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275/2026/0571/VFI-CT.44.A</w:t>
                            </w:r>
                            <w:r>
                              <w:rPr>
                                <w:rFonts w:ascii="Times New Roman" w:hAnsi="Times New Roman" w:eastAsia="Times New Roman" w:cs="Times New Roman"/>
                                <w:sz w:val="24"/>
                              </w:rPr>
                            </w: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Công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Căn hộ tập thể tầng 2+3 có địa chỉ: 108 Kim Ngưu, phường Thanh Nhàn, quận Hai Bà Trưng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color w:val="000000"/>
                                <w:sz w:val="24"/>
                              </w:rPr>
                              <w:t xml:space="preserve"> do UBND Quận Hai Bà Trưng cấp ngày 10/12/2009; Chủ sở hữu căn hộ tập thể là Ông Nguyễn Công Trường và Ông Nguyễn Công Kiên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275/2026/0571/VFI-CT.44.A</w:t>
                      </w:r>
                      <w:r>
                        <w:rPr>
                          <w:rFonts w:ascii="Times New Roman" w:hAnsi="Times New Roman" w:eastAsia="Times New Roman" w:cs="Times New Roman"/>
                          <w:sz w:val="24"/>
                        </w:rPr>
                      </w: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Công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Căn hộ tập thể tầng 2+3 có địa chỉ: 108 Kim Ngưu, phường Thanh Nhàn, quận Hai Bà Trưng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color w:val="000000"/>
                          <w:sz w:val="24"/>
                        </w:rPr>
                        <w:t xml:space="preserve"> do UBND Quận Hai Bà Trưng cấp ngày 10/12/2009; Chủ sở hữu căn hộ tập thể là Ông Nguyễn Công Trường và Ông Nguyễn Công Kiên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color w:val="000000"/>
          <w:sz w:val="28"/>
        </w:rPr>
        <w:t xml:space="preserve">MỤC LỤC</w:t>
      </w:r>
      <w:r>
        <w:rPr>
          <w:rFonts w:ascii="Times New Roman" w:hAnsi="Times New Roman" w:eastAsia="Times New Roman" w:cs="Times New Roman"/>
          <w:b/>
          <w:bCs/>
          <w:color w:val="000000"/>
          <w:sz w:val="28"/>
          <w:szCs w:val="28"/>
          <w:highlight w:val="none"/>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2"/>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4-17</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18-19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20-24</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3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85961"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1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275/2026/0571/VFI-CT.44.A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14 tháng 4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Công Thắng</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275/2026/0571/VFI-HĐTĐ.44.A ký ngày 10 tháng 4 năm 2026 giữa Ông Nguyễn Công Thắng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275/2026/0571/VFI-BC.44.A ngày 14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2"/>
        <w:tblInd w:w="0" w:type="dxa"/>
        <w:tblW w:w="5011"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312"/>
        <w:gridCol w:w="381"/>
        <w:gridCol w:w="6520"/>
        <w:gridCol w:w="57"/>
      </w:tblGrid>
      <w:tr>
        <w:trPr>
          <w:trHeight w:val="20"/>
        </w:trPr>
        <w:tc>
          <w:tcPr>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8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NGUYỄN CÔNG THẮNG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8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Số 55 Nguyễn Văn Linh, Phường Phúc Lợi, TP Hà Nội, Việt Nam</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8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0100106472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8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Bà Nguyễn Thị Bình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17"/>
        </w:trPr>
        <w:tc>
          <w:tcPr>
            <w:shd w:val="clear" w:color="ffffff" w:fill="ffffff"/>
            <w:tcBorders/>
            <w:tcMar>
              <w:left w:w="108" w:type="dxa"/>
              <w:top w:w="0" w:type="dxa"/>
              <w:right w:w="108"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10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Mar>
              <w:left w:w="108" w:type="dxa"/>
              <w:top w:w="0" w:type="dxa"/>
              <w:right w:w="108" w:type="dxa"/>
              <w:bottom w:w="0" w:type="dxa"/>
            </w:tcMar>
            <w:tcW w:w="3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Tổng Giám đốc</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Căn hộ tập thể tầng 2+3 có địa chỉ: 108 Kim Ngưu, phường Thanh Nhàn, quận Hai Bà Trương (nay là số 108 đường Kim Ngưu, phường Hai Bà Trưng, thành phố Hà Nội), theo Giấy chứng nhận Quyền sử dụng đất số: AN 847210, số vào sổ cấp GCN: H141TN.2009.362.QĐUB200</w:t>
      </w:r>
      <w:r>
        <w:rPr>
          <w:rFonts w:ascii="Times New Roman" w:hAnsi="Times New Roman" w:eastAsia="Times New Roman" w:cs="Times New Roman"/>
          <w:color w:val="000000"/>
          <w:sz w:val="24"/>
        </w:rPr>
        <w:t xml:space="preserve">9 do UBND Quận Hai Bà Trưng cấp ngày 10/12/2009; Chủ sở hữu căn hộ tập thể là Ông Nguyễn Công Trường và Ông Nguyễn Công Kiên</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7"/>
        <w:gridCol w:w="4645"/>
        <w:gridCol w:w="1262"/>
        <w:gridCol w:w="1361"/>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8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Căn hộ tập thể tầng 2+3 có địa chỉ: 108 Kim Ngưu, phường Thanh Nhàn, quận Hai Bà Trương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b/>
                <w:color w:val="000000"/>
                <w:sz w:val="24"/>
              </w:rPr>
              <w:t xml:space="preserve"> do UBND Quận Hai Bà Trưng cấp ngày 10/12/2009; Chủ sở hữu căn hộ tập thể là Ông Nguyễn Công Trường và Ông Nguyễn Công Kiên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tập thể</w:t>
            </w:r>
            <w:r/>
          </w:p>
        </w:tc>
        <w:tc>
          <w:tcPr>
            <w:tcBorders>
              <w:bottom w:val="single" w:color="000000" w:sz="8" w:space="0"/>
              <w:right w:val="single" w:color="000000" w:sz="8" w:space="0"/>
            </w:tcBorders>
            <w:tcMar>
              <w:left w:w="108" w:type="dxa"/>
              <w:top w:w="0" w:type="dxa"/>
              <w:right w:w="108" w:type="dxa"/>
              <w:bottom w:w="0" w:type="dxa"/>
            </w:tcMar>
            <w:tcW w:w="12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9.032.000.000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6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62"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9.032.000.000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Chín tỷ ba mươi hai triệu đồng./.)</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3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04892"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1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275/2026/0571/VFI-CT.44.A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14 tháng 4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07"/>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275/2026/0571/VFI-CT.44.A ngày 14 tháng 4 năm 2026)</w:t>
      </w:r>
      <w:r/>
    </w:p>
    <w:p>
      <w:pPr>
        <w:pStyle w:val="1007"/>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NGUYỄN CÔNG THẮNG</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Số 55 Nguyễn Văn Linh, Phường Phúc Lợi, TP Hà Nội, Việt Nam</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0100106472 </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Bà Nguyễn Thị Bình </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317"/>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Tổng Giám đốc</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Căn hộ tập thể tầng 2+3 có địa chỉ: 108 Kim Ngưu, phường Thanh Nhàn, quận Hai Bà Trương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color w:val="000000"/>
                <w:sz w:val="24"/>
              </w:rPr>
              <w:t xml:space="preserve"> do UBND Quận Hai Bà Trưng cấp ngày 10/12/2009; Chủ sở hữu căn hộ tập thể là Ông Nguyễn Công Trường và Ông Nguyễn Công Kiên.</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Hai Bà Trưng, thành phố Hà Nội</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c>
          <w:tcPr>
            <w:tcBorders/>
            <w:tcMar>
              <w:left w:w="0" w:type="dxa"/>
              <w:top w:w="0" w:type="dxa"/>
              <w:right w:w="0" w:type="dxa"/>
              <w:bottom w:w="0" w:type="dxa"/>
            </w:tcMar>
            <w:tcW w:w="0"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số: AN 847210, số vào sổ cấp GCN: H141TN.2009.362.QĐUB2009 do UBND Quận Hai Bà Trưng cấp ngày 10/12/2009; Chủ sở hữu căn hộ tập thể là Ông Nguyễn Công Trường và Ông Nguyễn Công Kiên.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275/2026/0571/VFI-HĐTĐ.44.A ngày 10/04/2026 giữa Ông Nguyễn Công Thắng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00000"/>
          <w:sz w:val="24"/>
        </w:rPr>
        <w:tab/>
      </w:r>
      <w:r>
        <w:rPr>
          <w:rFonts w:ascii="Times New Roman" w:hAnsi="Times New Roman" w:eastAsia="Times New Roman" w:cs="Times New Roman"/>
          <w:color w:val="0a0a0a"/>
          <w:sz w:val="24"/>
        </w:rPr>
        <w:t xml:space="preserve">Bất động sản nhà tập thể tại quận Hai Bà Trưng, Hà Nội nổi bật với vị trí trung tâm, tiện ích phong phú, dân trí cao và an sinh tốt. Mức giá khá đa dạng, phổ biến từ 38-70 triệu đồng/m², thậm chí cao hơn tại các khu vực hot, đặc biệt các căn tầng thấp, căn</w:t>
      </w:r>
      <w:r>
        <w:rPr>
          <w:rFonts w:ascii="Times New Roman" w:hAnsi="Times New Roman" w:eastAsia="Times New Roman" w:cs="Times New Roman"/>
          <w:color w:val="0a0a0a"/>
          <w:sz w:val="24"/>
        </w:rPr>
        <w:t xml:space="preserve"> góc, tiện ích xung quanh đầy đủ.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thị trường nhà tập thể Hai Bà Trưng: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Vị trí đắc địa:</w:t>
      </w:r>
      <w:r>
        <w:rPr>
          <w:rFonts w:ascii="Times New Roman" w:hAnsi="Times New Roman" w:eastAsia="Times New Roman" w:cs="Times New Roman"/>
          <w:color w:val="0a0a0a"/>
          <w:sz w:val="24"/>
        </w:rPr>
        <w:t xml:space="preserve"> Nằm ở trung tâm thành phố, kết nối nhanh chóng, gần nhiều trường đại học lớn và bệnh viện tuyến đầu.</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Giá bán:</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rPr/>
      </w:pPr>
      <w:r>
        <w:rPr>
          <w:rFonts w:ascii="Times New Roman" w:hAnsi="Times New Roman" w:eastAsia="Times New Roman" w:cs="Times New Roman"/>
          <w:color w:val="0a0a0a"/>
          <w:sz w:val="24"/>
        </w:rPr>
        <w:t xml:space="preserve">Mặt bằng chung: 38 – 50 triệu đồng/m².</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rPr/>
      </w:pPr>
      <w:r>
        <w:rPr>
          <w:rFonts w:ascii="Times New Roman" w:hAnsi="Times New Roman" w:eastAsia="Times New Roman" w:cs="Times New Roman"/>
          <w:color w:val="0a0a0a"/>
          <w:sz w:val="24"/>
        </w:rPr>
        <w:t xml:space="preserve">Các khu tập thể hot (Võ Thị Sáu, Cảm Hội, Thanh Nhàn): 58–70 triệu đồng/m².</w:t>
      </w:r>
      <w:r/>
    </w:p>
    <w:p>
      <w:pPr>
        <w:numPr>
          <w:ilvl w:val="1"/>
          <w:numId w:val="42"/>
        </w:numPr>
        <w:pBdr>
          <w:top w:val="none" w:color="000000" w:sz="4" w:space="0"/>
          <w:left w:val="none" w:color="000000" w:sz="4" w:space="0"/>
          <w:bottom w:val="none" w:color="000000" w:sz="4" w:space="0"/>
          <w:right w:val="none" w:color="000000" w:sz="4" w:space="0"/>
        </w:pBdr>
        <w:shd w:val="clear" w:color="ffffff" w:fill="ffffff"/>
        <w:tabs>
          <w:tab w:val="left" w:leader="none" w:pos="1440"/>
        </w:tabs>
        <w:spacing w:line="360" w:lineRule="atLeast"/>
        <w:ind/>
        <w:rPr/>
      </w:pPr>
      <w:r>
        <w:rPr>
          <w:rFonts w:ascii="Times New Roman" w:hAnsi="Times New Roman" w:eastAsia="Times New Roman" w:cs="Times New Roman"/>
          <w:color w:val="0a0a0a"/>
          <w:sz w:val="24"/>
        </w:rPr>
        <w:t xml:space="preserve">Các vị trí đắc địa, căn hộ tầng thấp/căn góc: 80–95 triệu đồng/m².</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Đặc điểm:</w:t>
      </w:r>
      <w:r>
        <w:rPr>
          <w:rFonts w:ascii="Times New Roman" w:hAnsi="Times New Roman" w:eastAsia="Times New Roman" w:cs="Times New Roman"/>
          <w:color w:val="0a0a0a"/>
          <w:sz w:val="24"/>
        </w:rPr>
        <w:t xml:space="preserve"> Thường có diện tích cơi nới lớn hơn diện tích thực trên sổ đỏ, dân trí cao, an ninh tốt.</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Khu vực tập trung:</w:t>
      </w:r>
      <w:r>
        <w:rPr>
          <w:rFonts w:ascii="Times New Roman" w:hAnsi="Times New Roman" w:eastAsia="Times New Roman" w:cs="Times New Roman"/>
          <w:color w:val="0a0a0a"/>
          <w:sz w:val="24"/>
        </w:rPr>
        <w:t xml:space="preserve"> Đại La, Trương Định, Bách Khoa, Lê Thanh Nghị, Võ Thị Sáu, Thanh Nhàn, Cảm Hội.</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360" w:lineRule="atLeast"/>
        <w:ind/>
        <w:rPr/>
      </w:pPr>
      <w:r>
        <w:rPr>
          <w:rFonts w:ascii="Times New Roman" w:hAnsi="Times New Roman" w:eastAsia="Times New Roman" w:cs="Times New Roman"/>
          <w:b/>
          <w:color w:val="0a0a0a"/>
          <w:sz w:val="24"/>
        </w:rPr>
        <w:t xml:space="preserve">Pháp lý:</w:t>
      </w:r>
      <w:r>
        <w:rPr>
          <w:rFonts w:ascii="Times New Roman" w:hAnsi="Times New Roman" w:eastAsia="Times New Roman" w:cs="Times New Roman"/>
          <w:color w:val="0a0a0a"/>
          <w:sz w:val="24"/>
        </w:rPr>
        <w:t xml:space="preserve"> Thường là sổ đỏ chính chủ, thủ tục mua bán nhanh gọn.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2355"/>
        <w:gridCol w:w="1985"/>
        <w:gridCol w:w="2126"/>
        <w:gridCol w:w="255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Căn hộ tập thể tầng 2+3 có địa chỉ: 108 Kim Ngưu, phường Thanh Nhàn, quận Hai Bà Trương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b/>
                <w:color w:val="000000"/>
                <w:sz w:val="24"/>
              </w:rPr>
              <w:t xml:space="preserve"> do UBND Quận Hai Bà Trưng cấp ngày 10/12/2009; Chủ sở hữu căn hộ tập thể là Ông Nguyễn Công Trường và Ông Nguyễn Công Kiên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136a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6I-III-22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108 Kim Ngưu, phường Thanh Nhàn, quận Hai Bà Trương (</w:t>
            </w:r>
            <w:r>
              <w:rPr>
                <w:rFonts w:ascii="Times New Roman" w:hAnsi="Times New Roman" w:eastAsia="Times New Roman" w:cs="Times New Roman"/>
                <w:i/>
                <w:color w:val="000000"/>
                <w:sz w:val="24"/>
              </w:rPr>
              <w:t xml:space="preserve">nay là số 108 đường Kim Ngưu, phường Hai Bà Trưng, thành phố Hà Nội</w:t>
            </w:r>
            <w:r>
              <w:rPr>
                <w:rFonts w:ascii="Times New Roman" w:hAnsi="Times New Roman" w:eastAsia="Times New Roman" w:cs="Times New Roman"/>
                <w:color w:val="000000"/>
                <w:sz w:val="24"/>
              </w:rPr>
              <w:t xml:space="preserve">)</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Sử dụng riêng: 5m2; sử dụng chung: 59m2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Nguồn gốc sử dụng: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nước công nhận quyền sử dụng đât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tài sản thẩm định trên bản đồ vệ tinh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591175" cy="2533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27219" name=""/>
                              <pic:cNvPicPr>
                                <a:picLocks noChangeAspect="1"/>
                              </pic:cNvPicPr>
                              <pic:nvPr/>
                            </pic:nvPicPr>
                            <pic:blipFill rotWithShape="1">
                              <a:blip r:embed="rId17"/>
                              <a:stretch/>
                            </pic:blipFill>
                            <pic:spPr bwMode="auto">
                              <a:xfrm>
                                <a:off x="0" y="0"/>
                                <a:ext cx="5591174"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0.25pt;height:199.5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Địa chỉ thực tế:</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Số 108 đường Kim Ngưu, phường Hai Bà Trưng,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Tiếp giáp đường Kim Ngưu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Tiếp giáp đường Kim Ngưu</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tập thể</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2 + 3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Sở hữu riêng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 phòng ngủ, 2 phòng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Tốt</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2"/>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12"/>
        <w:gridCol w:w="2312"/>
        <w:gridCol w:w="2312"/>
        <w:gridCol w:w="231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2"/>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12"/>
        <w:gridCol w:w="2312"/>
        <w:gridCol w:w="2312"/>
        <w:gridCol w:w="231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tập thể,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3"/>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62"/>
        <w:gridCol w:w="1696"/>
        <w:gridCol w:w="1851"/>
        <w:gridCol w:w="1851"/>
        <w:gridCol w:w="1851"/>
        <w:gridCol w:w="185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9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69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108 đường Kim Ngưu, Phường Hai Bà Trưng, thành phố Hà Nội</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Kim Ngưu, phường Hai Bà Trưng, thành phố Hà Nội</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Kim Ngưu, phường Hai Bà Trưng, thành phố Hà Nội</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Quỳnh Mai, phường Hai Bà Trưng,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alonhadat.com.vn/ban-can-ho-ct12a-kdt-kim-van-kim-lu-65m-2-phong-ngu-tang-noi-that-chi-3-15-ty--15107901.html" w:history="1">
              <w:r>
                <w:rPr>
                  <w:rStyle w:val="1018"/>
                  <w:rFonts w:ascii="Times New Roman" w:hAnsi="Times New Roman" w:eastAsia="Times New Roman" w:cs="Times New Roman"/>
                  <w:color w:val="000000"/>
                  <w:sz w:val="22"/>
                  <w:u w:val="none"/>
                </w:rPr>
                <w:t xml:space="preserve">Liên hệ trực tiếp</w:t>
              </w:r>
            </w:hyperlink>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hyperlink r:id="rId19" w:tooltip="https://alonhadat.com.vn/ban-can-ho-ct12a-kdt-kim-van-kim-lu-65m-2-phong-ngu-tang-noi-that-chi-3-15-ty--15107901.html" w:history="1">
              <w:r>
                <w:rPr>
                  <w:rStyle w:val="1018"/>
                  <w:rFonts w:ascii="Times New Roman" w:hAnsi="Times New Roman" w:eastAsia="Times New Roman" w:cs="Times New Roman"/>
                  <w:color w:val="000000"/>
                  <w:sz w:val="22"/>
                  <w:u w:val="none"/>
                </w:rPr>
                <w:t xml:space="preserve">Liên hệ trực tiếp</w:t>
              </w:r>
            </w:hyperlink>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https://www.facebook.com/share/p/1Dg9nnx41v/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0983308885</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0983308885</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0988 101 111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Kim Ngưu</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ngõ Kim Ngưu</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Kim Ngưu</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ngõ Quỳnh Mai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2+3</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3</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112,9</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cơi nới (m²)</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Nội thất cơ bản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đầy đủ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đầy đủ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đầy đủ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Sử dụng để ở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Sử dụng để ở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Sử dụng để ở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Sử dụng để ở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 thị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 thị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 thị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Đô thị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Thuận lợi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Thuận lợi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Thuận lợi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Thuận lợi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Hạ tầng được đầu tư đồng bộ, hoàn thiện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4.600.000.000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3.600.000.000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4.140.000.000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3.240.000.000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CHCC (đồng/m²)</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Kém 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cơi nới (m²)</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69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5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3"/>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10"/>
        <w:gridCol w:w="1737"/>
        <w:gridCol w:w="1033"/>
        <w:gridCol w:w="1650"/>
        <w:gridCol w:w="1623"/>
        <w:gridCol w:w="1481"/>
        <w:gridCol w:w="148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vị tính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thẩm định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BĐS thị trường (Ước tính trước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4.140.000.000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3.240.000.000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CHCC ước tính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Kim Ngưu</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Mặt ngõ Kim Ngưu</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đường Kim Ngưu</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Tiếp giáp ngõ Quỳnh Mai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117.300.000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168.300.000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112,90</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36,0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27,0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17,0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-24.750.000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105.800.000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143.550.000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2+3</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3</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Tầng 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108.100.000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103.200.000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136.950.000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Diện tích cơi nới (m²)</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-17.250.000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90.850.000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85.200.000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103.950.000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đầy đủ</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đầy đủ</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79.350.000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73.200.000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87.450.000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D</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79.350.000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73.200.000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87.450.000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trị trung bình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tcPr>
          <w:p>
            <w:pPr>
              <w:pBdr/>
              <w:spacing w:after="0" w:before="0" w:line="240" w:lineRule="auto"/>
              <w:ind/>
              <w:rPr/>
            </w:pPr>
            <w:r/>
            <w:r/>
          </w:p>
        </w:tc>
        <w:tc>
          <w:tcPr>
            <w:gridSpan w:val="3"/>
            <w:tcBorders>
              <w:bottom w:val="single" w:color="000000" w:sz="8" w:space="0"/>
              <w:right w:val="single" w:color="000000" w:sz="8" w:space="0"/>
            </w:tcBorders>
            <w:tcMar>
              <w:left w:w="108" w:type="dxa"/>
              <w:top w:w="0" w:type="dxa"/>
              <w:right w:w="108" w:type="dxa"/>
              <w:bottom w:w="0" w:type="dxa"/>
            </w:tcMar>
            <w:tcW w:w="458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Mức độ chênh lệch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E</w:t>
            </w:r>
            <w:r/>
          </w:p>
        </w:tc>
        <w:tc>
          <w:tcPr>
            <w:gridSpan w:val="3"/>
            <w:tcBorders>
              <w:bottom w:val="single" w:color="000000" w:sz="8" w:space="0"/>
              <w:right w:val="single" w:color="000000" w:sz="8" w:space="0"/>
            </w:tcBorders>
            <w:tcMar>
              <w:left w:w="108" w:type="dxa"/>
              <w:top w:w="0" w:type="dxa"/>
              <w:right w:w="108" w:type="dxa"/>
              <w:bottom w:w="0" w:type="dxa"/>
            </w:tcMar>
            <w:tcW w:w="44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Tổng hợp các số liệu điều chỉnh tại mục C</w:t>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E1</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giá trị điều chỉnh gộp</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44.850.000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46.800.000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84.150.000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E2</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số lần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Lần</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E3</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Biên độ điều chỉnh</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E4</w:t>
            </w:r>
            <w:r/>
          </w:p>
        </w:tc>
        <w:tc>
          <w:tcPr>
            <w:tcBorders>
              <w:bottom w:val="single" w:color="000000" w:sz="8" w:space="0"/>
              <w:right w:val="single" w:color="000000" w:sz="8" w:space="0"/>
            </w:tcBorders>
            <w:tcMar>
              <w:left w:w="108" w:type="dxa"/>
              <w:top w:w="0" w:type="dxa"/>
              <w:right w:w="108" w:type="dxa"/>
              <w:bottom w:w="0" w:type="dxa"/>
            </w:tcMar>
            <w:tcW w:w="1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Tổng giá trị điều chỉnh thuần</w:t>
            </w:r>
            <w:r/>
          </w:p>
        </w:tc>
        <w:tc>
          <w:tcPr>
            <w:tcBorders>
              <w:bottom w:val="single" w:color="000000" w:sz="8" w:space="0"/>
              <w:right w:val="single" w:color="000000" w:sz="8" w:space="0"/>
            </w:tcBorders>
            <w:tcMar>
              <w:left w:w="108" w:type="dxa"/>
              <w:top w:w="0" w:type="dxa"/>
              <w:right w:w="108" w:type="dxa"/>
              <w:bottom w:w="0" w:type="dxa"/>
            </w:tcMar>
            <w:tcW w:w="103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Đồng</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(35.650.000)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(46.800.000)</w:t>
            </w:r>
            <w:r/>
          </w:p>
        </w:tc>
        <w:tc>
          <w:tcPr>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(77.550.000)</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0,8% đến  9,3%,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2"/>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0"/>
        <w:gridCol w:w="1850"/>
        <w:gridCol w:w="1850"/>
        <w:gridCol w:w="1850"/>
        <w:gridCol w:w="1850"/>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79.350.000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26.450.000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73.200.000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24.400.000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87.450.000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29.150.000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80.000.000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80.000.000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80.000.000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04/2026 ước tính như sau:</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790"/>
        <w:gridCol w:w="1296"/>
        <w:gridCol w:w="1296"/>
        <w:gridCol w:w="159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8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3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Căn hộ tập thể tầng 2+3 có địa chỉ: 108 Kim Ngưu, phường Thanh Nhàn, quận Hai Bà Trương (nay là số 108 đường Kim Ngưu, phường Hai Bà Trưng, thành phố Hà Nội), theo Giấy chứng nhận Quyền sử dụng đất số: AN 847210, số vào sổ cấp GCN: H141TN.2009.362.QĐUB2009</w:t>
            </w:r>
            <w:r>
              <w:rPr>
                <w:rFonts w:ascii="Times New Roman" w:hAnsi="Times New Roman" w:eastAsia="Times New Roman" w:cs="Times New Roman"/>
                <w:b/>
                <w:color w:val="000000"/>
                <w:sz w:val="24"/>
              </w:rPr>
              <w:t xml:space="preserve"> do UBND Quận Hai Bà Trưng cấp ngày 10/12/2009; Chủ sở hữu căn hộ tập thể là Ông Nguyễn Công Trường và Ông Nguyễn Công Kiên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7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Căn hộ tập thể</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9.032.000.000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479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9.032.000.000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Chín tỷ ba mươi hai triệu đồng./.)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275/2026/0571/VFI-CT.44.A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14 tháng 4 năm 2026 tại Công ty Cổ phần Thẩm định và Đầu tư Tài chính Hoa Sen.</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275/2026/0571/VFI-BC.44.A ngày 14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847975" cy="21336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03352" name=""/>
                              <pic:cNvPicPr>
                                <a:picLocks noChangeAspect="1"/>
                              </pic:cNvPicPr>
                              <pic:nvPr/>
                            </pic:nvPicPr>
                            <pic:blipFill rotWithShape="1">
                              <a:blip r:embed="rId20"/>
                              <a:stretch/>
                            </pic:blipFill>
                            <pic:spPr bwMode="auto">
                              <a:xfrm>
                                <a:off x="0" y="0"/>
                                <a:ext cx="2847974"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4.25pt;height:168.00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895600" cy="21717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147" name=""/>
                              <pic:cNvPicPr>
                                <a:picLocks noChangeAspect="1"/>
                              </pic:cNvPicPr>
                              <pic:nvPr/>
                            </pic:nvPicPr>
                            <pic:blipFill rotWithShape="1">
                              <a:blip r:embed="rId21"/>
                              <a:stretch/>
                            </pic:blipFill>
                            <pic:spPr bwMode="auto">
                              <a:xfrm>
                                <a:off x="0" y="0"/>
                                <a:ext cx="2895598" cy="2171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00pt;height:171.00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33700" cy="22002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97538" name=""/>
                              <pic:cNvPicPr>
                                <a:picLocks noChangeAspect="1"/>
                              </pic:cNvPicPr>
                              <pic:nvPr/>
                            </pic:nvPicPr>
                            <pic:blipFill rotWithShape="1">
                              <a:blip r:embed="rId22"/>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00pt;height:173.25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14650" cy="21812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86359" name=""/>
                              <pic:cNvPicPr>
                                <a:picLocks noChangeAspect="1"/>
                              </pic:cNvPicPr>
                              <pic:nvPr/>
                            </pic:nvPicPr>
                            <pic:blipFill rotWithShape="1">
                              <a:blip r:embed="rId23"/>
                              <a:stretch/>
                            </pic:blipFill>
                            <pic:spPr bwMode="auto">
                              <a:xfrm>
                                <a:off x="0" y="0"/>
                                <a:ext cx="2914650"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50pt;height:171.75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81325" cy="22383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74376" name=""/>
                              <pic:cNvPicPr>
                                <a:picLocks noChangeAspect="1"/>
                              </pic:cNvPicPr>
                              <pic:nvPr/>
                            </pic:nvPicPr>
                            <pic:blipFill rotWithShape="1">
                              <a:blip r:embed="rId24"/>
                              <a:stretch/>
                            </pic:blipFill>
                            <pic:spPr bwMode="auto">
                              <a:xfrm>
                                <a:off x="0" y="0"/>
                                <a:ext cx="2981324"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75pt;height:176.25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71800" cy="2228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9573" name=""/>
                              <pic:cNvPicPr>
                                <a:picLocks noChangeAspect="1"/>
                              </pic:cNvPicPr>
                              <pic:nvPr/>
                            </pic:nvPicPr>
                            <pic:blipFill rotWithShape="1">
                              <a:blip r:embed="rId25"/>
                              <a:stretch/>
                            </pic:blipFill>
                            <pic:spPr bwMode="auto">
                              <a:xfrm>
                                <a:off x="0" y="0"/>
                                <a:ext cx="2971800"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4.00pt;height:175.50pt;mso-wrap-distance-left:0.00pt;mso-wrap-distance-top:0.00pt;mso-wrap-distance-right:0.00pt;mso-wrap-distance-bottom:0.00pt;z-index:1;" stroked="false">
                      <v:imagedata r:id="rId25"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872480" cy="425408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73159" name=""/>
                        <pic:cNvPicPr>
                          <a:picLocks noChangeAspect="1"/>
                        </pic:cNvPicPr>
                        <pic:nvPr/>
                      </pic:nvPicPr>
                      <pic:blipFill rotWithShape="1">
                        <a:blip r:embed="rId26"/>
                        <a:stretch/>
                      </pic:blipFill>
                      <pic:spPr bwMode="auto">
                        <a:xfrm>
                          <a:off x="0" y="0"/>
                          <a:ext cx="5872479" cy="4254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2.40pt;height:334.97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872480" cy="421708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62702" name=""/>
                        <pic:cNvPicPr>
                          <a:picLocks noChangeAspect="1"/>
                        </pic:cNvPicPr>
                        <pic:nvPr/>
                      </pic:nvPicPr>
                      <pic:blipFill rotWithShape="1">
                        <a:blip r:embed="rId27"/>
                        <a:stretch/>
                      </pic:blipFill>
                      <pic:spPr bwMode="auto">
                        <a:xfrm>
                          <a:off x="0" y="0"/>
                          <a:ext cx="5872479" cy="42170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2.40pt;height:332.0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4"/>
        </w:rPr>
        <w:t xml:space="preserve"> </w:t>
        <w:br w:type="page" w:clear="all"/>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275/2026/0571/VFI-BC.44.A ngày 14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ngõ Kim Ngưu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cơi nới (m2)</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333500" cy="30480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78573" name=""/>
                              <pic:cNvPicPr>
                                <a:picLocks noChangeAspect="1"/>
                              </pic:cNvPicPr>
                              <pic:nvPr/>
                            </pic:nvPicPr>
                            <pic:blipFill rotWithShape="1">
                              <a:blip r:embed="rId28"/>
                              <a:stretch/>
                            </pic:blipFill>
                            <pic:spPr bwMode="auto">
                              <a:xfrm>
                                <a:off x="0" y="0"/>
                                <a:ext cx="1333499" cy="3047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5.00pt;height:240.00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924175" cy="30194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05099" name=""/>
                              <pic:cNvPicPr>
                                <a:picLocks noChangeAspect="1"/>
                              </pic:cNvPicPr>
                              <pic:nvPr/>
                            </pic:nvPicPr>
                            <pic:blipFill rotWithShape="1">
                              <a:blip r:embed="rId29"/>
                              <a:stretch/>
                            </pic:blipFill>
                            <pic:spPr bwMode="auto">
                              <a:xfrm>
                                <a:off x="0" y="0"/>
                                <a:ext cx="2924174" cy="3019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0.25pt;height:237.7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543550" cy="46577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6916" name=""/>
                              <pic:cNvPicPr>
                                <a:picLocks noChangeAspect="1"/>
                              </pic:cNvPicPr>
                              <pic:nvPr/>
                            </pic:nvPicPr>
                            <pic:blipFill rotWithShape="1">
                              <a:blip r:embed="rId30"/>
                              <a:stretch/>
                            </pic:blipFill>
                            <pic:spPr bwMode="auto">
                              <a:xfrm>
                                <a:off x="0" y="0"/>
                                <a:ext cx="5543550" cy="46577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6.50pt;height:366.75pt;mso-wrap-distance-left:0.00pt;mso-wrap-distance-top:0.00pt;mso-wrap-distance-right:0.00pt;mso-wrap-distance-bottom:0.00pt;z-index:1;" stroked="false">
                      <v:imagedata r:id="rId3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Kim Ngưu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 (cơi nới 23m2)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038350" cy="46482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7316" name=""/>
                              <pic:cNvPicPr>
                                <a:picLocks noChangeAspect="1"/>
                              </pic:cNvPicPr>
                              <pic:nvPr/>
                            </pic:nvPicPr>
                            <pic:blipFill rotWithShape="1">
                              <a:blip r:embed="rId31"/>
                              <a:stretch/>
                            </pic:blipFill>
                            <pic:spPr bwMode="auto">
                              <a:xfrm>
                                <a:off x="0" y="0"/>
                                <a:ext cx="2038349" cy="4648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0.50pt;height:366.00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2009775" cy="45815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29522" name=""/>
                              <pic:cNvPicPr>
                                <a:picLocks noChangeAspect="1"/>
                              </pic:cNvPicPr>
                              <pic:nvPr/>
                            </pic:nvPicPr>
                            <pic:blipFill rotWithShape="1">
                              <a:blip r:embed="rId32"/>
                              <a:stretch/>
                            </pic:blipFill>
                            <pic:spPr bwMode="auto">
                              <a:xfrm>
                                <a:off x="0" y="0"/>
                                <a:ext cx="2009774" cy="4581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8.25pt;height:360.75pt;mso-wrap-distance-left:0.00pt;mso-wrap-distance-top:0.00pt;mso-wrap-distance-right:0.00pt;mso-wrap-distance-bottom:0.00pt;z-index:1;" stroked="false">
                      <v:imagedata r:id="rId3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https://www.facebook.com/share/p/1Dg9nnx41v/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tập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ngõ Quỳnh Mai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cơi nới</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Sử dụng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An ninh xã hội</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038725" cy="20574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21656" name=""/>
                              <pic:cNvPicPr>
                                <a:picLocks noChangeAspect="1"/>
                              </pic:cNvPicPr>
                              <pic:nvPr/>
                            </pic:nvPicPr>
                            <pic:blipFill rotWithShape="1">
                              <a:blip r:embed="rId33"/>
                              <a:stretch/>
                            </pic:blipFill>
                            <pic:spPr bwMode="auto">
                              <a:xfrm>
                                <a:off x="0" y="0"/>
                                <a:ext cx="5038724"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6.75pt;height:162.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895850" cy="24669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02316" name=""/>
                              <pic:cNvPicPr>
                                <a:picLocks noChangeAspect="1"/>
                              </pic:cNvPicPr>
                              <pic:nvPr/>
                            </pic:nvPicPr>
                            <pic:blipFill rotWithShape="1">
                              <a:blip r:embed="rId34"/>
                              <a:stretch/>
                            </pic:blipFill>
                            <pic:spPr bwMode="auto">
                              <a:xfrm>
                                <a:off x="0" y="0"/>
                                <a:ext cx="4895849" cy="2466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5.50pt;height:194.25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3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p>
    <w:p>
      <w:pPr>
        <w:pBdr/>
        <w:spacing/>
        <w:ind w:right="-1"/>
        <w:jc w:val="center"/>
        <w:rPr>
          <w:b/>
          <w:bCs/>
          <w:sz w:val="28"/>
          <w:szCs w:val="28"/>
        </w:rPr>
      </w:pPr>
      <w:r>
        <w:rPr>
          <w:b/>
          <w:sz w:val="28"/>
        </w:rPr>
      </w:r>
      <w:r>
        <w:rPr>
          <w:b/>
          <w:sz w:val="28"/>
        </w:rPr>
      </w:r>
      <w:r>
        <w:rPr>
          <w:b/>
          <w:bCs/>
          <w:sz w:val="28"/>
          <w:szCs w:val="28"/>
        </w:rPr>
      </w:r>
    </w:p>
    <w:p>
      <w:pPr>
        <w:pBdr/>
        <w:spacing/>
        <w:ind w:right="-1"/>
        <w:jc w:val="center"/>
        <w:rPr>
          <w:b/>
          <w:bCs/>
          <w:sz w:val="28"/>
          <w:szCs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mc:AlternateContent>
          <mc:Choice Requires="wpg">
            <w:drawing>
              <wp:inline xmlns:wp="http://schemas.openxmlformats.org/drawingml/2006/wordprocessingDrawing" distT="0" distB="0" distL="0" distR="0">
                <wp:extent cx="5872480" cy="783305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10653" name=""/>
                        <pic:cNvPicPr>
                          <a:picLocks noChangeAspect="1"/>
                        </pic:cNvPicPr>
                        <pic:nvPr/>
                      </pic:nvPicPr>
                      <pic:blipFill rotWithShape="1">
                        <a:blip r:embed="rId35"/>
                        <a:stretch/>
                      </pic:blipFill>
                      <pic:spPr bwMode="auto">
                        <a:xfrm>
                          <a:off x="0" y="0"/>
                          <a:ext cx="5872479" cy="7833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2.40pt;height:616.78pt;mso-wrap-distance-left:0.00pt;mso-wrap-distance-top:0.00pt;mso-wrap-distance-right:0.00pt;mso-wrap-distance-bottom:0.00pt;z-index:1;" stroked="false">
                <v:imagedata r:id="rId35" o:title=""/>
                <o:lock v:ext="edit" rotation="t"/>
              </v:shape>
            </w:pict>
          </mc:Fallback>
        </mc:AlternateContent>
      </w:r>
      <w:r>
        <w:rPr>
          <w:b/>
          <w:sz w:val="28"/>
        </w:rPr>
      </w:r>
      <w:r>
        <w:rPr>
          <w:b/>
          <w:bCs/>
          <w:sz w:val="28"/>
          <w:szCs w:val="28"/>
        </w:rPr>
      </w:r>
    </w:p>
    <w:p>
      <w:pPr>
        <w:pBdr/>
        <w:spacing/>
        <w:ind/>
        <w:rPr/>
      </w:pPr>
      <w: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CA142E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967B75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14F9FE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49EDE6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2E8AB1E"/>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2">
    <w:nsid w:val="11F8F75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164591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hyperlink" Target="https://alonhadat.com.vn/ban-can-ho-ct12a-kdt-kim-van-kim-lu-65m-2-phong-ngu-tang-noi-that-chi-3-15-ty--15107901.html" TargetMode="External"/><Relationship Id="rId19" Type="http://schemas.openxmlformats.org/officeDocument/2006/relationships/hyperlink" Target="https://alonhadat.com.vn/ban-can-ho-ct12a-kdt-kim-van-kim-lu-65m-2-phong-ngu-tang-noi-that-chi-3-15-ty--15107901.html" TargetMode="Externa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280</cp:revision>
  <dcterms:created xsi:type="dcterms:W3CDTF">2025-09-15T09:58:00Z</dcterms:created>
  <dcterms:modified xsi:type="dcterms:W3CDTF">2026-04-18T04:47:53Z</dcterms:modified>
</cp:coreProperties>
</file>