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411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411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275/2026/0578/VFI-CT.51.A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MICHEM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978, tờ bản đồ số 42 có địa chỉ Khu số 1 thuộc Khu đô thị mới cạnh Trường Cao đẳng công nghệ Việt Hàn, phường Dĩnh Trì, thành phố Bắc Giang, tỉnh Bắc Giang (nay là phường Bắc Giang, tỉnh Bắc Ninh) theo Giấy chứng nhận quyề</w:t>
                            </w:r>
                            <w:r>
                              <w:rPr>
                                <w:rFonts w:ascii="Times New Roman" w:hAnsi="Times New Roman" w:eastAsia="Times New Roman" w:cs="Times New Roman"/>
                                <w:color w:val="000000"/>
                                <w:sz w:val="24"/>
                              </w:rPr>
                              <w:t xml:space="preserve">n sử dụng đất, quyền sở hữu tài sản gắn liền với đất số AA 01002168, số vào sổ cấp GCN: CN 2534 - T120/Q25 do Chi nhánh văn phòng đăng ký đất đai thành phố Bắc Giang cấp ngày 24/04/2025. Chủ sử dụng đất là Ông Nguyễn Văn Thiện và vợ là bà Bùi Thị Bích Phươ</w:t>
                            </w:r>
                            <w:r>
                              <w:rPr>
                                <w:rFonts w:ascii="Times New Roman" w:hAnsi="Times New Roman" w:eastAsia="Times New Roman" w:cs="Times New Roman"/>
                                <w:color w:val="000000"/>
                                <w:sz w:val="24"/>
                              </w:rPr>
                              <w:t xml:space="preserve">ng</w:t>
                            </w:r>
                            <w:r>
                              <w:rPr>
                                <w:bCs/>
                                <w:i/>
                                <w:iCs/>
                              </w:rPr>
                              <w:t xml:space="preserve">.</w:t>
                            </w:r>
                            <w:r>
                              <w:rPr>
                                <w:bCs/>
                                <w:i/>
                                <w:iCs/>
                              </w:rPr>
                            </w:r>
                            <w:r>
                              <w:rPr>
                                <w:i/>
                                <w:iCs/>
                                <w:highlight w:val="none"/>
                              </w:rPr>
                            </w:r>
                          </w:p>
                          <w:p>
                            <w:pPr>
                              <w:pBdr/>
                              <w:spacing w:after="120" w:before="120" w:line="360" w:lineRule="auto"/>
                              <w:ind/>
                              <w:jc w:val="both"/>
                              <w:rPr>
                                <w:bCs/>
                                <w:i/>
                              </w:rPr>
                            </w:pPr>
                            <w:r>
                              <w:rPr>
                                <w:bCs/>
                                <w:i/>
                                <w:iCs/>
                                <w:highlight w:val="none"/>
                              </w:rPr>
                            </w:r>
                            <w:r>
                              <w:rPr>
                                <w:bCs/>
                                <w:i/>
                                <w:iCs/>
                                <w:highlight w:val="none"/>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4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275/2026/0578/VFI-CT.51.A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MICHEM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978, tờ bản đồ số 42 có địa chỉ Khu số 1 thuộc Khu đô thị mới cạnh Trường Cao đẳng công nghệ Việt Hàn, phường Dĩnh Trì, thành phố Bắc Giang, tỉnh Bắc Giang (nay là phường Bắc Giang, tỉnh Bắc Ninh) theo Giấy chứng nhận quyề</w:t>
                      </w:r>
                      <w:r>
                        <w:rPr>
                          <w:rFonts w:ascii="Times New Roman" w:hAnsi="Times New Roman" w:eastAsia="Times New Roman" w:cs="Times New Roman"/>
                          <w:color w:val="000000"/>
                          <w:sz w:val="24"/>
                        </w:rPr>
                        <w:t xml:space="preserve">n sử dụng đất, quyền sở hữu tài sản gắn liền với đất số AA 01002168, số vào sổ cấp GCN: CN 2534 - T120/Q25 do Chi nhánh văn phòng đăng ký đất đai thành phố Bắc Giang cấp ngày 24/04/2025. Chủ sử dụng đất là Ông Nguyễn Văn Thiện và vợ là bà Bùi Thị Bích Phươ</w:t>
                      </w:r>
                      <w:r>
                        <w:rPr>
                          <w:rFonts w:ascii="Times New Roman" w:hAnsi="Times New Roman" w:eastAsia="Times New Roman" w:cs="Times New Roman"/>
                          <w:color w:val="000000"/>
                          <w:sz w:val="24"/>
                        </w:rPr>
                        <w:t xml:space="preserve">ng</w:t>
                      </w:r>
                      <w:r>
                        <w:rPr>
                          <w:bCs/>
                          <w:i/>
                          <w:iCs/>
                        </w:rPr>
                        <w:t xml:space="preserve">.</w:t>
                      </w:r>
                      <w:r>
                        <w:rPr>
                          <w:bCs/>
                          <w:i/>
                          <w:iCs/>
                        </w:rPr>
                      </w:r>
                      <w:r>
                        <w:rPr>
                          <w:i/>
                          <w:iCs/>
                          <w:highlight w:val="none"/>
                        </w:rPr>
                      </w:r>
                    </w:p>
                    <w:p>
                      <w:pPr>
                        <w:pBdr/>
                        <w:spacing w:after="120" w:before="120" w:line="360" w:lineRule="auto"/>
                        <w:ind/>
                        <w:jc w:val="both"/>
                        <w:rPr>
                          <w:bCs/>
                          <w:i/>
                        </w:rPr>
                      </w:pPr>
                      <w:r>
                        <w:rPr>
                          <w:bCs/>
                          <w:i/>
                          <w:iCs/>
                          <w:highlight w:val="none"/>
                        </w:rPr>
                      </w:r>
                      <w:r>
                        <w:rPr>
                          <w:bCs/>
                          <w:i/>
                          <w:iCs/>
                          <w:highlight w:val="none"/>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 </w:t>
            </w:r>
            <w:r>
              <w:rPr>
                <w:rStyle w:val="1024"/>
                <w:rFonts w:ascii="Times New Roman" w:hAnsi="Times New Roman"/>
                <w:color w:val="000000" w:themeColor="text1"/>
                <w:lang w:val="pt-BR"/>
              </w:rPr>
              <w:t xml:space="preserve">275/2026/0578/VFI-CT.51.A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Hà 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15 tháng 4 năm 2026</w:t>
            </w:r>
            <w:r>
              <w:rPr>
                <w:color w:val="000000" w:themeColor="text1"/>
                <w:sz w:val="24"/>
                <w:szCs w:val="24"/>
                <w:lang w:val="vi-VN"/>
              </w:rPr>
            </w:r>
            <w:r>
              <w:rPr>
                <w:color w:val="000000" w:themeColor="text1"/>
                <w:sz w:val="24"/>
                <w:szCs w:val="24"/>
                <w:lang w:val="vi-VN"/>
              </w:rPr>
            </w:r>
          </w:p>
        </w:tc>
      </w:tr>
    </w:tbl>
    <w:p>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MICHEM VIỆT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275/2026/0578/VFI-HĐTĐ.51.A</w:t>
      </w:r>
      <w:r>
        <w:rPr>
          <w:spacing w:val="-4"/>
          <w:lang w:val="vi-VN"/>
        </w:rPr>
        <w:t xml:space="preserve"> ký ngày </w:t>
      </w:r>
      <w:r>
        <w:rPr>
          <w:color w:val="000000" w:themeColor="text1"/>
          <w:spacing w:val="-4"/>
        </w:rPr>
        <w:t xml:space="preserve">14 tháng 4 năm 2026</w:t>
      </w:r>
      <w:r>
        <w:rPr>
          <w:spacing w:val="-4"/>
          <w:lang w:val="vi-VN"/>
        </w:rPr>
        <w:t xml:space="preserve"> </w:t>
      </w:r>
      <w:r>
        <w:rPr>
          <w:spacing w:val="-4"/>
          <w:lang w:val="vi-VN"/>
        </w:rPr>
        <w:t xml:space="preserve">giữa </w:t>
      </w:r>
      <w:r>
        <w:rPr>
          <w:color w:val="000000" w:themeColor="text1"/>
          <w:spacing w:val="-4"/>
        </w:rPr>
        <w:t xml:space="preserve">Công ty Cổ phần MICHEM Việt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275/2026/0578/VFI-BC.51.A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430"/>
        <w:gridCol w:w="460"/>
        <w:gridCol w:w="2808"/>
        <w:gridCol w:w="1622"/>
        <w:gridCol w:w="2206"/>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0"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b/>
                <w:bCs/>
              </w:rPr>
            </w:pPr>
            <w:r>
              <w:rPr>
                <w:rFonts w:ascii="Times New Roman" w:hAnsi="Times New Roman" w:eastAsia="Times New Roman" w:cs="Times New Roman"/>
                <w:b/>
                <w:bCs/>
                <w:color w:val="000000"/>
                <w:sz w:val="24"/>
              </w:rPr>
              <w:t xml:space="preserve">CÔNG TY CỔ PHẦN MICHEM VIỆT NAM</w:t>
            </w:r>
            <w:r>
              <w:rPr>
                <w:b/>
                <w:bCs/>
              </w:rPr>
            </w:r>
            <w:r>
              <w:rPr>
                <w:b/>
                <w:bCs/>
              </w:rPr>
            </w:r>
          </w:p>
        </w:tc>
      </w:tr>
      <w:tr>
        <w:trPr>
          <w:trHeight w:val="316"/>
        </w:trPr>
        <w:tc>
          <w:tcPr>
            <w:shd w:val="clear" w:color="auto" w:fill="auto"/>
            <w:tcBorders/>
            <w:tcW w:w="24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pPr>
            <w:r>
              <w:rPr>
                <w:rFonts w:ascii="Times New Roman" w:hAnsi="Times New Roman" w:eastAsia="Times New Roman" w:cs="Times New Roman"/>
                <w:color w:val="000000"/>
                <w:sz w:val="24"/>
                <w:highlight w:val="white"/>
              </w:rPr>
              <w:t xml:space="preserve">Mã số thuế</w:t>
            </w:r>
            <w:r/>
          </w:p>
        </w:tc>
        <w:tc>
          <w:tcPr>
            <w:shd w:val="clear" w:color="auto" w:fill="auto"/>
            <w:tcBorders/>
            <w:tcW w:w="460"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6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333e48"/>
                <w:spacing w:val="-2"/>
                <w:sz w:val="22"/>
                <w:highlight w:val="white"/>
              </w:rPr>
              <w:t xml:space="preserve">0107924445</w:t>
            </w:r>
            <w:r/>
          </w:p>
        </w:tc>
      </w:tr>
      <w:tr>
        <w:trPr>
          <w:trHeight w:val="20"/>
        </w:trPr>
        <w:tc>
          <w:tcPr>
            <w:shd w:val="clear" w:color="auto" w:fill="auto"/>
            <w:tcBorders/>
            <w:tcW w:w="2430"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highlight w:val="white"/>
              </w:rPr>
              <w:t xml:space="preserve">Địa chỉ công ty</w:t>
            </w:r>
            <w:r/>
          </w:p>
        </w:tc>
        <w:tc>
          <w:tcPr>
            <w:shd w:val="clear" w:color="auto" w:fill="auto"/>
            <w:tcBorders/>
            <w:tcW w:w="460"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6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Tầng 2, Toà nhà VP Matexim, Km số 3, đường Phạm Văn Đồng, phường Nghĩa Đô, Thành phố Hà Nội</w:t>
            </w:r>
            <w:r/>
          </w:p>
        </w:tc>
      </w:tr>
      <w:tr>
        <w:trPr>
          <w:trHeight w:val="20"/>
        </w:trPr>
        <w:tc>
          <w:tcPr>
            <w:shd w:val="clear" w:color="ffffff" w:fill="ffffff"/>
            <w:tcBorders/>
            <w:tcW w:w="243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highlight w:val="white"/>
              </w:rPr>
              <w:t xml:space="preserve">Người đại diện</w:t>
            </w:r>
            <w:r/>
          </w:p>
        </w:tc>
        <w:tc>
          <w:tcPr>
            <w:shd w:val="clear" w:color="ffffff" w:fill="ffffff"/>
            <w:tcBorders/>
            <w:tcW w:w="460"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280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color w:val="000000"/>
                <w:sz w:val="24"/>
              </w:rPr>
              <w:t xml:space="preserve">Ông Nguyễn Văn Thiện</w:t>
            </w:r>
            <w:r/>
          </w:p>
        </w:tc>
        <w:tc>
          <w:tcPr>
            <w:tcBorders/>
            <w:tcW w:w="16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right"/>
              <w:rPr/>
            </w:pPr>
            <w:r>
              <w:rPr>
                <w:rFonts w:ascii="Times New Roman" w:hAnsi="Times New Roman" w:eastAsia="Times New Roman" w:cs="Times New Roman"/>
                <w:color w:val="000000"/>
                <w:sz w:val="24"/>
              </w:rPr>
              <w:t xml:space="preserve">Chức danh:</w:t>
            </w:r>
            <w:r/>
          </w:p>
        </w:tc>
        <w:tc>
          <w:tcPr>
            <w:tcBorders/>
            <w:tcW w:w="220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center"/>
              <w:rPr/>
            </w:pPr>
            <w:r>
              <w:rPr>
                <w:rFonts w:ascii="Times New Roman" w:hAnsi="Times New Roman" w:eastAsia="Times New Roman" w:cs="Times New Roman"/>
                <w:color w:val="000000"/>
                <w:sz w:val="24"/>
              </w:rPr>
              <w:t xml:space="preserve">Tổng 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978, tờ bản đồ số 42 có địa chỉ Khu số 1 thuộc Khu đô thị mới cạnh Trường Cao đẳng công nghệ Việt Hàn, phường Dĩnh Trì, thành phố Bắc Giang, tỉnh Bắc </w:t>
      </w:r>
      <w:r>
        <w:rPr>
          <w:rFonts w:ascii="Times New Roman" w:hAnsi="Times New Roman" w:eastAsia="Times New Roman" w:cs="Times New Roman"/>
          <w:color w:val="000000"/>
          <w:sz w:val="24"/>
        </w:rPr>
        <w:t xml:space="preserve">Giang (nay là phường Bắc Giang, tỉnh Bắc Ninh) </w:t>
      </w:r>
      <w:r/>
      <w:r>
        <w:rPr>
          <w:rFonts w:ascii="Times New Roman" w:hAnsi="Times New Roman" w:eastAsia="Times New Roman" w:cs="Times New Roman"/>
          <w:color w:val="000000"/>
          <w:sz w:val="24"/>
        </w:rPr>
        <w:t xml:space="preserve"> theo Giấy chứng nhận quyề</w:t>
      </w:r>
      <w:r>
        <w:rPr>
          <w:rFonts w:ascii="Times New Roman" w:hAnsi="Times New Roman" w:eastAsia="Times New Roman" w:cs="Times New Roman"/>
          <w:color w:val="000000"/>
          <w:sz w:val="24"/>
        </w:rPr>
        <w:t xml:space="preserve">n sử dụng đất, quyền sở hữu tài sản gắn liền với đất số AA 01002168, số vào sổ cấp GCN: CN 2534 - T120/Q25 do Chi nhánh văn phòng đăng ký đất đai thành phố Bắc Giang cấp ngày 24/04/2025. Chủ sử dụng đất là Ông Nguyễn Văn Thiện và vợ là bà Bùi Thị Bích Phươ</w:t>
      </w:r>
      <w:r>
        <w:rPr>
          <w:rFonts w:ascii="Times New Roman" w:hAnsi="Times New Roman" w:eastAsia="Times New Roman" w:cs="Times New Roman"/>
          <w:color w:val="000000"/>
          <w:sz w:val="24"/>
        </w:rPr>
        <w:t xml:space="preserve">ng</w:t>
      </w:r>
      <w:r>
        <w:rPr>
          <w:bCs/>
          <w:i/>
          <w:iCs/>
        </w:rPr>
        <w:t xml:space="preserve">.</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025"/>
        <w:gridCol w:w="1802"/>
        <w:gridCol w:w="2581"/>
        <w:gridCol w:w="2163"/>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3"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978, tờ bản đồ số 42 có địa chỉ Khu số 1 thuộc Khu đô thị mới cạnh Trường Cao đẳng công nghệ Việt Hàn, phường Dĩnh Trì, thành phố Bắc Giang, tỉnh Bắc </w:t>
            </w:r>
            <w:r>
              <w:rPr>
                <w:rFonts w:ascii="Times New Roman" w:hAnsi="Times New Roman" w:eastAsia="Times New Roman" w:cs="Times New Roman"/>
                <w:b/>
                <w:bCs/>
                <w:color w:val="000000"/>
                <w:sz w:val="24"/>
              </w:rPr>
              <w:t xml:space="preserve">Giang (nay là phường Bắc Giang, tỉnh Bắc Ninh) </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color w:val="000000"/>
                <w:sz w:val="24"/>
              </w:rPr>
              <w:t xml:space="preserve">theo Giấy chứng nhận quyề</w:t>
            </w:r>
            <w:r>
              <w:rPr>
                <w:rFonts w:ascii="Times New Roman" w:hAnsi="Times New Roman" w:eastAsia="Times New Roman" w:cs="Times New Roman"/>
                <w:b/>
                <w:bCs/>
                <w:color w:val="000000"/>
                <w:sz w:val="24"/>
              </w:rPr>
              <w:t xml:space="preserve">n sử dụng đất, quyền sở hữu tài sản gắn liền với đất số AA 01002168, số vào sổ cấp GCN: CN 2534 - T120/Q25 do Chi nhánh văn phòng đăng ký đất đai thành phố Bắc Giang cấp ngày 24/04/2025. Chủ sử dụng đất là Ông Nguyễn Văn Thiện và vợ là bà Bùi Thị Bích Phươ</w:t>
            </w:r>
            <w:r>
              <w:rPr>
                <w:rFonts w:ascii="Times New Roman" w:hAnsi="Times New Roman" w:eastAsia="Times New Roman" w:cs="Times New Roman"/>
                <w:b/>
                <w:bCs/>
                <w:color w:val="000000"/>
                <w:sz w:val="24"/>
              </w:rPr>
              <w:t xml:space="preserve">ng</w:t>
            </w:r>
            <w:r>
              <w:rPr>
                <w:b/>
                <w:bCs/>
                <w:i/>
                <w:iCs/>
              </w:rPr>
              <w:t xml:space="preserve">.</w:t>
            </w:r>
            <w:r>
              <w:rPr>
                <w:b/>
                <w:bCs/>
              </w:rPr>
            </w:r>
            <w:r>
              <w:rPr>
                <w:b/>
                <w:bCs/>
              </w:rPr>
            </w:r>
          </w:p>
        </w:tc>
        <w:tc>
          <w:tcPr>
            <w:shd w:val="clear" w:color="000000" w:fill="ffffff"/>
            <w:tcBorders/>
            <w:tcW w:w="2163"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Đất ở tại đô thị</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183,3</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42.000.000</w:t>
            </w:r>
            <w:r/>
          </w:p>
        </w:tc>
        <w:tc>
          <w:tcPr>
            <w:shd w:val="clear" w:color="000000" w:fill="ffffff"/>
            <w:tcBorders/>
            <w:tcW w:w="2163" w:type="dxa"/>
            <w:vAlign w:val="center"/>
            <w:textDirection w:val="lrTb"/>
            <w:noWrap w:val="false"/>
          </w:tcPr>
          <w:p>
            <w:pPr>
              <w:pBdr/>
              <w:spacing w:after="40" w:before="40" w:line="288" w:lineRule="auto"/>
              <w:ind/>
              <w:jc w:val="center"/>
              <w:rPr/>
            </w:pPr>
            <w:r>
              <w:rPr>
                <w:color w:val="000000" w:themeColor="text1"/>
              </w:rPr>
              <w:t xml:space="preserve">7.698.600.000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3" w:type="dxa"/>
            <w:vAlign w:val="center"/>
            <w:textDirection w:val="lrTb"/>
            <w:noWrap/>
          </w:tcPr>
          <w:p>
            <w:pPr>
              <w:pBdr/>
              <w:spacing w:after="40" w:before="40" w:line="288" w:lineRule="auto"/>
              <w:ind/>
              <w:jc w:val="center"/>
              <w:rPr>
                <w:b/>
                <w:bCs/>
                <w:color w:val="000000"/>
              </w:rPr>
            </w:pPr>
            <w:r>
              <w:rPr>
                <w:b/>
                <w:bCs/>
                <w:color w:val="000000"/>
              </w:rPr>
              <w:t xml:space="preserve">7.699.000.000</w:t>
            </w:r>
            <w:r>
              <w:rPr>
                <w:b/>
                <w:bCs/>
                <w:color w:val="000000"/>
              </w:rPr>
            </w:r>
            <w:r>
              <w:rPr>
                <w:b/>
                <w:bCs/>
                <w:color w:val="000000"/>
              </w:rPr>
            </w:r>
          </w:p>
        </w:tc>
      </w:tr>
      <w:tr>
        <w:trPr>
          <w:trHeight w:val="20"/>
        </w:trPr>
        <w:tc>
          <w:tcPr>
            <w:gridSpan w:val="5"/>
            <w:tcBorders/>
            <w:tcW w:w="9524"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sáu trăm chín mươi chín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highlight w:val="none"/>
          <w:lang w:val="pt-BR"/>
        </w:rPr>
      </w:pPr>
      <w:r>
        <w:rPr>
          <w:lang w:val="pt-BR"/>
        </w:rPr>
        <w:t xml:space="preserve">- Tối đa 06 (sáu) tháng tính từ ngày ký đối với tài sản là Bất động sản.</w:t>
      </w:r>
      <w:r>
        <w:rPr>
          <w:highlight w:val="none"/>
          <w:lang w:val="pt-BR"/>
        </w:rPr>
      </w:r>
      <w:r>
        <w:rPr>
          <w:highlight w:val="none"/>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81b3a"/>
                <w:spacing w:val="3"/>
                <w:sz w:val="24"/>
                <w:szCs w:val="24"/>
                <w:highlight w:val="none"/>
              </w:rPr>
              <w:t xml:space="preserve">275/2026/0578/VFI-BC.51.A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Hà 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15 tháng 4 năm 2026</w:t>
            </w:r>
            <w:r>
              <w:rPr>
                <w:color w:val="000000" w:themeColor="text1"/>
                <w:sz w:val="24"/>
                <w:szCs w:val="24"/>
                <w:lang w:val="vi-VN"/>
              </w:rPr>
            </w:r>
            <w:r>
              <w:rPr>
                <w:color w:val="000000" w:themeColor="text1"/>
                <w:sz w:val="24"/>
                <w:szCs w:val="24"/>
                <w:lang w:val="vi-VN"/>
              </w:rPr>
            </w:r>
          </w:p>
        </w:tc>
      </w:tr>
    </w:tbl>
    <w:p>
      <w:pPr>
        <w:pStyle w:val="102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275/2026/0578/VFI-CT.51.A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ayout w:type="fixed"/>
        <w:tblLook w:val="04A0" w:firstRow="1" w:lastRow="0" w:firstColumn="1" w:lastColumn="0" w:noHBand="0" w:noVBand="1"/>
      </w:tblPr>
      <w:tblGrid>
        <w:gridCol w:w="2518"/>
        <w:gridCol w:w="284"/>
        <w:gridCol w:w="2754"/>
        <w:gridCol w:w="1876"/>
        <w:gridCol w:w="231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CÔNG TY CỔ PHẦN MICHEM VIỆT NAM</w:t>
            </w:r>
            <w:r>
              <w:rPr>
                <w:rFonts w:ascii="Times New Roman" w:hAnsi="Times New Roman" w:eastAsia="Times New Roman" w:cs="Times New Roman"/>
                <w:b/>
                <w:bCs/>
                <w:sz w:val="24"/>
              </w:rPr>
            </w:r>
            <w:r>
              <w:rPr>
                <w:rFonts w:ascii="Times New Roman" w:hAnsi="Times New Roman" w:eastAsia="Times New Roman" w:cs="Times New Roman"/>
                <w:b/>
                <w:bCs/>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333e48"/>
                <w:spacing w:val="-2"/>
                <w:sz w:val="22"/>
                <w:highlight w:val="white"/>
              </w:rPr>
              <w:t xml:space="preserve">0107924445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Địa chỉ công ty</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Tầng 2, Toà nhà VP Matexim, Km số 3, đường Phạm Văn Đồng, phường Nghĩa Đô,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Người 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275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Ông Nguyễn Văn Thiện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18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danh: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3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Tổng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978, tờ bản đồ số 42 có địa chỉ Khu số 1 thuộc Khu đô thị mới cạnh Trường Cao đẳng công nghệ Việt Hàn, phường Dĩnh Trì, thành phố Bắc Giang, tỉnh Bắc </w:t>
            </w:r>
            <w:r>
              <w:rPr>
                <w:rFonts w:ascii="Times New Roman" w:hAnsi="Times New Roman" w:eastAsia="Times New Roman" w:cs="Times New Roman"/>
                <w:color w:val="000000"/>
                <w:sz w:val="24"/>
              </w:rPr>
              <w:t xml:space="preserve">Giang (nay là phường Bắc Giang, tỉnh Bắc Ninh) </w:t>
            </w:r>
            <w:r/>
            <w:r>
              <w:rPr>
                <w:rFonts w:ascii="Times New Roman" w:hAnsi="Times New Roman" w:eastAsia="Times New Roman" w:cs="Times New Roman"/>
                <w:b w:val="0"/>
                <w:bCs w:val="0"/>
                <w:color w:val="000000"/>
                <w:sz w:val="24"/>
              </w:rPr>
              <w:t xml:space="preserve">theo Giấy chứng nhận quyề</w:t>
            </w:r>
            <w:r>
              <w:rPr>
                <w:rFonts w:ascii="Times New Roman" w:hAnsi="Times New Roman" w:eastAsia="Times New Roman" w:cs="Times New Roman"/>
                <w:b w:val="0"/>
                <w:bCs w:val="0"/>
                <w:color w:val="000000"/>
                <w:sz w:val="24"/>
              </w:rPr>
              <w:t xml:space="preserve">n sử dụng đất, quyền sở hữu tài sản gắn liền với đất số AA 01002168, số vào sổ cấp GCN: CN 2534 - T120/Q25 do Chi nhánh văn phòng đăng ký đất đai thành phố Bắc Giang cấp ngày 24/04/2025. Chủ sử dụng đất là Ông Nguyễn Văn Thiện và vợ là bà Bùi Thị Bích Phươ</w:t>
            </w:r>
            <w:r>
              <w:rPr>
                <w:rFonts w:ascii="Times New Roman" w:hAnsi="Times New Roman" w:eastAsia="Times New Roman" w:cs="Times New Roman"/>
                <w:b w:val="0"/>
                <w:bCs w:val="0"/>
                <w:color w:val="000000"/>
                <w:sz w:val="24"/>
              </w:rPr>
              <w:t xml:space="preserve">ng</w:t>
            </w:r>
            <w:r>
              <w:rPr>
                <w:b w:val="0"/>
                <w:bCs w:val="0"/>
                <w:i/>
                <w:iCs/>
              </w:rPr>
              <w:t xml:space="preserve">.</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Bắc Giang,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Style w:val="100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21.2883795, 106.2519045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w:t>
      </w:r>
      <w:r>
        <w:rPr>
          <w:rFonts w:ascii="Times New Roman" w:hAnsi="Times New Roman" w:eastAsia="Times New Roman" w:cs="Times New Roman"/>
          <w:b w:val="0"/>
          <w:bCs w:val="0"/>
          <w:color w:val="000000"/>
          <w:sz w:val="24"/>
        </w:rPr>
        <w:t xml:space="preserve">n sử dụng đất, quyền sở hữu tài sản gắn liền với đất số AA 01002168, số vào sổ cấp GCN: CN 2534 - T120/Q25 do Chi nhánh văn phòng đăng ký đất đai thành phố Bắc Giang cấp ngày 24/04/2025. Chủ sử dụng đất là Ông Nguyễn Văn Thiện và vợ là bà Bùi Thị Bích Phươ</w:t>
      </w:r>
      <w:r>
        <w:rPr>
          <w:rFonts w:ascii="Times New Roman" w:hAnsi="Times New Roman" w:eastAsia="Times New Roman" w:cs="Times New Roman"/>
          <w:b w:val="0"/>
          <w:bCs w:val="0"/>
          <w:color w:val="000000"/>
          <w:sz w:val="24"/>
        </w:rPr>
        <w:t xml:space="preserve">ng</w:t>
      </w:r>
      <w:r>
        <w:rPr>
          <w:b w:val="0"/>
          <w:bCs w:val="0"/>
          <w:i/>
          <w:iCs/>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275/2026/0578/VFI-HĐTĐ.51.A</w:t>
      </w:r>
      <w:r>
        <w:rPr>
          <w:spacing w:val="-4"/>
          <w:lang w:val="vi-VN"/>
        </w:rPr>
        <w:t xml:space="preserve"> ký ngày </w:t>
      </w:r>
      <w:r>
        <w:rPr>
          <w:color w:val="000000" w:themeColor="text1"/>
          <w:spacing w:val="-4"/>
        </w:rPr>
        <w:t xml:space="preserve">14 tháng 4 năm 2026</w:t>
      </w:r>
      <w:r>
        <w:rPr>
          <w:spacing w:val="-4"/>
          <w:lang w:val="vi-VN"/>
        </w:rPr>
        <w:t xml:space="preserve"> </w:t>
      </w:r>
      <w:r>
        <w:rPr>
          <w:spacing w:val="-4"/>
          <w:lang w:val="vi-VN"/>
        </w:rPr>
        <w:t xml:space="preserve">giữa </w:t>
      </w:r>
      <w:r>
        <w:rPr>
          <w:color w:val="000000" w:themeColor="text1"/>
          <w:spacing w:val="-4"/>
        </w:rPr>
        <w:t xml:space="preserve">Công ty Cổ phần MICHEM Việt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26"/>
        <w:numPr>
          <w:ilvl w:val="0"/>
          <w:numId w:val="39"/>
        </w:numPr>
        <w:pBdr/>
        <w:shd w:val="nil" w:color="auto"/>
        <w:tabs>
          <w:tab w:val="left" w:leader="none" w:pos="180"/>
        </w:tabs>
        <w:spacing/>
        <w:ind w:right="0" w:firstLine="90" w:left="-90"/>
        <w:jc w:val="both"/>
        <w:rPr>
          <w14:ligatures w14:val="none"/>
        </w:rPr>
      </w:pPr>
      <w:r>
        <w:t xml:space="preserve">Chủ trương sáp nhập một số đơn vị hành chính cấp tỉnh đang tạo ra làn sóng quan tâm mạnh mẽ trên thị trường BĐS. Không chỉ đơn thuần là việc “gộp địa giới”, quá trình sáp nhập còn kéo theo một loạt thay đổi về quy hoạch vùng, phân bổ nguồn lực, nâng cấp hạ</w:t>
      </w:r>
      <w:r>
        <w:t xml:space="preserve"> tầng - từ đó đẩy giá trị đất đai ở các khu vực trọng điểm lên một mặt bằng mới.</w:t>
      </w:r>
      <w:r>
        <w:rPr>
          <w14:ligatures w14:val="none"/>
        </w:rPr>
      </w:r>
    </w:p>
    <w:p>
      <w:pPr>
        <w:pStyle w:val="1026"/>
        <w:numPr>
          <w:ilvl w:val="0"/>
          <w:numId w:val="39"/>
        </w:numPr>
        <w:pBdr/>
        <w:shd w:val="nil" w:color="auto"/>
        <w:tabs>
          <w:tab w:val="left" w:leader="none" w:pos="180"/>
        </w:tabs>
        <w:spacing/>
        <w:ind w:right="0" w:firstLine="90" w:left="-90"/>
        <w:jc w:val="both"/>
        <w:rPr>
          <w14:ligatures w14:val="none"/>
        </w:rPr>
      </w:pPr>
      <w:r>
        <w:t xml:space="preserve">Bắc Giang - với vị trí đô thị cửa ngõ, trung tâm phía Đông Bắc của vùng thủ đô Hà Nội, lại nằm trong vành đai phát triển công nghiệp - đô thị của miền Bắc, địa phương này được xem là ứng cử viên sáng giá trong các đề xuất tái cấu trúc hành chính.</w:t>
      </w:r>
      <w:r>
        <w:rPr>
          <w14:ligatures w14:val="none"/>
        </w:rPr>
      </w:r>
    </w:p>
    <w:p>
      <w:pPr>
        <w:pStyle w:val="1026"/>
        <w:numPr>
          <w:ilvl w:val="0"/>
          <w:numId w:val="39"/>
        </w:numPr>
        <w:pBdr/>
        <w:shd w:val="nil" w:color="auto"/>
        <w:tabs>
          <w:tab w:val="left" w:leader="none" w:pos="180"/>
        </w:tabs>
        <w:spacing/>
        <w:ind w:right="0" w:firstLine="90" w:left="-90"/>
        <w:jc w:val="both"/>
        <w:rPr>
          <w:iCs/>
          <w14:ligatures w14:val="none"/>
        </w:rPr>
      </w:pPr>
      <w:r>
        <w:rPr>
          <w:lang w:val="pt-BR"/>
        </w:rPr>
      </w:r>
      <w:r>
        <w:rPr>
          <w:highlight w:val="white"/>
        </w:rPr>
        <w:t xml:space="preserve">Thực tế, ngay khi thông tin về đề án sáp nhập được đưa ra, thị trường địa ốc Bắc Giang đã sôi động trở lại. Khu vực trung tâm TP. Bắc Giang, nơi hội tụ các dự án đô thị quy mô, quỹ đất ngày càng khan hiếm, chứng kiến giá trị BĐS tăng mạnh. Nhiều dự án mới </w:t>
      </w:r>
      <w:r>
        <w:rPr>
          <w:highlight w:val="white"/>
        </w:rPr>
        <w:t xml:space="preserve">được khởi động, dòng tiền liên tục đổ về.</w:t>
      </w:r>
      <w:r>
        <w:rPr>
          <w:lang w:val="pt-BR"/>
        </w:rPr>
      </w:r>
      <w:r>
        <w:rPr>
          <w:iCs/>
          <w14:ligatures w14:val="none"/>
        </w:rPr>
      </w:r>
    </w:p>
    <w:p>
      <w:pPr>
        <w:pStyle w:val="1026"/>
        <w:numPr>
          <w:ilvl w:val="0"/>
          <w:numId w:val="39"/>
        </w:numPr>
        <w:pBdr/>
        <w:shd w:val="nil" w:color="auto"/>
        <w:tabs>
          <w:tab w:val="left" w:leader="none" w:pos="180"/>
        </w:tabs>
        <w:spacing/>
        <w:ind w:right="0" w:firstLine="90" w:left="-90"/>
        <w:jc w:val="both"/>
        <w:rPr>
          <w14:ligatures w14:val="none"/>
        </w:rPr>
      </w:pPr>
      <w:r>
        <w:t xml:space="preserve">Nếu coi BĐS là dòng chảy chu kỳ, thì chính sách chính là dòng thác tạo ra bước ngoặt, tạo nên một “trạng thái thị trường mới”.</w:t>
      </w:r>
      <w:r>
        <w:rPr>
          <w14:ligatures w14:val="none"/>
        </w:rPr>
      </w:r>
    </w:p>
    <w:p>
      <w:pPr>
        <w:pStyle w:val="1026"/>
        <w:numPr>
          <w:ilvl w:val="0"/>
          <w:numId w:val="39"/>
        </w:numPr>
        <w:pBdr/>
        <w:shd w:val="nil" w:color="auto"/>
        <w:tabs>
          <w:tab w:val="left" w:leader="none" w:pos="180"/>
        </w:tabs>
        <w:spacing/>
        <w:ind w:right="0" w:firstLine="90" w:left="-90"/>
        <w:jc w:val="both"/>
        <w:rPr>
          <w14:ligatures w14:val="none"/>
        </w:rPr>
      </w:pPr>
      <w:r>
        <w:t xml:space="preserve">Sau sáp nhập, Bắc Giang được kỳ vọng trở thành trung tâm hành chính - công nghiệp - kinh tế mới của toàn vùng. Điều đó đồng nghĩa với việc nơi đây không chỉ là “chốn an cư” mà còn là điểm đến của dòng vốn sinh lời dài hạn.</w:t>
      </w:r>
      <w:r>
        <w:rPr>
          <w14:ligatures w14:val="none"/>
        </w:rPr>
      </w:r>
    </w:p>
    <w:p>
      <w:pPr>
        <w:pStyle w:val="1026"/>
        <w:numPr>
          <w:ilvl w:val="0"/>
          <w:numId w:val="39"/>
        </w:numPr>
        <w:pBdr/>
        <w:shd w:val="nil" w:color="auto"/>
        <w:tabs>
          <w:tab w:val="left" w:leader="none" w:pos="180"/>
        </w:tabs>
        <w:spacing/>
        <w:ind w:right="0" w:firstLine="90" w:left="-90"/>
        <w:jc w:val="both"/>
        <w:rPr>
          <w14:ligatures w14:val="none"/>
        </w:rPr>
      </w:pPr>
      <w:r>
        <w:t xml:space="preserve">Không khó để nhận thấy, trong hai năm trở lại đây, giá đất tại các trục chính TP. Bắc Giang, hoặc các khu vực có kết nối tốt như Lục Nam, Việt Yên, Yên Dũng… đều tăng từ 20 - 35%, bất chấp thị trường chung có nhiều biến động.</w:t>
      </w:r>
      <w:r>
        <w:rPr>
          <w14:ligatures w14:val="none"/>
        </w:rPr>
      </w:r>
    </w:p>
    <w:p>
      <w:pPr>
        <w:pStyle w:val="1026"/>
        <w:numPr>
          <w:ilvl w:val="0"/>
          <w:numId w:val="39"/>
        </w:numPr>
        <w:pBdr/>
        <w:shd w:val="nil" w:color="auto"/>
        <w:tabs>
          <w:tab w:val="left" w:leader="none" w:pos="180"/>
        </w:tabs>
        <w:spacing/>
        <w:ind w:right="0" w:firstLine="90" w:left="-90"/>
        <w:jc w:val="both"/>
        <w:rPr>
          <w14:ligatures w14:val="none"/>
        </w:rPr>
      </w:pPr>
      <w:r>
        <w:t xml:space="preserve">Nhìn lại quá trình sáp nhập Hà Tây vào Hà Nội năm 2008, có thể thấy rõ những tác động tích cực mà chính sách này mang lại cho thị trường BĐS tại các khu vực như: Hà Đông, Thanh Trì, Hoài Đức...</w:t>
      </w:r>
      <w:r>
        <w:rPr>
          <w14:ligatures w14:val="none"/>
        </w:rPr>
      </w:r>
    </w:p>
    <w:p>
      <w:pPr>
        <w:pStyle w:val="1026"/>
        <w:numPr>
          <w:ilvl w:val="0"/>
          <w:numId w:val="39"/>
        </w:numPr>
        <w:pBdr/>
        <w:shd w:val="nil" w:color="auto"/>
        <w:tabs>
          <w:tab w:val="left" w:leader="none" w:pos="180"/>
        </w:tabs>
        <w:spacing/>
        <w:ind w:right="0" w:firstLine="90" w:left="-90"/>
        <w:jc w:val="both"/>
        <w:rPr>
          <w14:ligatures w14:val="none"/>
        </w:rPr>
      </w:pPr>
      <w:r>
        <w:t xml:space="preserve">Hơn một thập kỷ trước, Hà Đông từng là “vùng ven” khi thuộc tỉnh Hà Tây. Nhưng sau khi sáp nhập vào Hà Nội, nhờ hưởng lợi hạ tầng, quy hoạch và dòng vốn, nơi đây đã trở thành “vệ tinh” sôi động của Thủ đô với giá trị BĐS tăng gấp nhiều lần. Đó là bài học r</w:t>
      </w:r>
      <w:r>
        <w:t xml:space="preserve">õ ràng về một “cơn địa chấn hành chính” có thể tạo ra một chuỗi phản ứng tăng giá bền vững.</w:t>
      </w:r>
      <w:r>
        <w:rPr>
          <w14:ligatures w14:val="none"/>
        </w:rPr>
      </w:r>
    </w:p>
    <w:p>
      <w:pPr>
        <w:pStyle w:val="1026"/>
        <w:numPr>
          <w:ilvl w:val="0"/>
          <w:numId w:val="39"/>
        </w:numPr>
        <w:pBdr/>
        <w:shd w:val="nil" w:color="auto"/>
        <w:tabs>
          <w:tab w:val="left" w:leader="none" w:pos="180"/>
        </w:tabs>
        <w:spacing/>
        <w:ind w:right="0" w:firstLine="90" w:left="-90"/>
        <w:jc w:val="both"/>
        <w:rPr>
          <w14:ligatures w14:val="none"/>
        </w:rPr>
      </w:pPr>
      <w:r>
        <w:t xml:space="preserve">Với Bắc Giang - được xem như một “Hà Đông mới” với vị thế trung tâm hành chính tương lai và quỹ đất vẫn còn nhiều dư địa tăng trưởng.</w:t>
      </w:r>
      <w:r>
        <w:rPr>
          <w14:ligatures w14:val="none"/>
        </w:rPr>
      </w:r>
    </w:p>
    <w:p>
      <w:pPr>
        <w:pStyle w:val="1026"/>
        <w:numPr>
          <w:ilvl w:val="0"/>
          <w:numId w:val="39"/>
        </w:numPr>
        <w:pBdr/>
        <w:shd w:val="nil" w:color="auto"/>
        <w:tabs>
          <w:tab w:val="left" w:leader="none" w:pos="180"/>
        </w:tabs>
        <w:spacing/>
        <w:ind w:right="0" w:firstLine="90" w:left="-90"/>
        <w:jc w:val="both"/>
        <w:rPr>
          <w14:ligatures w14:val="none"/>
        </w:rPr>
      </w:pPr>
      <w:r>
        <w:t xml:space="preserve">Không chỉ có lợi thế về vị trí và kết nối hạ tầng, tỉnh còn thu hút mạnh mẽ vốn đầu tư trực tiếp nước ngoài (FDI), đặc biệt trong ngành công nghiệp điện - điện tử. Sự cộng hưởng giữa yếu tố quy hoạch, phát triển kinh tế và tiềm năng tái cấu trúc hành chính</w:t>
      </w:r>
      <w:r>
        <w:t xml:space="preserve"> sẽ là những “đòn bẩy” quan trọng đưa BĐS Bắc Giang lên một tầm cao mới.</w:t>
      </w:r>
      <w:r>
        <w:rPr>
          <w14:ligatures w14:val="none"/>
        </w:rPr>
      </w:r>
    </w:p>
    <w:p>
      <w:pPr>
        <w:pStyle w:val="1026"/>
        <w:numPr>
          <w:ilvl w:val="0"/>
          <w:numId w:val="39"/>
        </w:numPr>
        <w:pBdr/>
        <w:shd w:val="nil" w:color="auto"/>
        <w:tabs>
          <w:tab w:val="left" w:leader="none" w:pos="180"/>
        </w:tabs>
        <w:spacing/>
        <w:ind w:right="0" w:firstLine="90" w:left="-90"/>
        <w:jc w:val="both"/>
        <w:rPr>
          <w14:ligatures w14:val="none"/>
        </w:rPr>
      </w:pPr>
      <w:r>
        <w:t xml:space="preserve">Trong bối cảnh đó, những khu vực trung tâm TP. Bắc Giang, nơi đang hình thành các khu đô thị hiện đại, hoặc các khu vực lân cận các khu công nghiệp lớn, có kết nối giao thông thuận tiện với Hà Nội, Quảng Ninh... hứa hẹn sẽ là những “tọa độ vàng” cho dòng v</w:t>
      </w:r>
      <w:r>
        <w:t xml:space="preserve">ốn đầu tư thông minh.</w:t>
      </w:r>
      <w:r>
        <w:rPr>
          <w14:ligatures w14:val="none"/>
        </w:rPr>
      </w:r>
    </w:p>
    <w:p>
      <w:pPr>
        <w:pBdr/>
        <w:tabs>
          <w:tab w:val="left" w:leader="none" w:pos="426"/>
        </w:tabs>
        <w:spacing w:after="120" w:before="120" w:line="276" w:lineRule="auto"/>
        <w:ind/>
        <w:jc w:val="center"/>
        <w:rPr>
          <w:bCs/>
          <w:i/>
          <w:lang w:val="pt-BR"/>
        </w:rPr>
      </w:pPr>
      <w:r>
        <w:rPr>
          <w:lang w:val="pt-BR"/>
        </w:rPr>
        <w:tab/>
      </w:r>
      <w:r>
        <w:rPr>
          <w:i/>
          <w:iCs/>
          <w:lang w:val="pt-BR"/>
        </w:rPr>
        <w:t xml:space="preserve">(Nguồn: </w:t>
      </w:r>
      <w:r>
        <w:rPr>
          <w:i/>
          <w:iCs/>
          <w:lang w:val="pt-BR"/>
        </w:rPr>
        <w:t xml:space="preserve">https://tienphong.vn/bac-giang-diem-nong-moi-cua-bat-dong-san-mien-bac-sau-sap-nhap-post1744861.tpo</w:t>
      </w:r>
      <w:r>
        <w:rPr>
          <w:i/>
          <w:iCs/>
          <w:lang w:val="pt-BR"/>
        </w:rPr>
        <w:t xml:space="preserve">)</w:t>
      </w:r>
      <w:r>
        <w:rPr>
          <w:bCs/>
          <w:i/>
          <w:lang w:val="pt-BR"/>
        </w:rPr>
      </w:r>
    </w:p>
    <w:p>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978, tờ bản đồ số 42 có địa chỉ Khu số 1 thuộc Khu đô thị mới cạnh Trường Cao đẳng công nghệ Việt Hàn, phường Dĩnh Trì, thành phố Bắc Giang, tỉnh Bắc Giang (nay là phường Bắc Giang, tỉnh Bắc Ninh) theo Giấy chứng nhận quyề</w:t>
            </w:r>
            <w:r>
              <w:rPr>
                <w:rFonts w:ascii="Times New Roman" w:hAnsi="Times New Roman" w:eastAsia="Times New Roman" w:cs="Times New Roman"/>
                <w:b/>
                <w:bCs/>
                <w:color w:val="000000"/>
                <w:sz w:val="24"/>
              </w:rPr>
              <w:t xml:space="preserve">n sử dụng đất, quyền sở hữu tài sản gắn liền với đất số AA 01002168, số vào sổ cấp GCN: CN 2534 - T120/Q25 do Chi nhánh văn phòng đăng ký đất đai thành phố Bắc Giang cấp ngày 24/04/2025. Chủ sử dụng đất là Ông Nguyễn Văn Thiện và vợ là bà Bùi Thị Bích Phươ</w:t>
            </w:r>
            <w:r>
              <w:rPr>
                <w:rFonts w:ascii="Times New Roman" w:hAnsi="Times New Roman" w:eastAsia="Times New Roman" w:cs="Times New Roman"/>
                <w:b/>
                <w:bCs/>
                <w:color w:val="000000"/>
                <w:sz w:val="24"/>
              </w:rPr>
              <w:t xml:space="preserve">ng</w:t>
            </w:r>
            <w:r>
              <w:rPr>
                <w:b/>
                <w:bCs/>
                <w:i/>
                <w:iCs/>
              </w:rPr>
              <w:t xml:space="preserve">.</w:t>
            </w:r>
            <w:r>
              <w:rPr>
                <w:b/>
                <w:bCs/>
                <w:color w:val="000000"/>
              </w:rPr>
              <w:tab/>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978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rFonts w:ascii="Times New Roman" w:hAnsi="Times New Roman" w:eastAsia="Times New Roman" w:cs="Times New Roman"/>
                <w:b w:val="0"/>
                <w:bCs w:val="0"/>
                <w:color w:val="000000"/>
                <w:sz w:val="24"/>
              </w:rPr>
              <w:t xml:space="preserve">Khu số 1 thuộc Khu đô thị mới cạnh Trường Cao đẳng công nghệ Việt Hàn, phường Dĩnh Trì, thành phố Bắc Giang, tỉnh Bắc Giang,(Nay là phường Bắc Giang, tỉnh Bắc Ninh)</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183,3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tổ thẩm định không thu thập được thông tin quy hoạch gì liên quan đến thửa đất. </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Những thay đổi sau khi cấp GCN:</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r>
            <w:r>
              <w:t xml:space="preserve">Chuyển nhượ</w:t>
            </w:r>
            <w:r>
              <w:t xml:space="preserve">ng cho Ông Nguyễn Văn Thiện, năm sinh 1983, CCCD: 024083000487 và vợ: Bà Bùi Thị Bích Phương, năm sinh 1987, CCCD: 036187003648, địa chỉ tại Tổ dân phố Hoàng 23, phường Phú Diễn, Thành phố Hà Nội theo hồ sơ số 001777.CN.005./. Ngày xác nhận đính chính 07/4</w:t>
            </w:r>
            <w:r>
              <w:t xml:space="preserve">/2026 tại Văn phòng Đăng ký Đất đai tỉnh Bắc Giang</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đường Nguyễn Công Trứ cách QL31 khoảng 230m </w:t>
            </w:r>
            <w:r>
              <w:rPr>
                <w:color w:val="000000"/>
              </w:rPr>
            </w:r>
            <w:r>
              <w:rPr>
                <w:color w:val="000000"/>
              </w:rPr>
            </w:r>
          </w:p>
        </w:tc>
      </w:tr>
      <w:tr>
        <w:trPr>
          <w:trHeight w:val="241"/>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white"/>
              </w:rPr>
              <w:t xml:space="preserve">- Hướng Tây Nam : Tiếp giáp đường nhựa có vỉa hè </w:t>
            </w:r>
            <w:r>
              <w:rPr>
                <w:rFonts w:ascii="Times New Roman" w:hAnsi="Times New Roman" w:eastAsia="Times New Roman" w:cs="Times New Roman"/>
                <w:color w:val="000000"/>
                <w:sz w:val="24"/>
                <w:highlight w:val="none"/>
              </w:rPr>
              <w:t xml:space="preserve">(đường Nguyễn Công Trứ) rộng 7m</w:t>
            </w:r>
            <w:r>
              <w:rPr>
                <w:rFonts w:ascii="Times New Roman" w:hAnsi="Times New Roman" w:eastAsia="Times New Roman" w:cs="Times New Roman"/>
                <w:sz w:val="24"/>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t xml:space="preserve">-Hướng Tây Bắc:</w:t>
            </w:r>
            <w:r>
              <w:rPr>
                <w:rFonts w:ascii="Times New Roman" w:hAnsi="Times New Roman" w:eastAsia="Times New Roman" w:cs="Times New Roman"/>
                <w:color w:val="000000"/>
                <w:sz w:val="24"/>
                <w:highlight w:val="white"/>
              </w:rPr>
              <w:t xml:space="preserve">Tiếp giáp đường nhựa có vỉa hè </w:t>
            </w:r>
            <w:r>
              <w:rPr>
                <w:rFonts w:ascii="Times New Roman" w:hAnsi="Times New Roman" w:eastAsia="Times New Roman" w:cs="Times New Roman"/>
                <w:color w:val="000000"/>
                <w:sz w:val="24"/>
                <w:highlight w:val="none"/>
              </w:rPr>
              <w:t xml:space="preserve">(đường khu đô thị) rộng 7m</w:t>
            </w: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p>
          <w:p>
            <w:pPr>
              <w:pBdr/>
              <w:spacing/>
              <w:ind/>
              <w:rPr>
                <w:color w:val="000000" w:themeColor="text1"/>
              </w:rPr>
            </w:pPr>
            <w:r>
              <w:rPr>
                <w:rFonts w:ascii="Times New Roman" w:hAnsi="Times New Roman" w:eastAsia="Times New Roman" w:cs="Times New Roman"/>
                <w:color w:val="000000"/>
                <w:sz w:val="24"/>
                <w:highlight w:val="white"/>
              </w:rPr>
              <w:t xml:space="preserve">- Các hướng còn lại: Tiếp giáp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21.28759209398647, 106.24995038867327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41866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645794092" name="" descr=""/>
                              <pic:cNvPicPr/>
                              <pic:nvPr/>
                            </pic:nvPicPr>
                            <pic:blipFill rotWithShape="1">
                              <a:blip r:embed="rId17"/>
                              <a:stretch/>
                            </pic:blipFill>
                            <pic:spPr bwMode="auto">
                              <a:xfrm>
                                <a:off x="0" y="0"/>
                                <a:ext cx="5418666"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67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183,3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12,48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Vạt góc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b w:val="0"/>
                <w:bCs w:val="0"/>
                <w:color w:val="000000"/>
              </w:rPr>
            </w:pPr>
            <w:r>
              <w:rPr>
                <w:color w:val="000000"/>
              </w:rPr>
            </w:r>
            <w:r>
              <w:rPr>
                <w:rFonts w:ascii="Times New Roman" w:hAnsi="Times New Roman" w:eastAsia="Times New Roman" w:cs="Times New Roman"/>
                <w:b w:val="0"/>
                <w:bCs w:val="0"/>
                <w:color w:val="000000"/>
                <w:sz w:val="24"/>
              </w:rPr>
              <w:t xml:space="preserve">Khu số 1 thuộc Khu đô thị mới cạnh Trường Cao đẳng công nghệ Việt Hàn, phường Dĩnh Trì, thành phố Bắc Giang, tỉnh Bắc Giang</w:t>
            </w:r>
            <w:r>
              <w:rPr>
                <w:b w:val="0"/>
                <w:bCs w:val="0"/>
                <w:color w:val="000000"/>
              </w:rPr>
            </w:r>
            <w:r>
              <w:rPr>
                <w:b w:val="0"/>
                <w:bCs w:val="0"/>
                <w:color w:val="000000"/>
              </w:rPr>
            </w:r>
          </w:p>
        </w:tc>
        <w:tc>
          <w:tcPr>
            <w:tcBorders/>
            <w:tcW w:w="1605" w:type="dxa"/>
            <w:vAlign w:val="center"/>
            <w:textDirection w:val="lrTb"/>
            <w:noWrap w:val="false"/>
          </w:tcPr>
          <w:p>
            <w:pPr>
              <w:pBdr/>
              <w:spacing/>
              <w:ind/>
              <w:jc w:val="center"/>
              <w:rPr>
                <w:b w:val="0"/>
                <w:bCs w:val="0"/>
                <w:color w:val="000000"/>
              </w:rPr>
            </w:pPr>
            <w:r>
              <w:rPr>
                <w:color w:val="000000"/>
              </w:rPr>
            </w:r>
            <w:r>
              <w:rPr>
                <w:rFonts w:ascii="Times New Roman" w:hAnsi="Times New Roman" w:eastAsia="Times New Roman" w:cs="Times New Roman"/>
                <w:b w:val="0"/>
                <w:bCs w:val="0"/>
                <w:color w:val="000000"/>
                <w:sz w:val="24"/>
              </w:rPr>
              <w:t xml:space="preserve">Khu số 1 thuộc Khu đô thị mới cạnh Trường Cao đẳng công nghệ Việt Hàn, phường Dĩnh Trì, </w:t>
            </w:r>
            <w:r>
              <w:rPr>
                <w:rFonts w:ascii="Times New Roman" w:hAnsi="Times New Roman" w:eastAsia="Times New Roman" w:cs="Times New Roman"/>
                <w:b w:val="0"/>
                <w:bCs w:val="0"/>
                <w:color w:val="000000"/>
                <w:sz w:val="24"/>
              </w:rPr>
              <w:t xml:space="preserve">phường Bắc Giang, tỉnh Bắc Ninh</w:t>
            </w:r>
            <w:r>
              <w:t xml:space="preserve"> ✔</w:t>
            </w:r>
            <w:r>
              <w:rPr>
                <w:b w:val="0"/>
                <w:bCs w:val="0"/>
                <w:color w:val="000000"/>
              </w:rPr>
            </w:r>
            <w:r>
              <w:rPr>
                <w:b w:val="0"/>
                <w:bCs w:val="0"/>
                <w:color w:val="000000"/>
              </w:rP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Thay đổi do sáp nhập phường xã, quận huyện, tỉnh thành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b w:val="0"/>
                <w:bCs w:val="0"/>
              </w:rPr>
            </w:pPr>
            <w:r>
              <w:rPr>
                <w:b w:val="0"/>
                <w:bCs w:val="0"/>
              </w:rPr>
            </w:r>
            <w:r>
              <w:rPr>
                <w:rFonts w:ascii="Times New Roman" w:hAnsi="Times New Roman" w:eastAsia="Times New Roman" w:cs="Times New Roman"/>
                <w:b w:val="0"/>
                <w:bCs w:val="0"/>
                <w:color w:val="000000"/>
                <w:sz w:val="24"/>
              </w:rPr>
              <w:t xml:space="preserve">Giấy chứng nhận quyề</w:t>
            </w:r>
            <w:r>
              <w:rPr>
                <w:rFonts w:ascii="Times New Roman" w:hAnsi="Times New Roman" w:eastAsia="Times New Roman" w:cs="Times New Roman"/>
                <w:b w:val="0"/>
                <w:bCs w:val="0"/>
                <w:color w:val="000000"/>
                <w:sz w:val="24"/>
              </w:rPr>
              <w:t xml:space="preserve">n sử dụng đất, quyền sở hữu tài sản gắn liền với đất</w:t>
            </w:r>
            <w:r>
              <w:rPr>
                <w:b w:val="0"/>
                <w:bCs w:val="0"/>
              </w:rPr>
            </w:r>
            <w:r>
              <w:rPr>
                <w:b w:val="0"/>
                <w:bCs w:val="0"/>
              </w:rPr>
            </w:r>
          </w:p>
        </w:tc>
        <w:tc>
          <w:tcPr>
            <w:tcBorders/>
            <w:tcW w:w="1605" w:type="dxa"/>
            <w:vAlign w:val="center"/>
            <w:textDirection w:val="lrTb"/>
            <w:noWrap w:val="false"/>
          </w:tcPr>
          <w:p>
            <w:pPr>
              <w:pBdr/>
              <w:spacing/>
              <w:ind/>
              <w:jc w:val="center"/>
              <w:rPr>
                <w:b w:val="0"/>
                <w:bCs w:val="0"/>
              </w:rPr>
            </w:pPr>
            <w:r>
              <w:rPr>
                <w:b w:val="0"/>
                <w:bCs w:val="0"/>
              </w:rPr>
            </w:r>
            <w:r>
              <w:rPr>
                <w:rFonts w:ascii="Times New Roman" w:hAnsi="Times New Roman" w:eastAsia="Times New Roman" w:cs="Times New Roman"/>
                <w:b w:val="0"/>
                <w:bCs w:val="0"/>
                <w:color w:val="000000"/>
                <w:sz w:val="24"/>
              </w:rPr>
              <w:t xml:space="preserve">Giấy chứng nhận quyề</w:t>
            </w:r>
            <w:r>
              <w:rPr>
                <w:rFonts w:ascii="Times New Roman" w:hAnsi="Times New Roman" w:eastAsia="Times New Roman" w:cs="Times New Roman"/>
                <w:b w:val="0"/>
                <w:bCs w:val="0"/>
                <w:color w:val="000000"/>
                <w:sz w:val="24"/>
              </w:rPr>
              <w:t xml:space="preserve">n sử dụng đất, quyền sở hữu tài sản gắn liền với đất </w:t>
            </w:r>
            <w:r>
              <w:t xml:space="preserve">✔</w:t>
            </w:r>
            <w:r>
              <w:rPr>
                <w:b w:val="0"/>
                <w:bCs w:val="0"/>
              </w:rPr>
            </w:r>
            <w:r>
              <w:rPr>
                <w:b w:val="0"/>
                <w:bCs w:val="0"/>
              </w:rP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7</w:t>
            </w:r>
            <w:r/>
          </w:p>
        </w:tc>
        <w:tc>
          <w:tcPr>
            <w:tcBorders/>
            <w:tcW w:w="1605" w:type="dxa"/>
            <w:vAlign w:val="center"/>
            <w:textDirection w:val="lrTb"/>
            <w:noWrap w:val="false"/>
          </w:tcPr>
          <w:p>
            <w:pPr>
              <w:pBdr/>
              <w:spacing/>
              <w:ind/>
              <w:jc w:val="center"/>
              <w:rPr/>
            </w:pPr>
            <w:r>
              <w:t xml:space="preserve">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183,3</w:t>
            </w:r>
            <w:r/>
          </w:p>
        </w:tc>
        <w:tc>
          <w:tcPr>
            <w:tcBorders/>
            <w:tcW w:w="1605" w:type="dxa"/>
            <w:vAlign w:val="center"/>
            <w:textDirection w:val="lrTb"/>
            <w:noWrap w:val="false"/>
          </w:tcPr>
          <w:p>
            <w:pPr>
              <w:pBdr/>
              <w:spacing/>
              <w:ind/>
              <w:jc w:val="center"/>
              <w:rPr/>
            </w:pPr>
            <w:r>
              <w:t xml:space="preserve">183,3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12,48</w:t>
            </w:r>
            <w:r/>
          </w:p>
        </w:tc>
        <w:tc>
          <w:tcPr>
            <w:tcBorders/>
            <w:tcW w:w="1605" w:type="dxa"/>
            <w:vAlign w:val="center"/>
            <w:textDirection w:val="lrTb"/>
            <w:noWrap w:val="false"/>
          </w:tcPr>
          <w:p>
            <w:pPr>
              <w:pBdr/>
              <w:spacing/>
              <w:ind/>
              <w:jc w:val="center"/>
              <w:rPr/>
            </w:pPr>
            <w:r>
              <w:t xml:space="preserve">12,48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w:t>
            </w:r>
            <w:r/>
          </w:p>
        </w:tc>
        <w:tc>
          <w:tcPr>
            <w:tcBorders/>
            <w:tcW w:w="1605" w:type="dxa"/>
            <w:vAlign w:val="center"/>
            <w:textDirection w:val="lrTb"/>
            <w:noWrap w:val="false"/>
          </w:tcPr>
          <w:p>
            <w:pPr>
              <w:pBdr/>
              <w:spacing/>
              <w:ind/>
              <w:jc w:val="center"/>
              <w:rPr/>
            </w:pPr>
            <w:r>
              <w:t xml:space="preserve">18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2 mặt tiền</w:t>
            </w:r>
            <w:r/>
          </w:p>
        </w:tc>
        <w:tc>
          <w:tcPr>
            <w:tcBorders/>
            <w:tcW w:w="1605" w:type="dxa"/>
            <w:vAlign w:val="center"/>
            <w:textDirection w:val="lrTb"/>
            <w:noWrap w:val="false"/>
          </w:tcPr>
          <w:p>
            <w:pPr>
              <w:pBdr/>
              <w:spacing/>
              <w:ind/>
              <w:jc w:val="center"/>
              <w:rPr/>
            </w:pPr>
            <w:r>
              <w:t xml:space="preserve">Tiếp giáp 2 mặt tiền</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Vạt góc</w:t>
            </w:r>
            <w:r/>
          </w:p>
        </w:tc>
        <w:tc>
          <w:tcPr>
            <w:tcBorders/>
            <w:tcW w:w="1605" w:type="dxa"/>
            <w:vAlign w:val="center"/>
            <w:textDirection w:val="lrTb"/>
            <w:noWrap w:val="false"/>
          </w:tcPr>
          <w:p>
            <w:pPr>
              <w:pBdr/>
              <w:spacing/>
              <w:ind/>
              <w:jc w:val="center"/>
              <w:rPr/>
            </w:pPr>
            <w:r>
              <w:t xml:space="preserve">Vạt góc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Dĩnh Trì, Thành phố Bắc Giang, Tỉnh Bắc Giang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đô thị số 2, 3 cạnh Trường Cao đẳng Nghề công nghệ Việt Hàn, phường Bắc Giang,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đô thị số 2, 3 cạnh Trường Cao đẳng Nghề công nghệ Việt Hàn, phường Bắc Giang,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đô thị số 1 cạnh Trường Cao đẳng Nghề công nghệ Việt Hàn, phường Bắc Giang, tỉnh Bắc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https://www.facebook.com/groups/218623931814749/permalink/2805635376446912/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0977.579.990</w:t>
            </w:r>
            <w:r>
              <w:rPr>
                <w:sz w:val="22"/>
                <w:szCs w:val="22"/>
              </w:rPr>
              <w:t xml:space="preserve"> </w:t>
            </w:r>
            <w:r>
              <w:rPr>
                <w:sz w:val="22"/>
                <w:szCs w:val="22"/>
              </w:rPr>
              <w:br/>
              <w:t xml:space="preserve">(</w:t>
            </w:r>
            <w:r>
              <w:rPr>
                <w:sz w:val="22"/>
                <w:szCs w:val="22"/>
              </w:rPr>
              <w:t xml:space="preserve">Sale Quý</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0977.579.990</w:t>
            </w:r>
            <w:r>
              <w:rPr>
                <w:sz w:val="22"/>
                <w:szCs w:val="22"/>
              </w:rPr>
              <w:br/>
            </w:r>
            <w:r>
              <w:rPr>
                <w:sz w:val="22"/>
                <w:szCs w:val="22"/>
              </w:rPr>
              <w:t xml:space="preserve">(</w:t>
            </w:r>
            <w:r>
              <w:rPr>
                <w:sz w:val="22"/>
                <w:szCs w:val="22"/>
              </w:rPr>
              <w:t xml:space="preserve">Sale Quý</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0585.628.668</w:t>
            </w:r>
            <w:r>
              <w:rPr>
                <w:sz w:val="22"/>
                <w:szCs w:val="22"/>
              </w:rPr>
              <w:br/>
            </w:r>
            <w:r>
              <w:rPr>
                <w:sz w:val="22"/>
                <w:szCs w:val="22"/>
              </w:rPr>
              <w:t xml:space="preserve">(</w:t>
            </w:r>
            <w:r>
              <w:rPr>
                <w:sz w:val="22"/>
                <w:szCs w:val="22"/>
              </w:rPr>
              <w:t xml:space="preserve">Sale Huyền 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cách QL31 khoảng 230m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cách QL31 khoảng 150m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cách QL31 khoảng 300m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cách QL31 khoảng 200m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7</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7</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7</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7</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3.582.000.000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7.470.000.000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3.582.000.000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7.470.000.000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39.800.000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41.500.000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3.582.000.000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7.245.000.000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7.470.000.000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41.500.000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Lâu dài</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Lâu dài</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Lâu dài</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Lâu dài</w:t>
            </w:r>
            <w:r>
              <w:rPr>
                <w:b/>
                <w:bCs/>
                <w:color w:val="000000"/>
                <w:sz w:val="22"/>
                <w:szCs w:val="22"/>
              </w:rPr>
            </w:r>
            <w:r>
              <w:rPr>
                <w:b/>
                <w:bCs/>
                <w:color w:val="000000"/>
                <w:sz w:val="22"/>
                <w:szCs w:val="22"/>
              </w:rPr>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cách QL31 khoảng 230m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cách QL31 khoảng 150m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cách QL31 khoảng 300m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Tài sản nằm  cách QL31 khoảng 200m</w:t>
            </w:r>
            <w:r>
              <w:rPr>
                <w:sz w:val="22"/>
                <w:szCs w:val="22"/>
              </w:rPr>
            </w:r>
            <w:r>
              <w:rPr>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7</w:t>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7</w:t>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7</w:t>
            </w:r>
            <w:r>
              <w:rPr>
                <w:b w:val="0"/>
                <w:bCs w:val="0"/>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40.596.000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41.860.000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43.160.000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44.576.000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45.885.000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47.310.000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-2.415.000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42.188.000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43.470.000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44.820.000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-2.075.000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42.188.000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41.457.500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42.745.000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42.188.000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41.457.500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42.745.000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42.130.167</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1,46%</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11.144.000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10.062.500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10.375.000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2.388.000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1.207.500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1.245.000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-1.6</w:t>
      </w:r>
      <w:r>
        <w:t xml:space="preserve">% đến</w:t>
      </w:r>
      <w:r>
        <w:t xml:space="preserve"> </w:t>
      </w:r>
      <w:r>
        <w:t xml:space="preserve"> </w:t>
      </w:r>
      <w:r>
        <w:t xml:space="preserve">1,46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42.188.000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14.065.479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41.457.500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13.817.785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42.745.000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14.246.909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42.130.173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42.000.000</w:t>
      </w:r>
      <w:r>
        <w:rPr>
          <w:b/>
          <w:bCs/>
          <w:color w:val="000000" w:themeColor="text1"/>
        </w:rPr>
        <w:t xml:space="preserve"> </w:t>
      </w:r>
      <w:r>
        <w:rPr>
          <w:b/>
          <w:bCs/>
        </w:rPr>
        <w:t xml:space="preserve">đồng/m².</w:t>
      </w:r>
      <w:r>
        <w:rPr>
          <w:b/>
          <w:bCs/>
        </w:rPr>
      </w:r>
      <w:r>
        <w:rPr>
          <w:b/>
          <w:bCs/>
        </w:rPr>
      </w:r>
      <w:r>
        <w:rPr>
          <w:b/>
          <w:lang w:val="pt-BR"/>
        </w:rPr>
      </w:r>
      <w:r>
        <w:rPr>
          <w:b/>
          <w:lang w:val="pt-BR"/>
        </w:rPr>
      </w:r>
      <w:r>
        <w:rPr>
          <w:b/>
          <w:lang w:val="pt-BR"/>
        </w:rPr>
      </w:r>
      <w:r>
        <w:rPr>
          <w:b/>
          <w:bCs/>
        </w:rPr>
      </w:r>
    </w:p>
    <w:p>
      <w:pPr>
        <w:pStyle w:val="102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6"/>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r/>
      <w:r/>
      <w:r/>
      <w:r/>
      <w:r/>
    </w:p>
    <w:p>
      <w:pPr>
        <w:pStyle w:val="1026"/>
        <w:pBdr/>
        <w:tabs>
          <w:tab w:val="left" w:leader="none" w:pos="993"/>
        </w:tabs>
        <w:spacing w:after="120" w:before="120" w:line="276" w:lineRule="auto"/>
        <w:ind w:left="0"/>
        <w:jc w:val="both"/>
        <w:rPr/>
      </w:pPr>
      <w:r/>
      <w:r/>
      <w:r/>
    </w:p>
    <w:p>
      <w:pPr>
        <w:pStyle w:val="1026"/>
        <w:pBdr/>
        <w:tabs>
          <w:tab w:val="left" w:leader="none" w:pos="993"/>
        </w:tabs>
        <w:spacing w:after="120" w:before="120" w:line="276" w:lineRule="auto"/>
        <w:ind w:left="0"/>
        <w:jc w:val="both"/>
        <w:rPr/>
      </w:pPr>
      <w:r/>
      <w:r/>
      <w:r/>
    </w:p>
    <w:p>
      <w:pPr>
        <w:pStyle w:val="1026"/>
        <w:pBdr/>
        <w:tabs>
          <w:tab w:val="left" w:leader="none" w:pos="993"/>
        </w:tabs>
        <w:spacing w:after="120" w:before="120" w:line="276" w:lineRule="auto"/>
        <w:ind w:left="0"/>
        <w:jc w:val="both"/>
        <w:rPr/>
      </w:pPr>
      <w:r>
        <w:rPr>
          <w:highlight w:val="none"/>
        </w:rPr>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978, tờ bản đồ số 42 có địa chỉ Khu số 1 thuộc Khu đô thị mới cạnh Trường Cao đẳng công nghệ Việt Hàn, phường Dĩnh Trì, thành phố Bắc Giang, tỉnh Bắc Giang (nay là phường Bắc Giang, tỉnh Bắc Ninh) theo Giấy chứng nhận quyề</w:t>
            </w:r>
            <w:r>
              <w:rPr>
                <w:rFonts w:ascii="Times New Roman" w:hAnsi="Times New Roman" w:eastAsia="Times New Roman" w:cs="Times New Roman"/>
                <w:b/>
                <w:bCs/>
                <w:color w:val="000000"/>
                <w:sz w:val="24"/>
              </w:rPr>
              <w:t xml:space="preserve">n sử dụng đất, quyền sở hữu tài sản gắn liền với đất số AA 01002168, số vào sổ cấp GCN: CN 2534 - T120/Q25 do Chi nhánh văn phòng đăng ký đất đai thành phố Bắc Giang cấp ngày 24/04/2025. Chủ sử dụng đất là Ông Nguyễn Văn Thiện và vợ là bà Bùi Thị Bích Phươ</w:t>
            </w:r>
            <w:r>
              <w:rPr>
                <w:rFonts w:ascii="Times New Roman" w:hAnsi="Times New Roman" w:eastAsia="Times New Roman" w:cs="Times New Roman"/>
                <w:b/>
                <w:bCs/>
                <w:color w:val="000000"/>
                <w:sz w:val="24"/>
              </w:rPr>
              <w:t xml:space="preserve">ng</w:t>
            </w:r>
            <w:r>
              <w:rPr>
                <w:b/>
                <w:bCs/>
                <w:i/>
                <w:i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183,3</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42.000.000</w:t>
            </w:r>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7.698.600.000</w:t>
            </w:r>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7.699.000.000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sáu trăm chín mươi chín triệu đồng chẵn</w:t>
            </w:r>
            <w:r>
              <w:rPr>
                <w:b/>
                <w:bCs/>
                <w:i/>
                <w:iCs/>
                <w:color w:val="000000"/>
              </w:rPr>
              <w:t xml:space="preserve">./.)</w:t>
            </w:r>
            <w:r>
              <w:rPr>
                <w:b/>
                <w:bCs/>
                <w:i/>
                <w:iCs/>
                <w:color w:val="000000"/>
              </w:rPr>
            </w:r>
            <w:r>
              <w:rPr>
                <w:b/>
                <w:bCs/>
                <w:i/>
                <w:iCs/>
                <w:color w:val="000000"/>
              </w:rPr>
            </w:r>
          </w:p>
        </w:tc>
      </w:tr>
    </w:tbl>
    <w:p>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6"/>
        <w:pBdr/>
        <w:tabs>
          <w:tab w:val="left" w:leader="none" w:pos="993"/>
        </w:tabs>
        <w:spacing w:after="120" w:before="120" w:line="288" w:lineRule="auto"/>
        <w:ind w:left="0"/>
        <w:jc w:val="both"/>
        <w:rPr>
          <w:lang w:val="vi-VN"/>
        </w:rPr>
      </w:pPr>
      <w:r>
        <w:rPr>
          <w:highlight w:val="none"/>
          <w:lang w:val="vi-VN"/>
        </w:rPr>
      </w:r>
      <w:r>
        <w:rPr>
          <w:highlight w:val="none"/>
          <w:lang w:val="vi-VN"/>
        </w:rPr>
      </w:r>
      <w:r>
        <w:rPr>
          <w:highlight w:val="none"/>
          <w:lang w:val="vi-VN"/>
        </w:rPr>
      </w:r>
    </w:p>
    <w:p>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6"/>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275/2026/0578/VFI-CT.51.A</w:t>
      </w:r>
      <w:r>
        <w:rPr>
          <w:color w:val="ff0000"/>
          <w:lang w:val="vi-VN"/>
        </w:rPr>
        <w:t xml:space="preserve"> </w:t>
      </w:r>
      <w:r>
        <w:rPr>
          <w:color w:val="000000" w:themeColor="text1"/>
        </w:rPr>
        <w:t xml:space="preserve">ngày 15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275/2026/0578/VFI-BC.51.A</w:t>
      </w:r>
      <w:r>
        <w:rPr>
          <w:i/>
          <w:lang w:val="pt-BR"/>
        </w:rPr>
        <w:t xml:space="preserve"> </w:t>
      </w:r>
      <w:r>
        <w:rPr>
          <w:i/>
          <w:lang w:val="pt-BR"/>
        </w:rPr>
        <w:t xml:space="preserve">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br/>
              <w:t xml:space="preserve">(Đường Nguyễn Công Trứ)</w:t>
            </w:r>
            <w:r>
              <w:rPr>
                <w:b/>
                <w:bCs/>
                <w:i/>
                <w:lang w:val="pt-BR"/>
              </w:rPr>
            </w:r>
          </w:p>
        </w:tc>
        <w:tc>
          <w:tcPr>
            <w:tcBorders/>
            <w:tcW w:w="4757" w:type="dxa"/>
            <w:vAlign w:val="center"/>
            <w:textDirection w:val="lrTb"/>
            <w:noWrap w:val="false"/>
          </w:tcPr>
          <w:p>
            <w:pPr>
              <w:pBdr/>
              <w:spacing w:after="120"/>
              <w:ind/>
              <w:jc w:val="center"/>
              <w:rPr>
                <w:b/>
                <w:bCs/>
                <w:i/>
                <w:highlight w:val="none"/>
                <w:lang w:val="pt-BR"/>
              </w:rPr>
            </w:pPr>
            <w:r>
              <w:rPr>
                <w:b/>
                <w:bCs/>
                <w:i/>
                <w:lang w:val="pt-BR"/>
              </w:rPr>
              <w:t xml:space="preserve">Đường tiếp giáp tài sản</w:t>
            </w:r>
            <w:r>
              <w:rPr>
                <w:b/>
                <w:bCs/>
                <w:i/>
                <w:lang w:val="pt-BR"/>
              </w:rPr>
            </w:r>
          </w:p>
          <w:p>
            <w:pPr>
              <w:pBdr/>
              <w:spacing w:after="120"/>
              <w:ind/>
              <w:jc w:val="center"/>
              <w:rPr>
                <w:b/>
                <w:bCs/>
                <w:i/>
                <w:lang w:val="pt-BR"/>
              </w:rPr>
            </w:pPr>
            <w:r>
              <w:rPr>
                <w:b/>
                <w:bCs/>
                <w:i/>
                <w:highlight w:val="none"/>
                <w:lang w:val="pt-BR" w:bidi="pt-BR"/>
              </w:rPr>
              <w:t xml:space="preserve">(Đường khu đô thị)</w:t>
            </w:r>
            <w:r>
              <w:rPr>
                <w:b/>
                <w:bCs/>
                <w:i/>
                <w:highlight w:val="none"/>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63501" name=""/>
                              <pic:cNvPicPr>
                                <a:picLocks noChangeAspect="1"/>
                              </pic:cNvPicPr>
                              <pic:nvPr/>
                            </pic:nvPicPr>
                            <pic:blipFill rotWithShape="1">
                              <a:blip r:embed="rId18"/>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6.00pt;height:162.00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50117" name=""/>
                              <pic:cNvPicPr>
                                <a:picLocks noChangeAspect="1"/>
                              </pic:cNvPicPr>
                              <pic:nvPr/>
                            </pic:nvPicPr>
                            <pic:blipFill rotWithShape="1">
                              <a:blip r:embed="rId19"/>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00pt;height:162.0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r>
              <w:rPr>
                <w:b/>
                <w:bCs/>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80716" name=""/>
                              <pic:cNvPicPr>
                                <a:picLocks noChangeAspect="1"/>
                              </pic:cNvPicPr>
                              <pic:nvPr/>
                            </pic:nvPicPr>
                            <pic:blipFill rotWithShape="1">
                              <a:blip r:embed="rId20"/>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0pt;height:162.0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818" name=""/>
                              <pic:cNvPicPr>
                                <a:picLocks noChangeAspect="1"/>
                              </pic:cNvPicPr>
                              <pic:nvPr/>
                            </pic:nvPicPr>
                            <pic:blipFill rotWithShape="1">
                              <a:blip r:embed="rId21"/>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00pt;height:162.00pt;mso-wrap-distance-left:0.00pt;mso-wrap-distance-top:0.00pt;mso-wrap-distance-right:0.00pt;mso-wrap-distance-bottom:0.00pt;rotation:0;z-index:1;" stroked="false">
                      <v:imagedata r:id="rId21" o:title=""/>
                      <o:lock v:ext="edit" rotation="t"/>
                    </v:shape>
                  </w:pict>
                </mc:Fallback>
              </mc:AlternateContent>
            </w:r>
            <w:r>
              <w:rPr>
                <w:i/>
                <w:lang w:val="pt-BR"/>
              </w:rPr>
            </w:r>
            <w:r/>
            <w:r>
              <w:rPr>
                <w:i/>
                <w:lang w:val="pt-BR"/>
              </w:rPr>
            </w:r>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Hướng tài sản</w:t>
            </w:r>
            <w:r>
              <w:rPr>
                <w:b/>
                <w:bCs/>
                <w:i/>
                <w:lang w:val="pt-BR"/>
              </w:rPr>
            </w:r>
            <w:r>
              <w:rPr>
                <w:b/>
                <w:bCs/>
                <w:i/>
                <w:lang w:val="pt-BR"/>
              </w:rPr>
            </w:r>
            <w:r>
              <w:rPr>
                <w:b/>
                <w:bCs/>
                <w:i/>
                <w:lang w:val="pt-BR"/>
              </w:rPr>
            </w:r>
            <w:r>
              <w:rPr>
                <w:b/>
                <w:bCs/>
                <w:i/>
                <w:lang w:val="pt-BR"/>
              </w:rPr>
            </w: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dẫn khảo sát</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8424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801134" name=""/>
                              <pic:cNvPicPr>
                                <a:picLocks noChangeAspect="1"/>
                              </pic:cNvPicPr>
                              <pic:nvPr/>
                            </pic:nvPicPr>
                            <pic:blipFill rotWithShape="1">
                              <a:blip r:embed="rId22"/>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72.00pt;height:156.24pt;mso-wrap-distance-left:0.00pt;mso-wrap-distance-top:0.00pt;mso-wrap-distance-right:0.00pt;mso-wrap-distance-bottom:0.00pt;rotation:0;z-index:1;" stroked="false">
                      <v:imagedata r:id="rId22" o:title=""/>
                      <o:lock v:ext="edit" rotation="t"/>
                    </v:shape>
                  </w:pict>
                </mc:Fallback>
              </mc:AlternateContent>
            </w:r>
            <w:r>
              <w:rPr>
                <w:i/>
                <w:lang w:val="pt-BR"/>
              </w:rPr>
            </w:r>
            <w:r/>
            <w:r>
              <w:rPr>
                <w:i/>
                <w:lang w:val="pt-BR"/>
              </w:rPr>
            </w:r>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16841" name=""/>
                              <pic:cNvPicPr>
                                <a:picLocks noChangeAspect="1"/>
                              </pic:cNvPicPr>
                              <pic:nvPr/>
                            </pic:nvPicPr>
                            <pic:blipFill rotWithShape="1">
                              <a:blip r:embed="rId23"/>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00pt;height:162.00pt;mso-wrap-distance-left:0.00pt;mso-wrap-distance-top:0.00pt;mso-wrap-distance-right:0.00pt;mso-wrap-distance-bottom:0.00pt;rotation:0;z-index:1;" stroked="false">
                      <v:imagedata r:id="rId23" o:title=""/>
                      <o:lock v:ext="edit" rotation="t"/>
                    </v:shape>
                  </w:pict>
                </mc:Fallback>
              </mc:AlternateContent>
            </w:r>
            <w:r>
              <w:rPr>
                <w:i/>
                <w:lang w:val="pt-BR"/>
              </w:rPr>
            </w:r>
            <w:r/>
            <w:r>
              <w:rPr>
                <w:i/>
                <w:lang w:val="pt-BR"/>
              </w:rPr>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
    </w:p>
    <w:p>
      <w:pPr>
        <w:pBdr/>
        <w:spacing w:after="200" w:line="276" w:lineRule="auto"/>
        <w:ind/>
        <w:jc w:val="center"/>
        <w:rPr>
          <w:b/>
          <w:bCs/>
          <w:highlight w:val="none"/>
        </w:rPr>
      </w:pPr>
      <w:r>
        <w:rPr>
          <w:b/>
          <w:bCs/>
          <w:highlight w:val="none"/>
        </w:rPr>
        <w:t xml:space="preserve">PHÁP LÝ CỦA TÀI SẢN</w:t>
      </w:r>
      <w:r>
        <w:rPr>
          <w:b/>
          <w:bCs/>
          <w:highlight w:val="none"/>
        </w:rPr>
      </w:r>
      <w:r>
        <w:rPr>
          <w:b/>
          <w:bCs/>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2743200" cy="366674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88108" name=""/>
                        <pic:cNvPicPr>
                          <a:picLocks noChangeAspect="1"/>
                        </pic:cNvPicPr>
                        <pic:nvPr/>
                      </pic:nvPicPr>
                      <pic:blipFill rotWithShape="1">
                        <a:blip r:embed="rId24"/>
                        <a:stretch/>
                      </pic:blipFill>
                      <pic:spPr bwMode="auto">
                        <a:xfrm rot="0" flipH="0" flipV="0">
                          <a:off x="0" y="0"/>
                          <a:ext cx="2743199" cy="36667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00pt;height:288.72pt;mso-wrap-distance-left:0.00pt;mso-wrap-distance-top:0.00pt;mso-wrap-distance-right:0.00pt;mso-wrap-distance-bottom:0.00pt;rotation:0;z-index:1;" stroked="false">
                <v:imagedata r:id="rId24" o:title=""/>
                <o:lock v:ext="edit" rotation="t"/>
              </v:shape>
            </w:pict>
          </mc:Fallback>
        </mc:AlternateContent>
      </w:r>
      <w:r>
        <w:rPr>
          <w:b/>
          <w:bCs/>
          <w:highlight w:val="none"/>
        </w:rPr>
      </w:r>
      <w:r>
        <w:rPr>
          <w:b/>
          <w:bCs/>
          <w:highlight w:val="none"/>
        </w:rPr>
      </w:r>
      <w:r>
        <w:rPr>
          <w:b/>
          <w:bCs/>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2743200" cy="36576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15557" name=""/>
                        <pic:cNvPicPr>
                          <a:picLocks noChangeAspect="1"/>
                        </pic:cNvPicPr>
                        <pic:nvPr/>
                      </pic:nvPicPr>
                      <pic:blipFill rotWithShape="1">
                        <a:blip r:embed="rId25"/>
                        <a:stretch/>
                      </pic:blipFill>
                      <pic:spPr bwMode="auto">
                        <a:xfrm rot="0" flipH="0" flipV="0">
                          <a:off x="0" y="0"/>
                          <a:ext cx="2743199"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6.00pt;height:288.00pt;mso-wrap-distance-left:0.00pt;mso-wrap-distance-top:0.00pt;mso-wrap-distance-right:0.00pt;mso-wrap-distance-bottom:0.00pt;rotation:0;z-index:1;" stroked="false">
                <v:imagedata r:id="rId25" o:title=""/>
                <o:lock v:ext="edit" rotation="t"/>
              </v:shape>
            </w:pict>
          </mc:Fallback>
        </mc:AlternateContent>
      </w:r>
      <w:r>
        <w:rPr>
          <w:b/>
          <w:bCs/>
          <w:highlight w:val="none"/>
        </w:rPr>
      </w:r>
      <w:r>
        <w:rPr>
          <w:b/>
          <w:bCs/>
          <w:highlight w:val="none"/>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PHIẾU KHẢO SÁT HIỆN TRẠNG TÀI SẢN</w:t>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49286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82190" name=""/>
                        <pic:cNvPicPr>
                          <a:picLocks noChangeAspect="1"/>
                        </pic:cNvPicPr>
                        <pic:nvPr/>
                      </pic:nvPicPr>
                      <pic:blipFill rotWithShape="1">
                        <a:blip r:embed="rId26"/>
                        <a:stretch/>
                      </pic:blipFill>
                      <pic:spPr bwMode="auto">
                        <a:xfrm>
                          <a:off x="0" y="0"/>
                          <a:ext cx="6048374" cy="84928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68.73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r>
        <w:rPr>
          <w:b/>
          <w:bCs/>
          <w:highlight w:val="none"/>
        </w:rPr>
      </w:r>
    </w:p>
    <w:p>
      <w:pPr>
        <w:pBdr/>
        <w:spacing w:after="200" w:line="276" w:lineRule="auto"/>
        <w:ind/>
        <w:jc w:val="center"/>
        <w:rPr>
          <w:b/>
          <w:bCs/>
        </w:rPr>
      </w:pPr>
      <w:r>
        <w:rPr>
          <w:b/>
          <w:bCs/>
          <w:highlight w:val="none"/>
        </w:rPr>
      </w:r>
      <w:r>
        <w:rPr>
          <w:b/>
          <w:bCs/>
          <w:highlight w:val="none"/>
        </w:rPr>
      </w:r>
      <w:r>
        <w:rPr>
          <w:b/>
          <w:bCs/>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275/2026/0578/VFI-BC.51.A</w:t>
      </w:r>
      <w:r>
        <w:rPr>
          <w:i/>
          <w:lang w:val="pt-BR"/>
        </w:rPr>
        <w:t xml:space="preserve"> ngày</w:t>
      </w:r>
      <w:r>
        <w:rPr>
          <w:i/>
          <w:lang w:val="pt-BR"/>
        </w:rPr>
        <w:t xml:space="preserve"> 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https://www.facebook.com/groups/218623931814749/permalink/2805635376446912/</w:t>
            </w:r>
            <w:r>
              <w:rPr>
                <w:color w:val="000000" w:themeColor="text1"/>
                <w:sz w:val="22"/>
                <w:szCs w:val="22"/>
              </w:rPr>
              <w:br/>
              <w:t xml:space="preserve">0977.579.990</w:t>
            </w:r>
            <w:r>
              <w:rPr>
                <w:sz w:val="22"/>
                <w:szCs w:val="22"/>
              </w:rPr>
              <w:t xml:space="preserve"> </w:t>
            </w:r>
            <w:r>
              <w:rPr>
                <w:sz w:val="22"/>
                <w:szCs w:val="22"/>
              </w:rPr>
              <w:br/>
              <w:t xml:space="preserve">(Sale Quý</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3.582.000.000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nil"/>
              <w:spacing/>
              <w:ind/>
              <w:jc w:val="center"/>
              <w:rPr>
                <w14:ligatures w14:val="none"/>
              </w:rPr>
            </w:pPr>
            <w:r>
              <w:rPr>
                <w:color w:val="000000" w:themeColor="text1"/>
                <w:sz w:val="22"/>
                <w:szCs w:val="22"/>
              </w:rPr>
            </w:r>
            <w:r>
              <w:rPr>
                <w:highlight w:val="none"/>
              </w:rPr>
              <w:t xml:space="preserve">Tài sản nằm  cách QL31 khoảng 150m</w:t>
            </w: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64896" behindDoc="0" locked="0" layoutInCell="1" allowOverlap="1">
                      <wp:simplePos x="0" y="0"/>
                      <wp:positionH relativeFrom="column">
                        <wp:posOffset>0</wp:posOffset>
                      </wp:positionH>
                      <wp:positionV relativeFrom="paragraph">
                        <wp:posOffset>2032</wp:posOffset>
                      </wp:positionV>
                      <wp:extent cx="2959440" cy="3172968"/>
                      <wp:effectExtent l="0" t="0" r="0" b="0"/>
                      <wp:wrapSquare wrapText="bothSides"/>
                      <wp:docPr id="15" name=""/>
                      <wp:cNvGraphicFramePr/>
                      <a:graphic xmlns:a="http://schemas.openxmlformats.org/drawingml/2006/main">
                        <a:graphicData uri="http://schemas.openxmlformats.org/drawingml/2006/picture">
                          <pic:pic xmlns:pic="http://schemas.openxmlformats.org/drawingml/2006/picture">
                            <pic:nvPicPr>
                              <pic:cNvPr id="1752023618" name="" descr=""/>
                              <pic:cNvPicPr/>
                              <pic:nvPr/>
                            </pic:nvPicPr>
                            <pic:blipFill rotWithShape="1">
                              <a:blip r:embed="rId27"/>
                              <a:stretch/>
                            </pic:blipFill>
                            <pic:spPr bwMode="auto">
                              <a:xfrm rot="0" flipH="0" flipV="0">
                                <a:off x="0" y="0"/>
                                <a:ext cx="2959439" cy="3172968"/>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64896;o:allowoverlap:true;o:allowincell:true;mso-position-horizontal-relative:text;margin-left:0.00pt;mso-position-horizontal:absolute;mso-position-vertical-relative:text;margin-top:0.16pt;mso-position-vertical:absolute;width:233.03pt;height:249.84pt;mso-wrap-distance-left:9.07pt;mso-wrap-distance-top:0.00pt;mso-wrap-distance-right:9.07pt;mso-wrap-distance-bottom:0.00pt;rotation:0;z-index:1;" stroked="false">
                      <w10:wrap type="square"/>
                      <v:imagedata r:id="rId27"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35267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209983069" name="" descr=""/>
                              <pic:cNvPicPr/>
                              <pic:nvPr/>
                            </pic:nvPicPr>
                            <pic:blipFill rotWithShape="1">
                              <a:blip r:embed="rId28"/>
                              <a:stretch/>
                            </pic:blipFill>
                            <pic:spPr bwMode="auto">
                              <a:xfrm flipH="0" flipV="0">
                                <a:off x="0" y="0"/>
                                <a:ext cx="235267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5.2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i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0977.579.990</w:t>
            </w:r>
            <w:r>
              <w:rPr>
                <w:sz w:val="22"/>
                <w:szCs w:val="22"/>
              </w:rPr>
              <w:t xml:space="preserve"> </w:t>
            </w:r>
            <w:r>
              <w:rPr>
                <w:sz w:val="22"/>
                <w:szCs w:val="22"/>
              </w:rPr>
              <w:br/>
              <w:t xml:space="preserve">(Sale Quý</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nil"/>
              <w:spacing/>
              <w:ind/>
              <w:jc w:val="center"/>
              <w:rPr>
                <w:sz w:val="22"/>
                <w:szCs w:val="22"/>
                <w14:ligatures w14:val="none"/>
              </w:rPr>
            </w:pPr>
            <w:r>
              <w:rPr>
                <w:color w:val="000000" w:themeColor="text1"/>
                <w:sz w:val="22"/>
                <w:szCs w:val="22"/>
              </w:rPr>
            </w:r>
            <w:r>
              <w:rPr>
                <w:sz w:val="22"/>
                <w:szCs w:val="22"/>
                <w:highlight w:val="none"/>
              </w:rPr>
              <w:t xml:space="preserve">Tài sản nằm  cách QL31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613013371" name="" descr=""/>
                              <pic:cNvPicPr/>
                              <pic:nvPr/>
                            </pic:nvPicPr>
                            <pic:blipFill rotWithShape="1">
                              <a:blip r:embed="rId31"/>
                              <a:stretch/>
                            </pic:blipFill>
                            <pic:spPr bwMode="auto">
                              <a:xfrm>
                                <a:off x="0" y="0"/>
                                <a:ext cx="142875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iCs/>
              </w:rPr>
            </w:r>
            <w:r/>
            <w:r/>
            <w:r>
              <w:rPr>
                <w:b/>
                <w:bCs/>
                <w:i/>
              </w:rP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0585.628.668</w:t>
            </w:r>
            <w:r>
              <w:rPr>
                <w:sz w:val="22"/>
                <w:szCs w:val="22"/>
              </w:rPr>
              <w:t xml:space="preserve"> </w:t>
            </w:r>
            <w:r>
              <w:rPr>
                <w:sz w:val="22"/>
                <w:szCs w:val="22"/>
              </w:rPr>
              <w:br/>
              <w:t xml:space="preserve">(Sale Huyền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p>
        </w:tc>
      </w:tr>
      <w:tr>
        <w:trPr>
          <w:trHeight w:val="17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42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nil"/>
              <w:spacing/>
              <w:ind/>
              <w:jc w:val="center"/>
              <w:rPr>
                <w14:ligatures w14:val="none"/>
              </w:rPr>
            </w:pPr>
            <w:r>
              <w:rPr>
                <w:color w:val="000000" w:themeColor="text1"/>
                <w:sz w:val="22"/>
                <w:szCs w:val="22"/>
              </w:rPr>
            </w:r>
            <w:r>
              <w:rPr>
                <w:highlight w:val="none"/>
              </w:rPr>
              <w:t xml:space="preserve">Tài sản nằm  cách QL31 khoảng 200m</w:t>
            </w: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8646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160445550" name="" descr=""/>
                              <pic:cNvPicPr/>
                              <pic:nvPr/>
                            </pic:nvPicPr>
                            <pic:blipFill rotWithShape="1">
                              <a:blip r:embed="rId32"/>
                              <a:stretch/>
                            </pic:blipFill>
                            <pic:spPr bwMode="auto">
                              <a:xfrm rot="0" flipH="0" flipV="0">
                                <a:off x="0" y="0"/>
                                <a:ext cx="328646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58.78pt;height:250.00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16237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79601668" name="" descr=""/>
                              <pic:cNvPicPr/>
                              <pic:nvPr/>
                            </pic:nvPicPr>
                            <pic:blipFill rotWithShape="1">
                              <a:blip r:embed="rId33"/>
                              <a:stretch/>
                            </pic:blipFill>
                            <pic:spPr bwMode="auto">
                              <a:xfrm flipH="0" flipV="0">
                                <a:off x="0" y="0"/>
                                <a:ext cx="216237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70.27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b/>
                <w:bCs/>
                <w:color w:val="000000"/>
                <w:sz w:val="22"/>
                <w:szCs w:val="22"/>
              </w:rPr>
            </w:r>
            <w:r>
              <w:rPr>
                <w:b/>
                <w:bCs/>
                <w:color w:val="000000"/>
                <w:sz w:val="22"/>
                <w:szCs w:val="22"/>
              </w:rPr>
            </w:r>
            <w:r>
              <w:rPr>
                <w:color w:val="000000"/>
                <w:sz w:val="22"/>
                <w:szCs w:val="22"/>
              </w:rPr>
            </w:r>
            <w:r>
              <w:rPr>
                <w:color w:val="000000"/>
                <w:sz w:val="22"/>
                <w:szCs w:val="22"/>
              </w:rPr>
            </w:r>
            <w:r>
              <w:rPr>
                <w:color w:val="000000"/>
                <w:sz w:val="22"/>
                <w:szCs w:val="22"/>
              </w:rPr>
            </w:r>
            <w:r>
              <w:rPr>
                <w:b/>
                <w:bCs/>
                <w:color w:val="000000"/>
                <w:sz w:val="22"/>
                <w:szCs w:val="22"/>
              </w:rPr>
            </w:r>
            <w:r>
              <w:rPr>
                <w:color w:val="000000"/>
                <w:sz w:val="22"/>
                <w:szCs w:val="22"/>
              </w:rPr>
            </w:r>
            <w:r>
              <w:rPr>
                <w:color w:val="000000"/>
                <w:sz w:val="22"/>
                <w:szCs w:val="22"/>
              </w:rPr>
            </w:r>
            <w:r>
              <w:rPr>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i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B151E49"/>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280</cp:revision>
  <dcterms:created xsi:type="dcterms:W3CDTF">2025-09-15T09:58:00Z</dcterms:created>
  <dcterms:modified xsi:type="dcterms:W3CDTF">2026-04-16T03:48:11Z</dcterms:modified>
</cp:coreProperties>
</file>