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486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486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275/2026/0946/VFI-CT.65.A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HÀ THỊ OANH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 tờ bản đồ số 67, có địa chỉ: Khu phố Tiêu Long, </w:t>
                            </w:r>
                            <w:r>
                              <w:rPr>
                                <w:rFonts w:ascii="Times New Roman" w:hAnsi="Times New Roman" w:eastAsia="Times New Roman" w:cs="Times New Roman"/>
                                <w:color w:val="000000"/>
                                <w:sz w:val="24"/>
                              </w:rPr>
                              <w:t xml:space="preserve">phường Tương Giang, thành phố Từ Sơn, tỉnh Bắc Ninh </w:t>
                            </w:r>
                            <w:r>
                              <w:rPr>
                                <w:rFonts w:ascii="Times New Roman" w:hAnsi="Times New Roman" w:eastAsia="Times New Roman" w:cs="Times New Roman"/>
                                <w:i/>
                                <w:iCs/>
                                <w:color w:val="000000"/>
                                <w:sz w:val="24"/>
                              </w:rPr>
                              <w:t xml:space="preserve">(nay là phường Tam Sơn, tỉnh Bắc Ninh)</w:t>
                            </w:r>
                            <w:r>
                              <w:rPr>
                                <w:color w:val="000000"/>
                              </w:rPr>
                              <w:t xml:space="preserve">, theo Giấy chứng nhận quyền sử dụng đất, quyền sở hữu nhà ở và tài sản khác gắn liền với đất số: DG 745199, số vào sổ cấp GCN: CS 16541 do sở Tài nguyên và Môi trường tỉnh Bắc Ninh cấp ngày 20/6/2022; Chủ tài sản là ông Ngô Quang Hào và bà Hà Thị Oanh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4.71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275/2026/0946/VFI-CT.65.A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HÀ THỊ OANH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 tờ bản đồ số 67, có địa chỉ: Khu phố Tiêu Long, </w:t>
                      </w:r>
                      <w:r>
                        <w:rPr>
                          <w:rFonts w:ascii="Times New Roman" w:hAnsi="Times New Roman" w:eastAsia="Times New Roman" w:cs="Times New Roman"/>
                          <w:color w:val="000000"/>
                          <w:sz w:val="24"/>
                        </w:rPr>
                        <w:t xml:space="preserve">phường Tương Giang, thành phố Từ Sơn, tỉnh Bắc Ninh </w:t>
                      </w:r>
                      <w:r>
                        <w:rPr>
                          <w:rFonts w:ascii="Times New Roman" w:hAnsi="Times New Roman" w:eastAsia="Times New Roman" w:cs="Times New Roman"/>
                          <w:i/>
                          <w:iCs/>
                          <w:color w:val="000000"/>
                          <w:sz w:val="24"/>
                        </w:rPr>
                        <w:t xml:space="preserve">(nay là phường Tam Sơn, tỉnh Bắc Ninh)</w:t>
                      </w:r>
                      <w:r>
                        <w:rPr>
                          <w:color w:val="000000"/>
                        </w:rPr>
                        <w:t xml:space="preserve">, theo Giấy chứng nhận quyền sử dụng đất, quyền sở hữu nhà ở và tài sản khác gắn liền với đất số: DG 745199, số vào sổ cấp GCN: CS 16541 do sở Tài nguyên và Môi trường tỉnh Bắc Ninh cấp ngày 20/6/2022; Chủ tài sản là ông Ngô Quang Hào và bà Hà Thị Oanh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4-19</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 + Hồ sơ pháp lý</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20-22</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23-27</w:t>
            </w:r>
            <w:r>
              <w:rPr>
                <w:b/>
                <w:bCs/>
                <w:color w:val="000000" w:themeColor="text1"/>
              </w:rPr>
            </w:r>
            <w:r>
              <w:rPr>
                <w:b/>
                <w:bCs/>
                <w:color w:val="000000" w:themeColor="text1"/>
              </w:rPr>
            </w:r>
          </w:p>
        </w:tc>
      </w:tr>
    </w:tbl>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773" w:type="dxa"/>
        <w:tblBorders/>
        <w:tblLayout w:type="fixed"/>
        <w:tblLook w:val="04A0" w:firstRow="1" w:lastRow="0" w:firstColumn="1" w:lastColumn="0" w:noHBand="0" w:noVBand="1"/>
      </w:tblPr>
      <w:tblGrid>
        <w:gridCol w:w="170"/>
        <w:gridCol w:w="1559"/>
        <w:gridCol w:w="2976"/>
        <w:gridCol w:w="5067"/>
      </w:tblGrid>
      <w:tr>
        <w:trPr>
          <w:trHeight w:val="1701"/>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04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TP</w:t>
            </w:r>
            <w:r>
              <w:rPr>
                <w:color w:val="000000" w:themeColor="text1"/>
                <w:lang w:val="da-DK"/>
              </w:rPr>
              <w:t xml:space="preserve">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00"/>
        </w:trPr>
        <w:tc>
          <w:tcPr>
            <w:gridSpan w:val="2"/>
            <w:shd w:val="clear" w:color="auto" w:fill="auto"/>
            <w:tcBorders/>
            <w:tcMar>
              <w:left w:w="108" w:type="dxa"/>
              <w:top w:w="0" w:type="dxa"/>
              <w:right w:w="108" w:type="dxa"/>
              <w:bottom w:w="0" w:type="dxa"/>
            </w:tcMar>
            <w:tcW w:w="4535"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275/2026/0946/VFI-CT.65.A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67" w:type="dxa"/>
            <w:textDirection w:val="lrTb"/>
            <w:noWrap w:val="false"/>
          </w:tcPr>
          <w:p>
            <w:pPr>
              <w:pStyle w:val="1026"/>
              <w:pBdr/>
              <w:spacing w:after="60"/>
              <w:ind w:right="-56"/>
              <w:jc w:val="right"/>
              <w:rPr>
                <w:color w:val="000000" w:themeColor="text1"/>
                <w:sz w:val="24"/>
                <w:szCs w:val="24"/>
              </w:rPr>
            </w:pPr>
            <w:r>
              <w:rPr>
                <w:rStyle w:val="1025"/>
                <w:rFonts w:ascii="Times New Roman" w:hAnsi="Times New Roman"/>
                <w:i/>
                <w:color w:val="000000" w:themeColor="text1"/>
              </w:rPr>
              <w:t xml:space="preserve">TP. Hà Nội</w:t>
            </w:r>
            <w:r>
              <w:rPr>
                <w:rStyle w:val="1025"/>
                <w:rFonts w:ascii="Times New Roman" w:hAnsi="Times New Roman"/>
                <w:i/>
                <w:color w:val="000000" w:themeColor="text1"/>
                <w:lang w:val="vi-VN"/>
              </w:rPr>
              <w:t xml:space="preserve">, </w:t>
            </w:r>
            <w:r>
              <w:rPr>
                <w:rStyle w:val="1025"/>
                <w:rFonts w:ascii="Times New Roman" w:hAnsi="Times New Roman"/>
                <w:i/>
                <w:color w:val="000000" w:themeColor="text1"/>
                <w:lang w:val="vi-VN"/>
              </w:rPr>
              <w:t xml:space="preserve">ngày 24 tháng 6 năm 2026</w:t>
            </w:r>
            <w:r>
              <w:rPr>
                <w:color w:val="000000" w:themeColor="text1"/>
                <w:sz w:val="24"/>
                <w:szCs w:val="24"/>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000000" w:themeColor="text1"/>
          <w:sz w:val="30"/>
          <w:szCs w:val="30"/>
        </w:rPr>
      </w:pPr>
      <w:r>
        <w:rPr>
          <w:rStyle w:val="1025"/>
          <w:rFonts w:ascii="Times New Roman" w:hAnsi="Times New Roman"/>
          <w:b/>
          <w:bCs/>
          <w:color w:val="000000" w:themeColor="text1"/>
          <w:sz w:val="30"/>
          <w:szCs w:val="30"/>
          <w:lang w:val="vi-VN"/>
        </w:rPr>
        <w:t xml:space="preserve">CHỨNG THƯ THẨM ĐỊNH GIÁ</w:t>
      </w:r>
      <w:r>
        <w:rPr>
          <w:rStyle w:val="1025"/>
          <w:rFonts w:ascii="Times New Roman" w:hAnsi="Times New Roman"/>
          <w:b/>
          <w:bCs/>
          <w:color w:val="000000" w:themeColor="text1"/>
          <w:sz w:val="30"/>
          <w:szCs w:val="30"/>
        </w:rPr>
      </w:r>
      <w:r>
        <w:rPr>
          <w:rStyle w:val="1025"/>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BÀ HÀ THỊ OANH</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w:t>
      </w:r>
      <w:r>
        <w:rPr>
          <w:color w:val="000000" w:themeColor="text1"/>
          <w:spacing w:val="-4"/>
          <w:lang w:val="vi-VN"/>
        </w:rPr>
        <w:t xml:space="preserve">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275/2026/0946/VFI-HĐTĐ.65.A</w:t>
      </w:r>
      <w:r>
        <w:rPr>
          <w:color w:val="000000" w:themeColor="text1"/>
          <w:spacing w:val="-4"/>
          <w:lang w:val="vi-VN"/>
        </w:rPr>
        <w:t xml:space="preserve"> ký ngày 0</w:t>
      </w:r>
      <w:r>
        <w:rPr>
          <w:color w:val="000000" w:themeColor="text1"/>
          <w:spacing w:val="-4"/>
        </w:rPr>
        <w:t xml:space="preserve">9 tháng 4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b</w:t>
      </w:r>
      <w:r>
        <w:rPr>
          <w:color w:val="000000" w:themeColor="text1"/>
          <w:spacing w:val="-4"/>
        </w:rPr>
        <w:t xml:space="preserve">à Hà Thị Oanh</w:t>
      </w:r>
      <w:r>
        <w:rPr>
          <w:color w:val="000000" w:themeColor="text1"/>
          <w:spacing w:val="-4"/>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w:t>
      </w:r>
      <w:r>
        <w:rPr>
          <w:color w:val="000000" w:themeColor="text1"/>
          <w:spacing w:val="-2"/>
          <w:lang w:val="pt-BR"/>
        </w:rPr>
        <w:t xml:space="preserve">số</w:t>
      </w:r>
      <w:r>
        <w:rPr>
          <w:color w:val="000000" w:themeColor="text1"/>
          <w:spacing w:val="-2"/>
          <w:lang w:val="vi-VN"/>
        </w:rPr>
        <w:t xml:space="preserve"> </w:t>
      </w:r>
      <w:r>
        <w:rPr>
          <w:color w:val="000000" w:themeColor="text1"/>
          <w:spacing w:val="-2"/>
          <w:lang w:val="pt-BR"/>
        </w:rPr>
        <w:t xml:space="preserve">75/2026/0946/VFI-BC.65.A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24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BÀ HÀ THỊ OANH</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027181003735</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1981</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bCs/>
                <w:i/>
                <w:color w:val="000000" w:themeColor="text1"/>
              </w:rPr>
            </w:pPr>
            <w:r>
              <w:rPr>
                <w:color w:val="000000" w:themeColor="text1"/>
                <w:lang w:val="vi-VN"/>
              </w:rPr>
              <w:t xml:space="preserve">Khu phố Tiêu Long,</w:t>
            </w:r>
            <w:r>
              <w:rPr>
                <w:rFonts w:ascii="Times New Roman" w:hAnsi="Times New Roman" w:eastAsia="Times New Roman" w:cs="Times New Roman"/>
                <w:color w:val="000000" w:themeColor="text1"/>
                <w:sz w:val="24"/>
              </w:rPr>
              <w:t xml:space="preserve"> Tương Giang, Từ Sơn, Bắc Ninh </w:t>
            </w:r>
            <w:r>
              <w:rPr>
                <w:rFonts w:ascii="Times New Roman" w:hAnsi="Times New Roman" w:eastAsia="Times New Roman" w:cs="Times New Roman"/>
                <w:i/>
                <w:iCs/>
                <w:color w:val="000000" w:themeColor="text1"/>
                <w:sz w:val="24"/>
              </w:rPr>
              <w:t xml:space="preserve">(nay là phường Tam Sơn, tỉnh Bắc Ninh)</w:t>
            </w:r>
            <w:r>
              <w:rPr>
                <w:bCs/>
                <w:i/>
                <w:color w:val="000000" w:themeColor="text1"/>
              </w:rPr>
            </w:r>
            <w:r>
              <w:rPr>
                <w:bCs/>
                <w:i/>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color w:val="000000" w:themeColor="text1"/>
                <w:spacing w:val="-16"/>
              </w:rPr>
            </w:pPr>
            <w:r>
              <w:rPr>
                <w:b/>
                <w:bCs/>
                <w:color w:val="000000" w:themeColor="text1"/>
                <w:spacing w:val="-4"/>
                <w:lang w:val="pt-BR"/>
              </w:rPr>
              <w:t xml:space="preserve">CÔNG TY CP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rPr>
              <w:t xml:space="preserve">Chủ tịch HĐQT kiêm Tổng GĐ</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9, tờ bản đồ số 67, có địa chỉ: Khu phố Tiêu Long, </w:t>
      </w:r>
      <w:r>
        <w:rPr>
          <w:rFonts w:ascii="Times New Roman" w:hAnsi="Times New Roman" w:eastAsia="Times New Roman" w:cs="Times New Roman"/>
          <w:color w:val="000000" w:themeColor="text1"/>
          <w:sz w:val="24"/>
        </w:rPr>
        <w:t xml:space="preserve">phường Tương Giang, thành phố Từ Sơn, tỉnh Bắc Ninh</w:t>
      </w:r>
      <w:r>
        <w:rPr>
          <w:rFonts w:ascii="Times New Roman" w:hAnsi="Times New Roman" w:eastAsia="Times New Roman" w:cs="Times New Roman"/>
          <w:i/>
          <w:iCs/>
          <w:color w:val="000000" w:themeColor="text1"/>
          <w:sz w:val="24"/>
        </w:rPr>
        <w:t xml:space="preserve"> (nay là phường Tam Sơn, tỉnh Bắc Ninh)</w:t>
      </w:r>
      <w:r>
        <w:rPr>
          <w:color w:val="000000" w:themeColor="text1"/>
        </w:rPr>
        <w:t xml:space="preserve">, theo Giấy chứng nhận quyền sử dụng đất, quyền sở hữu nhà ở và tài sản khác gắn liền với đất số: DG 745199, số vào sổ cấp GCN: CS 16541 do sở Tài nguyên và Môi trường tỉnh Bắc Ninh cấp ngày 20/6/2022; Chủ tài sản là ông Ngô Quang Hào và bà Hà Thị Oanh</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496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234"/>
        <w:gridCol w:w="1802"/>
        <w:gridCol w:w="2582"/>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23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18" w:type="dxa"/>
            <w:vAlign w:val="center"/>
            <w:textDirection w:val="lrTb"/>
            <w:noWrap w:val="false"/>
          </w:tcPr>
          <w:p>
            <w:pPr>
              <w:pBdr/>
              <w:spacing w:after="40" w:before="40" w:line="300" w:lineRule="auto"/>
              <w:ind/>
              <w:jc w:val="both"/>
              <w:rPr>
                <w:b/>
                <w:bCs/>
                <w:color w:val="000000" w:themeColor="text1"/>
              </w:rPr>
            </w:pPr>
            <w:r>
              <w:rPr>
                <w:b/>
                <w:bCs/>
                <w:color w:val="000000" w:themeColor="text1"/>
              </w:rPr>
              <w:t xml:space="preserve">Quyền sử dụng đất tại thửa đất số: 9, tờ bản đồ số 67, có địa chỉ: Khu phố Tiêu Long, </w:t>
            </w:r>
            <w:r>
              <w:rPr>
                <w:rFonts w:ascii="Times New Roman" w:hAnsi="Times New Roman" w:eastAsia="Times New Roman" w:cs="Times New Roman"/>
                <w:b/>
                <w:bCs/>
                <w:color w:val="000000" w:themeColor="text1"/>
                <w:sz w:val="24"/>
              </w:rPr>
              <w:t xml:space="preserve">phường Tương Giang, thành phố Từ Sơn, tỉnh Bắc Ninh</w:t>
            </w:r>
            <w:r>
              <w:rPr>
                <w:rFonts w:ascii="Times New Roman" w:hAnsi="Times New Roman" w:eastAsia="Times New Roman" w:cs="Times New Roman"/>
                <w:b/>
                <w:bCs/>
                <w:i/>
                <w:iCs/>
                <w:color w:val="000000" w:themeColor="text1"/>
                <w:sz w:val="24"/>
              </w:rPr>
              <w:t xml:space="preserve"> (nay là phường Tam Sơn, tỉnh Bắc Ninh)</w:t>
            </w:r>
            <w:r>
              <w:rPr>
                <w:b/>
                <w:bCs/>
                <w:color w:val="000000" w:themeColor="text1"/>
              </w:rPr>
              <w:t xml:space="preserve">, theo Giấy chứng nhận quyền sử dụng đất, quyền sở hữu nhà ở và tài sản khác gắn liền với đất số: DG 745199, số vào sổ cấp GCN: CS 16541 do sở Tài nguyên và Môi trường tỉnh Bắc Ninh cấp ngày 20/6/2022; Chủ tài sản là ông Ngô Quang Hào và bà Hà Thị Oanh</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23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b w:val="0"/>
                <w:bCs w:val="0"/>
                <w:color w:val="000000" w:themeColor="text1"/>
              </w:rPr>
            </w:pPr>
            <w:r>
              <w:rPr>
                <w:b w:val="0"/>
                <w:bCs w:val="0"/>
                <w:color w:val="000000" w:themeColor="text1"/>
              </w:rPr>
              <w:t xml:space="preserve">113,5</w:t>
            </w:r>
            <w:r>
              <w:rPr>
                <w:b w:val="0"/>
                <w:bCs w:val="0"/>
                <w:color w:val="000000" w:themeColor="text1"/>
              </w:rPr>
            </w:r>
            <w:r>
              <w:rPr>
                <w:b w:val="0"/>
                <w:bCs w:val="0"/>
                <w:color w:val="000000" w:themeColor="text1"/>
              </w:rPr>
            </w:r>
          </w:p>
        </w:tc>
        <w:tc>
          <w:tcPr>
            <w:shd w:val="clear" w:color="000000" w:fill="ffffff"/>
            <w:tcBorders/>
            <w:tcW w:w="2582"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49.000.000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5.561.500.000</w:t>
            </w:r>
            <w:r>
              <w:rPr>
                <w:color w:val="000000" w:themeColor="text1"/>
              </w:rPr>
            </w:r>
            <w:r>
              <w:rPr>
                <w:color w:val="000000" w:themeColor="text1"/>
              </w:rPr>
            </w:r>
          </w:p>
        </w:tc>
      </w:tr>
      <w:tr>
        <w:trPr>
          <w:trHeight w:val="20"/>
        </w:trPr>
        <w:tc>
          <w:tcPr>
            <w:gridSpan w:val="4"/>
            <w:tcBorders/>
            <w:tcW w:w="729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5.561.500.000</w:t>
            </w:r>
            <w:r>
              <w:rPr>
                <w:b/>
                <w:bCs/>
                <w:color w:val="000000" w:themeColor="text1"/>
              </w:rPr>
            </w:r>
            <w:r>
              <w:rPr>
                <w:b/>
                <w:bCs/>
                <w:color w:val="000000" w:themeColor="text1"/>
              </w:rPr>
            </w:r>
          </w:p>
        </w:tc>
      </w:tr>
      <w:tr>
        <w:trPr>
          <w:trHeight w:val="20"/>
        </w:trPr>
        <w:tc>
          <w:tcPr>
            <w:gridSpan w:val="4"/>
            <w:tcBorders/>
            <w:tcW w:w="7293" w:type="dxa"/>
            <w:vAlign w:val="center"/>
            <w:vMerge w:val="restart"/>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vMerge w:val="restart"/>
            <w:textDirection w:val="lrTb"/>
            <w:noWrap/>
          </w:tcPr>
          <w:p>
            <w:pPr>
              <w:pBdr/>
              <w:spacing w:after="40" w:before="40" w:line="288" w:lineRule="auto"/>
              <w:ind/>
              <w:jc w:val="center"/>
              <w:rPr>
                <w:b/>
                <w:bCs/>
                <w:color w:val="000000" w:themeColor="text1"/>
              </w:rPr>
            </w:pPr>
            <w:r>
              <w:rPr>
                <w:b/>
                <w:bCs/>
                <w:color w:val="000000" w:themeColor="text1"/>
              </w:rPr>
              <w:t xml:space="preserve">5.562.000.000</w:t>
            </w:r>
            <w:r>
              <w:rPr>
                <w:b/>
                <w:bCs/>
                <w:color w:val="000000" w:themeColor="text1"/>
              </w:rPr>
            </w:r>
            <w:r>
              <w:rPr>
                <w:b/>
                <w:bCs/>
                <w:color w:val="000000" w:themeColor="text1"/>
              </w:rPr>
            </w:r>
          </w:p>
        </w:tc>
      </w:tr>
      <w:tr>
        <w:trPr>
          <w:trHeight w:val="20"/>
        </w:trPr>
        <w:tc>
          <w:tcPr>
            <w:gridSpan w:val="5"/>
            <w:tcBorders/>
            <w:tcW w:w="9457"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Năm tỷ, năm trăm sáu mươi hai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963" w:type="dxa"/>
        <w:tblBorders/>
        <w:tblLayout w:type="fixed"/>
        <w:tblLook w:val="04A0" w:firstRow="1" w:lastRow="0" w:firstColumn="1" w:lastColumn="0" w:noHBand="0" w:noVBand="1"/>
      </w:tblPr>
      <w:tblGrid>
        <w:gridCol w:w="29"/>
        <w:gridCol w:w="1559"/>
        <w:gridCol w:w="3402"/>
        <w:gridCol w:w="4974"/>
      </w:tblGrid>
      <w:tr>
        <w:trPr>
          <w:trHeight w:val="1701"/>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376"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319"/>
        </w:trPr>
        <w:tc>
          <w:tcPr>
            <w:gridSpan w:val="2"/>
            <w:shd w:val="clear" w:color="auto" w:fill="auto"/>
            <w:tcBorders/>
            <w:tcMar>
              <w:left w:w="108" w:type="dxa"/>
              <w:top w:w="0" w:type="dxa"/>
              <w:right w:w="108" w:type="dxa"/>
              <w:bottom w:w="0" w:type="dxa"/>
            </w:tcMar>
            <w:tcW w:w="496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275/2026/0946/VFI-BC.65.A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74" w:type="dxa"/>
            <w:textDirection w:val="lrTb"/>
            <w:noWrap w:val="false"/>
          </w:tcPr>
          <w:p>
            <w:pPr>
              <w:pStyle w:val="1026"/>
              <w:pBdr/>
              <w:spacing w:after="60"/>
              <w:ind w:right="-56"/>
              <w:jc w:val="right"/>
              <w:rPr>
                <w:color w:val="000000" w:themeColor="text1"/>
                <w:sz w:val="24"/>
                <w:szCs w:val="24"/>
              </w:rPr>
            </w:pPr>
            <w:r>
              <w:rPr>
                <w:rStyle w:val="1025"/>
                <w:rFonts w:ascii="Times New Roman" w:hAnsi="Times New Roman"/>
                <w:i/>
                <w:color w:val="000000" w:themeColor="text1"/>
              </w:rPr>
              <w:t xml:space="preserve">TP. Hà Nội</w:t>
            </w:r>
            <w:r>
              <w:rPr>
                <w:rStyle w:val="1025"/>
                <w:rFonts w:ascii="Times New Roman" w:hAnsi="Times New Roman"/>
                <w:i/>
                <w:color w:val="000000" w:themeColor="text1"/>
                <w:lang w:val="vi-VN"/>
              </w:rPr>
              <w:t xml:space="preserve">, </w:t>
            </w:r>
            <w:r>
              <w:rPr>
                <w:rStyle w:val="1025"/>
                <w:rFonts w:ascii="Times New Roman" w:hAnsi="Times New Roman"/>
                <w:i/>
                <w:color w:val="000000" w:themeColor="text1"/>
                <w:lang w:val="vi-VN"/>
              </w:rPr>
              <w:t xml:space="preserve">ngày 24 tháng 6 năm 2026</w:t>
            </w:r>
            <w:r>
              <w:rPr>
                <w:color w:val="000000" w:themeColor="text1"/>
                <w:sz w:val="24"/>
                <w:szCs w:val="24"/>
              </w:rPr>
            </w:r>
            <w:r>
              <w:rPr>
                <w:color w:val="000000" w:themeColor="text1"/>
                <w:sz w:val="24"/>
                <w:szCs w:val="24"/>
              </w:rPr>
            </w:r>
          </w:p>
        </w:tc>
      </w:tr>
    </w:tbl>
    <w:p>
      <w:pPr>
        <w:pStyle w:val="1026"/>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6"/>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275/2026/0946/VFI-CT.65.A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6"/>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CP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t xml:space="preserve">Chức vụ: </w:t>
            </w:r>
            <w:r>
              <w:rPr>
                <w:b/>
                <w:bCs/>
                <w:color w:val="000000" w:themeColor="text1"/>
              </w:rPr>
              <w:t xml:space="preserve">Chủ tịch HĐQT kiêm Tổng GĐ</w:t>
            </w:r>
            <w:r>
              <w:rPr>
                <w:b/>
                <w:bCs/>
                <w:color w:val="000000" w:themeColor="text1"/>
              </w:rPr>
            </w:r>
            <w:r>
              <w:rPr>
                <w:b/>
                <w:bCs/>
                <w:color w:val="000000" w:themeColor="text1"/>
              </w:rPr>
            </w:r>
          </w:p>
        </w:tc>
      </w:tr>
    </w:tbl>
    <w:p>
      <w:pPr>
        <w:pStyle w:val="1027"/>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BÀ HÀ THỊ OANH</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027181003735</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1981</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bCs/>
                <w:i/>
                <w:color w:val="000000" w:themeColor="text1"/>
              </w:rPr>
            </w:pPr>
            <w:r>
              <w:rPr>
                <w:color w:val="000000" w:themeColor="text1"/>
                <w:lang w:val="vi-VN"/>
              </w:rPr>
              <w:t xml:space="preserve">Khu phố Tiêu Long,</w:t>
            </w:r>
            <w:r>
              <w:rPr>
                <w:rFonts w:ascii="Times New Roman" w:hAnsi="Times New Roman" w:eastAsia="Times New Roman" w:cs="Times New Roman"/>
                <w:color w:val="000000" w:themeColor="text1"/>
                <w:sz w:val="24"/>
              </w:rPr>
              <w:t xml:space="preserve"> Tương Giang, Từ Sơn, Bắc Ninh</w:t>
            </w:r>
            <w:r>
              <w:rPr>
                <w:rFonts w:ascii="Times New Roman" w:hAnsi="Times New Roman" w:eastAsia="Times New Roman" w:cs="Times New Roman"/>
                <w:i/>
                <w:iCs/>
                <w:color w:val="000000" w:themeColor="text1"/>
                <w:sz w:val="24"/>
              </w:rPr>
              <w:t xml:space="preserve"> (nay là phường Tam Sơn, tỉnh Bắc Ninh)</w:t>
            </w:r>
            <w:r>
              <w:rPr>
                <w:bCs/>
                <w:i/>
                <w:color w:val="000000" w:themeColor="text1"/>
              </w:rPr>
            </w:r>
            <w:r>
              <w:rPr>
                <w:bCs/>
                <w:i/>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9, tờ bản đồ số 67, có địa chỉ: Khu phố Tiêu Long, </w:t>
            </w:r>
            <w:r>
              <w:rPr>
                <w:rFonts w:ascii="Times New Roman" w:hAnsi="Times New Roman" w:eastAsia="Times New Roman" w:cs="Times New Roman"/>
                <w:color w:val="000000" w:themeColor="text1"/>
                <w:sz w:val="24"/>
              </w:rPr>
              <w:t xml:space="preserve">phường Tương Giang, thành phố Từ Sơn, tỉnh Bắc Ninh</w:t>
            </w:r>
            <w:r>
              <w:rPr>
                <w:rFonts w:ascii="Times New Roman" w:hAnsi="Times New Roman" w:eastAsia="Times New Roman" w:cs="Times New Roman"/>
                <w:i/>
                <w:iCs/>
                <w:color w:val="000000" w:themeColor="text1"/>
                <w:sz w:val="24"/>
              </w:rPr>
              <w:t xml:space="preserve"> (nay là phường Tam Sơn, tỉnh Bắc Ninh)</w:t>
            </w:r>
            <w:r>
              <w:rPr>
                <w:bCs/>
                <w:color w:val="000000" w:themeColor="text1"/>
                <w:lang w:val="pt-BR"/>
              </w:rPr>
              <w:t xml:space="preserve">, theo Giấy chứng nhận quyền sử dụng đất, quyền sở hữu nhà ở và tài sản khác gắn liền với đất số: DG 745199, số vào sổ cấp GCN: CS 16541 do sở Tài nguyên và Môi trường tỉnh Bắc Ninh cấp ngày 20/6/2022; Chủ tài sản là ông Ngô Quang Hào và bà Hà Thị Oanh</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i/>
                <w:color w:val="000000" w:themeColor="text1"/>
              </w:rPr>
            </w:pPr>
            <w:r>
              <w:rPr>
                <w:color w:val="000000" w:themeColor="text1"/>
                <w:lang w:val="pt-BR"/>
              </w:rPr>
            </w:r>
            <w:r>
              <w:rPr>
                <w:rFonts w:ascii="Times New Roman" w:hAnsi="Times New Roman" w:eastAsia="Times New Roman" w:cs="Times New Roman"/>
                <w:color w:val="000000" w:themeColor="text1"/>
                <w:sz w:val="24"/>
              </w:rPr>
              <w:t xml:space="preserve">Khu phố Tiêu Long, phường Tương Giang, thành phố Từ Sơn, tỉnh Bắc Ninh </w:t>
            </w:r>
            <w:r>
              <w:rPr>
                <w:rFonts w:ascii="Times New Roman" w:hAnsi="Times New Roman" w:eastAsia="Times New Roman" w:cs="Times New Roman"/>
                <w:i/>
                <w:iCs/>
                <w:color w:val="000000" w:themeColor="text1"/>
                <w:sz w:val="24"/>
              </w:rPr>
              <w:t xml:space="preserve">(nay là phường Tam Sơn, tỉnh Bắc Ninh)</w:t>
            </w:r>
            <w:r>
              <w:rPr>
                <w:bCs/>
                <w:i/>
                <w:color w:val="000000" w:themeColor="text1"/>
              </w:rPr>
            </w:r>
            <w:r>
              <w:rPr>
                <w:bCs/>
                <w:i/>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7"/>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21.135333333333, 105.98622222222</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09/4/2026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7"/>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7"/>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7"/>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27"/>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color w:val="000000" w:themeColor="text1"/>
          <w:spacing w:val="-4"/>
        </w:rPr>
      </w:r>
      <w:r>
        <w:rPr>
          <w:bCs/>
          <w:color w:val="000000" w:themeColor="text1"/>
          <w:spacing w:val="-4"/>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7"/>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7"/>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nhà ở và tài sản khác gắn liền với đất số: DG 745199, số vào sổ cấp GCN: CS 16541 do sở Tài nguyên và Môi trường tỉnh Bắc Ninh cấp ngày 20/6/2022; Chủ tài sản là ông Ngô Quang Hào và bà Hà Thị Oanh</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dịch vụ thẩm định giá số 275/2026/0946/VFI-HĐTĐ.65.A ngày 09/4/2026 giữa bà Hà Thị Oanh với Công ty Cổ phần Thẩm định và Đầu tư Tài chính Hoa Sen;</w:t>
      </w:r>
      <w:r>
        <w:rPr>
          <w:b/>
          <w:color w:val="000000" w:themeColor="text1"/>
        </w:rPr>
      </w:r>
      <w:r>
        <w:rPr>
          <w:b/>
          <w:color w:val="000000" w:themeColor="text1"/>
        </w:rPr>
      </w:r>
    </w:p>
    <w:p>
      <w:pPr>
        <w:pStyle w:val="102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iCs/>
          <w:color w:val="000000" w:themeColor="text1"/>
        </w:rPr>
      </w:pPr>
      <w:r>
        <w:rPr>
          <w:color w:val="000000" w:themeColor="text1"/>
          <w:shd w:val="clear" w:color="auto" w:fill="ffffff"/>
        </w:rPr>
        <w:t xml:space="preserve">Cách thủ đô Hà Nội khoảng 30km về phía Bắc, Bắc Ninh là điểm kết nổi quan</w:t>
      </w:r>
      <w:r>
        <w:rPr>
          <w:color w:val="000000" w:themeColor="text1"/>
          <w:shd w:val="clear" w:color="auto" w:fill="ffffff"/>
        </w:rPr>
        <w:t xml:space="preserve"> trọng giữa Thủ đô và các tỉnh phía Bắc. Tại khu vực miền Bắc, Bắc Ninh sở hữu vị trí địa lý thuận tiện. Cụ thể Bắc Ninh là đầu mối giao thương giữa Lạng Sơn – Trung Quốc và thủ đô Hà Nội. Ngoài ra Bắc Ninhcũng có đường giao thông thuận tiện đi Quảng Ninh,</w:t>
      </w:r>
      <w:r>
        <w:rPr>
          <w:color w:val="000000" w:themeColor="text1"/>
          <w:shd w:val="clear" w:color="auto" w:fill="ffffff"/>
        </w:rPr>
        <w:t xml:space="preserve"> Hải Phòng… Bên cạnh đó Bắc Ninh còn sở hữu nhiều yếu tố lý tưởng như mức giá bất động sản phù hợp, nguồn cung lớn và đặc biệt là tiềm năng sinh lời cao.</w:t>
      </w:r>
      <w:r>
        <w:rPr>
          <w:iCs/>
          <w:color w:val="000000" w:themeColor="text1"/>
        </w:rPr>
      </w:r>
      <w:r>
        <w:rPr>
          <w:i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Do vậy mà thị trường bất động sản Bắc Ninh đang ngày một sôi động và luôn nằm trong top đầu cả nước. Đ</w:t>
      </w:r>
      <w:r>
        <w:rPr>
          <w:color w:val="000000" w:themeColor="text1"/>
          <w:shd w:val="clear" w:color="auto" w:fill="ffffff"/>
        </w:rPr>
        <w:t xml:space="preserve">ể có được điều đó, tất cả là nhờ sự quy hoạch của các cấp ban ngành trong tỉnh. Vào năm 2020 Bắc Ninh đã trở thành thành phố trực thuộc Trung ương, theo quy hoạch xây dựng vùng thủ đô Hà Nội đến năm 2030 - 2050 thì Bắc Ninh đã được xác định sẽ trở thành cử</w:t>
      </w:r>
      <w:r>
        <w:rPr>
          <w:color w:val="000000" w:themeColor="text1"/>
          <w:shd w:val="clear" w:color="auto" w:fill="ffffff"/>
        </w:rPr>
        <w:t xml:space="preserve">a ngõ xuất nhập khẩu, là trung tâm trung chuyển, tiếp vận hàng hóa của vùng thủ đô Hà Nội với Lạng Sơn. Từ đó tạo ra hành lang kinh tế Hà Nội – Bắc Ninh – Lạng Sơn.</w:t>
      </w:r>
      <w:r>
        <w:rPr>
          <w:color w:val="000000" w:themeColor="text1"/>
        </w:rPr>
      </w:r>
      <w:r>
        <w:rPr>
          <w:color w:val="000000" w:themeColor="text1"/>
        </w:rPr>
      </w:r>
    </w:p>
    <w:p>
      <w:pPr>
        <w:pBdr/>
        <w:tabs>
          <w:tab w:val="left" w:leader="none" w:pos="426"/>
        </w:tabs>
        <w:spacing w:after="120" w:before="120" w:line="276" w:lineRule="auto"/>
        <w:ind w:right="0" w:firstLine="283" w:left="0"/>
        <w:jc w:val="center"/>
        <w:rPr>
          <w:bCs/>
          <w:i/>
          <w:color w:val="000000" w:themeColor="text1"/>
        </w:rPr>
      </w:pPr>
      <w:r>
        <w:rPr>
          <w:color w:val="000000" w:themeColor="text1"/>
          <w:shd w:val="clear" w:color="auto" w:fill="ffffff"/>
        </w:rPr>
        <w:t xml:space="preserve">Bất động sản ở Bắc Ninh có liên kết vùng, nơi tập trung nhiều khu công nghiệp vẫn là điểm đ</w:t>
      </w:r>
      <w:r>
        <w:rPr>
          <w:color w:val="000000" w:themeColor="text1"/>
          <w:shd w:val="clear" w:color="auto" w:fill="ffffff"/>
        </w:rPr>
        <w:t xml:space="preserve">ến an toàn của các nhà đầu tư bất động sản. Là một trong những mũi nhọn của “vùng tam giác” kinh tế trọng điểm gồm Thủ đô Hà Nội – Bắc Ninh – Vĩnh Phúc. Được mệnh danh là “thủ phủ” của doanh nghiệp FDI miền Bắc, cộng với những thuận lợi về hạ tầng </w:t>
      </w:r>
      <w:r>
        <w:rPr>
          <w:color w:val="000000" w:themeColor="text1"/>
          <w:shd w:val="clear" w:color="auto" w:fill="ffffff"/>
        </w:rPr>
        <w:t xml:space="preserve">giao thông, thị trường địa ốc Bắc Ninh có sức hút lớn với nhiều nhà đầu tư, đặc biệt là phân khúc nhà liền thổ, “mảnh đất quan họ” đang vươn mình mạnh mẽ với một diện mạo mới. Cuối năm 2017, TP Bắc Ninh được Chính phủ công nhận là đô thị loại I, cùng với s</w:t>
      </w:r>
      <w:r>
        <w:rPr>
          <w:color w:val="000000" w:themeColor="text1"/>
          <w:shd w:val="clear" w:color="auto" w:fill="ffffff"/>
        </w:rPr>
        <w:t xml:space="preserve">ự xuất hiện và dừng chân của nhiều doanh nghiệp lớn trong và ngoài nước như Samsung, Canon, Kinh Đô, Vinamilk, Vinasoy… Bên cạnh đó là không ít các tập đoàn bất động sản như Vingroup, Him Lam, VSIP… đã, đang có những kế hoạch xây dựng các dự án bất động sả</w:t>
      </w:r>
      <w:r>
        <w:rPr>
          <w:color w:val="000000" w:themeColor="text1"/>
          <w:shd w:val="clear" w:color="auto" w:fill="ffffff"/>
        </w:rPr>
        <w:t xml:space="preserve">n hàng đầu cả nước.Tiêu biểu trong đó phải nhắc đến dự án Belhomes VSIP Từ Sơn – Bắc Ninh và Centa City Bắc Ninh đã, đang đi vào hoạt động… thu hút đông đảo giới đầu tư và khách hàng.</w:t>
        <w:br/>
      </w:r>
      <w:r>
        <w:rPr>
          <w:i/>
          <w:iCs/>
          <w:color w:val="000000" w:themeColor="text1"/>
          <w:shd w:val="clear" w:color="auto" w:fill="ffffff"/>
        </w:rPr>
        <w:t xml:space="preserve">(Nguồn tham khảo: https://tintruongthinh.com.vn/thi-truong-bat-dong-san-bac-ninh/)</w:t>
      </w:r>
      <w:r>
        <w:rPr>
          <w:bCs/>
          <w:i/>
          <w:color w:val="000000" w:themeColor="text1"/>
        </w:rPr>
      </w:r>
      <w:r>
        <w:rPr>
          <w:bCs/>
          <w:i/>
          <w:color w:val="000000" w:themeColor="text1"/>
        </w:rPr>
      </w:r>
    </w:p>
    <w:p>
      <w:pPr>
        <w:pStyle w:val="102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9, tờ bản đồ số 67, có địa chỉ: </w:t>
            </w:r>
            <w:r>
              <w:rPr>
                <w:rFonts w:ascii="Times New Roman" w:hAnsi="Times New Roman" w:eastAsia="Times New Roman" w:cs="Times New Roman"/>
                <w:b/>
                <w:bCs/>
                <w:color w:val="000000" w:themeColor="text1"/>
                <w:sz w:val="24"/>
              </w:rPr>
              <w:t xml:space="preserve">Khu phố Tiêu Long, phường Tương Giang, thành phố Từ Sơn, tỉnh Bắc Ninh</w:t>
            </w:r>
            <w:r>
              <w:rPr>
                <w:rFonts w:ascii="Times New Roman" w:hAnsi="Times New Roman" w:eastAsia="Times New Roman" w:cs="Times New Roman"/>
                <w:b/>
                <w:bCs/>
                <w:i/>
                <w:iCs/>
                <w:color w:val="000000" w:themeColor="text1"/>
                <w:sz w:val="24"/>
              </w:rPr>
              <w:t xml:space="preserve"> (nay là phường Tam Sơn, tỉnh Bắc Ninh)</w:t>
            </w:r>
            <w:r>
              <w:rPr>
                <w:b/>
                <w:bCs/>
                <w:i/>
                <w:iCs/>
                <w:color w:val="000000" w:themeColor="text1"/>
              </w:rPr>
              <w:t xml:space="preserve">,</w:t>
            </w:r>
            <w:r>
              <w:rPr>
                <w:b/>
                <w:bCs/>
                <w:color w:val="000000" w:themeColor="text1"/>
              </w:rPr>
              <w:t xml:space="preserve"> theo Giấy chứng nhận quyền sử dụng đất, quyền sở hữu nhà ở và tài sản khác gắn liền với đất số: DG 745199, số vào sổ cấp GCN: CS 16541 do sở Tài nguyên và Môi trường tỉnh Bắc Ninh cấp ngày 20/6/2022; Chủ tài sản là ông Ngô Quang Hào và bà Hà Thị Oanh</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bCs/>
                <w:i/>
                <w:color w:val="000000" w:themeColor="text1"/>
              </w:rPr>
            </w:pPr>
            <w:r>
              <w:rPr>
                <w:color w:val="000000" w:themeColor="text1"/>
              </w:rPr>
            </w:r>
            <w:r>
              <w:rPr>
                <w:rFonts w:ascii="Times New Roman" w:hAnsi="Times New Roman" w:eastAsia="Times New Roman" w:cs="Times New Roman"/>
                <w:color w:val="000000" w:themeColor="text1"/>
                <w:sz w:val="24"/>
              </w:rPr>
              <w:t xml:space="preserve">Khu phố Tiêu Long, phường Tương Giang, thành phố Từ Sơn, tỉnh Bắc Ninh </w:t>
            </w:r>
            <w:r>
              <w:rPr>
                <w:rFonts w:ascii="Times New Roman" w:hAnsi="Times New Roman" w:eastAsia="Times New Roman" w:cs="Times New Roman"/>
                <w:i/>
                <w:iCs/>
                <w:color w:val="000000" w:themeColor="text1"/>
                <w:sz w:val="24"/>
              </w:rPr>
              <w:t xml:space="preserve">(nay là phường Tam Sơn, tỉnh Bắc Ninh)</w:t>
            </w:r>
            <w:r>
              <w:rPr>
                <w:bCs/>
                <w:i/>
                <w:color w:val="000000" w:themeColor="text1"/>
              </w:rPr>
            </w:r>
            <w:r>
              <w:rPr>
                <w:bCs/>
                <w:i/>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113,5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Công nhận QSDĐ như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bCs/>
                <w:i/>
                <w:color w:val="000000" w:themeColor="text1"/>
              </w:rPr>
            </w:pPr>
            <w:r>
              <w:rPr>
                <w:rFonts w:ascii="Times New Roman" w:hAnsi="Times New Roman" w:eastAsia="Times New Roman" w:cs="Times New Roman"/>
                <w:i/>
                <w:iCs/>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i/>
                <w:iCs/>
                <w:color w:val="000000" w:themeColor="text1"/>
                <w:sz w:val="24"/>
              </w:rPr>
              <w:t xml:space="preserve">định vị trí tài sản thuộc quy hoạch đất ở.</w:t>
            </w:r>
            <w:r>
              <w:rPr>
                <w:bCs/>
                <w:i/>
                <w:color w:val="000000" w:themeColor="text1"/>
              </w:rPr>
            </w:r>
            <w:r>
              <w:rPr>
                <w:bCs/>
                <w:i/>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456895" cy="273395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52909" name=""/>
                              <pic:cNvPicPr>
                                <a:picLocks noChangeAspect="1"/>
                              </pic:cNvPicPr>
                              <pic:nvPr/>
                            </pic:nvPicPr>
                            <pic:blipFill rotWithShape="1">
                              <a:blip r:embed="rId17"/>
                              <a:stretch/>
                            </pic:blipFill>
                            <pic:spPr bwMode="auto">
                              <a:xfrm flipH="0" flipV="0">
                                <a:off x="0" y="0"/>
                                <a:ext cx="5456894" cy="2733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68pt;height:215.27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bê tông</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01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Khoảng 7,5m</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Khoảng 7,5m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trục chúng khu phố Tiêu Long, cách đường Minh Khai khoảng 600m.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bookmarkStart w:id="3" w:name="OLE_LINK1"/>
            <w:r>
              <w:rPr>
                <w:color w:val="000000" w:themeColor="text1"/>
              </w:rPr>
            </w:r>
            <w:bookmarkEnd w:id="3"/>
            <w:r>
              <w:rPr>
                <w:color w:val="000000" w:themeColor="text1"/>
              </w:rPr>
              <w:t xml:space="preserve">+ Hướng Bắc: tiếp giáp đường;</w:t>
              <w:br/>
              <w:t xml:space="preserve">+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21.135333333333</w:t>
            </w:r>
            <w:r>
              <w:rPr>
                <w:color w:val="000000" w:themeColor="text1"/>
              </w:rPr>
              <w:t xml:space="preserve">, </w:t>
            </w:r>
            <w:r>
              <w:rPr>
                <w:color w:val="000000" w:themeColor="text1"/>
              </w:rPr>
              <w:t xml:space="preserve">105.98622222222</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456895" cy="257317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27211" name=""/>
                              <pic:cNvPicPr>
                                <a:picLocks noChangeAspect="1"/>
                              </pic:cNvPicPr>
                              <pic:nvPr/>
                            </pic:nvPicPr>
                            <pic:blipFill rotWithShape="1">
                              <a:blip r:embed="rId18"/>
                              <a:stretch/>
                            </pic:blipFill>
                            <pic:spPr bwMode="auto">
                              <a:xfrm flipH="0" flipV="0">
                                <a:off x="0" y="0"/>
                                <a:ext cx="5456894" cy="25731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9.68pt;height:202.61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113,5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5,11</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22,05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Hình chữ nhật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nội bộ:</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sz w:val="24"/>
              </w:rPr>
              <w:t xml:space="preserve">Hạ tầng cấp nước: Nước máy, Hạ tầng thoát nước: Tự nhiên, Hạ tầng cấp điện: Điện lưới, Hạ tầng thông tin liên lạc: Điện thoại, Mạng internet, Truyền hình cáp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xung quanh: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Môi trường trong lành, an ninh đảm bảo, dân trí 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Mật độ dân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Khu vực tập trung dân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Đời sống dân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Ổn định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kinh doanh: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Khả năng chuyển nhượng: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khảo sát, CTXD gắn liền với đất là 01 nhà 03 tầng, diện tích xây dựng khoảng 90</w:t>
            </w:r>
            <w:r>
              <w:rPr>
                <w:color w:val="000000" w:themeColor="text1"/>
              </w:rPr>
              <w:t xml:space="preserve">m²</w:t>
            </w:r>
            <w:r>
              <w:rPr>
                <w:rFonts w:ascii="Times New Roman" w:hAnsi="Times New Roman" w:eastAsia="Times New Roman" w:cs="Times New Roman"/>
                <w:color w:val="000000" w:themeColor="text1"/>
                <w:sz w:val="24"/>
              </w:rPr>
              <w:t xml:space="preserve">. CTXD hoàn thành năm 2010. CTXD tại thời điểm khảo sát chưa  được chứng nhận trên Giấy chứng nhận quyền sử dụng đất.</w:t>
            </w:r>
            <w:r>
              <w:rPr>
                <w:rFonts w:ascii="Times New Roman" w:hAnsi="Times New Roman" w:eastAsia="Times New Roman" w:cs="Times New Roman"/>
                <w:color w:val="000000" w:themeColor="text1"/>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281"/>
        <w:gridCol w:w="2268"/>
        <w:gridCol w:w="241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2268"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410"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281"/>
        <w:gridCol w:w="2268"/>
        <w:gridCol w:w="241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2268"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410"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2268"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410"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27"/>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27"/>
        <w:numPr>
          <w:ilvl w:val="0"/>
          <w:numId w:val="39"/>
        </w:numPr>
        <w:pBdr>
          <w:top w:val="none" w:color="000000" w:sz="4" w:space="0"/>
          <w:left w:val="none" w:color="000000" w:sz="4" w:space="0"/>
          <w:bottom w:val="none" w:color="000000" w:sz="4" w:space="0"/>
          <w:right w:val="none" w:color="000000" w:sz="4" w:space="0"/>
        </w:pBdr>
        <w:spacing w:line="276" w:lineRule="auto"/>
        <w:ind w:right="0"/>
        <w:jc w:val="both"/>
        <w:rPr>
          <w:color w:val="000000" w:themeColor="text1"/>
          <w:sz w:val="22"/>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sz w:val="22"/>
        </w:rPr>
      </w:r>
      <w:r>
        <w:rPr>
          <w:color w:val="000000" w:themeColor="text1"/>
          <w:sz w:val="22"/>
        </w:rPr>
      </w:r>
    </w:p>
    <w:p>
      <w:pPr>
        <w:pStyle w:val="1027"/>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7"/>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7"/>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7"/>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7"/>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7"/>
        <w:numPr>
          <w:ilvl w:val="0"/>
          <w:numId w:val="3"/>
        </w:numPr>
        <w:pBdr/>
        <w:spacing w:after="120" w:before="120" w:line="276" w:lineRule="auto"/>
        <w:ind/>
        <w:jc w:val="both"/>
        <w:rPr>
          <w:color w:val="000000" w:themeColor="text1"/>
        </w:rPr>
      </w:pPr>
      <w:r>
        <w:rPr>
          <w:color w:val="000000" w:themeColor="text1"/>
          <w:spacing w:val="-4"/>
          <w:lang w:val="pt-BR"/>
        </w:rPr>
      </w:r>
      <w:r>
        <w:rPr>
          <w:rFonts w:ascii="Times New Roman" w:hAnsi="Times New Roman" w:eastAsia="Times New Roman" w:cs="Times New Roman"/>
          <w:color w:val="000000" w:themeColor="text1"/>
          <w:sz w:val="24"/>
        </w:rPr>
        <w:t xml:space="preserve">Tại thời điểm khảo sát, CTXD gắn liền với đất là 01 nhà 3 tầng, diện tích xây dựng khoảng 90m². CTXD hoàn thành năm 2010. CTXD tại thời điểm khảo sát chưa  được chứng nhận trên Giấy chứng nhận quyền sử dụng đất. Do vậy, theo đề nghị của Ngân hàng/Khách hàn</w:t>
      </w:r>
      <w:r>
        <w:rPr>
          <w:rFonts w:ascii="Times New Roman" w:hAnsi="Times New Roman" w:eastAsia="Times New Roman" w:cs="Times New Roman"/>
          <w:color w:val="000000" w:themeColor="text1"/>
          <w:sz w:val="24"/>
        </w:rPr>
        <w:t xml:space="preserve">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lang w:val="pt-BR"/>
        </w:rPr>
        <w:t xml:space="preserve">.</w:t>
      </w:r>
      <w:r>
        <w:rPr>
          <w:color w:val="000000" w:themeColor="text1"/>
        </w:rPr>
      </w:r>
      <w:r>
        <w:rPr>
          <w:color w:val="000000" w:themeColor="text1"/>
        </w:rPr>
      </w:r>
    </w:p>
    <w:p>
      <w:pPr>
        <w:pStyle w:val="1027"/>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7"/>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7"/>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27"/>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88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Tương Giang, thành phố Từ Sơn, tỉnh Bắc Ninh </w:t>
            </w:r>
            <w:r>
              <w:rPr>
                <w:rFonts w:ascii="Times New Roman" w:hAnsi="Times New Roman" w:eastAsia="Times New Roman" w:cs="Times New Roman"/>
                <w:i/>
                <w:iCs/>
                <w:color w:val="000000" w:themeColor="text1"/>
                <w:sz w:val="22"/>
                <w:szCs w:val="22"/>
              </w:rPr>
              <w:t xml:space="preserve">(nay là phường Tam Sơn, tỉnh Bắc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Đồng Nguyên, Tỉnh Bắc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Phường Tương Giang, thành phố Từ Sơn, tỉnh Bắc Ninh</w:t>
            </w:r>
            <w:r>
              <w:rPr>
                <w:rFonts w:ascii="Times New Roman" w:hAnsi="Times New Roman" w:eastAsia="Times New Roman" w:cs="Times New Roman"/>
                <w:i/>
                <w:iCs/>
                <w:color w:val="000000" w:themeColor="text1"/>
                <w:sz w:val="22"/>
                <w:szCs w:val="22"/>
              </w:rPr>
              <w:t xml:space="preserve"> (nay là phường Tam Sơn, tỉnh Bắc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Phường Từ Sơn, Tỉnh Bắc Ninh</w:t>
            </w:r>
            <w:r>
              <w:rPr>
                <w:color w:val="000000" w:themeColor="text1"/>
                <w:sz w:val="22"/>
                <w:szCs w:val="22"/>
              </w:rPr>
            </w:r>
            <w:r>
              <w:rPr>
                <w:color w:val="000000" w:themeColor="text1"/>
                <w:sz w:val="22"/>
                <w:szCs w:val="22"/>
              </w:rPr>
            </w:r>
          </w:p>
        </w:tc>
      </w:tr>
      <w:tr>
        <w:trPr>
          <w:trHeight w:val="12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https://guland.vn/post/ban-dat-phan-lo-nam-hong-dong-ky-tu-son-vi-tri-kinh-doanh-sam-uat-1993083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trục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Tel: 0828.897878</w:t>
            </w:r>
            <w:r>
              <w:rPr>
                <w:color w:val="000000" w:themeColor="text1"/>
                <w:sz w:val="22"/>
                <w:szCs w:val="22"/>
              </w:rPr>
              <w:t xml:space="preserve"> </w:t>
            </w:r>
            <w:r>
              <w:rPr>
                <w:color w:val="000000" w:themeColor="text1"/>
                <w:sz w:val="22"/>
                <w:szCs w:val="22"/>
              </w:rPr>
              <w:br/>
              <w:t xml:space="preserve">(A.</w:t>
            </w:r>
            <w:r>
              <w:rPr>
                <w:color w:val="000000" w:themeColor="text1"/>
                <w:sz w:val="22"/>
                <w:szCs w:val="22"/>
              </w:rPr>
              <w:t xml:space="preserve">Duyệt</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0971.226116</w:t>
            </w:r>
            <w:r>
              <w:rPr>
                <w:color w:val="000000" w:themeColor="text1"/>
                <w:sz w:val="22"/>
                <w:szCs w:val="22"/>
              </w:rPr>
              <w:br/>
            </w:r>
            <w:r>
              <w:rPr>
                <w:color w:val="000000" w:themeColor="text1"/>
                <w:sz w:val="22"/>
                <w:szCs w:val="22"/>
              </w:rPr>
              <w:t xml:space="preserve">(A.</w:t>
            </w:r>
            <w:r>
              <w:rPr>
                <w:color w:val="000000" w:themeColor="text1"/>
                <w:sz w:val="22"/>
                <w:szCs w:val="22"/>
              </w:rPr>
              <w:t xml:space="preserve">Toản</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0967.688893</w:t>
            </w:r>
            <w:r>
              <w:rPr>
                <w:color w:val="000000" w:themeColor="text1"/>
                <w:sz w:val="22"/>
                <w:szCs w:val="22"/>
              </w:rPr>
              <w:br/>
            </w:r>
            <w:r>
              <w:rPr>
                <w:color w:val="000000" w:themeColor="text1"/>
                <w:sz w:val="22"/>
                <w:szCs w:val="22"/>
              </w:rPr>
              <w:t xml:space="preserve">(C.</w:t>
            </w:r>
            <w:r>
              <w:rPr>
                <w:color w:val="000000" w:themeColor="text1"/>
                <w:sz w:val="22"/>
                <w:szCs w:val="22"/>
              </w:rPr>
              <w:t xml:space="preserve">Ngân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Đang giao dịch</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Đang giao dịch</w:t>
            </w: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Tương Giang, thành phố Từ Sơn, tỉnh Bắc Ninh</w:t>
            </w:r>
            <w:r>
              <w:rPr>
                <w:rFonts w:ascii="Times New Roman" w:hAnsi="Times New Roman" w:eastAsia="Times New Roman" w:cs="Times New Roman"/>
                <w:i/>
                <w:iCs/>
                <w:color w:val="000000" w:themeColor="text1"/>
                <w:sz w:val="22"/>
                <w:szCs w:val="22"/>
              </w:rPr>
              <w:t xml:space="preserve"> (nay là phường Tam Sơn, tỉnh Bắc Ninh)</w:t>
            </w:r>
            <w:r>
              <w:rPr>
                <w:rFonts w:ascii="Times New Roman" w:hAnsi="Times New Roman" w:eastAsia="Times New Roman" w:cs="Times New Roman"/>
                <w:color w:val="000000" w:themeColor="text1"/>
                <w:sz w:val="22"/>
                <w:szCs w:val="22"/>
              </w:rPr>
              <w:t xml:space="preserve">, cách đường Minh Khai khoảng 600m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Phường Đồng Nguyên, Tỉnh Bắc Ninh</w:t>
            </w:r>
            <w:r>
              <w:rPr>
                <w:color w:val="000000" w:themeColor="text1"/>
                <w:sz w:val="22"/>
                <w:szCs w:val="22"/>
              </w:rPr>
              <w:t xml:space="preserve">, cách đường Nguyễn Văn Cừ khoảng 400m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rFonts w:ascii="Times New Roman" w:hAnsi="Times New Roman" w:eastAsia="Times New Roman" w:cs="Times New Roman"/>
                <w:color w:val="000000" w:themeColor="text1"/>
                <w:sz w:val="22"/>
                <w:szCs w:val="22"/>
              </w:rPr>
              <w:t xml:space="preserve">Phường Tương Giang, thành phố Từ Sơn, tỉnh Bắc Ninh</w:t>
            </w:r>
            <w:r>
              <w:rPr>
                <w:rFonts w:ascii="Times New Roman" w:hAnsi="Times New Roman" w:eastAsia="Times New Roman" w:cs="Times New Roman"/>
                <w:i/>
                <w:iCs/>
                <w:color w:val="000000" w:themeColor="text1"/>
                <w:sz w:val="22"/>
                <w:szCs w:val="22"/>
              </w:rPr>
              <w:t xml:space="preserve"> (nay là phường Tam Sơn, tỉnh Bắc Ninh)</w:t>
            </w:r>
            <w:r>
              <w:rPr>
                <w:rFonts w:ascii="Times New Roman" w:hAnsi="Times New Roman" w:eastAsia="Times New Roman" w:cs="Times New Roman"/>
                <w:color w:val="000000" w:themeColor="text1"/>
                <w:sz w:val="22"/>
                <w:szCs w:val="22"/>
              </w:rPr>
              <w:t xml:space="preserve">, </w:t>
            </w:r>
            <w:r>
              <w:rPr>
                <w:color w:val="000000" w:themeColor="text1"/>
                <w:sz w:val="22"/>
                <w:szCs w:val="22"/>
              </w:rPr>
              <w:t xml:space="preserve">cách đường Minh Khai khoảng 200m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Phường Từ Sơn, Tỉnh Bắc Ninh, nằm trong khu chợ Giàu, cách đường Trần Phú khoảng 50m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5,6</w:t>
            </w:r>
            <w:r>
              <w:rPr>
                <w:color w:val="000000" w:themeColor="text1"/>
                <w:sz w:val="22"/>
                <w:szCs w:val="22"/>
              </w:rPr>
            </w:r>
            <w:r>
              <w:rPr>
                <w:color w:val="000000" w:themeColor="text1"/>
                <w:sz w:val="22"/>
                <w:szCs w:val="22"/>
              </w:rPr>
            </w:r>
          </w:p>
        </w:tc>
      </w:tr>
      <w:tr>
        <w:trPr>
          <w:trHeight w:val="3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64,5</w:t>
            </w:r>
            <w:r>
              <w:rPr>
                <w:color w:val="000000" w:themeColor="text1"/>
                <w:sz w:val="22"/>
                <w:szCs w:val="22"/>
              </w:rPr>
            </w:r>
            <w:r>
              <w:rPr>
                <w:color w:val="000000" w:themeColor="text1"/>
                <w:sz w:val="22"/>
                <w:szCs w:val="22"/>
              </w:rPr>
            </w:r>
          </w:p>
        </w:tc>
      </w:tr>
      <w:tr>
        <w:trPr>
          <w:trHeight w:val="1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Chiều sâu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22,05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20,2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16,0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17,34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left"/>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Đất trống</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Nhà ở</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Nhà ở</w:t>
            </w:r>
            <w:r>
              <w:rPr>
                <w:bCs/>
                <w:i/>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 </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1,5</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3</w:t>
            </w:r>
            <w:r>
              <w:rPr>
                <w:bCs/>
                <w:i/>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sàn sử dụng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 </w:t>
            </w:r>
            <w:r>
              <w:rPr>
                <w:i/>
                <w:iCs/>
                <w:color w:val="000000" w:themeColor="text1"/>
                <w:sz w:val="22"/>
                <w:szCs w:val="22"/>
              </w:rPr>
              <w:t xml:space="preserve"> </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132</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193,5</w:t>
            </w:r>
            <w:r>
              <w:rPr>
                <w:bCs/>
                <w:i/>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5.900.000.000</w:t>
            </w:r>
            <w:r>
              <w:rPr>
                <w:b w:val="0"/>
                <w:bCs w:val="0"/>
                <w:color w:val="000000" w:themeColor="text1"/>
                <w:sz w:val="22"/>
                <w:szCs w:val="22"/>
              </w:rPr>
            </w:r>
            <w:r>
              <w:rPr>
                <w:b w:val="0"/>
                <w:bCs w:val="0"/>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7.500.000.000</w:t>
            </w:r>
            <w:r>
              <w:rPr>
                <w:b w:val="0"/>
                <w:bCs w:val="0"/>
                <w:color w:val="000000" w:themeColor="text1"/>
                <w:sz w:val="22"/>
                <w:szCs w:val="22"/>
              </w:rPr>
            </w:r>
            <w:r>
              <w:rPr>
                <w:b w:val="0"/>
                <w:bCs w:val="0"/>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6.500.000.000</w:t>
            </w:r>
            <w:r>
              <w:rPr>
                <w:b w:val="0"/>
                <w:bCs w:val="0"/>
                <w:color w:val="000000" w:themeColor="text1"/>
                <w:sz w:val="22"/>
                <w:szCs w:val="22"/>
              </w:rPr>
            </w:r>
            <w:r>
              <w:rPr>
                <w:b w:val="0"/>
                <w:bCs w:val="0"/>
                <w:color w:val="000000" w:themeColor="text1"/>
                <w:sz w:val="22"/>
                <w:szCs w:val="22"/>
              </w:rPr>
            </w:r>
          </w:p>
        </w:tc>
      </w:tr>
      <w:tr>
        <w:trPr>
          <w:trHeight w:val="62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5.015.000.000</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6.375.000.000</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themeColor="text1"/>
                <w:sz w:val="22"/>
                <w:szCs w:val="22"/>
              </w:rPr>
            </w:pPr>
            <w:r>
              <w:rPr>
                <w:b w:val="0"/>
                <w:bCs w:val="0"/>
                <w:color w:val="000000" w:themeColor="text1"/>
                <w:sz w:val="22"/>
                <w:szCs w:val="22"/>
              </w:rPr>
              <w:t xml:space="preserve">5.525.000.000</w:t>
            </w:r>
            <w:r>
              <w:rPr>
                <w:b w:val="0"/>
                <w:bCs w:val="0"/>
                <w:color w:val="000000" w:themeColor="text1"/>
                <w:sz w:val="22"/>
                <w:szCs w:val="22"/>
              </w:rPr>
            </w:r>
            <w:r>
              <w:rPr>
                <w:b w:val="0"/>
                <w:bCs w:val="0"/>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587.183.616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w:t>
            </w:r>
            <w:r>
              <w:rPr>
                <w:rFonts w:ascii="Times New Roman" w:hAnsi="Times New Roman" w:eastAsia="Times New Roman" w:cs="Times New Roman"/>
                <w:color w:val="000000" w:themeColor="text1"/>
                <w:sz w:val="22"/>
                <w:szCs w:val="22"/>
                <w:highlight w:val="none"/>
              </w:rPr>
              <w:t xml:space="preserve">186.426.955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30/03/2026 của Bộ Xây Dựng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5.560.451</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7.213.418</w:t>
            </w:r>
            <w:r>
              <w:rPr>
                <w:color w:val="000000" w:themeColor="text1"/>
                <w:sz w:val="22"/>
                <w:szCs w:val="22"/>
                <w:highlight w:val="yellow"/>
              </w:rPr>
            </w:r>
            <w:r>
              <w:rPr>
                <w:color w:val="000000" w:themeColor="text1"/>
                <w:sz w:val="22"/>
                <w:szCs w:val="22"/>
                <w:highlight w:val="yellow"/>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5.015.000.000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7.787.816.374</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4.338.573.045</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49.653.465</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65.770.641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67.264.698</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Lợi thế hơn</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7"/>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5.015.000.000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7.787.816.374</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4.338.573.045</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49.653.465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65.770.641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67.264.698</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49.653.465</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65.770.641</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67.264.698</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Tương Giang, thành phố Từ Sơn, tỉnh Bắc Ninh </w:t>
            </w:r>
            <w:r>
              <w:rPr>
                <w:rFonts w:ascii="Times New Roman" w:hAnsi="Times New Roman" w:eastAsia="Times New Roman" w:cs="Times New Roman"/>
                <w:i/>
                <w:iCs/>
                <w:color w:val="000000" w:themeColor="text1"/>
                <w:sz w:val="22"/>
              </w:rPr>
              <w:t xml:space="preserve">(nay là phường Tam Sơn, tỉnh Bắc Ninh)</w:t>
            </w:r>
            <w:r>
              <w:rPr>
                <w:rFonts w:ascii="Times New Roman" w:hAnsi="Times New Roman" w:eastAsia="Times New Roman" w:cs="Times New Roman"/>
                <w:color w:val="000000" w:themeColor="text1"/>
                <w:sz w:val="22"/>
              </w:rPr>
              <w:t xml:space="preserve">, cách đường Minh Khai khoảng 600m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Đồng Nguyên, Tỉnh Bắc Ninh, cách đường Nguyễn Văn Cừ khoảng 400m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Tương Giang, thành phố Từ Sơn, tỉnh Bắc Ninh </w:t>
            </w:r>
            <w:r>
              <w:rPr>
                <w:rFonts w:ascii="Times New Roman" w:hAnsi="Times New Roman" w:eastAsia="Times New Roman" w:cs="Times New Roman"/>
                <w:i/>
                <w:iCs/>
                <w:color w:val="000000" w:themeColor="text1"/>
                <w:sz w:val="22"/>
              </w:rPr>
              <w:t xml:space="preserve">(nay là phường Tam Sơn, tỉnh Bắc Ninh)</w:t>
            </w:r>
            <w:r>
              <w:rPr>
                <w:rFonts w:ascii="Times New Roman" w:hAnsi="Times New Roman" w:eastAsia="Times New Roman" w:cs="Times New Roman"/>
                <w:color w:val="000000" w:themeColor="text1"/>
                <w:sz w:val="22"/>
              </w:rPr>
              <w:t xml:space="preserve">, cách đường Minh Khai khoảng 200m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Từ Sơn, Tỉnh Bắc Ninh, nằm trong khu chợ Giàu, cách đường Trần Phú khoảng 50m</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-2.482.673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-5.261.651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-10.089.705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47.170.792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60.508.989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57.174.994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Giao thông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không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1.886.832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2.287.000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49.057.624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60.508.989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59.461.993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5,6</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943.416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-1.815.270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1.715.250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50.001.040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58.693.720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61.177.243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w:t>
            </w:r>
            <w:r>
              <w:rPr>
                <w:b/>
                <w:bCs/>
                <w:color w:val="000000" w:themeColor="text1"/>
                <w:sz w:val="22"/>
                <w:szCs w:val="22"/>
                <w:vertAlign w:val="superscript"/>
              </w:rPr>
              <w:t xml:space="preserve">2</w:t>
            </w: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113,5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101,0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88,0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64,5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r>
      <w:tr>
        <w:trPr>
          <w:trHeight w:val="217"/>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-2.358.540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-6.050.899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-8.576.249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47.642.500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52.642.821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52.600.994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5,12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3,72</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605.090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1.143.500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47.642.500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53.247.911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53.744.494 </w:t>
            </w:r>
            <w:r>
              <w:rPr>
                <w:color w:val="000000" w:themeColor="text1"/>
              </w:rPr>
            </w:r>
            <w:r>
              <w:rPr>
                <w:color w:val="000000" w:themeColor="text1"/>
              </w:rPr>
            </w:r>
          </w:p>
        </w:tc>
      </w:tr>
      <w:tr>
        <w:trPr>
          <w:trHeight w:val="276"/>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Chiều sâu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22,05</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20,2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16,0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17,34</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-943.416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-2.420.360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-1.715.250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46.699.084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50.827.551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52.029.244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46.699.084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50.827.551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52.029.244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49.851.960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1,96%</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4,37%</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8.614.876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16.153.269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25.526.953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2.954.381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14.943.090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15.235.454 </w:t>
            </w:r>
            <w:r>
              <w:rPr>
                <w:color w:val="000000" w:themeColor="text1"/>
              </w:rPr>
            </w:r>
            <w:r>
              <w:rPr>
                <w:color w:val="000000" w:themeColor="text1"/>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1,96</w:t>
      </w:r>
      <w:r>
        <w:rPr>
          <w:color w:val="000000" w:themeColor="text1"/>
        </w:rPr>
        <w:t xml:space="preserve">% đến</w:t>
      </w:r>
      <w:r>
        <w:rPr>
          <w:color w:val="000000" w:themeColor="text1"/>
        </w:rPr>
        <w:t xml:space="preserve"> </w:t>
      </w:r>
      <w:r>
        <w:rPr>
          <w:color w:val="000000" w:themeColor="text1"/>
        </w:rPr>
        <w:t xml:space="preserve"> 6,32</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46.699.084</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15.569.475</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50.827.551</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16.940.823</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52.029.244</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17.341.347</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49.851.645</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49.000.000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49.000.000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7"/>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7"/>
        <w:pBdr/>
        <w:tabs>
          <w:tab w:val="left" w:leader="none" w:pos="993"/>
        </w:tabs>
        <w:spacing w:after="120" w:before="120" w:line="276"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highlight w:val="none"/>
        </w:rPr>
      </w:r>
      <w:r>
        <w:rPr>
          <w:color w:val="000000" w:themeColor="text1"/>
          <w:highlight w:val="none"/>
        </w:rPr>
      </w:r>
    </w:p>
    <w:tbl>
      <w:tblPr>
        <w:tblW w:w="496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234"/>
        <w:gridCol w:w="1802"/>
        <w:gridCol w:w="2582"/>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23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18" w:type="dxa"/>
            <w:vAlign w:val="center"/>
            <w:textDirection w:val="lrTb"/>
            <w:noWrap w:val="false"/>
          </w:tcPr>
          <w:p>
            <w:pPr>
              <w:pBdr/>
              <w:spacing w:after="40" w:before="40" w:line="300" w:lineRule="auto"/>
              <w:ind/>
              <w:jc w:val="both"/>
              <w:rPr>
                <w:b/>
                <w:bCs/>
                <w:color w:val="000000" w:themeColor="text1"/>
              </w:rPr>
            </w:pPr>
            <w:r>
              <w:rPr>
                <w:b/>
                <w:bCs/>
                <w:color w:val="000000" w:themeColor="text1"/>
              </w:rPr>
              <w:t xml:space="preserve">Quyền sử dụng đất tại thửa đất số: 9, tờ bản đồ số 67, có địa chỉ: Khu phố Tiêu Long, </w:t>
            </w:r>
            <w:r>
              <w:rPr>
                <w:rFonts w:ascii="Times New Roman" w:hAnsi="Times New Roman" w:eastAsia="Times New Roman" w:cs="Times New Roman"/>
                <w:b/>
                <w:bCs/>
                <w:color w:val="000000" w:themeColor="text1"/>
                <w:sz w:val="24"/>
              </w:rPr>
              <w:t xml:space="preserve">phường Tương Giang, thành phố Từ Sơn, tỉnh Bắc Ninh</w:t>
            </w:r>
            <w:r>
              <w:rPr>
                <w:rFonts w:ascii="Times New Roman" w:hAnsi="Times New Roman" w:eastAsia="Times New Roman" w:cs="Times New Roman"/>
                <w:b/>
                <w:bCs/>
                <w:i/>
                <w:iCs/>
                <w:color w:val="000000" w:themeColor="text1"/>
                <w:sz w:val="24"/>
              </w:rPr>
              <w:t xml:space="preserve"> (nay là phường Tam Sơn, tỉnh Bắc Ninh)</w:t>
            </w:r>
            <w:r>
              <w:rPr>
                <w:b/>
                <w:bCs/>
                <w:color w:val="000000" w:themeColor="text1"/>
              </w:rPr>
              <w:t xml:space="preserve">, theo Giấy chứng nhận quyền sử dụng đất, quyền sở hữu nhà ở và tài sản khác gắn liền với đất số: DG 745199, số vào sổ cấp GCN: CS 16541 do sở Tài nguyên và Môi trường tỉnh Bắc Ninh cấp ngày 20/6/2022; Chủ tài sản là ông Ngô Quang Hào và bà Hà Thị Oanh</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23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b w:val="0"/>
                <w:bCs w:val="0"/>
                <w:color w:val="000000" w:themeColor="text1"/>
              </w:rPr>
            </w:pPr>
            <w:r>
              <w:rPr>
                <w:b w:val="0"/>
                <w:bCs w:val="0"/>
                <w:color w:val="000000" w:themeColor="text1"/>
              </w:rPr>
              <w:t xml:space="preserve">113,5</w:t>
            </w:r>
            <w:r>
              <w:rPr>
                <w:b w:val="0"/>
                <w:bCs w:val="0"/>
                <w:color w:val="000000" w:themeColor="text1"/>
              </w:rPr>
            </w:r>
            <w:r>
              <w:rPr>
                <w:b w:val="0"/>
                <w:bCs w:val="0"/>
                <w:color w:val="000000" w:themeColor="text1"/>
              </w:rPr>
            </w:r>
          </w:p>
        </w:tc>
        <w:tc>
          <w:tcPr>
            <w:shd w:val="clear" w:color="000000" w:fill="ffffff"/>
            <w:tcBorders/>
            <w:tcW w:w="2582"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49.000.000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5.561.500.000</w:t>
            </w:r>
            <w:r>
              <w:rPr>
                <w:color w:val="000000" w:themeColor="text1"/>
              </w:rPr>
            </w:r>
            <w:r>
              <w:rPr>
                <w:color w:val="000000" w:themeColor="text1"/>
              </w:rPr>
            </w:r>
          </w:p>
        </w:tc>
      </w:tr>
      <w:tr>
        <w:trPr>
          <w:trHeight w:val="20"/>
        </w:trPr>
        <w:tc>
          <w:tcPr>
            <w:gridSpan w:val="4"/>
            <w:tcBorders/>
            <w:tcW w:w="729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5.561.500.000</w:t>
            </w:r>
            <w:r>
              <w:rPr>
                <w:b/>
                <w:bCs/>
                <w:color w:val="000000" w:themeColor="text1"/>
              </w:rPr>
            </w:r>
            <w:r>
              <w:rPr>
                <w:b/>
                <w:bCs/>
                <w:color w:val="000000" w:themeColor="text1"/>
              </w:rPr>
            </w:r>
          </w:p>
        </w:tc>
      </w:tr>
      <w:tr>
        <w:trPr>
          <w:trHeight w:val="20"/>
        </w:trPr>
        <w:tc>
          <w:tcPr>
            <w:gridSpan w:val="4"/>
            <w:tcBorders/>
            <w:tcW w:w="7293" w:type="dxa"/>
            <w:vAlign w:val="center"/>
            <w:vMerge w:val="restart"/>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vMerge w:val="restart"/>
            <w:textDirection w:val="lrTb"/>
            <w:noWrap/>
          </w:tcPr>
          <w:p>
            <w:pPr>
              <w:pBdr/>
              <w:spacing w:after="40" w:before="40" w:line="288" w:lineRule="auto"/>
              <w:ind/>
              <w:jc w:val="center"/>
              <w:rPr>
                <w:b/>
                <w:bCs/>
                <w:color w:val="000000" w:themeColor="text1"/>
              </w:rPr>
            </w:pPr>
            <w:r>
              <w:rPr>
                <w:b/>
                <w:bCs/>
                <w:color w:val="000000" w:themeColor="text1"/>
              </w:rPr>
              <w:t xml:space="preserve">5.562.000.000</w:t>
            </w:r>
            <w:r>
              <w:rPr>
                <w:b/>
                <w:bCs/>
                <w:color w:val="000000" w:themeColor="text1"/>
              </w:rPr>
            </w:r>
            <w:r>
              <w:rPr>
                <w:b/>
                <w:bCs/>
                <w:color w:val="000000" w:themeColor="text1"/>
              </w:rPr>
            </w:r>
          </w:p>
        </w:tc>
      </w:tr>
      <w:tr>
        <w:trPr>
          <w:trHeight w:val="20"/>
        </w:trPr>
        <w:tc>
          <w:tcPr>
            <w:gridSpan w:val="5"/>
            <w:tcBorders/>
            <w:tcW w:w="9457"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Năm tỷ, năm trăm sáu mươi hai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27"/>
        <w:pBdr/>
        <w:tabs>
          <w:tab w:val="left" w:leader="none" w:pos="993"/>
        </w:tabs>
        <w:spacing w:after="120" w:before="120" w:line="254"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Đgllc gGIÁ</w:t>
      </w:r>
      <w:r>
        <w:rPr>
          <w:b/>
          <w:color w:val="000000" w:themeColor="text1"/>
        </w:rPr>
      </w:r>
      <w:r>
        <w:rPr>
          <w:b/>
          <w:color w:val="000000" w:themeColor="text1"/>
        </w:rPr>
      </w:r>
    </w:p>
    <w:p>
      <w:pPr>
        <w:pStyle w:val="1027"/>
        <w:numPr>
          <w:ilvl w:val="0"/>
          <w:numId w:val="4"/>
        </w:numPr>
        <w:pBdr/>
        <w:tabs>
          <w:tab w:val="left" w:leader="none" w:pos="993"/>
        </w:tabs>
        <w:spacing w:after="120" w:before="120" w:line="254"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7"/>
        <w:pBdr/>
        <w:tabs>
          <w:tab w:val="left" w:leader="none" w:pos="993"/>
        </w:tabs>
        <w:spacing w:after="120" w:before="120" w:line="254"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7"/>
        <w:numPr>
          <w:ilvl w:val="0"/>
          <w:numId w:val="5"/>
        </w:numPr>
        <w:pBdr/>
        <w:tabs>
          <w:tab w:val="left" w:leader="none" w:pos="993"/>
        </w:tabs>
        <w:spacing w:after="120" w:before="120" w:line="254"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7"/>
        <w:numPr>
          <w:ilvl w:val="0"/>
          <w:numId w:val="5"/>
        </w:numPr>
        <w:pBdr/>
        <w:tabs>
          <w:tab w:val="left" w:leader="none" w:pos="993"/>
        </w:tabs>
        <w:spacing w:after="120" w:before="120" w:line="254"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7"/>
        <w:numPr>
          <w:ilvl w:val="0"/>
          <w:numId w:val="5"/>
        </w:numPr>
        <w:pBdr/>
        <w:tabs>
          <w:tab w:val="left" w:leader="none" w:pos="993"/>
        </w:tabs>
        <w:spacing w:after="120" w:before="120" w:line="254"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7"/>
        <w:numPr>
          <w:ilvl w:val="0"/>
          <w:numId w:val="5"/>
        </w:numPr>
        <w:pBdr/>
        <w:tabs>
          <w:tab w:val="left" w:leader="none" w:pos="993"/>
        </w:tabs>
        <w:spacing w:after="120" w:before="120" w:line="254"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7"/>
        <w:numPr>
          <w:ilvl w:val="0"/>
          <w:numId w:val="10"/>
        </w:numPr>
        <w:pBdr/>
        <w:spacing w:after="120" w:before="120" w:line="254"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7"/>
        <w:numPr>
          <w:ilvl w:val="0"/>
          <w:numId w:val="10"/>
        </w:numPr>
        <w:pBdr/>
        <w:spacing w:after="120" w:before="120" w:line="254"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7"/>
        <w:numPr>
          <w:ilvl w:val="0"/>
          <w:numId w:val="10"/>
        </w:numPr>
        <w:pBdr/>
        <w:spacing w:after="120" w:before="120" w:line="254"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7"/>
        <w:pBdr/>
        <w:tabs>
          <w:tab w:val="left" w:leader="none" w:pos="993"/>
        </w:tabs>
        <w:spacing w:after="120" w:before="120" w:line="254"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7"/>
        <w:numPr>
          <w:ilvl w:val="0"/>
          <w:numId w:val="5"/>
        </w:numPr>
        <w:pBdr/>
        <w:tabs>
          <w:tab w:val="left" w:leader="none" w:pos="993"/>
        </w:tabs>
        <w:spacing w:after="120" w:before="120" w:line="254"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7"/>
        <w:numPr>
          <w:ilvl w:val="0"/>
          <w:numId w:val="5"/>
        </w:numPr>
        <w:pBdr/>
        <w:tabs>
          <w:tab w:val="left" w:leader="none" w:pos="993"/>
        </w:tabs>
        <w:spacing w:after="120" w:before="120" w:line="254"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7"/>
        <w:numPr>
          <w:ilvl w:val="0"/>
          <w:numId w:val="5"/>
        </w:numPr>
        <w:pBdr/>
        <w:tabs>
          <w:tab w:val="left" w:leader="none" w:pos="993"/>
        </w:tabs>
        <w:spacing w:after="120" w:before="120" w:line="254"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7"/>
        <w:numPr>
          <w:ilvl w:val="0"/>
          <w:numId w:val="5"/>
        </w:numPr>
        <w:pBdr/>
        <w:tabs>
          <w:tab w:val="left" w:leader="none" w:pos="993"/>
        </w:tabs>
        <w:spacing w:after="120" w:before="120" w:line="254"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7"/>
        <w:numPr>
          <w:ilvl w:val="0"/>
          <w:numId w:val="5"/>
        </w:numPr>
        <w:pBdr/>
        <w:tabs>
          <w:tab w:val="left" w:leader="none" w:pos="993"/>
        </w:tabs>
        <w:spacing w:after="120" w:before="120" w:line="254"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7"/>
        <w:numPr>
          <w:ilvl w:val="0"/>
          <w:numId w:val="5"/>
        </w:numPr>
        <w:pBdr/>
        <w:tabs>
          <w:tab w:val="left" w:leader="none" w:pos="993"/>
        </w:tabs>
        <w:spacing w:after="120" w:before="120" w:line="254"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7"/>
        <w:numPr>
          <w:ilvl w:val="0"/>
          <w:numId w:val="5"/>
        </w:numPr>
        <w:pBdr/>
        <w:spacing w:after="120" w:before="120" w:line="254"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7"/>
        <w:numPr>
          <w:ilvl w:val="0"/>
          <w:numId w:val="5"/>
        </w:numPr>
        <w:pBdr/>
        <w:tabs>
          <w:tab w:val="left" w:leader="none" w:pos="993"/>
        </w:tabs>
        <w:spacing w:after="120" w:before="120" w:line="254"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27"/>
        <w:numPr>
          <w:ilvl w:val="0"/>
          <w:numId w:val="5"/>
        </w:numPr>
        <w:pBdr>
          <w:top w:val="none" w:color="000000" w:sz="4" w:space="0"/>
          <w:left w:val="none" w:color="000000" w:sz="4" w:space="0"/>
          <w:bottom w:val="none" w:color="000000" w:sz="4" w:space="0"/>
          <w:right w:val="none" w:color="000000" w:sz="4" w:space="0"/>
        </w:pBdr>
        <w:spacing w:line="254" w:lineRule="auto"/>
        <w:ind w:right="0"/>
        <w:jc w:val="both"/>
        <w:rPr>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rPr>
      </w:r>
      <w:r>
        <w:rPr>
          <w:color w:val="000000" w:themeColor="text1"/>
        </w:rPr>
      </w:r>
    </w:p>
    <w:p>
      <w:pPr>
        <w:pStyle w:val="1027"/>
        <w:numPr>
          <w:ilvl w:val="0"/>
          <w:numId w:val="5"/>
        </w:numPr>
        <w:pBdr/>
        <w:spacing w:after="120" w:before="120" w:line="254"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7"/>
        <w:numPr>
          <w:ilvl w:val="0"/>
          <w:numId w:val="5"/>
        </w:numPr>
        <w:pBdr>
          <w:top w:val="none" w:color="000000" w:sz="4" w:space="0"/>
          <w:left w:val="none" w:color="000000" w:sz="4" w:space="0"/>
          <w:bottom w:val="none" w:color="000000" w:sz="4" w:space="0"/>
          <w:right w:val="none" w:color="000000" w:sz="4" w:space="0"/>
        </w:pBdr>
        <w:spacing w:after="0" w:line="254" w:lineRule="auto"/>
        <w:ind w:right="0"/>
        <w:jc w:val="both"/>
        <w:rPr>
          <w:color w:val="000000" w:themeColor="text1"/>
        </w:rPr>
      </w:pPr>
      <w:r>
        <w:rPr>
          <w:rFonts w:ascii="Times New Roman" w:hAnsi="Times New Roman" w:eastAsia="Times New Roman" w:cs="Times New Roman"/>
          <w:color w:val="000000" w:themeColor="text1"/>
          <w:sz w:val="24"/>
        </w:rPr>
        <w:t xml:space="preserve">Tại thời điểm khảo sát, CTXD gắn liền với đất là 01 nhà 03 tầng, diện tích xây dựng khoảng 90m². CTXD hoàn thành năm 2010. CTXD tại thời điểm khảo sát chưa được chứng nhận trên Giấy chứng nhận quyền sử dụng đất. Do vậy, theo đề nghị của Ngân hàng/Khách hàn</w:t>
      </w:r>
      <w:r>
        <w:rPr>
          <w:rFonts w:ascii="Times New Roman" w:hAnsi="Times New Roman" w:eastAsia="Times New Roman" w:cs="Times New Roman"/>
          <w:color w:val="000000" w:themeColor="text1"/>
          <w:sz w:val="24"/>
        </w:rPr>
        <w:t xml:space="preserve">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p>
      <w:pPr>
        <w:pStyle w:val="1027"/>
        <w:numPr>
          <w:ilvl w:val="0"/>
          <w:numId w:val="3"/>
        </w:numPr>
        <w:pBdr/>
        <w:tabs>
          <w:tab w:val="left" w:leader="none" w:pos="993"/>
        </w:tabs>
        <w:spacing w:after="120" w:before="120" w:line="254"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7"/>
        <w:numPr>
          <w:ilvl w:val="0"/>
          <w:numId w:val="5"/>
        </w:numPr>
        <w:pBdr/>
        <w:tabs>
          <w:tab w:val="left" w:leader="none" w:pos="993"/>
        </w:tabs>
        <w:spacing w:after="120" w:before="120" w:line="254"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7"/>
        <w:numPr>
          <w:ilvl w:val="0"/>
          <w:numId w:val="5"/>
        </w:numPr>
        <w:pBdr/>
        <w:tabs>
          <w:tab w:val="left" w:leader="none" w:pos="993"/>
        </w:tabs>
        <w:spacing w:after="120" w:before="120" w:line="254"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54"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7"/>
        <w:pBdr/>
        <w:tabs>
          <w:tab w:val="left" w:leader="none" w:pos="993"/>
        </w:tabs>
        <w:spacing w:after="120" w:before="120" w:line="254"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7"/>
        <w:pBdr/>
        <w:tabs>
          <w:tab w:val="left" w:leader="none" w:pos="993"/>
        </w:tabs>
        <w:spacing w:after="120" w:before="120" w:line="254" w:lineRule="auto"/>
        <w:ind w:left="0"/>
        <w:jc w:val="both"/>
        <w:rPr>
          <w:color w:val="000000" w:themeColor="text1"/>
          <w:lang w:val="pt-BR"/>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lang w:val="pt-BR"/>
        </w:rPr>
      </w:r>
      <w:r>
        <w:rPr>
          <w:color w:val="000000" w:themeColor="text1"/>
          <w:lang w:val="pt-BR"/>
        </w:rPr>
      </w:r>
    </w:p>
    <w:p>
      <w:pPr>
        <w:pStyle w:val="1027"/>
        <w:pBdr/>
        <w:tabs>
          <w:tab w:val="left" w:leader="none" w:pos="993"/>
        </w:tabs>
        <w:spacing w:after="120" w:before="120" w:line="254" w:lineRule="auto"/>
        <w:ind w:left="0"/>
        <w:jc w:val="both"/>
        <w:rPr>
          <w:color w:val="000000" w:themeColor="text1"/>
        </w:rPr>
      </w:pPr>
      <w:r>
        <w:rPr>
          <w:color w:val="000000" w:themeColor="text1"/>
          <w:lang w:val="pt-BR"/>
        </w:rPr>
      </w:r>
      <w:r>
        <w:rPr>
          <w:color w:val="000000" w:themeColor="text1"/>
          <w:lang w:val="vi-VN"/>
        </w:rPr>
        <w:t xml:space="preserve">Báo cáo kết quả thẩm định giá được phát hành </w:t>
      </w:r>
      <w:r>
        <w:rPr>
          <w:color w:val="000000" w:themeColor="text1"/>
          <w:lang w:val="vi-VN"/>
        </w:rPr>
        <w:t xml:space="preserve">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275/2026/0946/VFI-CT.65.A</w:t>
      </w:r>
      <w:r>
        <w:rPr>
          <w:color w:val="000000" w:themeColor="text1"/>
          <w:lang w:val="vi-VN"/>
        </w:rPr>
        <w:t xml:space="preserve"> </w:t>
      </w:r>
      <w:r>
        <w:rPr>
          <w:color w:val="000000" w:themeColor="text1"/>
        </w:rPr>
        <w:t xml:space="preserve">n</w:t>
      </w:r>
      <w:r>
        <w:rPr>
          <w:color w:val="000000" w:themeColor="text1"/>
        </w:rPr>
        <w:t xml:space="preserve">gày 24 tháng 6 </w:t>
      </w:r>
      <w:r>
        <w:rPr>
          <w:color w:val="000000" w:themeColor="text1"/>
        </w:rPr>
        <w:t xml:space="preserve">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75/2026/0946/VFI-BC.65.A</w:t>
      </w:r>
      <w:r>
        <w:rPr>
          <w:i/>
          <w:color w:val="000000" w:themeColor="text1"/>
          <w:lang w:val="pt-BR"/>
        </w:rPr>
        <w:t xml:space="preserve"> </w:t>
      </w:r>
      <w:r>
        <w:rPr>
          <w:i/>
          <w:color w:val="000000" w:themeColor="text1"/>
          <w:lang w:val="pt-BR"/>
        </w:rPr>
        <w:t xml:space="preserve">ngày </w:t>
      </w:r>
      <w:r>
        <w:rPr>
          <w:i/>
          <w:color w:val="000000" w:themeColor="text1"/>
          <w:lang w:val="pt-BR"/>
        </w:rPr>
        <w:t xml:space="preserve">24 tháng </w:t>
      </w:r>
      <w:r>
        <w:rPr>
          <w:i/>
          <w:color w:val="000000" w:themeColor="text1"/>
          <w:lang w:val="pt-BR"/>
        </w:rPr>
        <w:t xml:space="preserve">6 năm </w:t>
      </w:r>
      <w:r>
        <w:rPr>
          <w:i/>
          <w:color w:val="000000" w:themeColor="text1"/>
          <w:lang w:val="pt-BR"/>
        </w:rPr>
        <w:t xml:space="preserve">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63239" cy="207242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73128" name=""/>
                              <pic:cNvPicPr>
                                <a:picLocks noChangeAspect="1"/>
                              </pic:cNvPicPr>
                              <pic:nvPr/>
                            </pic:nvPicPr>
                            <pic:blipFill rotWithShape="1">
                              <a:blip r:embed="rId19"/>
                              <a:stretch/>
                            </pic:blipFill>
                            <pic:spPr bwMode="auto">
                              <a:xfrm flipH="0" flipV="0">
                                <a:off x="0" y="0"/>
                                <a:ext cx="2763238" cy="20724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7.58pt;height:163.18pt;mso-wrap-distance-left:0.00pt;mso-wrap-distance-top:0.00pt;mso-wrap-distance-right:0.00pt;mso-wrap-distance-bottom:0.00pt;z-index:1;" stroked="false">
                      <v:imagedata r:id="rId19"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74996" cy="208124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18928" name=""/>
                              <pic:cNvPicPr>
                                <a:picLocks noChangeAspect="1"/>
                              </pic:cNvPicPr>
                              <pic:nvPr/>
                            </pic:nvPicPr>
                            <pic:blipFill rotWithShape="1">
                              <a:blip r:embed="rId20"/>
                              <a:stretch/>
                            </pic:blipFill>
                            <pic:spPr bwMode="auto">
                              <a:xfrm flipH="0" flipV="0">
                                <a:off x="0" y="0"/>
                                <a:ext cx="2774995" cy="20812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8.50pt;height:163.88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rHeight w:val="144"/>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33001" cy="212475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907278" name=""/>
                              <pic:cNvPicPr>
                                <a:picLocks noChangeAspect="1"/>
                              </pic:cNvPicPr>
                              <pic:nvPr/>
                            </pic:nvPicPr>
                            <pic:blipFill rotWithShape="1">
                              <a:blip r:embed="rId21"/>
                              <a:stretch/>
                            </pic:blipFill>
                            <pic:spPr bwMode="auto">
                              <a:xfrm flipH="0" flipV="0">
                                <a:off x="0" y="0"/>
                                <a:ext cx="2833000" cy="2124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07pt;height:167.30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77930" cy="208344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0613" name=""/>
                              <pic:cNvPicPr>
                                <a:picLocks noChangeAspect="1"/>
                              </pic:cNvPicPr>
                              <pic:nvPr/>
                            </pic:nvPicPr>
                            <pic:blipFill rotWithShape="1">
                              <a:blip r:embed="rId22"/>
                              <a:stretch/>
                            </pic:blipFill>
                            <pic:spPr bwMode="auto">
                              <a:xfrm flipH="0" flipV="0">
                                <a:off x="0" y="0"/>
                                <a:ext cx="2777929" cy="20834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73pt;height:164.05pt;mso-wrap-distance-left:0.00pt;mso-wrap-distance-top:0.00pt;mso-wrap-distance-right:0.00pt;mso-wrap-distance-bottom:0.00pt;z-index:1;" stroked="false">
                      <v:imagedata r:id="rId22"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34127" cy="21255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80486" name=""/>
                              <pic:cNvPicPr>
                                <a:picLocks noChangeAspect="1"/>
                              </pic:cNvPicPr>
                              <pic:nvPr/>
                            </pic:nvPicPr>
                            <pic:blipFill rotWithShape="1">
                              <a:blip r:embed="rId23"/>
                              <a:stretch/>
                            </pic:blipFill>
                            <pic:spPr bwMode="auto">
                              <a:xfrm flipH="0" flipV="0">
                                <a:off x="0" y="0"/>
                                <a:ext cx="2834127" cy="21255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16pt;height:167.37pt;mso-wrap-distance-left:0.00pt;mso-wrap-distance-top:0.00pt;mso-wrap-distance-right:0.00pt;mso-wrap-distance-bottom:0.00pt;z-index:1;" stroked="false">
                      <v:imagedata r:id="rId23"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12716" cy="210953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28940" name=""/>
                              <pic:cNvPicPr>
                                <a:picLocks noChangeAspect="1"/>
                              </pic:cNvPicPr>
                              <pic:nvPr/>
                            </pic:nvPicPr>
                            <pic:blipFill rotWithShape="1">
                              <a:blip r:embed="rId24"/>
                              <a:stretch/>
                            </pic:blipFill>
                            <pic:spPr bwMode="auto">
                              <a:xfrm flipH="0" flipV="0">
                                <a:off x="0" y="0"/>
                                <a:ext cx="2812716" cy="21095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1.47pt;height:166.11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highlight w:val="none"/>
        </w:rPr>
      </w:pP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highlight w:val="none"/>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31932"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5" o:title=""/>
                <o:lock v:ext="edit" rotation="t"/>
              </v:shape>
            </w:pict>
          </mc:Fallback>
        </mc:AlternateContent>
      </w:r>
      <w:r>
        <w:rPr>
          <w:color w:val="000000" w:themeColor="text1"/>
        </w:rPr>
      </w:r>
      <w:r>
        <w:rPr>
          <w:color w:val="000000" w:themeColor="text1"/>
        </w:rPr>
      </w:r>
    </w:p>
    <w:p>
      <w:pPr>
        <w:pBdr/>
        <w:spacing w:after="200" w:line="276" w:lineRule="auto"/>
        <w:ind/>
        <w:jc w:val="center"/>
        <w:rPr>
          <w:bCs/>
          <w:i/>
          <w:color w:val="000000" w:themeColor="text1"/>
        </w:rPr>
      </w:pPr>
      <w:r>
        <w:rPr>
          <w:b/>
          <w:color w:val="000000" w:themeColor="text1"/>
          <w:highlight w:val="none"/>
        </w:rPr>
      </w:r>
      <w:r>
        <w:rPr>
          <w:bCs/>
          <w:i/>
          <w:color w:val="000000" w:themeColor="text1"/>
        </w:rPr>
      </w:r>
      <w:r>
        <w:rPr>
          <w:bCs/>
          <w:i/>
          <w:color w:val="000000" w:themeColor="text1"/>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mc:AlternateContent>
          <mc:Choice Requires="wpg">
            <w:drawing>
              <wp:inline xmlns:wp="http://schemas.openxmlformats.org/drawingml/2006/wordprocessingDrawing" distT="0" distB="0" distL="0" distR="0">
                <wp:extent cx="7881623" cy="591121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5913" name=""/>
                        <pic:cNvPicPr>
                          <a:picLocks noChangeAspect="1"/>
                        </pic:cNvPicPr>
                        <pic:nvPr/>
                      </pic:nvPicPr>
                      <pic:blipFill rotWithShape="1">
                        <a:blip r:embed="rId26"/>
                        <a:stretch/>
                      </pic:blipFill>
                      <pic:spPr bwMode="auto">
                        <a:xfrm rot="16199969" flipH="0" flipV="0">
                          <a:off x="0" y="0"/>
                          <a:ext cx="7881622" cy="59112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620.60pt;height:465.45pt;mso-wrap-distance-left:0.00pt;mso-wrap-distance-top:0.00pt;mso-wrap-distance-right:0.00pt;mso-wrap-distance-bottom:0.00pt;rotation:269;z-index:1;" stroked="false">
                <v:imagedata r:id="rId26"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75/2026/0946/VFI-BC.65.A ngày</w:t>
      </w:r>
      <w:r>
        <w:rPr>
          <w:i/>
          <w:color w:val="000000" w:themeColor="text1"/>
          <w:lang w:val="pt-BR"/>
        </w:rPr>
        <w:t xml:space="preserve"> </w:t>
      </w:r>
      <w:r>
        <w:rPr>
          <w:i/>
          <w:color w:val="000000" w:themeColor="text1"/>
          <w:lang w:val="pt-BR"/>
        </w:rPr>
        <w:t xml:space="preserve">ngày 24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https://guland.vn/post/ban-dat-phan-lo-nam-hong-dong-ky-tu-son-vi-tri-kinh-doanh-sam-uat-1993083</w:t>
            </w:r>
            <w:r>
              <w:rPr>
                <w:color w:val="000000" w:themeColor="text1"/>
                <w:sz w:val="22"/>
                <w:szCs w:val="22"/>
              </w:rPr>
              <w:br/>
              <w:t xml:space="preserve">Tel: 0828.897878</w:t>
            </w:r>
            <w:r>
              <w:rPr>
                <w:color w:val="000000" w:themeColor="text1"/>
                <w:sz w:val="22"/>
                <w:szCs w:val="22"/>
              </w:rPr>
              <w:t xml:space="preserve"> </w:t>
            </w:r>
            <w:r>
              <w:rPr>
                <w:color w:val="000000" w:themeColor="text1"/>
                <w:sz w:val="22"/>
                <w:szCs w:val="22"/>
              </w:rPr>
              <w:t xml:space="preserve">(A.Duyệt</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5.900.000.000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5.015.000.000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Đồng Nguyên, Tỉnh Bắc Ninh, cách đường Nguyễn Văn Cừ khoảng 400m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101,0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01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Chiều sâu</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20,2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416748" cy="2366991"/>
                      <wp:effectExtent l="0" t="0" r="0" b="0"/>
                      <wp:docPr id="15" name=""/>
                      <wp:cNvGraphicFramePr/>
                      <a:graphic xmlns:a="http://schemas.openxmlformats.org/drawingml/2006/main">
                        <a:graphicData uri="http://schemas.openxmlformats.org/drawingml/2006/picture">
                          <pic:pic xmlns:pic="http://schemas.openxmlformats.org/drawingml/2006/picture">
                            <pic:nvPicPr>
                              <pic:cNvPr id="826168609" name="" descr=""/>
                              <pic:cNvPicPr/>
                              <pic:nvPr/>
                            </pic:nvPicPr>
                            <pic:blipFill rotWithShape="1">
                              <a:blip r:embed="rId27"/>
                              <a:stretch/>
                            </pic:blipFill>
                            <pic:spPr bwMode="auto">
                              <a:xfrm flipH="0" flipV="0">
                                <a:off x="0" y="0"/>
                                <a:ext cx="3416748" cy="23669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9.04pt;height:186.38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42050" cy="2366991"/>
                      <wp:effectExtent l="0" t="0" r="0" b="0"/>
                      <wp:docPr id="16" name=""/>
                      <wp:cNvGraphicFramePr/>
                      <a:graphic xmlns:a="http://schemas.openxmlformats.org/drawingml/2006/main">
                        <a:graphicData uri="http://schemas.openxmlformats.org/drawingml/2006/picture">
                          <pic:pic xmlns:pic="http://schemas.openxmlformats.org/drawingml/2006/picture">
                            <pic:nvPicPr>
                              <pic:cNvPr id="450233660" name="" descr=""/>
                              <pic:cNvPicPr/>
                              <pic:nvPr/>
                            </pic:nvPicPr>
                            <pic:blipFill rotWithShape="1">
                              <a:blip r:embed="rId28"/>
                              <a:stretch/>
                            </pic:blipFill>
                            <pic:spPr bwMode="auto">
                              <a:xfrm rot="0" flipH="0" flipV="0">
                                <a:off x="0" y="0"/>
                                <a:ext cx="1942049" cy="23669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2.92pt;height:186.38pt;mso-wrap-distance-left:0.00pt;mso-wrap-distance-top:0.00pt;mso-wrap-distance-right:0.00pt;mso-wrap-distance-bottom:0.00pt;rotation:0;z-index:1;" stroked="false">
                      <v:imagedata r:id="rId28"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sz w:val="16"/>
                <w:szCs w:val="16"/>
              </w:rPr>
            </w:pPr>
            <w:r>
              <w:rPr>
                <w:b/>
                <w:bCs/>
                <w:color w:val="000000" w:themeColor="text1"/>
                <w:sz w:val="16"/>
                <w:szCs w:val="16"/>
              </w:rPr>
            </w:r>
            <w:r>
              <w:rPr>
                <w:b/>
                <w:bCs/>
                <w:color w:val="000000" w:themeColor="text1"/>
                <w:sz w:val="16"/>
                <w:szCs w:val="16"/>
              </w:rPr>
            </w:r>
            <w:r>
              <w:rPr>
                <w:b/>
                <w:bCs/>
                <w:color w:val="000000" w:themeColor="text1"/>
                <w:sz w:val="16"/>
                <w:szCs w:val="16"/>
              </w:rPr>
            </w:r>
          </w:p>
          <w:p>
            <w:pPr>
              <w:pBdr/>
              <w:spacing/>
              <w:ind/>
              <w:jc w:val="center"/>
              <w:rPr>
                <w:b/>
                <w:bCs/>
                <w:color w:val="000000" w:themeColor="text1"/>
                <w:sz w:val="16"/>
                <w:szCs w:val="16"/>
              </w:rPr>
            </w:pPr>
            <w:r>
              <w:rPr>
                <w:b/>
                <w:bCs/>
                <w:color w:val="000000" w:themeColor="text1"/>
                <w:sz w:val="16"/>
                <w:szCs w:val="16"/>
              </w:rPr>
            </w:r>
            <w:r>
              <w:rPr>
                <w:b/>
                <w:bCs/>
                <w:color w:val="000000" w:themeColor="text1"/>
                <w:sz w:val="16"/>
                <w:szCs w:val="16"/>
              </w:rPr>
            </w:r>
            <w:r>
              <w:rPr>
                <w:b/>
                <w:bCs/>
                <w:color w:val="000000" w:themeColor="text1"/>
                <w:sz w:val="16"/>
                <w:szCs w:val="16"/>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0971.226116</w:t>
            </w:r>
            <w:r>
              <w:rPr>
                <w:color w:val="000000" w:themeColor="text1"/>
                <w:sz w:val="22"/>
                <w:szCs w:val="22"/>
              </w:rPr>
              <w:t xml:space="preserve"> </w:t>
            </w:r>
            <w:r>
              <w:rPr>
                <w:color w:val="000000" w:themeColor="text1"/>
                <w:sz w:val="22"/>
                <w:szCs w:val="22"/>
              </w:rPr>
              <w:br/>
              <w:t xml:space="preserve">(A.Toản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6.375.000.000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Tương Giang, thành phố Từ Sơn, tỉnh Bắc Ninh (nay là phường Tam Sơn, tỉnh Bắc Ninh), cách đường Minh Khai khoảng 200m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88,0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01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Chiều sâu</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16,0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469915" cy="3876086"/>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469914" cy="38760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0.70pt;height:305.2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675915" cy="3618477"/>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675914" cy="36184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0.70pt;height:284.92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95576" cy="3618477"/>
                      <wp:effectExtent l="0" t="0" r="0" b="0"/>
                      <wp:docPr id="19" name=""/>
                      <wp:cNvGraphicFramePr/>
                      <a:graphic xmlns:a="http://schemas.openxmlformats.org/drawingml/2006/main">
                        <a:graphicData uri="http://schemas.openxmlformats.org/drawingml/2006/picture">
                          <pic:pic xmlns:pic="http://schemas.openxmlformats.org/drawingml/2006/picture">
                            <pic:nvPicPr>
                              <pic:cNvPr id="50236348" name="" descr=""/>
                              <pic:cNvPicPr/>
                              <pic:nvPr/>
                            </pic:nvPicPr>
                            <pic:blipFill rotWithShape="1">
                              <a:blip r:embed="rId31"/>
                              <a:stretch/>
                            </pic:blipFill>
                            <pic:spPr bwMode="auto">
                              <a:xfrm flipH="0" flipV="0">
                                <a:off x="0" y="0"/>
                                <a:ext cx="2695576" cy="36184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2.25pt;height:284.92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trục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0967.688893</w:t>
            </w:r>
            <w:r>
              <w:rPr>
                <w:color w:val="000000" w:themeColor="text1"/>
                <w:sz w:val="22"/>
                <w:szCs w:val="22"/>
              </w:rPr>
              <w:t xml:space="preserve"> </w:t>
            </w:r>
            <w:r>
              <w:rPr>
                <w:color w:val="000000" w:themeColor="text1"/>
                <w:sz w:val="22"/>
                <w:szCs w:val="22"/>
              </w:rPr>
              <w:br/>
              <w:t xml:space="preserve">(C.Ngân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5.525.000.000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Từ Sơn, Tỉnh Bắc Ninh, nằm trong khu chợ Giàu, cách đường Trần Phú khoảng 50m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bê tông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64,5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3,72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Chiều sâu</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17,34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686498" cy="3740394"/>
                      <wp:effectExtent l="0" t="0" r="0" b="0"/>
                      <wp:docPr id="20" name=""/>
                      <wp:cNvGraphicFramePr/>
                      <a:graphic xmlns:a="http://schemas.openxmlformats.org/drawingml/2006/main">
                        <a:graphicData uri="http://schemas.openxmlformats.org/drawingml/2006/picture">
                          <pic:pic xmlns:pic="http://schemas.openxmlformats.org/drawingml/2006/picture">
                            <pic:nvPicPr>
                              <pic:cNvPr id="1776614160" name="" descr=""/>
                              <pic:cNvPicPr/>
                              <pic:nvPr/>
                            </pic:nvPicPr>
                            <pic:blipFill rotWithShape="1">
                              <a:blip r:embed="rId32"/>
                              <a:stretch/>
                            </pic:blipFill>
                            <pic:spPr bwMode="auto">
                              <a:xfrm flipH="0" flipV="0">
                                <a:off x="0" y="0"/>
                                <a:ext cx="2686497" cy="37403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1.54pt;height:294.52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02987" cy="3740394"/>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30058556" name="" descr=""/>
                              <pic:cNvPicPr/>
                              <pic:nvPr/>
                            </pic:nvPicPr>
                            <pic:blipFill rotWithShape="1">
                              <a:blip r:embed="rId33"/>
                              <a:stretch/>
                            </pic:blipFill>
                            <pic:spPr bwMode="auto">
                              <a:xfrm rot="0" flipH="0" flipV="0">
                                <a:off x="0" y="0"/>
                                <a:ext cx="2702986" cy="37403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2.83pt;height:294.52pt;mso-wrap-distance-left:0.00pt;mso-wrap-distance-top:0.00pt;mso-wrap-distance-right:0.00pt;mso-wrap-distance-bottom:0.00pt;rotation:0;z-index:1;" stroked="false">
                      <v:imagedata r:id="rId33"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802915" cy="3377106"/>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802915" cy="33771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0.70pt;height:265.91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63826" cy="3377106"/>
                      <wp:effectExtent l="0" t="0" r="0" b="0"/>
                      <wp:docPr id="23" name=""/>
                      <wp:cNvGraphicFramePr/>
                      <a:graphic xmlns:a="http://schemas.openxmlformats.org/drawingml/2006/main">
                        <a:graphicData uri="http://schemas.openxmlformats.org/drawingml/2006/picture">
                          <pic:pic xmlns:pic="http://schemas.openxmlformats.org/drawingml/2006/picture">
                            <pic:nvPicPr>
                              <pic:cNvPr id="2141016984" name="" descr=""/>
                              <pic:cNvPicPr/>
                              <pic:nvPr/>
                            </pic:nvPicPr>
                            <pic:blipFill rotWithShape="1">
                              <a:blip r:embed="rId35"/>
                              <a:stretch/>
                            </pic:blipFill>
                            <pic:spPr bwMode="auto">
                              <a:xfrm flipH="0" flipV="0">
                                <a:off x="0" y="0"/>
                                <a:ext cx="2663826" cy="33771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9.75pt;height:265.91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hd w:val="nil" w:color="auto"/>
        <w:spacing/>
        <w:ind/>
        <w:rPr>
          <w:color w:val="000000" w:themeColor="text1"/>
        </w:rPr>
      </w:pPr>
      <w:r>
        <w:rPr>
          <w:iCs/>
          <w:color w:val="000000" w:themeColor="text1"/>
        </w:rPr>
        <w:br w:type="page" w:clear="all"/>
      </w:r>
      <w:r>
        <w:rPr>
          <w:color w:val="000000" w:themeColor="text1"/>
        </w:rPr>
      </w:r>
      <w:r>
        <w:rPr>
          <w:color w:val="000000" w:themeColor="text1"/>
        </w:rPr>
      </w:r>
    </w:p>
    <w:p>
      <w:pPr>
        <w:pBdr/>
        <w:spacing w:after="200" w:line="276" w:lineRule="auto"/>
        <w:ind/>
        <w:rPr>
          <w:iCs/>
          <w:color w:val="000000" w:themeColor="text1"/>
        </w:rPr>
      </w:pPr>
      <w:r>
        <w:rPr>
          <w:iCs/>
          <w:color w:val="000000" w:themeColor="text1"/>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79683"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289</cp:revision>
  <dcterms:created xsi:type="dcterms:W3CDTF">2025-09-15T09:58:00Z</dcterms:created>
  <dcterms:modified xsi:type="dcterms:W3CDTF">2026-06-26T07:23:25Z</dcterms:modified>
</cp:coreProperties>
</file>