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58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58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275/2026/0415/VFI-CT.21.A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ĐỨC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b/>
                                <w:i w:val="0"/>
                                <w:iCs w:val="0"/>
                              </w:rPr>
                              <w:t xml:space="preserve"> </w:t>
                            </w:r>
                            <w:r>
                              <w:rPr>
                                <w:bCs/>
                                <w:i w:val="0"/>
                                <w:iCs w:val="0"/>
                              </w:rPr>
                              <w:t xml:space="preserve">Quyền sử dụng đất tại thửa đất số: 287, tờ bản đồ số 01, tỷ lệ: 1/1000 xã Thanh Thuỳ có địa chỉ: Thôn Rùa Thượng, xã Thanh Thuỳ, huyện Thanh Oai, Thành phố Hà Nội </w:t>
                            </w:r>
                            <w:r>
                              <w:rPr>
                                <w:bCs/>
                                <w:i/>
                                <w:iCs/>
                              </w:rPr>
                              <w:t xml:space="preserve">(Nay là xã Tam Hưng, Thành phố Hà Nội)</w:t>
                            </w:r>
                            <w:r>
                              <w:rPr>
                                <w:bCs/>
                                <w:i w:val="0"/>
                                <w:iCs w:val="0"/>
                              </w:rPr>
                              <w:t xml:space="preserve"> theo Giấy chứng nhận quyền sử dụng đất quyền sở hữu nhà</w:t>
                            </w:r>
                            <w:r>
                              <w:rPr>
                                <w:bCs/>
                                <w:i w:val="0"/>
                                <w:iCs w:val="0"/>
                              </w:rPr>
                              <w:t xml:space="preserve"> ở và tài sản khác gắn liền với đất số: BG 170930, số vào sổ cấp GCN: CH 00209 TT/TO do UBND huyện Thanh Oai cấp ngày 09/5/2012; Chủ sử dụng đất là Ông Hoàng Văn Đức và vợ bà Vũ Thị Quý Hợi.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275/2026/0415/VFI-CT.21.A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ĐỨC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w:t>
                      </w:r>
                      <w:r>
                        <w:rPr>
                          <w:b/>
                          <w:i w:val="0"/>
                          <w:iCs w:val="0"/>
                        </w:rPr>
                        <w:t xml:space="preserve"> </w:t>
                      </w:r>
                      <w:r>
                        <w:rPr>
                          <w:bCs/>
                          <w:i w:val="0"/>
                          <w:iCs w:val="0"/>
                        </w:rPr>
                        <w:t xml:space="preserve">Quyền sử dụng đất tại thửa đất số: 287, tờ bản đồ số 01, tỷ lệ: 1/1000 xã Thanh Thuỳ có địa chỉ: Thôn Rùa Thượng, xã Thanh Thuỳ, huyện Thanh Oai, Thành phố Hà Nội </w:t>
                      </w:r>
                      <w:r>
                        <w:rPr>
                          <w:bCs/>
                          <w:i/>
                          <w:iCs/>
                        </w:rPr>
                        <w:t xml:space="preserve">(Nay là xã Tam Hưng, Thành phố Hà Nội)</w:t>
                      </w:r>
                      <w:r>
                        <w:rPr>
                          <w:bCs/>
                          <w:i w:val="0"/>
                          <w:iCs w:val="0"/>
                        </w:rPr>
                        <w:t xml:space="preserve"> theo Giấy chứng nhận quyền sử dụng đất quyền sở hữu nhà</w:t>
                      </w:r>
                      <w:r>
                        <w:rPr>
                          <w:bCs/>
                          <w:i w:val="0"/>
                          <w:iCs w:val="0"/>
                        </w:rPr>
                        <w:t xml:space="preserve"> ở và tài sản khác gắn liền với đất số: BG 170930, số vào sổ cấp GCN: CH 00209 TT/TO do UBND huyện Thanh Oai cấp ngày 09/5/2012; Chủ sử dụng đất là Ông Hoàng Văn Đức và vợ bà Vũ Thị Quý Hợi.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20-24</w:t>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18" w:type="dxa"/>
        <w:tblBorders/>
        <w:tblLayout w:type="fixed"/>
        <w:tblLook w:val="04A0" w:firstRow="1" w:lastRow="0" w:firstColumn="1" w:lastColumn="0" w:noHBand="0" w:noVBand="1"/>
      </w:tblPr>
      <w:tblGrid>
        <w:gridCol w:w="312"/>
        <w:gridCol w:w="1417"/>
        <w:gridCol w:w="8220"/>
        <w:gridCol w:w="68"/>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8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80"/>
        </w:trPr>
        <w:tc>
          <w:tcPr>
            <w:gridSpan w:val="2"/>
            <w:shd w:val="clear" w:color="auto" w:fill="auto"/>
            <w:tcBorders/>
            <w:tcMar>
              <w:left w:w="108" w:type="dxa"/>
              <w:top w:w="0" w:type="dxa"/>
              <w:right w:w="108" w:type="dxa"/>
              <w:bottom w:w="0" w:type="dxa"/>
            </w:tcMar>
            <w:tcW w:w="963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275/2026/0415/VFI-CT.21.A                                         </w:t>
            </w:r>
            <w:r>
              <w:rPr>
                <w:color w:val="000000" w:themeColor="text1"/>
                <w:sz w:val="24"/>
                <w:szCs w:val="24"/>
              </w:rPr>
            </w:r>
            <w:r>
              <w:rPr>
                <w:color w:val="000000" w:themeColor="text1"/>
                <w:sz w:val="24"/>
                <w:szCs w:val="24"/>
              </w:rPr>
            </w: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ĐỨC</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275/2026/0415/VFI-HĐTĐ.21.A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w:t>
      </w:r>
      <w:r>
        <w:rPr>
          <w:color w:val="000000" w:themeColor="text1"/>
          <w:spacing w:val="-4"/>
        </w:rPr>
        <w:t xml:space="preserve">Ông Hoàng Văn Đức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275/2026/0415/VFI-BC.21.A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HOÀNG VĂN ĐỨC</w:t>
            </w:r>
            <w:r/>
          </w:p>
        </w:tc>
      </w:tr>
      <w:tr>
        <w:trPr>
          <w:trHeight w:val="364"/>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001082022361</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i w:val="0"/>
          <w:iCs w:val="0"/>
        </w:rPr>
        <w:t xml:space="preserve">Quyền sử dụng đất tại thửa đất số: 287, tờ bản đồ số 01, tỷ lệ: 1/1000 xã Thanh Thuỳ có địa chỉ: Thôn Rùa Thượng, xã Thanh Thuỳ, huyện Thanh Oai, Thành phố Hà Nội </w:t>
      </w:r>
      <w:r>
        <w:rPr>
          <w:bCs/>
          <w:i/>
          <w:iCs/>
        </w:rPr>
        <w:t xml:space="preserve">(Nay là xã Tam Hưng, Thành phố Hà Nội)</w:t>
      </w:r>
      <w:r>
        <w:rPr>
          <w:bCs/>
          <w:i w:val="0"/>
          <w:iCs w:val="0"/>
        </w:rPr>
        <w:t xml:space="preserve"> theo Giấy chứng nhận quyền sử dụng đất quyền sở hữu nhà</w:t>
      </w:r>
      <w:r>
        <w:rPr>
          <w:bCs/>
          <w:i w:val="0"/>
          <w:iCs w:val="0"/>
        </w:rPr>
        <w:t xml:space="preserve"> ở và tài sản khác gắn liền với đất số: BG 170930, số vào sổ cấp GCN: CH 00209 TT/TO do UBND huyện Thanh Oai cấp ngày 09/5/2012; Chủ sử dụng đất là Ông Hoàng Văn Đức và vợ bà Vũ Thị Quý Hợi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843"/>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0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287, tờ bản đồ số 01, tỷ lệ: 1/1000 xã Thanh Thuỳ có địa chỉ: Thôn Rùa Thượng, xã Thanh Thuỳ, huyện Thanh Oai, Thành phố Hà Nội </w:t>
            </w:r>
            <w:r>
              <w:rPr>
                <w:rFonts w:ascii="Times New Roman" w:hAnsi="Times New Roman" w:eastAsia="Times New Roman" w:cs="Times New Roman"/>
                <w:b/>
                <w:i/>
                <w:iCs/>
                <w:color w:val="000000"/>
                <w:sz w:val="24"/>
              </w:rPr>
              <w:t xml:space="preserve">(Nay là xã Tam Hưng, Thành phố Hà Nội)</w:t>
            </w:r>
            <w:r>
              <w:rPr>
                <w:rFonts w:ascii="Times New Roman" w:hAnsi="Times New Roman" w:eastAsia="Times New Roman" w:cs="Times New Roman"/>
                <w:b/>
                <w:color w:val="000000"/>
                <w:sz w:val="24"/>
              </w:rPr>
              <w:t xml:space="preserve">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BG 170930, số vào sổ cấp GCN: CH 00209 TT/TO do UBND huyện Thanh Oai cấp ngày 09/5/2012; Chủ sử dụng đất là Ông Hoàng Văn Đức và vợ bà Vũ Thị Quý Hợi.</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Đất ở</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235,0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75.000.000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color w:val="000000"/>
                <w:sz w:val="24"/>
              </w:rPr>
              <w:t xml:space="preserve">17.625.000.000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jc w:val="right"/>
              <w:rPr/>
            </w:pPr>
            <w:r>
              <w:rPr>
                <w:rFonts w:ascii="Times New Roman" w:hAnsi="Times New Roman" w:eastAsia="Times New Roman" w:cs="Times New Roman"/>
                <w:b/>
                <w:color w:val="000000"/>
                <w:sz w:val="24"/>
              </w:rPr>
              <w:t xml:space="preserve">17.625.000.000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Mười bảy tỷ sáu trăm hai mươi lăm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bCs/>
          <w:spacing w:val="-4"/>
          <w:lang w:val="pt-BR"/>
        </w:rPr>
      </w:r>
      <w:r>
        <w:rPr>
          <w:lang w:val="pt-BR"/>
        </w:rPr>
      </w:r>
    </w:p>
    <w:p>
      <w:pPr>
        <w:pBdr/>
        <w:spacing w:after="120" w:before="120" w:line="312" w:lineRule="auto"/>
        <w:ind w:firstLine="0"/>
        <w:rPr>
          <w:rFonts w:eastAsia="Calibri"/>
          <w:b/>
          <w:bCs/>
          <w:spacing w:val="-4"/>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33" w:type="dxa"/>
        <w:tblBorders/>
        <w:tblLayout w:type="fixed"/>
        <w:tblLook w:val="04A0" w:firstRow="1" w:lastRow="0" w:firstColumn="1" w:lastColumn="0" w:noHBand="0" w:noVBand="1"/>
      </w:tblPr>
      <w:tblGrid>
        <w:gridCol w:w="244"/>
        <w:gridCol w:w="1572"/>
        <w:gridCol w:w="2335"/>
        <w:gridCol w:w="5412"/>
        <w:gridCol w:w="670"/>
      </w:tblGrid>
      <w:tr>
        <w:trPr>
          <w:trHeight w:val="1701"/>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41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275/2026/0415/VFI-CT.21.A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275/2026/0415/VFI-CT.21.A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HOÀNG VĂN ĐỨC</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001082022361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bCs/>
                <w:i w:val="0"/>
                <w:iCs w:val="0"/>
              </w:rPr>
              <w:t xml:space="preserve">Quyền sử dụng đất tại thửa đất số: 287, tờ bản đồ số 01, tỷ lệ: 1/1000 xã Thanh Thuỳ có địa chỉ: Thôn Rùa Thượng, xã Thanh Thuỳ, huyện Thanh Oai, Thành phố Hà Nội </w:t>
            </w:r>
            <w:r>
              <w:rPr>
                <w:bCs/>
                <w:i/>
                <w:iCs/>
              </w:rPr>
              <w:t xml:space="preserve">(Nay là xã Tam Hưng, Thành phố Hà Nội)</w:t>
            </w:r>
            <w:r>
              <w:rPr>
                <w:bCs/>
                <w:i w:val="0"/>
                <w:iCs w:val="0"/>
              </w:rPr>
              <w:t xml:space="preserve"> theo Giấy chứng nhận quyền sử dụng đất quyền sở hữu nhà</w:t>
            </w:r>
            <w:r>
              <w:rPr>
                <w:bCs/>
                <w:i w:val="0"/>
                <w:iCs w:val="0"/>
              </w:rPr>
              <w:t xml:space="preserve"> ở và tài sản khác gắn liền với đất số: BG 170930, số vào sổ cấp GCN: CH 00209 TT/TO do UBND huyện Thanh Oai cấp ngày 09/5/2012; Chủ sử dụng đất là Ông Hoàng Văn Đức và vợ bà Vũ Thị Quý Hợi.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Tam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20.878508, 105.811854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i w:val="0"/>
          <w:iCs w:val="0"/>
        </w:rPr>
        <w:t xml:space="preserve">Giấy chứng nhận quyền sử dụng đất quyền sở hữu nhà</w:t>
      </w:r>
      <w:r>
        <w:rPr>
          <w:bCs/>
          <w:i w:val="0"/>
          <w:iCs w:val="0"/>
        </w:rPr>
        <w:t xml:space="preserve"> ở và tài sản khác gắn liền với đất số: BG 170930, số vào sổ cấp GCN: CH 00209 TT/TO do UBND huyện Thanh Oai cấp ngày 09/5/2012; Chủ sử dụng đất là Ông Hoàng Văn Đức và vợ bà Vũ Thị Quý Hợi</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275/2026/0415/VFI-HĐTĐ.21.A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w:t>
      </w:r>
      <w:r>
        <w:rPr>
          <w:color w:val="000000" w:themeColor="text1"/>
          <w:spacing w:val="-4"/>
        </w:rPr>
        <w:t xml:space="preserve">Ông Hoàng Văn Đức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425"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rFonts w:ascii="Times New Roman" w:hAnsi="Times New Roman" w:eastAsia="Times New Roman" w:cs="Times New Roman"/>
          <w:sz w:val="24"/>
        </w:rPr>
      </w: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287, tờ bản đồ số 01, tỷ lệ: 1/1000 xã Thanh Thuỳ có địa chỉ: Thôn Rùa Thượng, xã Thanh Thuỳ, huyện Thanh Oai, Thành phố Hà Nội (Nay là xã Tam Hưng, Thành phố Hà Nội)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BG 170930, số vào sổ cấp GCN: CH 00209 TT/TO do UBND huyện Thanh Oai cấp ngày 09/5/2012; Chủ sử dụng đất là Ông Hoàng Văn Đức và vợ bà Vũ Thị Quý Hợi.</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01, tỷ lệ: 1/1000 xã Thanh Thuỳ</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Rùa Thượng, xã Thanh Thuỳ, huyện Thanh Oai, Thành phố Hà Nội </w:t>
            </w:r>
            <w:r>
              <w:rPr>
                <w:rFonts w:ascii="Times New Roman" w:hAnsi="Times New Roman" w:eastAsia="Times New Roman" w:cs="Times New Roman"/>
                <w:i/>
                <w:color w:val="000000"/>
                <w:sz w:val="24"/>
              </w:rPr>
              <w:t xml:space="preserve">(Nay là xã Tam Hưng,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235,0</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tặng cho QSD đất của hộ ông Tạ Đình Do năm 212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3836375" cy="188978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34189" name=""/>
                              <pic:cNvPicPr>
                                <a:picLocks noChangeAspect="1"/>
                              </pic:cNvPicPr>
                              <pic:nvPr/>
                            </pic:nvPicPr>
                            <pic:blipFill rotWithShape="1">
                              <a:blip r:embed="rId17"/>
                              <a:stretch/>
                            </pic:blipFill>
                            <pic:spPr bwMode="auto">
                              <a:xfrm flipH="0" flipV="0">
                                <a:off x="0" y="0"/>
                                <a:ext cx="3836374" cy="18897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08pt;height:148.80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 (lô góc, một mặt tiếp giáp đường khoảng 5m, một mặt tiếp giáp ngõ khoảng 2m hiện trạng đã lấn chiếm làm xưởng)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5m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trục chính thôn Rùa Thượng </w:t>
            </w:r>
            <w:r>
              <w:rPr>
                <w:rFonts w:ascii="Times New Roman" w:hAnsi="Times New Roman" w:eastAsia="Times New Roman" w:cs="Times New Roman"/>
                <w:i/>
                <w:color w:val="000000"/>
                <w:sz w:val="24"/>
              </w:rPr>
              <w:t xml:space="preserve">(làng nghề)</w:t>
            </w:r>
            <w:r>
              <w:rPr>
                <w:rFonts w:ascii="Times New Roman" w:hAnsi="Times New Roman" w:eastAsia="Times New Roman" w:cs="Times New Roman"/>
                <w:color w:val="000000"/>
                <w:sz w:val="24"/>
              </w:rPr>
              <w:t xml:space="preserve">, xã Thanh Thuỳ, huyện Thanh Oai, Thành phố Hà Nội; cách đường DT427B khoảng 1,3km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Nam: Tiếp giáp đường nhựa khoảng 5m</w:t>
              <w:br/>
              <w:t xml:space="preserve">Hướng Tây Nam: Tiếp giáp đường khoảng 2m hiện đang lấn chiếm làm xưởng</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20.878508</w:t>
            </w:r>
            <w:r>
              <w:rPr>
                <w:color w:val="000000"/>
              </w:rPr>
              <w:t xml:space="preserve">, </w:t>
            </w:r>
            <w:r>
              <w:rPr>
                <w:color w:val="000000"/>
              </w:rPr>
              <w:t xml:space="preserve">105.811854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247345" cy="26505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56266" name=""/>
                              <pic:cNvPicPr>
                                <a:picLocks noChangeAspect="1"/>
                              </pic:cNvPicPr>
                              <pic:nvPr/>
                            </pic:nvPicPr>
                            <pic:blipFill rotWithShape="1">
                              <a:blip r:embed="rId18"/>
                              <a:stretch/>
                            </pic:blipFill>
                            <pic:spPr bwMode="auto">
                              <a:xfrm flipH="0" flipV="0">
                                <a:off x="0" y="0"/>
                                <a:ext cx="5247344" cy="2650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3.18pt;height:208.7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235,0</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~15,5</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xưởng lập tôn, xây hết đất, xây dựng năm 2023.</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chứng nhận trên GCN.</w:t>
            </w: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spacing w:val="-2"/>
          <w:highlight w:val="none"/>
          <w:lang w:val="pt-BR" w:bidi="pt-BR"/>
        </w:rPr>
        <w:t xml:space="preserve">Sơ đồ thửa đất tại trang 3 GCN chưa thể hiện </w:t>
      </w:r>
      <w:r>
        <w:rPr>
          <w:spacing w:val="-2"/>
          <w:highlight w:val="none"/>
          <w:lang w:val="pt-BR" w:bidi="pt-BR"/>
        </w:rPr>
        <w:t xml:space="preserve">kích thước các cạnh của thửa đất</w:t>
      </w:r>
      <w:r>
        <w:rPr>
          <w:spacing w:val="-2"/>
          <w:highlight w:val="none"/>
          <w:lang w:val="pt-BR" w:bidi="pt-BR"/>
        </w:rPr>
        <w:t xml:space="preserve"> cần thẩm định giá. Do đó tổ thẩm định giả định </w:t>
      </w:r>
      <w:r>
        <w:rPr>
          <w:spacing w:val="-2"/>
          <w:highlight w:val="none"/>
          <w:lang w:val="pt-BR" w:bidi="pt-BR"/>
        </w:rPr>
        <w:t xml:space="preserve">kích thước các cạnh của thửa đất</w:t>
      </w:r>
      <w:r>
        <w:rPr>
          <w:spacing w:val="-2"/>
          <w:highlight w:val="none"/>
          <w:lang w:val="pt-BR" w:bidi="pt-BR"/>
        </w:rPr>
        <w:t xml:space="preserve"> thực tế khảo sát hoàn toàn phù hợp với Trích lục thửa đất do cơ quan có thẩm quyền cấp (do tổ thẩm đ</w:t>
      </w:r>
      <w:r>
        <w:rPr>
          <w:spacing w:val="-2"/>
          <w:highlight w:val="none"/>
          <w:lang w:val="pt-BR" w:bidi="pt-BR"/>
        </w:rPr>
        <w:t xml:space="preserve">ịnh không được cung cấp Sơ đồ/Trích lục thể hiện đường giao thông tại thời điểm khảo sát để đối chiếu với thực tế)</w:t>
      </w:r>
      <w:r>
        <w:rPr>
          <w:spacing w:val="-2"/>
          <w:highlight w:val="none"/>
          <w:lang w:val="pt-BR" w:bidi="pt-BR"/>
        </w:rPr>
        <w:t xml:space="preserve">. </w:t>
      </w:r>
      <w:r>
        <w:rPr>
          <w:spacing w:val="-2"/>
          <w:highlight w:val="none"/>
          <w:lang w:val="pt-BR" w:bidi="pt-BR"/>
        </w:rPr>
        <w:t xml:space="preserve">Kết quả thẩm định giá chỉ có giá trị giới hạn trong trường hợp giả định nêu trên là đúng</w:t>
      </w:r>
      <w:r>
        <w:rPr>
          <w:spacing w:val="-2"/>
          <w:highlight w:val="none"/>
          <w:lang w:val="pt-BR" w:bidi="pt-BR"/>
        </w:rPr>
        <w:t xml:space="preserve">.</w:t>
      </w:r>
      <w:r>
        <w:rPr>
          <w:spacing w:val="-2"/>
          <w:highlight w:val="none"/>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xưởng lập tôn, xây hết đất, xây dựng năm 2023</w:t>
      </w:r>
      <w:r/>
      <w:r>
        <w:rPr>
          <w:spacing w:val="-2"/>
          <w:highlight w:val="none"/>
          <w:lang w:val="pt-BR" w:bidi="pt-BR"/>
        </w:rPr>
        <w:t xml:space="preserve">. Đồng thời, Tổ thẩm định không nhận đ</w:t>
      </w:r>
      <w:r>
        <w:rPr>
          <w:spacing w:val="-2"/>
          <w:highlight w:val="none"/>
          <w:lang w:val="pt-BR" w:bidi="pt-BR"/>
        </w:rPr>
        <w:t xml:space="preserve">ược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r>
      <w:r>
        <w:rPr>
          <w:spacing w:val="-2"/>
          <w:highlight w:val="none"/>
          <w:lang w:val="pt-BR" w:bidi="pt-BR"/>
        </w:rPr>
        <w:t xml:space="preserve">.</w:t>
      </w:r>
      <w:r>
        <w:rPr>
          <w:spacing w:val="-2"/>
          <w:highlight w:val="none"/>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1736"/>
        <w:gridCol w:w="1736"/>
        <w:gridCol w:w="1736"/>
        <w:gridCol w:w="1736"/>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193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Thôn Rùa Thượng, xã Thanh Thuỳ, huyện Thanh Oai, Thành phố Hà Nội (Nay là xã Tam Hưng,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Thôn Dư Dụ, xã Thanh Thuỳ, huyện Thanh Oai, Thành phố Hà Nội </w:t>
            </w:r>
            <w:r>
              <w:rPr>
                <w:rFonts w:ascii="Times New Roman" w:hAnsi="Times New Roman" w:eastAsia="Times New Roman" w:cs="Times New Roman"/>
                <w:i/>
                <w:color w:val="000000"/>
                <w:sz w:val="22"/>
              </w:rPr>
              <w:t xml:space="preserve">(Nay là xã Tam Hưng,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Thôn Dư Dụ, xã Thanh Thuỳ, huyện Thanh Oai, Thành phố Hà Nội </w:t>
            </w:r>
            <w:r>
              <w:rPr>
                <w:rFonts w:ascii="Times New Roman" w:hAnsi="Times New Roman" w:eastAsia="Times New Roman" w:cs="Times New Roman"/>
                <w:i/>
                <w:color w:val="000000"/>
                <w:sz w:val="22"/>
              </w:rPr>
              <w:t xml:space="preserve">(Nay là xã Tam Hưng,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Thôn Rùa Thượng, xã Thanh Thuỳ, huyện Thanh Oai, Thành phố Hà Nội </w:t>
            </w:r>
            <w:r>
              <w:rPr>
                <w:rFonts w:ascii="Times New Roman" w:hAnsi="Times New Roman" w:eastAsia="Times New Roman" w:cs="Times New Roman"/>
                <w:i/>
                <w:color w:val="000000"/>
                <w:sz w:val="22"/>
              </w:rPr>
              <w:t xml:space="preserve">(Nay là xã Tam Hưng, Thành phố Hà Nội)</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hyperlink r:id="rId19" w:tooltip="https://www.facebook.com/groups/3419924851434320/posts/26531734176493394/" w:history="1">
              <w:r>
                <w:rPr>
                  <w:rStyle w:val="1014"/>
                  <w:rFonts w:ascii="Times New Roman" w:hAnsi="Times New Roman" w:eastAsia="Times New Roman" w:cs="Times New Roman"/>
                  <w:color w:val="000000"/>
                  <w:sz w:val="22"/>
                  <w:u w:val="none"/>
                </w:rPr>
                <w:t xml:space="preserve">https://www.facebook.com/groups/3419924851434320/posts/26531734176493394/</w:t>
              </w:r>
            </w:hyperlink>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hyperlink r:id="rId20" w:tooltip="https://www.facebook.com/groups/batdongsanthanhoaihanoi/permalink/2128791221203283/" w:history="1">
              <w:r>
                <w:rPr>
                  <w:rStyle w:val="1014"/>
                  <w:rFonts w:ascii="Times New Roman" w:hAnsi="Times New Roman" w:eastAsia="Times New Roman" w:cs="Times New Roman"/>
                  <w:color w:val="000000"/>
                  <w:sz w:val="22"/>
                  <w:u w:val="none"/>
                </w:rPr>
                <w:t xml:space="preserve">https://www.facebook.com/groups/batdongsanthanhoaihanoi/permalink/2128791221203283/</w:t>
              </w:r>
            </w:hyperlink>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hyperlink r:id="rId21" w:tooltip="https://www.facebook.com/groups/batdongsanthanhoaihanoi/permalink/2117542798994792/" w:history="1">
              <w:r>
                <w:rPr>
                  <w:rStyle w:val="1014"/>
                  <w:rFonts w:ascii="Times New Roman" w:hAnsi="Times New Roman" w:eastAsia="Times New Roman" w:cs="Times New Roman"/>
                  <w:color w:val="000000"/>
                  <w:sz w:val="22"/>
                  <w:u w:val="none"/>
                </w:rPr>
                <w:t xml:space="preserve">https://www.facebook.com/groups/batdongsanthanhoaihanoi/permalink/2117542798994792/</w:t>
              </w:r>
            </w:hyperlink>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SĐT: 0978885684</w:t>
              <w:br/>
              <w:t xml:space="preserve">(Sale Ngọc)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SĐT: 0879202428</w:t>
              <w:br/>
              <w:t xml:space="preserve">(Sale Bích Thuỷ)</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SĐT: 0971849486</w:t>
              <w:br/>
              <w:t xml:space="preserve">(Sale Tiến)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Đã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3/2026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r>
      <w:tr>
        <w:trPr>
          <w:trHeight w:val="2484"/>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tại trục chính thôn Rùa Thượng (làng nghề), xã Thanh Thuỳ, huyện Thanh Oai, Thành phố Hà Nội; cách đường DT427B khoảng 1,3km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tạị đường nội bộ khu đấu giá thôn Dư Dụ, xã Tam Hưng, Thành phố Hà Nội; cách đường DT427B khoảng 120m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tạị đường nội bộ khu đấu giá thôn Dư Dụ, xã Tam Hưng, Thành phố Hà Nội; cách đường DT427B khoảng 80m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nằm tại trục chính thôn Rùa Thượng (làng nghề), xã Thanh Thuỳ, huyện Thanh Oai, Thành phố Hà Nội; cách đường DT427B khoảng 1,1km</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Đường nhựa khoảng 5m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Bê tông khoảng 5m+vỉa hè</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Bê tông khoảng 5m+vỉa hè</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Đường nhựa khoảng 6m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235,0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92,6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~15,5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5,1</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6,23</w:t>
            </w:r>
            <w:r/>
          </w:p>
        </w:tc>
      </w:tr>
      <w:tr>
        <w:trPr>
          <w:trHeight w:val="193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mặt tiền (lô góc, một mặt tiếp giáp đường khoảng 5m, một mặt tiếp giáp ngõ khoảng 2m hiện trạng đã lấn chiếm làm xưởng)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mặt tiền (cả 2 đường tiếp giáp đường khoảng 5m+vỉa hè)</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Vuông vức</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Gần chủa Dư Dụ, nghĩa trang liệt sỹ Thanh Thuỳ</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Gần chủa Dư Dụ, nghĩa trang liệt sỹ Thanh Thuỳ</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5.525.000.000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8.075.000.000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8.122.500.000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5.525.000.000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8.075.000.000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8.122.500.000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70.833.333</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87.203.024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90.250.000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850"/>
        <w:gridCol w:w="1595"/>
        <w:gridCol w:w="1595"/>
        <w:gridCol w:w="1595"/>
        <w:gridCol w:w="1595"/>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5.525.000.000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8.075.000.000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8.122.500.000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70.833.333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87.203.024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90.250.000</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70.833.333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87.203.024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90.250.000 </w:t>
            </w:r>
            <w:r/>
          </w:p>
        </w:tc>
      </w:tr>
      <w:tr>
        <w:trPr>
          <w:trHeight w:val="220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tại trục chính thôn Rùa Thượng (làng nghề), xã Thanh Thuỳ, huyện Thanh Oai, Thành phố Hà Nội; cách đường DT427B khoảng 1,3km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tạị đường nội bộ khu đấu giá thôn Dư Dụ, xã Tam Hưng, Thành phố Hà Nội; cách đường DT427B khoảng 120m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tạị đường nội bộ khu đấu giá thôn Dư Dụ, xã Tam Hưng, Thành phố Hà Nội; cách đường DT427B khoảng 80m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nằm tại trục chính thôn Rùa Thượng (làng nghề), xã Thanh Thuỳ, huyện Thanh Oai, Thành phố Hà Nội; cách đường DT427B khoảng 1,1km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70.833.333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87.203.024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90.250.000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Đường nhựa khoảng 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Bê tông khoảng 5m+vỉa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Bê tông khoảng 5m+vỉa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Đường nhựa khoảng 6m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-4.512.500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70.833.333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87.203.024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85.737.500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235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78</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92,6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-14.166.667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-17.440.605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-18.050.000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56.666.667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69.762.419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67.687.500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~15,5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5,1</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6,23</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7.083.333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6.976.242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7.220.000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63.750.000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76.738.661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74.907.500 </w:t>
            </w:r>
            <w:r/>
          </w:p>
        </w:tc>
      </w:tr>
      <w:tr>
        <w:trPr>
          <w:trHeight w:val="193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left"/>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mặt tiền (lô góc, một mặt tiếp giáp đường khoảng 5m, một mặt tiếp giáp ngõ khoảng 2m hiện trạng đã lấn chiếm làm xưởng)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mặt tiền (cả 2 đường tiếp giáp đường khoảng 5m+vỉa hè)</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3.541.667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-8.720.302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4.512.500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67.291.667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68.018.359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79.420.000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-4.512.500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67.291.667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68.018.359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74.907.500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Gần chủa Dư Dụ, nghĩa trang liệt sỹ Thanh Thuỳ</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Gần chủa Dư Dụ, nghĩa trang liệt sỹ Thanh Thuỳ</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Không lỗi phong thủy</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7.083.333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8.720.302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74.375.000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76.738.661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74.907.500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74.375.000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76.738.661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74.907.500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78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75.340.387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-1,28%</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1,86%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-0,57%</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31.875.000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41.857.451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38.807.500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 - 20%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 - 20%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 - 20%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3.541.667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10.464.363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15.342.500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-1,28</w:t>
      </w:r>
      <w:r>
        <w:t xml:space="preserve">% đến</w:t>
      </w:r>
      <w:r>
        <w:t xml:space="preserve"> </w:t>
      </w:r>
      <w:r>
        <w:t xml:space="preserve"> </w:t>
      </w:r>
      <w:r>
        <w:t xml:space="preserve">1,86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hd w:val="nil"/>
        <w:spacing/>
        <w:ind/>
        <w:rPr>
          <w:b/>
          <w:bCs/>
          <w:i/>
          <w:u w:val="single"/>
        </w:rPr>
      </w:pPr>
      <w:r>
        <w:rPr>
          <w:b/>
          <w:bCs/>
          <w:i/>
          <w:iCs/>
          <w:highlight w:val="none"/>
          <w:u w:val="single"/>
        </w:rPr>
        <w:br w:type="page" w:clear="all"/>
      </w:r>
      <w:r>
        <w:rPr>
          <w:b/>
          <w:bCs/>
          <w:i/>
          <w:iCs/>
          <w:highlight w:val="none"/>
          <w:u w:val="single"/>
        </w:rPr>
      </w:r>
      <w:r>
        <w:rPr>
          <w:b/>
          <w:bCs/>
          <w:i/>
          <w:iCs/>
          <w:highlight w:val="none"/>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36"/>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74.375.000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24.791.667</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76.738.661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25.579.554</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74.907.500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24.969.167</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75.340.387</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
      <w:r/>
      <w:r/>
      <w:r/>
      <w: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843"/>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r/>
          </w:p>
        </w:tc>
      </w:tr>
      <w:tr>
        <w:trPr>
          <w:trHeight w:val="1603"/>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287, tờ bản đồ số 01, tỷ lệ: 1/1000 xã Thanh Thuỳ có địa chỉ: Thôn Rùa Thượng, xã Thanh Thuỳ, huyện Thanh Oai, Thành phố Hà Nội </w:t>
            </w:r>
            <w:r>
              <w:rPr>
                <w:rFonts w:ascii="Times New Roman" w:hAnsi="Times New Roman" w:eastAsia="Times New Roman" w:cs="Times New Roman"/>
                <w:b/>
                <w:i/>
                <w:iCs/>
                <w:color w:val="000000"/>
                <w:sz w:val="24"/>
              </w:rPr>
              <w:t xml:space="preserve">(Nay là xã Tam Hưng, Thành phố Hà Nội)</w:t>
            </w:r>
            <w:r>
              <w:rPr>
                <w:rFonts w:ascii="Times New Roman" w:hAnsi="Times New Roman" w:eastAsia="Times New Roman" w:cs="Times New Roman"/>
                <w:b/>
                <w:color w:val="000000"/>
                <w:sz w:val="24"/>
              </w:rPr>
              <w:t xml:space="preserve">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BG 170930, số vào sổ cấp GCN: CH 00209 TT/TO do UBND huyện Thanh Oai cấp ngày 09/5/2012; Chủ sử dụng đất là Ông Hoàng Văn Đức và vợ bà Vũ Thị Quý Hợi.</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Đất ở</w:t>
            </w:r>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235,0</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75.000.000</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color w:val="000000"/>
                <w:sz w:val="24"/>
              </w:rPr>
              <w:t xml:space="preserve">17.625.000.000</w:t>
            </w:r>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jc w:val="right"/>
              <w:rPr/>
            </w:pPr>
            <w:r>
              <w:rPr>
                <w:rFonts w:ascii="Times New Roman" w:hAnsi="Times New Roman" w:eastAsia="Times New Roman" w:cs="Times New Roman"/>
                <w:b/>
                <w:color w:val="000000"/>
                <w:sz w:val="24"/>
              </w:rPr>
              <w:t xml:space="preserve">17.625.000.000</w:t>
            </w:r>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82"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Mười bảy tỷ sáu trăm hai mươi lăm triệu đồng chẵn./.)</w:t>
            </w:r>
            <w: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39"/>
        </w:numPr>
        <w:pBdr/>
        <w:tabs>
          <w:tab w:val="left" w:leader="none" w:pos="993"/>
        </w:tabs>
        <w:spacing w:after="120" w:before="120" w:line="288" w:lineRule="auto"/>
        <w:ind/>
        <w:jc w:val="both"/>
        <w:rPr>
          <w:spacing w:val="-2"/>
          <w:highlight w:val="none"/>
          <w:lang w:val="pt-BR" w:bidi="pt-BR"/>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spacing w:val="-2"/>
          <w:highlight w:val="none"/>
          <w:lang w:val="pt-BR" w:bidi="pt-BR"/>
        </w:rPr>
      </w:r>
      <w:r>
        <w:rPr>
          <w:spacing w:val="-2"/>
          <w:highlight w:val="none"/>
          <w:lang w:val="pt-BR" w:bidi="pt-BR"/>
        </w:rPr>
      </w:r>
      <w:r>
        <w:rPr>
          <w:spacing w:val="-2"/>
          <w:lang w:val="pt-BR"/>
        </w:rPr>
      </w:r>
    </w:p>
    <w:p>
      <w:pPr>
        <w:pStyle w:val="1024"/>
        <w:numPr>
          <w:ilvl w:val="0"/>
          <w:numId w:val="39"/>
        </w:numPr>
        <w:pBdr/>
        <w:tabs>
          <w:tab w:val="left" w:leader="none" w:pos="993"/>
        </w:tabs>
        <w:spacing w:after="120" w:before="120" w:line="288" w:lineRule="auto"/>
        <w:ind/>
        <w:jc w:val="both"/>
        <w:rPr>
          <w:spacing w:val="-2"/>
          <w:lang w:val="pt-BR"/>
        </w:rPr>
      </w:pPr>
      <w:r>
        <w:rPr>
          <w:spacing w:val="-2"/>
          <w:highlight w:val="none"/>
          <w:lang w:val="pt-BR" w:bidi="pt-BR"/>
        </w:rPr>
        <w:t xml:space="preserve">Sơ đồ thửa đất tại trang 3 GCN chưa thể hiện </w:t>
      </w:r>
      <w:r>
        <w:rPr>
          <w:spacing w:val="-2"/>
          <w:highlight w:val="none"/>
          <w:lang w:val="pt-BR" w:bidi="pt-BR"/>
        </w:rPr>
        <w:t xml:space="preserve">kích thước các cạnh của thửa đất</w:t>
      </w:r>
      <w:r>
        <w:rPr>
          <w:spacing w:val="-2"/>
          <w:highlight w:val="none"/>
          <w:lang w:val="pt-BR" w:bidi="pt-BR"/>
        </w:rPr>
        <w:t xml:space="preserve"> cần thẩm định giá. Do đó tổ thẩm định giả định </w:t>
      </w:r>
      <w:r>
        <w:rPr>
          <w:spacing w:val="-2"/>
          <w:highlight w:val="none"/>
          <w:lang w:val="pt-BR" w:bidi="pt-BR"/>
        </w:rPr>
        <w:t xml:space="preserve">kích thước các cạnh của thửa đất</w:t>
      </w:r>
      <w:r>
        <w:rPr>
          <w:spacing w:val="-2"/>
          <w:highlight w:val="none"/>
          <w:lang w:val="pt-BR" w:bidi="pt-BR"/>
        </w:rPr>
        <w:t xml:space="preserve"> thực tế khảo sát hoàn toàn phù hợp với Trích lục thửa đất do cơ quan có thẩm quyền cấp (do tổ thẩm đ</w:t>
      </w:r>
      <w:r>
        <w:rPr>
          <w:spacing w:val="-2"/>
          <w:highlight w:val="none"/>
          <w:lang w:val="pt-BR" w:bidi="pt-BR"/>
        </w:rPr>
        <w:t xml:space="preserve">ịnh không được cung cấp Sơ đồ/Trích lục thể hiện đường giao thông tại thời điểm khảo sát để đối chiếu với thực tế)</w:t>
      </w:r>
      <w:r>
        <w:rPr>
          <w:spacing w:val="-2"/>
          <w:highlight w:val="none"/>
          <w:lang w:val="pt-BR" w:bidi="pt-BR"/>
        </w:rPr>
        <w:t xml:space="preserve">. </w:t>
      </w:r>
      <w:r>
        <w:rPr>
          <w:spacing w:val="-2"/>
          <w:highlight w:val="none"/>
          <w:lang w:val="pt-BR" w:bidi="pt-BR"/>
        </w:rPr>
        <w:t xml:space="preserve">Kết quả thẩm định giá chỉ có giá trị giới hạn trong trường hợp giả định nêu trên là đúng</w:t>
      </w:r>
      <w:r>
        <w:rPr>
          <w:spacing w:val="-2"/>
          <w:highlight w:val="none"/>
          <w:lang w:val="pt-BR" w:bidi="pt-BR"/>
        </w:rPr>
        <w:t xml:space="preserve">.</w:t>
      </w:r>
      <w:r>
        <w:rPr>
          <w:spacing w:val="-2"/>
          <w:lang w:val="pt-BR"/>
        </w:rPr>
      </w:r>
      <w:r/>
    </w:p>
    <w:p>
      <w:pPr>
        <w:pStyle w:val="1024"/>
        <w:numPr>
          <w:ilvl w:val="0"/>
          <w:numId w:val="39"/>
        </w:numPr>
        <w:pBdr/>
        <w:tabs>
          <w:tab w:val="left" w:leader="none" w:pos="993"/>
        </w:tabs>
        <w:spacing w:after="120" w:before="120" w:line="288"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xưởng lập tôn, xây hết đất, xây dựng năm 2023</w:t>
      </w:r>
      <w:r>
        <w:rPr>
          <w:spacing w:val="-2"/>
          <w:highlight w:val="none"/>
          <w:lang w:val="pt-BR" w:bidi="pt-BR"/>
        </w:rPr>
        <w:t xml:space="preserve">.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r>
        <w:rPr>
          <w:lang w:val="vi-VN"/>
        </w:rPr>
      </w:r>
      <w:r>
        <w:rPr>
          <w:lang w:val="vi-VN"/>
        </w:rPr>
      </w:r>
      <w:r/>
      <w:r>
        <w:rPr>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275/2026/0415/VFI-CT.21.A</w:t>
      </w:r>
      <w:r>
        <w:rPr>
          <w:color w:val="ff0000"/>
          <w:lang w:val="vi-VN"/>
        </w:rPr>
        <w:t xml:space="preserve"> </w:t>
      </w:r>
      <w:r>
        <w:rPr>
          <w:color w:val="000000" w:themeColor="text1"/>
        </w:rPr>
        <w:t xml:space="preserve">ngày 18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r>
              <w:rPr>
                <w:rFonts w:eastAsia="Calibri"/>
                <w:bCs/>
                <w:lang w:val="pt-BR"/>
              </w:rPr>
            </w:r>
            <w:r>
              <w:rPr>
                <w:rFonts w:eastAsia="Calibri"/>
                <w:bCs/>
                <w:lang w:val="pt-BR"/>
              </w:rPr>
            </w:r>
            <w:r>
              <w:rPr>
                <w:rFonts w:eastAsia="Calibri"/>
                <w:bCs/>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r>
              <w:rPr>
                <w:rFonts w:eastAsia="Calibri"/>
                <w:b/>
                <w:lang w:val="pt-BR"/>
              </w:rPr>
            </w:r>
            <w:r>
              <w:rPr>
                <w:rFonts w:eastAsia="Calibri"/>
                <w:b/>
                <w:lang w:val="pt-BR"/>
              </w:rPr>
            </w:r>
            <w:r>
              <w:rPr>
                <w:rFonts w:eastAsia="Calibri"/>
                <w:b/>
                <w:lang w:val="pt-BR"/>
              </w:rPr>
            </w:r>
            <w:r>
              <w:rPr>
                <w:rFonts w:eastAsia="Calibri"/>
                <w:b/>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275/2026/0415/VFI-BC.21.A</w:t>
      </w:r>
      <w:r>
        <w:rPr>
          <w:i/>
          <w:lang w:val="pt-BR"/>
        </w:rPr>
        <w:t xml:space="preserve"> ngày </w:t>
      </w:r>
      <w:r>
        <w:rPr>
          <w:i/>
          <w:lang w:val="pt-BR"/>
        </w:rPr>
        <w:t xml:space="preserve">18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21966"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2" o:title=""/>
                      <o:lock v:ext="edit" rotation="t"/>
                    </v:shape>
                  </w:pict>
                </mc:Fallback>
              </mc:AlternateContent>
            </w:r>
            <w:r/>
            <w:r>
              <w:rPr>
                <w:i/>
                <w:lang w:val="pt-BR"/>
              </w:rPr>
            </w:r>
            <w:r/>
            <w:r>
              <w:rPr>
                <w:i/>
                <w:lang w:val="pt-BR"/>
              </w:rPr>
            </w: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14612"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3" o:title=""/>
                      <o:lock v:ext="edit" rotation="t"/>
                    </v:shape>
                  </w:pict>
                </mc:Fallback>
              </mc:AlternateContent>
            </w:r>
            <w:r/>
            <w:r>
              <w:rPr>
                <w:i/>
                <w:lang w:val="pt-BR"/>
              </w:rPr>
            </w:r>
            <w:r/>
            <w:r>
              <w:rPr>
                <w:i/>
                <w:lang w:val="pt-BR"/>
              </w:rPr>
            </w:r>
            <w:r>
              <w:rPr>
                <w:i/>
                <w:lang w:val="pt-BR"/>
              </w:rPr>
            </w:r>
            <w:r>
              <w:rPr>
                <w:i/>
                <w:lang w:val="pt-BR"/>
              </w:rPr>
            </w:r>
          </w:p>
        </w:tc>
      </w:tr>
      <w:tr>
        <w:trPr/>
        <w:tc>
          <w:tcPr>
            <w:tcBorders/>
            <w:tcW w:w="4758" w:type="dxa"/>
            <w:vAlign w:val="center"/>
            <w:textDirection w:val="lrTb"/>
            <w:noWrap w:val="false"/>
          </w:tcPr>
          <w:p>
            <w:pPr>
              <w:pBdr/>
              <w:tabs>
                <w:tab w:val="left" w:leader="none" w:pos="3538"/>
              </w:tabs>
              <w:spacing w:after="120"/>
              <w:ind/>
              <w:jc w:val="center"/>
              <w:rPr>
                <w:b/>
                <w:bCs/>
                <w:i/>
                <w:lang w:val="pt-BR"/>
              </w:rPr>
            </w:pPr>
            <w:r>
              <w:rPr>
                <w:b/>
                <w:bCs/>
                <w:i/>
                <w:lang w:val="pt-BR"/>
              </w:rPr>
              <w:t xml:space="preserve">Đường trước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50906"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4" o:title=""/>
                      <o:lock v:ext="edit" rotation="t"/>
                    </v:shape>
                  </w:pict>
                </mc:Fallback>
              </mc:AlternateContent>
            </w:r>
            <w:r/>
            <w:r>
              <w:rPr>
                <w:i/>
                <w:lang w:val="pt-BR"/>
              </w:rPr>
            </w: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56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97426" name=""/>
                              <pic:cNvPicPr>
                                <a:picLocks noChangeAspect="1"/>
                              </pic:cNvPicPr>
                              <pic:nvPr/>
                            </pic:nvPicPr>
                            <pic:blipFill rotWithShape="1">
                              <a:blip r:embed="rId25"/>
                              <a:stretch/>
                            </pic:blipFill>
                            <pic:spPr bwMode="auto">
                              <a:xfrm rot="0" flipH="0" flipV="0">
                                <a:off x="0" y="0"/>
                                <a:ext cx="2880000" cy="2156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69.80pt;mso-wrap-distance-left:0.00pt;mso-wrap-distance-top:0.00pt;mso-wrap-distance-right:0.00pt;mso-wrap-distance-bottom:0.00pt;rotation:0;z-index:1;" stroked="false">
                      <v:imagedata r:id="rId25" o:title=""/>
                      <o:lock v:ext="edit" rotation="t"/>
                    </v:shape>
                  </w:pict>
                </mc:Fallback>
              </mc:AlternateContent>
            </w:r>
            <w:r/>
            <w:r>
              <w:rPr>
                <w:i/>
                <w:lang w:val="pt-BR"/>
              </w:rPr>
            </w:r>
            <w:r/>
            <w:r/>
            <w:r/>
            <w:r>
              <w:rPr>
                <w:i/>
                <w:lang w:val="pt-BR"/>
              </w:rPr>
            </w:r>
            <w:r>
              <w:rPr>
                <w:i/>
                <w:lang w:val="pt-BR"/>
              </w:rPr>
            </w:r>
            <w:r>
              <w:rPr>
                <w:i/>
                <w:lang w:val="pt-BR"/>
              </w:rPr>
            </w:r>
          </w:p>
        </w:tc>
      </w:tr>
      <w:tr>
        <w:trPr>
          <w:trHeight w:val="330"/>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10954"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6" o:title=""/>
                      <o:lock v:ext="edit" rotation="t"/>
                    </v:shape>
                  </w:pict>
                </mc:Fallback>
              </mc:AlternateContent>
            </w:r>
            <w:r/>
            <w:r>
              <w:rPr>
                <w:i/>
                <w:lang w:val="pt-BR"/>
              </w:rPr>
            </w:r>
            <w:r/>
            <w:r>
              <w:rPr>
                <w:i/>
                <w:lang w:val="pt-BR"/>
              </w:rPr>
            </w:r>
            <w: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94985" name=""/>
                              <pic:cNvPicPr>
                                <a:picLocks noChangeAspect="1"/>
                              </pic:cNvPicPr>
                              <pic:nvPr/>
                            </pic:nvPicPr>
                            <pic:blipFill rotWithShape="1">
                              <a:blip r:embed="rId27"/>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7" o:title=""/>
                      <o:lock v:ext="edit" rotation="t"/>
                    </v:shape>
                  </w:pict>
                </mc:Fallback>
              </mc:AlternateContent>
            </w:r>
            <w:r/>
            <w:r>
              <w:rPr>
                <w:i/>
                <w:lang w:val="pt-BR"/>
              </w:rPr>
            </w:r>
            <w: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275/2026/0415/VFI-BC.21.A</w:t>
      </w:r>
      <w:r>
        <w:rPr>
          <w:i/>
          <w:lang w:val="pt-BR"/>
        </w:rPr>
        <w:t xml:space="preserve"> </w:t>
      </w:r>
      <w:r>
        <w:rPr>
          <w:i/>
          <w:lang w:val="pt-BR"/>
        </w:rPr>
        <w:t xml:space="preserve">ngày 18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
      <w:r>
        <mc:AlternateContent>
          <mc:Choice Requires="wpg">
            <w:drawing>
              <wp:inline xmlns:wp="http://schemas.openxmlformats.org/drawingml/2006/wordprocessingDrawing" distT="0" distB="0" distL="0" distR="0">
                <wp:extent cx="5663122" cy="654038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07343" name=""/>
                        <pic:cNvPicPr>
                          <a:picLocks noChangeAspect="1"/>
                        </pic:cNvPicPr>
                        <pic:nvPr/>
                      </pic:nvPicPr>
                      <pic:blipFill rotWithShape="1">
                        <a:blip r:embed="rId28"/>
                        <a:stretch/>
                      </pic:blipFill>
                      <pic:spPr bwMode="auto">
                        <a:xfrm flipH="0" flipV="0">
                          <a:off x="0" y="0"/>
                          <a:ext cx="5663122" cy="65403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5.92pt;height:514.99pt;mso-wrap-distance-left:0.00pt;mso-wrap-distance-top:0.00pt;mso-wrap-distance-right:0.00pt;mso-wrap-distance-bottom:0.00pt;z-index:1;" stroked="false">
                <v:imagedata r:id="rId28" o:title=""/>
                <o:lock v:ext="edit" rotation="t"/>
              </v:shape>
            </w:pict>
          </mc:Fallback>
        </mc:AlternateContent>
      </w:r>
      <w: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720968" cy="120877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45113" name=""/>
                              <pic:cNvPicPr>
                                <a:picLocks noChangeAspect="1"/>
                              </pic:cNvPicPr>
                              <pic:nvPr/>
                            </pic:nvPicPr>
                            <pic:blipFill rotWithShape="1">
                              <a:blip r:embed="rId29"/>
                              <a:stretch/>
                            </pic:blipFill>
                            <pic:spPr bwMode="auto">
                              <a:xfrm flipH="0" flipV="0">
                                <a:off x="0" y="0"/>
                                <a:ext cx="1720968" cy="1208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5.51pt;height:95.18pt;mso-wrap-distance-left:0.00pt;mso-wrap-distance-top:0.00pt;mso-wrap-distance-right:0.00pt;mso-wrap-distance-bottom:0.00pt;z-index:1;" stroked="false">
                      <v:imagedata r:id="rId29" o:title=""/>
                      <o:lock v:ext="edit" rotation="t"/>
                    </v:shape>
                  </w:pict>
                </mc:Fallback>
              </mc:AlternateContent>
            </w: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733177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09582" name=""/>
                        <pic:cNvPicPr>
                          <a:picLocks noChangeAspect="1"/>
                        </pic:cNvPicPr>
                        <pic:nvPr/>
                      </pic:nvPicPr>
                      <pic:blipFill rotWithShape="1">
                        <a:blip r:embed="rId30"/>
                        <a:stretch/>
                      </pic:blipFill>
                      <pic:spPr bwMode="auto">
                        <a:xfrm>
                          <a:off x="0" y="0"/>
                          <a:ext cx="6048374" cy="7331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77.31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805010" cy="126780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36555" name=""/>
                              <pic:cNvPicPr>
                                <a:picLocks noChangeAspect="1"/>
                              </pic:cNvPicPr>
                              <pic:nvPr/>
                            </pic:nvPicPr>
                            <pic:blipFill rotWithShape="1">
                              <a:blip r:embed="rId31"/>
                              <a:stretch/>
                            </pic:blipFill>
                            <pic:spPr bwMode="auto">
                              <a:xfrm flipH="0" flipV="0">
                                <a:off x="0" y="0"/>
                                <a:ext cx="1805009" cy="1267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2.13pt;height:99.83pt;mso-wrap-distance-left:0.00pt;mso-wrap-distance-top:0.00pt;mso-wrap-distance-right:0.00pt;mso-wrap-distance-bottom:0.00pt;z-index:1;" stroked="false">
                      <v:imagedata r:id="rId31" o:title=""/>
                      <o:lock v:ext="edit" rotation="t"/>
                    </v:shape>
                  </w:pict>
                </mc:Fallback>
              </mc:AlternateContent>
            </w: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
            <w:r>
              <w:rPr>
                <w:b/>
                <w:bCs/>
              </w:rPr>
            </w:r>
          </w:p>
        </w:tc>
      </w:tr>
    </w:tbl>
    <w:p>
      <w:pPr>
        <w:pBdr/>
        <w:spacing w:after="200" w:line="276" w:lineRule="auto"/>
        <w:ind/>
        <w:jc w:val="center"/>
        <w:rPr>
          <w:iCs/>
          <w:lang w:val="pt-BR"/>
        </w:rPr>
      </w:pPr>
      <w:r>
        <w:rPr>
          <w:iCs/>
          <w:lang w:val="pt-BR"/>
        </w:rPr>
      </w:r>
      <w:r>
        <w:rPr>
          <w:iCs/>
          <w:lang w:val="pt-BR"/>
        </w:rPr>
      </w:r>
      <w:r>
        <mc:AlternateContent>
          <mc:Choice Requires="wpg">
            <w:drawing>
              <wp:inline xmlns:wp="http://schemas.openxmlformats.org/drawingml/2006/wordprocessingDrawing" distT="0" distB="0" distL="0" distR="0">
                <wp:extent cx="6048375" cy="698362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13552" name=""/>
                        <pic:cNvPicPr>
                          <a:picLocks noChangeAspect="1"/>
                        </pic:cNvPicPr>
                        <pic:nvPr/>
                      </pic:nvPicPr>
                      <pic:blipFill rotWithShape="1">
                        <a:blip r:embed="rId32"/>
                        <a:stretch/>
                      </pic:blipFill>
                      <pic:spPr bwMode="auto">
                        <a:xfrm>
                          <a:off x="0" y="0"/>
                          <a:ext cx="6048374" cy="69836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49.89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926465" cy="135311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20387" name=""/>
                              <pic:cNvPicPr>
                                <a:picLocks noChangeAspect="1"/>
                              </pic:cNvPicPr>
                              <pic:nvPr/>
                            </pic:nvPicPr>
                            <pic:blipFill rotWithShape="1">
                              <a:blip r:embed="rId33"/>
                              <a:stretch/>
                            </pic:blipFill>
                            <pic:spPr bwMode="auto">
                              <a:xfrm flipH="0" flipV="0">
                                <a:off x="0" y="0"/>
                                <a:ext cx="1926464" cy="13531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1.69pt;height:106.54pt;mso-wrap-distance-left:0.00pt;mso-wrap-distance-top:0.00pt;mso-wrap-distance-right:0.00pt;mso-wrap-distance-bottom:0.00pt;z-index:1;" stroked="false">
                      <v:imagedata r:id="rId33" o:title=""/>
                      <o:lock v:ext="edit" rotation="t"/>
                    </v:shape>
                  </w:pict>
                </mc:Fallback>
              </mc:AlternateContent>
            </w: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spacing/>
        <w:ind/>
        <w:rPr>
          <w:lang w:val="pt-BR"/>
        </w:rPr>
      </w:pPr>
      <w:r>
        <w:rPr>
          <w:iCs/>
          <w:lang w:val="pt-BR"/>
        </w:rPr>
        <w:br w:type="page" w:clear="all"/>
      </w:r>
      <w:r>
        <w:rPr>
          <w:iCs/>
          <w:lang w:val="pt-BR"/>
        </w:rPr>
      </w:r>
      <w:r>
        <w:rPr>
          <w:iCs/>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53628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77010" name=""/>
                        <pic:cNvPicPr>
                          <a:picLocks noChangeAspect="1"/>
                        </pic:cNvPicPr>
                        <pic:nvPr/>
                      </pic:nvPicPr>
                      <pic:blipFill rotWithShape="1">
                        <a:blip r:embed="rId34"/>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57.19pt;mso-wrap-distance-left:0.00pt;mso-wrap-distance-top:0.00pt;mso-wrap-distance-right:0.00pt;mso-wrap-distance-bottom:0.00pt;z-index:1;" stroked="false">
                <v:imagedata r:id="rId34" o:title=""/>
                <o:lock v:ext="edit" rotation="t"/>
              </v:shape>
            </w:pict>
          </mc:Fallback>
        </mc:AlternateContent>
      </w:r>
      <w:r>
        <w:rPr>
          <w:iCs/>
          <w:lang w:val="pt-BR"/>
        </w:rPr>
      </w:r>
      <w:r>
        <w:rPr>
          <w:iCs/>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86421" name=""/>
                        <pic:cNvPicPr>
                          <a:picLocks noChangeAspect="1"/>
                        </pic:cNvPicPr>
                        <pic:nvPr/>
                      </pic:nvPicPr>
                      <pic:blipFill rotWithShape="1">
                        <a:blip r:embed="rId35"/>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19pt;mso-wrap-distance-left:0.00pt;mso-wrap-distance-top:0.00pt;mso-wrap-distance-right:0.00pt;mso-wrap-distance-bottom:0.00pt;z-index:1;" stroked="false">
                <v:imagedata r:id="rId35" o:title=""/>
                <o:lock v:ext="edit" rotation="t"/>
              </v:shape>
            </w:pict>
          </mc:Fallback>
        </mc:AlternateContent>
      </w:r>
      <w:r>
        <w:rPr>
          <w:iCs/>
          <w:highlight w:val="none"/>
          <w:lang w:val="pt-BR" w:bidi="pt-BR"/>
        </w:rPr>
      </w:r>
      <w:r>
        <w:rPr>
          <w:iCs/>
          <w:highlight w:val="none"/>
          <w:lang w:val="pt-BR" w:bidi="pt-BR"/>
        </w:rPr>
      </w:r>
      <w:r>
        <w:rPr>
          <w:lang w:val="pt-BR"/>
        </w:rPr>
      </w:r>
      <w:r>
        <w:rPr>
          <w:lang w:val="pt-BR"/>
        </w:rPr>
        <w:br w:type="page" w:clear="all"/>
      </w:r>
      <w:r>
        <w:rPr>
          <w:lang w:val="pt-BR"/>
        </w:rPr>
      </w:r>
      <w:r>
        <w:rPr>
          <w:lang w:val="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4276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65895" name=""/>
                        <pic:cNvPicPr>
                          <a:picLocks noChangeAspect="1"/>
                        </pic:cNvPicPr>
                        <pic:nvPr/>
                      </pic:nvPicPr>
                      <pic:blipFill rotWithShape="1">
                        <a:blip r:embed="rId36"/>
                        <a:stretch/>
                      </pic:blipFill>
                      <pic:spPr bwMode="auto">
                        <a:xfrm>
                          <a:off x="0" y="0"/>
                          <a:ext cx="6048374" cy="8427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63.59pt;mso-wrap-distance-left:0.00pt;mso-wrap-distance-top:0.00pt;mso-wrap-distance-right:0.00pt;mso-wrap-distance-bottom:0.00pt;z-index:1;" stroked="false">
                <v:imagedata r:id="rId36" o:title=""/>
                <o:lock v:ext="edit" rotation="t"/>
              </v:shape>
            </w:pict>
          </mc:Fallback>
        </mc:AlternateContent>
      </w:r>
      <w:r>
        <w:rPr>
          <w:iCs/>
          <w:highlight w:val="none"/>
          <w:lang w:val="pt-BR" w:bidi="pt-BR"/>
        </w:rPr>
      </w:r>
      <w:r>
        <w:rPr>
          <w:iCs/>
          <w:highlight w:val="none"/>
          <w:lang w:val="pt-BR" w:bidi="pt-BR"/>
        </w:rPr>
      </w:r>
      <w:r>
        <w:rPr>
          <w:i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hyperlink" Target="https://www.facebook.com/groups/3419924851434320/posts/26531734176493394/" TargetMode="External"/><Relationship Id="rId20" Type="http://schemas.openxmlformats.org/officeDocument/2006/relationships/hyperlink" Target="https://www.facebook.com/groups/batdongsanthanhoaihanoi/permalink/2128791221203283/" TargetMode="External"/><Relationship Id="rId21" Type="http://schemas.openxmlformats.org/officeDocument/2006/relationships/hyperlink" Target="https://www.facebook.com/groups/batdongsanthanhoaihanoi/permalink/2117542798994792/" TargetMode="External"/><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jpg"/><Relationship Id="rId35" Type="http://schemas.openxmlformats.org/officeDocument/2006/relationships/image" Target="media/image18.jpg"/><Relationship Id="rId36"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280</cp:revision>
  <dcterms:created xsi:type="dcterms:W3CDTF">2025-09-15T09:58:00Z</dcterms:created>
  <dcterms:modified xsi:type="dcterms:W3CDTF">2026-04-06T07:21:41Z</dcterms:modified>
</cp:coreProperties>
</file>