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O</w:t>
      </w:r>
      <w:r>
        <w:rPr>
          <w:b/>
          <w:sz w:val="28"/>
          <w:lang w:val="vi-VN"/>
        </w:rPr>
        <w:t xml:space="preserve">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531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1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Hồ Đắc Hồng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375, tờ bản đồ số: 119, </w:t>
                            </w:r>
                            <w:r>
                              <w:rPr>
                                <w:color w:val="000000"/>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2.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275/2026/0509/VFI-CT.01ĐN.A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Hồ Đắc Hồng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375, tờ bản đồ số: 119, </w:t>
                      </w:r>
                      <w:r>
                        <w:rPr>
                          <w:color w:val="000000"/>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24-29</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33" w:type="dxa"/>
        <w:tblBorders/>
        <w:tblLayout w:type="fixed"/>
        <w:tblLook w:val="04A0" w:firstRow="1" w:lastRow="0" w:firstColumn="1" w:lastColumn="0" w:noHBand="0" w:noVBand="1"/>
      </w:tblPr>
      <w:tblGrid>
        <w:gridCol w:w="29"/>
        <w:gridCol w:w="3402"/>
        <w:gridCol w:w="6803"/>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80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40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275/2026/0509/VFI-CT.01ĐN.A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803"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Hồ Đắc Hồng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275/2026/0509/VFI-HĐTĐ.01ĐN.A</w:t>
      </w:r>
      <w:r>
        <w:rPr>
          <w:spacing w:val="-4"/>
          <w:lang w:val="vi-VN"/>
        </w:rPr>
        <w:t xml:space="preserve"> ký ngày 0</w:t>
      </w:r>
      <w:r>
        <w:rPr>
          <w:color w:val="000000" w:themeColor="text1"/>
          <w:spacing w:val="-4"/>
        </w:rPr>
        <w:t xml:space="preserve">1 tháng 4 năm 2026</w:t>
      </w:r>
      <w:r>
        <w:rPr>
          <w:spacing w:val="-4"/>
          <w:lang w:val="vi-VN"/>
        </w:rPr>
        <w:t xml:space="preserve"> </w:t>
      </w:r>
      <w:r>
        <w:rPr>
          <w:spacing w:val="-4"/>
          <w:lang w:val="vi-VN"/>
        </w:rPr>
        <w:t xml:space="preserve">giữa </w:t>
      </w:r>
      <w:r>
        <w:rPr>
          <w:color w:val="000000" w:themeColor="text1"/>
          <w:spacing w:val="-4"/>
        </w:rPr>
        <w:t xml:space="preserve">Ông Hồ Đắc Hồng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275/2026/0509/VFI-BC.01ĐN.A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1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Hồ Đắc Hồng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049071014166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Phường Thanh Khê, TP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375, tờ bản đồ số: 119, </w:t>
      </w:r>
      <w:r>
        <w:rPr>
          <w:color w:val="000000" w:themeColor="text1"/>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
          <w:bCs/>
        </w:rPr>
      </w:r>
      <w:r>
        <w:rPr>
          <w:b/>
          <w:bCs/>
        </w:rPr>
      </w:r>
    </w:p>
    <w:p>
      <w:pPr>
        <w:pBdr/>
        <w:spacing w:after="120" w:before="120" w:line="34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85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375, tờ bản đồ số: 119, </w:t>
            </w:r>
            <w:r>
              <w:rPr>
                <w:b/>
                <w:bCs/>
                <w:color w:val="000000"/>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45,7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1.371.000.000</w:t>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1.371.000.000</w:t>
            </w:r>
            <w:r>
              <w:rPr>
                <w:b/>
                <w:bCs/>
                <w:color w:val="000000"/>
              </w:rPr>
            </w:r>
            <w:r>
              <w:rPr>
                <w:b/>
                <w:bCs/>
                <w:color w:val="000000"/>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1.371.000.000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ba trăm bảy mươi mốt triệu đồng</w:t>
            </w:r>
            <w:r>
              <w:rPr>
                <w:b/>
                <w:bCs/>
                <w:i/>
                <w:iCs/>
                <w:color w:val="000000"/>
              </w:rPr>
              <w:t xml:space="preserve">./.)</w:t>
            </w:r>
            <w:r>
              <w:rPr>
                <w:b/>
                <w:bCs/>
                <w:i/>
                <w:iCs/>
                <w:color w:val="000000"/>
              </w:rPr>
            </w:r>
            <w:r>
              <w:rPr>
                <w:b/>
                <w:bCs/>
                <w:i/>
                <w:iCs/>
                <w:color w:val="000000"/>
              </w:rPr>
            </w:r>
          </w:p>
        </w:tc>
      </w:tr>
    </w:tbl>
    <w:p>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64"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64" w:lineRule="auto"/>
        <w:ind/>
        <w:rPr/>
      </w:pPr>
      <w:r>
        <w:rPr>
          <w:b/>
          <w:bCs/>
          <w:lang w:val="vi-VN"/>
        </w:rPr>
        <w:t xml:space="preserve">11. Những điều khoản loại trừ và hạn chế của kết quả thẩm định giá:</w:t>
      </w:r>
      <w:r/>
    </w:p>
    <w:p>
      <w:pPr>
        <w:pBdr/>
        <w:spacing w:after="120" w:before="120" w:line="264"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481"/>
        <w:gridCol w:w="6520"/>
        <w:gridCol w:w="62"/>
      </w:tblGrid>
      <w:tr>
        <w:trPr>
          <w:gridAfter w:val="1"/>
          <w:trHeight w:val="1843"/>
        </w:trPr>
        <w:tc>
          <w:tcPr>
            <w:gridSpan w:val="2"/>
            <w:tcBorders/>
            <w:tcW w:w="351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48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275/2026/0509/VFI-BC.01ĐN.A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58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01 tháng 4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275/2026/0509/VFI-CT.01ĐN.A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Hồ Đắc Hồng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049071014166</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1971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Phường Thanh Khê, TP Đà Nẵng.</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375, tờ bản đồ số: 119, </w:t>
            </w:r>
            <w:r>
              <w:rPr>
                <w:bCs/>
                <w:color w:val="000000" w:themeColor="text1"/>
                <w:lang w:val="pt-BR"/>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K91/H43/10 Cù Chính Lan, phường Thanh Khê, TP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16.064416666667, 108.18716666667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AE 219160, số vào sổ cấp GCN: H 06592 do UBND quận Thanh Khê, thành phố Đà Nẵng cấp ngày 25/7/2006. Chủ tài sản là Ông Hồ Đắc Hồng và Bà Trần Thị Nga.</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275/2026/0509/VFI-HĐTĐ.01ĐN.A ký ngày 01/4/2026 giữa Ông Hồ Đắc Hồng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i/>
          <w:iCs/>
          <w:lang w:val="pt-BR"/>
        </w:rPr>
      </w: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375, tờ bản đồ số: 119, </w:t>
            </w:r>
            <w:r>
              <w:rPr>
                <w:b/>
                <w:bCs/>
                <w:color w:val="000000"/>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119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K91/H43/10 Cù Chính Lan, phường Thanh Khê,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chuyển nhượng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 rộng 2m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mặt tiền đường Cù Chính Lan khoảng khoảng 80m. Cách đường Điện Biên Phủ 216m. Cách UBND phường Thanh Khê khoảng 1,2km.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Hướng Tây Nam: Tiếp giáp đường bê tôgn rộng 2m;</w:t>
            </w:r>
            <w:r>
              <w:rPr>
                <w:color w:val="000000" w:themeColor="text1"/>
              </w:rPr>
            </w:r>
            <w:r>
              <w:rPr>
                <w:color w:val="000000" w:themeColor="text1"/>
              </w:rPr>
            </w:r>
          </w:p>
          <w:p>
            <w:pPr>
              <w:pBdr/>
              <w:spacing/>
              <w:ind/>
              <w:rPr>
                <w:color w:val="000000" w:themeColor="text1"/>
              </w:rPr>
            </w:pPr>
            <w:r>
              <w:rPr>
                <w:color w:val="000000" w:themeColor="text1"/>
              </w:rPr>
              <w:t xml:space="preserve">+ 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16.064416666667</w:t>
            </w:r>
            <w:r>
              <w:rPr>
                <w:color w:val="000000"/>
              </w:rPr>
              <w:t xml:space="preserve">, </w:t>
            </w:r>
            <w:r>
              <w:rPr>
                <w:color w:val="000000"/>
              </w:rPr>
              <w:t xml:space="preserve">108.18716666667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27428"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327428"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4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3,21</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14,66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Tóp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Nhà cấp 4 + gác lửng.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Theo khảo sát hiện trạng và GCN, trên bất động sản là ngôi nhà cấp 4 + gác lửng (</w:t>
            </w:r>
            <w:r>
              <w:rPr>
                <w:i/>
                <w:iCs/>
                <w:color w:val="000000"/>
              </w:rPr>
              <w:t xml:space="preserve">DTXD = 45,1m</w:t>
            </w:r>
            <w:r>
              <w:rPr>
                <w:i/>
                <w:iCs/>
                <w:color w:val="000000"/>
                <w:vertAlign w:val="superscript"/>
              </w:rPr>
              <w:t xml:space="preserve">2</w:t>
            </w:r>
            <w:r>
              <w:rPr>
                <w:i/>
                <w:iCs/>
                <w:color w:val="000000"/>
              </w:rPr>
              <w:t xml:space="preserve">; DTSD = 70,9m</w:t>
            </w:r>
            <w:r>
              <w:rPr>
                <w:i/>
                <w:iCs/>
                <w:color w:val="000000"/>
                <w:vertAlign w:val="superscript"/>
              </w:rPr>
              <w:t xml:space="preserve">2</w:t>
            </w:r>
            <w:r>
              <w:rPr>
                <w:color w:val="000000"/>
              </w:rPr>
              <w:t xml:space="preserve">). Kết cấu: Mái tôn, sàn đúc, tường xây, nền gạch hoa. Hiện trạng, ngôi nhà đã xuống cấp, chủ tài sản chuẩn bị tháo dỡ và xây mới lại ngôi nhà.</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K91/H43/10 Cù Chính Lan, phường Thanh Khê, TP Đà Nẵng</w:t>
            </w:r>
            <w:r/>
          </w:p>
        </w:tc>
        <w:tc>
          <w:tcPr>
            <w:tcBorders/>
            <w:tcW w:w="1605" w:type="dxa"/>
            <w:vAlign w:val="center"/>
            <w:textDirection w:val="lrTb"/>
            <w:noWrap w:val="false"/>
          </w:tcPr>
          <w:p>
            <w:pPr>
              <w:pBdr/>
              <w:spacing/>
              <w:ind/>
              <w:jc w:val="center"/>
              <w:rPr/>
            </w:pPr>
            <w:r>
              <w:t xml:space="preserve">K91/H43/10 Cù Chính Lan, phường Thanh Khê, TP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K91/H43/10 Cù Chính Lan, phường Thanh Khê, TP Đà Nẵng</w:t>
            </w:r>
            <w:r/>
          </w:p>
        </w:tc>
        <w:tc>
          <w:tcPr>
            <w:tcBorders/>
            <w:tcW w:w="1605" w:type="dxa"/>
            <w:vAlign w:val="center"/>
            <w:textDirection w:val="lrTb"/>
            <w:noWrap w:val="false"/>
          </w:tcPr>
          <w:p>
            <w:pPr>
              <w:pBdr/>
              <w:spacing/>
              <w:ind/>
              <w:jc w:val="center"/>
              <w:rPr/>
            </w:pPr>
            <w:r>
              <w:t xml:space="preserve">K91/H43/10 Cù Chính Lan, phường Thanh Khê, TP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VT4</w:t>
            </w:r>
            <w:r/>
          </w:p>
        </w:tc>
        <w:tc>
          <w:tcPr>
            <w:tcBorders/>
            <w:tcW w:w="1605" w:type="dxa"/>
            <w:vAlign w:val="center"/>
            <w:textDirection w:val="lrTb"/>
            <w:noWrap w:val="false"/>
          </w:tcPr>
          <w:p>
            <w:pPr>
              <w:pBdr/>
              <w:spacing/>
              <w:ind/>
              <w:jc w:val="center"/>
              <w:rPr/>
            </w:pPr>
            <w:r>
              <w:t xml:space="preserve">VT4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45,7</w:t>
            </w:r>
            <w:r/>
          </w:p>
        </w:tc>
        <w:tc>
          <w:tcPr>
            <w:tcBorders/>
            <w:tcW w:w="1605" w:type="dxa"/>
            <w:vAlign w:val="center"/>
            <w:textDirection w:val="lrTb"/>
            <w:noWrap w:val="false"/>
          </w:tcPr>
          <w:p>
            <w:pPr>
              <w:pBdr/>
              <w:spacing/>
              <w:ind/>
              <w:jc w:val="center"/>
              <w:rPr/>
            </w:pPr>
            <w:r>
              <w:t xml:space="preserve">45,7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3,21</w:t>
            </w:r>
            <w:r/>
          </w:p>
        </w:tc>
        <w:tc>
          <w:tcPr>
            <w:tcBorders/>
            <w:tcW w:w="1605" w:type="dxa"/>
            <w:vAlign w:val="center"/>
            <w:textDirection w:val="lrTb"/>
            <w:noWrap w:val="false"/>
          </w:tcPr>
          <w:p>
            <w:pPr>
              <w:pBdr/>
              <w:spacing/>
              <w:ind/>
              <w:jc w:val="center"/>
              <w:rPr/>
            </w:pPr>
            <w:r>
              <w:t xml:space="preserve">3,21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14,66 ✔</w:t>
            </w:r>
            <w:r/>
          </w:p>
        </w:tc>
        <w:tc>
          <w:tcPr>
            <w:tcBorders/>
            <w:tcW w:w="1605" w:type="dxa"/>
            <w:vAlign w:val="center"/>
            <w:textDirection w:val="lrTb"/>
            <w:noWrap w:val="false"/>
          </w:tcPr>
          <w:p>
            <w:pPr>
              <w:pBdr/>
              <w:spacing/>
              <w:ind/>
              <w:jc w:val="center"/>
              <w:rPr/>
            </w:pPr>
            <w:r>
              <w:t xml:space="preserve">14,66</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Tóp hậu</w:t>
            </w:r>
            <w:r/>
          </w:p>
        </w:tc>
        <w:tc>
          <w:tcPr>
            <w:tcBorders/>
            <w:tcW w:w="1605" w:type="dxa"/>
            <w:vAlign w:val="center"/>
            <w:textDirection w:val="lrTb"/>
            <w:noWrap w:val="false"/>
          </w:tcPr>
          <w:p>
            <w:pPr>
              <w:pBdr/>
              <w:spacing/>
              <w:ind/>
              <w:jc w:val="center"/>
              <w:rPr/>
            </w:pPr>
            <w:r>
              <w:t xml:space="preserve">Thóp hậu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 ✔</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Ngõ cụt</w:t>
            </w:r>
            <w:r/>
          </w:p>
        </w:tc>
        <w:tc>
          <w:tcPr>
            <w:tcBorders/>
            <w:tcW w:w="1605" w:type="dxa"/>
            <w:vAlign w:val="center"/>
            <w:textDirection w:val="lrTb"/>
            <w:noWrap w:val="false"/>
          </w:tcPr>
          <w:p>
            <w:pPr>
              <w:pBdr/>
              <w:spacing/>
              <w:ind/>
              <w:jc w:val="center"/>
              <w:rPr/>
            </w:pPr>
            <w:r>
              <w:t xml:space="preserve">Ngõ cụt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6094"/>
        <w:gridCol w:w="1276"/>
        <w:gridCol w:w="1417"/>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094"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98"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54"/>
        <w:gridCol w:w="6078"/>
        <w:gridCol w:w="1276"/>
        <w:gridCol w:w="1606"/>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606"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6078"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606"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w:t>
      </w:r>
      <w:r>
        <w:rPr>
          <w:spacing w:val="-4"/>
          <w:lang w:val="pt-BR"/>
        </w:rPr>
        <w:t xml:space="preserve"> thấy thị trường hầu như không phát sinh các giao dịch các công trình xây dựng tương tự các tài sản so sánh.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K91/H43/10 Cù Chính Lan, phường Thanh Khê,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151 đường Cù Chính Lan, phường Thanh Khê,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123 đường Cù Chính Lan, phường Thanh Khê,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123 đường Cù Chính Lan, phường Thanh Khê, thành phố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https://www.facebook.com/share/p/1DdRnocvrJ/</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https://batdongsan.com.vn/ban-dat-duong-cu-chinh-lan-phuong-thanh-khe-dong/ban-nhanh-lo-118m2-da-nang-gan-ben-truong-le-quang-sung-pr44297129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0966.301064</w:t>
            </w:r>
            <w:r>
              <w:rPr>
                <w:sz w:val="22"/>
                <w:szCs w:val="22"/>
              </w:rPr>
              <w:t xml:space="preserve"> </w:t>
            </w:r>
            <w:r>
              <w:rPr>
                <w:sz w:val="22"/>
                <w:szCs w:val="22"/>
              </w:rPr>
              <w:br/>
              <w:t xml:space="preserve">(</w:t>
            </w:r>
            <w:r>
              <w:rPr>
                <w:sz w:val="22"/>
                <w:szCs w:val="22"/>
              </w:rPr>
              <w:t xml:space="preserve">Đình 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0948.678444</w:t>
            </w:r>
            <w:r>
              <w:rPr>
                <w:sz w:val="22"/>
                <w:szCs w:val="22"/>
              </w:rPr>
              <w:br/>
            </w:r>
            <w:r>
              <w:rPr>
                <w:sz w:val="22"/>
                <w:szCs w:val="22"/>
              </w:rPr>
              <w:t xml:space="preserve">(</w:t>
            </w:r>
            <w:r>
              <w:rPr>
                <w:sz w:val="22"/>
                <w:szCs w:val="22"/>
              </w:rPr>
              <w:t xml:space="preserve">Nguyễn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0799.130919</w:t>
            </w:r>
            <w:r>
              <w:rPr>
                <w:sz w:val="22"/>
                <w:szCs w:val="22"/>
              </w:rPr>
              <w:br/>
            </w:r>
            <w:r>
              <w:rPr>
                <w:sz w:val="22"/>
                <w:szCs w:val="22"/>
              </w:rPr>
              <w:t xml:space="preserve">(</w:t>
            </w:r>
            <w:r>
              <w:rPr>
                <w:sz w:val="22"/>
                <w:szCs w:val="22"/>
              </w:rPr>
              <w:t xml:space="preserve">Thuỳ Dung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K91/H43/10 Cù Chính Lan, phường Thanh Khê, TP Đà Nẵng. Cách mặt tiền đường Cù Chính Lan 80m, cách đường Điện Biên Phủ 216m. Cách UBND phường Thanh Khê khoảng 1,3km.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Kiệt 151 đường Cù Chính Lan, phường Thanh Khê, thành phố Đà Nẵng. Cách mặt tiền đường Cù Chính Lan khoảng khoảng 89m. Cách UBND phường Thanh Khê khoảng 1,5km.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Kiệt 123 đường Cù Chính Lan, phường Thanh Khê, thành phố Đà Nẵng. Cách mặt tiền đường Cù Chính Lan khoảng khoảng 213m. Cách UBND phường Thanh Khê khoảng 1,6km.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Kiệt 123 đường Cù Chính Lan, phường Thanh Khê,</w:t>
            </w:r>
            <w:r>
              <w:rPr>
                <w:color w:val="000000" w:themeColor="text1"/>
                <w:sz w:val="22"/>
                <w:szCs w:val="22"/>
              </w:rPr>
              <w:t xml:space="preserve"> thành phố Đà Nẵng. Cách mặt tiền đường Cù Chính Lan khoảng khoảng 525m. Cách mặt tiền đường Hà Huy Tập khoảng 227m. Cách UBND phường Thanh Khê khoảng 1,4km.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3.330.000.000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4.365.000.000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3.960.000.000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35.052.632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33.641.624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43.213.361</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3.330.000.000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3.976.440.000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3.638.565.000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35.052.632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33.641.624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43.213.361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35.052.632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33.641.624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43.213.361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K91/H43/10 Cù Chính Lan, phường Thanh Khê, TP Đà Nẵng. Cách mặt tiền đường Cù Chính Lan 80m, cách đường Điện Biên Phủ 216m. Cách UBND phường Thanh Khê khoảng 1,3km.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151 đường Cù Chính Lan, phường Thanh Khê, thành phố Đà Nẵng. Cách mặt tiền đường Cù Chính Lan khoảng khoảng 89m. Cách UBND phường Thanh Khê khoảng 1,5km.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123 đường Cù Chính Lan, phường Thanh Khê, thành phố Đà Nẵng. Cách mặt tiền đường Cù Chính Lan khoảng khoảng 213m. Cách UBND phường Thanh Khê khoảng 1,6km.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123 đường Cù Chính Lan, phường Thanh Khê,</w:t>
            </w:r>
            <w:r>
              <w:rPr>
                <w:color w:val="000000" w:themeColor="text1"/>
                <w:sz w:val="22"/>
                <w:szCs w:val="22"/>
              </w:rPr>
              <w:t xml:space="preserve"> thành phố Đà Nẵng. Cách mặt tiền đường Cù Chính Lan khoảng khoảng 525m. Cách mặt tiền đường Hà Huy Tập khoảng 227m. Cách UBND phường Thanh Khê khoảng 1,4km.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-701.053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34.351.579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33.641.624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43.213.361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-1.051.579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-1.009.249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-2.160.668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32.632.375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2.103.158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2.354.914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2.160.668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35.403.158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34.987.289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43.213.361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-2.354.914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-2.160.668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32.248.421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32.632.375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-1.682.081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32.248.421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30.950.294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-1.009.249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-3.024.935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32.248.421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29.941.045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38.027.758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thông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-1.682.081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32.248.421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28.258.964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38.027.758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32.248.421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26.576.883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31.545.754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30.123.686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7.010.527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11.774.569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20.310.279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2.804.211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7.064.741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11.667.607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324"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-11,77</w:t>
      </w:r>
      <w:r>
        <w:t xml:space="preserve">% đến</w:t>
      </w:r>
      <w:r>
        <w:t xml:space="preserve"> </w:t>
      </w:r>
      <w:r>
        <w:t xml:space="preserve"> </w:t>
      </w:r>
      <w:r>
        <w:t xml:space="preserve">7,05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32.248.421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10.751.624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26.576.883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8.858.075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31.545.754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10.514.200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30.123.899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348"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88"/>
        <w:gridCol w:w="2741"/>
        <w:gridCol w:w="1843"/>
        <w:gridCol w:w="1951"/>
        <w:gridCol w:w="2234"/>
      </w:tblGrid>
      <w:tr>
        <w:trPr>
          <w:trHeight w:val="411"/>
        </w:trPr>
        <w:tc>
          <w:tcPr>
            <w:shd w:val="clear" w:color="000000" w:fill="ffffff"/>
            <w:tcBorders/>
            <w:tcW w:w="68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74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478"/>
        </w:trPr>
        <w:tc>
          <w:tcPr>
            <w:shd w:val="clear" w:color="000000" w:fill="ffffff"/>
            <w:tcBorders/>
            <w:tcW w:w="68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35"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375, tờ bản đồ số: 119, </w:t>
            </w:r>
            <w:r>
              <w:rPr>
                <w:b/>
                <w:bCs/>
                <w:color w:val="000000"/>
              </w:rPr>
              <w:t xml:space="preserve">địa chỉ: K91/H43/10 Cù Chính Lan, phường Thanh Khê, TP Đà Nẵng theo Giấy chứng nhận quyền sử dụng đất số: AE 219160, số vào sổ cấp GCN: H 06592 do UBND quận Thanh Khê, thành phố Đà Nẵng cấp ngày 25/7/2006. Chủ tài sản là Ông Hồ Đắc Hồng và Bà Trần Thị Nga.</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411"/>
        </w:trPr>
        <w:tc>
          <w:tcPr>
            <w:shd w:val="clear" w:color="000000" w:fill="ffffff"/>
            <w:tcBorders/>
            <w:tcW w:w="688"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741"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45,7</w:t>
            </w:r>
            <w:r>
              <w:rPr>
                <w:color w:val="000000"/>
              </w:rPr>
            </w:r>
            <w:r>
              <w:rPr>
                <w:color w:val="000000"/>
              </w:rP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234" w:type="dxa"/>
            <w:vAlign w:val="center"/>
            <w:textDirection w:val="lrTb"/>
            <w:noWrap w:val="false"/>
          </w:tcPr>
          <w:p>
            <w:pPr>
              <w:pBdr/>
              <w:spacing w:after="40" w:before="40" w:line="288" w:lineRule="auto"/>
              <w:ind/>
              <w:jc w:val="center"/>
              <w:rPr/>
            </w:pPr>
            <w:r>
              <w:rPr>
                <w:color w:val="000000" w:themeColor="text1"/>
              </w:rPr>
              <w:t xml:space="preserve">1.371.000.000</w:t>
            </w:r>
            <w:r/>
          </w:p>
        </w:tc>
      </w:tr>
      <w:tr>
        <w:trPr>
          <w:trHeight w:val="411"/>
        </w:trPr>
        <w:tc>
          <w:tcPr>
            <w:gridSpan w:val="4"/>
            <w:tcBorders/>
            <w:tcW w:w="722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rPr>
              <w:t xml:space="preserve">1.371.000.000</w:t>
            </w:r>
            <w:r>
              <w:rPr>
                <w:b/>
                <w:bCs/>
                <w:color w:val="000000"/>
              </w:rPr>
            </w:r>
            <w:r>
              <w:rPr>
                <w:b/>
                <w:bCs/>
                <w:color w:val="000000"/>
              </w:rPr>
            </w:r>
          </w:p>
        </w:tc>
      </w:tr>
      <w:tr>
        <w:trPr>
          <w:trHeight w:val="411"/>
        </w:trPr>
        <w:tc>
          <w:tcPr>
            <w:gridSpan w:val="4"/>
            <w:tcBorders/>
            <w:tcW w:w="722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34" w:type="dxa"/>
            <w:vAlign w:val="center"/>
            <w:textDirection w:val="lrTb"/>
            <w:noWrap/>
          </w:tcPr>
          <w:p>
            <w:pPr>
              <w:pBdr/>
              <w:spacing w:after="40" w:before="40" w:line="288" w:lineRule="auto"/>
              <w:ind/>
              <w:jc w:val="center"/>
              <w:rPr>
                <w:b/>
                <w:bCs/>
                <w:color w:val="000000"/>
              </w:rPr>
            </w:pPr>
            <w:r>
              <w:rPr>
                <w:b/>
                <w:bCs/>
                <w:color w:val="000000"/>
              </w:rPr>
              <w:t xml:space="preserve">1.371.000.000</w:t>
            </w:r>
            <w:r>
              <w:rPr>
                <w:b/>
                <w:bCs/>
                <w:color w:val="000000"/>
              </w:rPr>
            </w:r>
            <w:r>
              <w:rPr>
                <w:b/>
                <w:bCs/>
                <w:color w:val="000000"/>
              </w:rPr>
            </w:r>
          </w:p>
        </w:tc>
      </w:tr>
      <w:tr>
        <w:trPr>
          <w:trHeight w:val="411"/>
        </w:trPr>
        <w:tc>
          <w:tcPr>
            <w:gridSpan w:val="5"/>
            <w:tcBorders/>
            <w:tcW w:w="945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ba trăm bảy mươi mốt triệu đồng</w:t>
            </w:r>
            <w:r>
              <w:rPr>
                <w:b/>
                <w:bCs/>
                <w:i/>
                <w:iCs/>
                <w:color w:val="000000"/>
              </w:rPr>
              <w:t xml:space="preserve">./.)</w:t>
            </w:r>
            <w:r>
              <w:rPr>
                <w:b/>
                <w:bCs/>
                <w:i/>
                <w:iCs/>
                <w:color w:val="000000"/>
              </w:rPr>
            </w:r>
            <w:r>
              <w:rPr>
                <w:b/>
                <w:bCs/>
                <w:i/>
                <w:iCs/>
                <w:color w:val="000000"/>
              </w:rPr>
            </w:r>
          </w:p>
        </w:tc>
      </w:tr>
    </w:tbl>
    <w:p>
      <w:pPr>
        <w:pBdr/>
        <w:spacing w:line="300" w:lineRule="auto"/>
        <w:ind/>
        <w:jc w:val="both"/>
        <w:rPr>
          <w:bCs/>
          <w:i/>
          <w:color w:val="000000"/>
          <w:sz w:val="10"/>
          <w:szCs w:val="10"/>
        </w:rPr>
      </w:pPr>
      <w:r>
        <w:rPr>
          <w:i/>
          <w:iCs/>
          <w:color w:val="000000"/>
          <w:highlight w:val="none"/>
        </w:rPr>
      </w:r>
      <w:r>
        <w:rPr>
          <w:bCs/>
          <w:i/>
          <w:color w:val="000000"/>
          <w:sz w:val="10"/>
          <w:szCs w:val="10"/>
        </w:rPr>
      </w:r>
      <w:r>
        <w:rPr>
          <w:bCs/>
          <w:i/>
          <w:color w:val="000000"/>
          <w:sz w:val="10"/>
          <w:szCs w:val="10"/>
        </w:rPr>
      </w:r>
    </w:p>
    <w:p>
      <w:pPr>
        <w:pBdr/>
        <w:spacing w:line="360" w:lineRule="auto"/>
        <w:ind/>
        <w:jc w:val="both"/>
        <w:rPr>
          <w:bCs/>
          <w:i/>
          <w:color w:val="000000"/>
          <w:highlight w:val="none"/>
        </w:rPr>
      </w:pPr>
      <w:r>
        <w:rPr>
          <w:b/>
          <w:bCs/>
          <w:highlight w:val="none"/>
          <w:lang w:val="pt-BR"/>
        </w:rPr>
        <w:t xml:space="preserve">* Ghi chú: </w:t>
      </w:r>
      <w:r>
        <w:rPr>
          <w:color w:val="000000"/>
        </w:rPr>
        <w:t xml:space="preserve">Tại thời điểm thẩm định, theo khảo sát hiện trạng và GCN, trên bất động sản là ngôi nhà cấp 4 + gác lửng (</w:t>
      </w:r>
      <w:r>
        <w:rPr>
          <w:i/>
          <w:iCs/>
          <w:color w:val="000000"/>
        </w:rPr>
        <w:t xml:space="preserve">DTXD </w:t>
      </w:r>
      <w:r>
        <w:rPr>
          <w:i/>
          <w:iCs/>
          <w:color w:val="000000"/>
        </w:rPr>
        <w:t xml:space="preserve">= 45,1m</w:t>
      </w:r>
      <w:r>
        <w:rPr>
          <w:i/>
          <w:iCs/>
          <w:color w:val="000000"/>
          <w:vertAlign w:val="superscript"/>
        </w:rPr>
        <w:t xml:space="preserve">2</w:t>
      </w:r>
      <w:r>
        <w:rPr>
          <w:i/>
          <w:iCs/>
          <w:color w:val="000000"/>
        </w:rPr>
        <w:t xml:space="preserve">; DTSD = 70,9m</w:t>
      </w:r>
      <w:r>
        <w:rPr>
          <w:i/>
          <w:iCs/>
          <w:color w:val="000000"/>
          <w:vertAlign w:val="superscript"/>
        </w:rPr>
        <w:t xml:space="preserve">2</w:t>
      </w:r>
      <w:r>
        <w:rPr>
          <w:color w:val="000000"/>
        </w:rPr>
        <w:t xml:space="preserve">) có hiện trạng thấm dột, </w:t>
      </w:r>
      <w:r>
        <w:rPr>
          <w:color w:val="000000"/>
        </w:rPr>
        <w:t xml:space="preserve">xuống cấp,</w:t>
      </w:r>
      <w:r>
        <w:rPr>
          <w:color w:val="000000"/>
        </w:rPr>
        <w:t xml:space="preserve"> không còn đủ điều kiện đảm bảo an toàn để tiếp tục sử dụng, chủ tài sản chuẩn bị tháo dỡ và xây mới lại ngôi nhà. Do đó, Tổ Thẩm định không tính giá trị ngôi nhà vào tổng giá trị tài sản.</w:t>
      </w:r>
      <w:r>
        <w:t xml:space="preserve"> Lưu ý Quý Ngân hàng nội dung này trong quá trình xét duyệt cho vay. </w:t>
      </w:r>
      <w:r>
        <w:rPr>
          <w:bCs/>
          <w:i/>
          <w:color w:val="000000"/>
          <w:highlight w:val="none"/>
        </w:rPr>
      </w:r>
      <w:r>
        <w:rPr>
          <w:bCs/>
          <w:i/>
          <w:color w:val="000000"/>
          <w:highlight w:val="none"/>
        </w:rPr>
      </w:r>
    </w:p>
    <w:p>
      <w:pPr>
        <w:pStyle w:val="1027"/>
        <w:pBdr/>
        <w:tabs>
          <w:tab w:val="left" w:leader="none" w:pos="993"/>
        </w:tabs>
        <w:spacing w:after="120" w:before="120" w:line="34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27"/>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34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27"/>
        <w:pBdr/>
        <w:tabs>
          <w:tab w:val="left" w:leader="none" w:pos="993"/>
        </w:tabs>
        <w:spacing w:after="120" w:before="120" w:line="348" w:lineRule="auto"/>
        <w:ind w:left="0"/>
        <w:jc w:val="both"/>
        <w:rPr>
          <w:highlight w:val="none"/>
          <w:lang w:val="pt-BR"/>
        </w:rPr>
      </w:pPr>
      <w:r>
        <w:rPr>
          <w:highlight w:val="none"/>
          <w:lang w:val="pt-BR"/>
        </w:rPr>
      </w:r>
      <w:r>
        <w:rPr>
          <w:highlight w:val="none"/>
          <w:lang w:val="pt-BR"/>
        </w:rPr>
      </w:r>
      <w:r>
        <w:rPr>
          <w:highlight w:val="none"/>
          <w:lang w:val="pt-BR"/>
        </w:rPr>
      </w:r>
    </w:p>
    <w:p>
      <w:pPr>
        <w:pStyle w:val="1027"/>
        <w:pBdr/>
        <w:tabs>
          <w:tab w:val="left" w:leader="none" w:pos="993"/>
        </w:tabs>
        <w:spacing w:after="120" w:before="120" w:line="348" w:lineRule="auto"/>
        <w:ind w:left="0"/>
        <w:jc w:val="both"/>
        <w:rPr>
          <w:highlight w:val="none"/>
          <w:lang w:val="pt-BR"/>
        </w:rPr>
      </w:pPr>
      <w:r>
        <w:rPr>
          <w:highlight w:val="none"/>
          <w:lang w:val="pt-BR"/>
        </w:rPr>
      </w:r>
      <w:r>
        <w:rPr>
          <w:highlight w:val="none"/>
          <w:lang w:val="pt-BR"/>
        </w:rPr>
      </w:r>
      <w:r>
        <w:rPr>
          <w:highlight w:val="none"/>
          <w:lang w:val="pt-BR"/>
        </w:rPr>
      </w:r>
    </w:p>
    <w:p>
      <w:pPr>
        <w:pStyle w:val="1027"/>
        <w:pBdr/>
        <w:tabs>
          <w:tab w:val="left" w:leader="none" w:pos="993"/>
        </w:tabs>
        <w:spacing w:after="120" w:before="120" w:line="348" w:lineRule="auto"/>
        <w:ind w:left="0"/>
        <w:jc w:val="both"/>
        <w:rPr>
          <w:highlight w:val="none"/>
          <w:lang w:val="pt-BR"/>
        </w:rPr>
      </w:pPr>
      <w:r>
        <w:rPr>
          <w:highlight w:val="none"/>
          <w:lang w:val="pt-BR"/>
        </w:rPr>
      </w:r>
      <w:r>
        <w:rPr>
          <w:highlight w:val="none"/>
          <w:lang w:val="pt-BR"/>
        </w:rPr>
      </w:r>
      <w:r>
        <w:rPr>
          <w:highlight w:val="none"/>
          <w:lang w:val="pt-BR"/>
        </w:rPr>
      </w:r>
    </w:p>
    <w:p>
      <w:pPr>
        <w:pStyle w:val="1027"/>
        <w:pBdr/>
        <w:tabs>
          <w:tab w:val="left" w:leader="none" w:pos="993"/>
        </w:tabs>
        <w:spacing w:after="120" w:before="120" w:line="348" w:lineRule="auto"/>
        <w:ind w:left="0"/>
        <w:jc w:val="both"/>
        <w:rPr>
          <w:highlight w:val="none"/>
          <w:lang w:val="pt-BR"/>
        </w:rPr>
      </w:pPr>
      <w:r>
        <w:rPr>
          <w:highlight w:val="none"/>
          <w:lang w:val="pt-BR"/>
        </w:rPr>
      </w:r>
      <w:r>
        <w:rPr>
          <w:highlight w:val="none"/>
          <w:lang w:val="pt-BR"/>
        </w:rPr>
      </w:r>
      <w:r>
        <w:rPr>
          <w:highlight w:val="none"/>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275/2026/0509/VFI-CT.01ĐN.A</w:t>
      </w:r>
      <w:r>
        <w:rPr>
          <w:color w:val="ff0000"/>
          <w:lang w:val="vi-VN"/>
        </w:rPr>
        <w:t xml:space="preserve"> </w:t>
      </w:r>
      <w:r>
        <w:rPr>
          <w:color w:val="000000" w:themeColor="text1"/>
        </w:rPr>
        <w:t xml:space="preserve">ngày 01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275/2026/0509/VFI-BC.01ĐN.A</w:t>
      </w:r>
      <w:r>
        <w:rPr>
          <w:i/>
          <w:lang w:val="pt-BR"/>
        </w:rPr>
        <w:t xml:space="preserve"> </w:t>
      </w:r>
      <w:r>
        <w:rPr>
          <w:i/>
          <w:lang w:val="pt-BR"/>
        </w:rPr>
        <w:t xml:space="preserve">ngày 01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006169" cy="243962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32168" name=""/>
                              <pic:cNvPicPr>
                                <a:picLocks noChangeAspect="1"/>
                              </pic:cNvPicPr>
                              <pic:nvPr/>
                            </pic:nvPicPr>
                            <pic:blipFill rotWithShape="1">
                              <a:blip r:embed="rId18"/>
                              <a:srcRect l="0" t="4800" r="0" b="11846"/>
                              <a:stretch/>
                            </pic:blipFill>
                            <pic:spPr bwMode="auto">
                              <a:xfrm flipH="0" flipV="0">
                                <a:off x="0" y="0"/>
                                <a:ext cx="2006169" cy="24396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7.97pt;height:192.10pt;mso-wrap-distance-left:0.00pt;mso-wrap-distance-top:0.00pt;mso-wrap-distance-right:0.00pt;mso-wrap-distance-bottom:0.00pt;z-index:1;" stroked="false">
                      <v:imagedata r:id="rId18" o:title="" croptop="3146f" cropleft="0f" cropbottom="7763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20507" cy="243676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23425" name=""/>
                              <pic:cNvPicPr>
                                <a:picLocks noChangeAspect="1"/>
                              </pic:cNvPicPr>
                              <pic:nvPr/>
                            </pic:nvPicPr>
                            <pic:blipFill rotWithShape="1">
                              <a:blip r:embed="rId19"/>
                              <a:srcRect l="0" t="0" r="0" b="6614"/>
                              <a:stretch/>
                            </pic:blipFill>
                            <pic:spPr bwMode="auto">
                              <a:xfrm flipH="0" flipV="0">
                                <a:off x="0" y="0"/>
                                <a:ext cx="2320507" cy="24367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2.72pt;height:191.87pt;mso-wrap-distance-left:0.00pt;mso-wrap-distance-top:0.00pt;mso-wrap-distance-right:0.00pt;mso-wrap-distance-bottom:0.00pt;z-index:1;" stroked="false">
                      <v:imagedata r:id="rId19" o:title="" croptop="0f" cropleft="0f" cropbottom="4335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sản_bên phải, ngõ cụt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sản_bên trái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86671" cy="23047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120" name=""/>
                              <pic:cNvPicPr>
                                <a:picLocks noChangeAspect="1"/>
                              </pic:cNvPicPr>
                              <pic:nvPr/>
                            </pic:nvPicPr>
                            <pic:blipFill rotWithShape="1">
                              <a:blip r:embed="rId20"/>
                              <a:stretch/>
                            </pic:blipFill>
                            <pic:spPr bwMode="auto">
                              <a:xfrm flipH="0" flipV="0">
                                <a:off x="0" y="0"/>
                                <a:ext cx="2686670" cy="23047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1.55pt;height:181.4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06271" cy="232459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5447" name=""/>
                              <pic:cNvPicPr>
                                <a:picLocks noChangeAspect="1"/>
                              </pic:cNvPicPr>
                              <pic:nvPr/>
                            </pic:nvPicPr>
                            <pic:blipFill rotWithShape="1">
                              <a:blip r:embed="rId21"/>
                              <a:stretch/>
                            </pic:blipFill>
                            <pic:spPr bwMode="auto">
                              <a:xfrm flipH="0" flipV="0">
                                <a:off x="0" y="0"/>
                                <a:ext cx="2706270" cy="23245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09pt;height:183.0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44129" cy="26984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10882" name=""/>
                              <pic:cNvPicPr>
                                <a:picLocks noChangeAspect="1"/>
                              </pic:cNvPicPr>
                              <pic:nvPr/>
                            </pic:nvPicPr>
                            <pic:blipFill rotWithShape="1">
                              <a:blip r:embed="rId22"/>
                              <a:stretch/>
                            </pic:blipFill>
                            <pic:spPr bwMode="auto">
                              <a:xfrm flipH="0" flipV="0">
                                <a:off x="0" y="0"/>
                                <a:ext cx="2644129" cy="26984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8.20pt;height:212.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647129" cy="27293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57569" name=""/>
                              <pic:cNvPicPr>
                                <a:picLocks noChangeAspect="1"/>
                              </pic:cNvPicPr>
                              <pic:nvPr/>
                            </pic:nvPicPr>
                            <pic:blipFill rotWithShape="1">
                              <a:blip r:embed="rId23"/>
                              <a:stretch/>
                            </pic:blipFill>
                            <pic:spPr bwMode="auto">
                              <a:xfrm flipH="0" flipV="0">
                                <a:off x="0" y="0"/>
                                <a:ext cx="2647129" cy="27293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8.44pt;height:214.9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jc w:val="center"/>
        <w:rPr>
          <w:b/>
          <w:bCs/>
          <w:highlight w:val="none"/>
        </w:rPr>
      </w:pPr>
      <w:r>
        <w:rPr>
          <w:b/>
          <w:bCs/>
        </w:rPr>
        <w:t xml:space="preserve">HỒ SƠ PHÁP LÝ</w:t>
      </w:r>
      <w:r>
        <w:rPr>
          <w:b/>
          <w:bCs/>
          <w:highlight w:val="none"/>
        </w:rPr>
      </w:r>
      <w:r>
        <w:rPr>
          <w:b/>
          <w:bCs/>
          <w:highlight w:val="none"/>
        </w:rPr>
      </w:r>
    </w:p>
    <w:p>
      <w:pPr>
        <w:pBdr/>
        <w:spacing/>
        <w:ind/>
        <w:jc w:val="center"/>
        <w:rPr>
          <w:b/>
          <w:bCs/>
        </w:rPr>
      </w:pPr>
      <w:r>
        <w:rPr>
          <w:b/>
          <w:bCs/>
          <w:highlight w:val="none"/>
        </w:rPr>
        <mc:AlternateContent>
          <mc:Choice Requires="wpg">
            <w:drawing>
              <wp:inline xmlns:wp="http://schemas.openxmlformats.org/drawingml/2006/wordprocessingDrawing" distT="0" distB="0" distL="0" distR="0">
                <wp:extent cx="6048375" cy="45302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50190" name=""/>
                        <pic:cNvPicPr>
                          <a:picLocks noChangeAspect="1"/>
                        </pic:cNvPicPr>
                        <pic:nvPr/>
                      </pic:nvPicPr>
                      <pic:blipFill rotWithShape="1">
                        <a:blip r:embed="rId24"/>
                        <a:stretch/>
                      </pic:blipFill>
                      <pic:spPr bwMode="auto">
                        <a:xfrm flipH="0" flipV="0">
                          <a:off x="0" y="0"/>
                          <a:ext cx="6048374" cy="45302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6.72pt;mso-wrap-distance-left:0.00pt;mso-wrap-distance-top:0.00pt;mso-wrap-distance-right:0.00pt;mso-wrap-distance-bottom:0.00pt;z-index:1;" stroked="false">
                <v:imagedata r:id="rId24" o:title=""/>
                <o:lock v:ext="edit" rotation="t"/>
              </v:shape>
            </w:pict>
          </mc:Fallback>
        </mc:AlternateContent>
      </w:r>
      <w:r>
        <w:rPr>
          <w:b/>
          <w:bCs/>
        </w:rPr>
      </w:r>
      <w:r>
        <w:rPr>
          <w:b/>
          <w:bCs/>
        </w:rPr>
      </w:r>
    </w:p>
    <w:p>
      <w:pPr>
        <w:pBdr/>
        <w:spacing w:after="200" w:line="276" w:lineRule="auto"/>
        <w:ind/>
        <w:jc w:val="center"/>
        <w:rPr/>
      </w:pPr>
      <w:r>
        <mc:AlternateContent>
          <mc:Choice Requires="wpg">
            <w:drawing>
              <wp:inline xmlns:wp="http://schemas.openxmlformats.org/drawingml/2006/wordprocessingDrawing" distT="0" distB="0" distL="0" distR="0">
                <wp:extent cx="6048375" cy="44356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5192" name=""/>
                        <pic:cNvPicPr>
                          <a:picLocks noChangeAspect="1"/>
                        </pic:cNvPicPr>
                        <pic:nvPr/>
                      </pic:nvPicPr>
                      <pic:blipFill rotWithShape="1">
                        <a:blip r:embed="rId25"/>
                        <a:stretch/>
                      </pic:blipFill>
                      <pic:spPr bwMode="auto">
                        <a:xfrm flipH="0" flipV="0">
                          <a:off x="0" y="0"/>
                          <a:ext cx="6048374" cy="4435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9.26pt;mso-wrap-distance-left:0.00pt;mso-wrap-distance-top:0.00pt;mso-wrap-distance-right:0.00pt;mso-wrap-distance-bottom:0.00pt;z-index:1;" stroked="false">
                <v:imagedata r:id="rId25" o:title=""/>
                <o:lock v:ext="edit" rotation="t"/>
              </v:shape>
            </w:pict>
          </mc:Fallback>
        </mc:AlternateContent>
      </w:r>
      <w:r>
        <w:rPr>
          <w:b/>
          <w:highlight w:val="none"/>
        </w:rPr>
      </w: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275/2026/0509/VFI-BC.01ĐN.A</w:t>
      </w:r>
      <w:r>
        <w:rPr>
          <w:i/>
          <w:lang w:val="pt-BR"/>
        </w:rPr>
        <w:t xml:space="preserve"> </w:t>
      </w:r>
      <w:r>
        <w:rPr>
          <w:i/>
          <w:lang w:val="pt-BR"/>
        </w:rPr>
        <w:t xml:space="preserve">1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https://www.facebook.com/share/p/1DdRnocvrJ/</w:t>
            </w:r>
            <w:r>
              <w:rPr>
                <w:color w:val="000000" w:themeColor="text1"/>
                <w:sz w:val="22"/>
                <w:szCs w:val="22"/>
              </w:rPr>
              <w:br/>
              <w:t xml:space="preserve">0966.301064</w:t>
            </w:r>
            <w:r>
              <w:rPr>
                <w:sz w:val="22"/>
                <w:szCs w:val="22"/>
              </w:rPr>
              <w:t xml:space="preserve"> </w:t>
            </w:r>
            <w:r>
              <w:rPr>
                <w:sz w:val="22"/>
                <w:szCs w:val="22"/>
              </w:rPr>
              <w:br/>
              <w:t xml:space="preserve">(A.Đình 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w:t>
            </w:r>
            <w:r>
              <w:rPr>
                <w:color w:val="000000" w:themeColor="text1"/>
                <w:sz w:val="22"/>
                <w:szCs w:val="22"/>
              </w:rPr>
              <w:t xml:space="preserve">iệt 151 đường Cù Chính Lan, phường Thanh Khê, thành phố Đà Nẵng, độ rộng đường trước mặt tài sản 2,5m, mặt tiền 7,03m. Cách trục mặt tiền đường Cù Chính Lan khoảng khoảng 89m. Cách UBND phường Thanh Khê khoảng 1,5km.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46687" cy="309562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rcRect l="0" t="4000" r="0" b="9244"/>
                              <a:stretch/>
                            </pic:blipFill>
                            <pic:spPr bwMode="auto">
                              <a:xfrm flipH="0" flipV="0">
                                <a:off x="0" y="0"/>
                                <a:ext cx="1546687" cy="30956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1.79pt;height:243.75pt;mso-wrap-distance-left:0.00pt;mso-wrap-distance-top:0.00pt;mso-wrap-distance-right:0.00pt;mso-wrap-distance-bottom:0.00pt;z-index:1;" stroked="false">
                      <v:imagedata r:id="rId26" o:title="" croptop="2621f" cropleft="0f" cropbottom="6058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68727" cy="280987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368727" cy="28098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6.51pt;height:221.25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3041653" cy="28098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35015" name=""/>
                              <pic:cNvPicPr>
                                <a:picLocks noChangeAspect="1"/>
                              </pic:cNvPicPr>
                              <pic:nvPr/>
                            </pic:nvPicPr>
                            <pic:blipFill rotWithShape="1">
                              <a:blip r:embed="rId28"/>
                              <a:srcRect l="0" t="6137" r="9563" b="7036"/>
                              <a:stretch/>
                            </pic:blipFill>
                            <pic:spPr bwMode="auto">
                              <a:xfrm flipH="0" flipV="0">
                                <a:off x="0" y="0"/>
                                <a:ext cx="3041653" cy="280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9.50pt;height:221.25pt;mso-wrap-distance-left:0.00pt;mso-wrap-distance-top:0.00pt;mso-wrap-distance-right:0.00pt;mso-wrap-distance-bottom:0.00pt;z-index:1;" stroked="false">
                      <v:imagedata r:id="rId28" o:title="" croptop="4022f" cropleft="0f" cropbottom="4611f" cropright="6267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506" w:type="dxa"/>
        <w:tblBorders/>
        <w:tblLook w:val="04A0" w:firstRow="1" w:lastRow="0" w:firstColumn="1" w:lastColumn="0" w:noHBand="0" w:noVBand="1"/>
      </w:tblPr>
      <w:tblGrid>
        <w:gridCol w:w="4573"/>
        <w:gridCol w:w="4933"/>
      </w:tblGrid>
      <w:tr>
        <w:trPr>
          <w:trHeight w:val="1611"/>
        </w:trPr>
        <w:tc>
          <w:tcPr>
            <w:tcBorders/>
            <w:tcW w:w="4573" w:type="dxa"/>
            <w:vAlign w:val="center"/>
            <w:textDirection w:val="lrTb"/>
            <w:noWrap w:val="false"/>
          </w:tcPr>
          <w:p>
            <w:pPr>
              <w:pBdr/>
              <w:spacing/>
              <w:ind/>
              <w:jc w:val="center"/>
              <w:rPr>
                <w:b/>
                <w:bCs/>
              </w:rPr>
            </w:pPr>
            <w:r>
              <w:rPr>
                <w:b/>
                <w:bCs/>
              </w:rPr>
            </w:r>
            <w:r>
              <w:rPr>
                <w:b/>
                <w:bCs/>
              </w:rPr>
            </w:r>
            <w:r>
              <w:rPr>
                <w:b/>
                <w:bCs/>
              </w:rPr>
            </w:r>
          </w:p>
        </w:tc>
        <w:tc>
          <w:tcPr>
            <w:tcBorders/>
            <w:tcW w:w="4933"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0"/>
        </w:trPr>
        <w:tc>
          <w:tcPr>
            <w:tcBorders/>
            <w:tcW w:w="4573" w:type="dxa"/>
            <w:vAlign w:val="center"/>
            <w:textDirection w:val="lrTb"/>
            <w:noWrap w:val="false"/>
          </w:tcPr>
          <w:p>
            <w:pPr>
              <w:pBdr/>
              <w:spacing/>
              <w:ind/>
              <w:jc w:val="center"/>
              <w:rPr>
                <w:b/>
                <w:bCs/>
              </w:rPr>
            </w:pPr>
            <w:r>
              <w:rPr>
                <w:b/>
                <w:bCs/>
              </w:rPr>
            </w:r>
            <w:r>
              <w:rPr>
                <w:b/>
                <w:bCs/>
              </w:rPr>
            </w:r>
            <w:r>
              <w:rPr>
                <w:b/>
                <w:bCs/>
              </w:rPr>
            </w:r>
          </w:p>
        </w:tc>
        <w:tc>
          <w:tcPr>
            <w:tcBorders/>
            <w:tcW w:w="4933"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https://batdongsan.com.vn/ban-dat-duong-cu-chinh-lan-phuong-thanh-khe-dong/ban-nhanh-lo-118m2-da-nang-gan-ben-truong-le-quang-sung-pr44297129</w:t>
            </w:r>
            <w:r>
              <w:rPr>
                <w:color w:val="000000" w:themeColor="text1"/>
                <w:sz w:val="22"/>
                <w:szCs w:val="22"/>
              </w:rPr>
              <w:br/>
              <w:t xml:space="preserve">0948.678444</w:t>
            </w:r>
            <w:r>
              <w:rPr>
                <w:sz w:val="22"/>
                <w:szCs w:val="22"/>
              </w:rPr>
              <w:t xml:space="preserve"> </w:t>
            </w:r>
            <w:r>
              <w:rPr>
                <w:sz w:val="22"/>
                <w:szCs w:val="22"/>
              </w:rPr>
              <w:br/>
              <w:t xml:space="preserve">(Nguyễn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(118,2m²)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Kiệt 123 đường Cù Chính Lan, phường Thanh Khê, thành phố Đà Nẵng, độ rộng đường trước mặt tài sản 2,5m, mặt tiền 5,8m. Cách trục mặt tiền đường Cù Chính Lan khoảng khoảng 213m. Cách UBND phường Thanh Khê khoảng 1,6km.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46214" cy="357724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rcRect l="0" t="5669" r="0" b="3328"/>
                              <a:stretch/>
                            </pic:blipFill>
                            <pic:spPr bwMode="auto">
                              <a:xfrm flipH="0" flipV="0">
                                <a:off x="0" y="0"/>
                                <a:ext cx="1846213" cy="35772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5.37pt;height:281.67pt;mso-wrap-distance-left:0.00pt;mso-wrap-distance-top:0.00pt;mso-wrap-distance-right:0.00pt;mso-wrap-distance-bottom:0.00pt;z-index:1;" stroked="false">
                      <v:imagedata r:id="rId29" o:title="" croptop="3715f" cropleft="0f" cropbottom="2181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97185" cy="286344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497184" cy="28634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7.89pt;height:225.47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933585" cy="286344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34254" name=""/>
                              <pic:cNvPicPr>
                                <a:picLocks noChangeAspect="1"/>
                              </pic:cNvPicPr>
                              <pic:nvPr/>
                            </pic:nvPicPr>
                            <pic:blipFill rotWithShape="1">
                              <a:blip r:embed="rId31"/>
                              <a:stretch/>
                            </pic:blipFill>
                            <pic:spPr bwMode="auto">
                              <a:xfrm flipH="0" flipV="0">
                                <a:off x="0" y="0"/>
                                <a:ext cx="1933584" cy="2863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2.25pt;height:225.47pt;mso-wrap-distance-left:0.00pt;mso-wrap-distance-top:0.00pt;mso-wrap-distance-right:0.00pt;mso-wrap-distance-bottom:0.00pt;z-index:1;" stroked="false">
                      <v:imagedata r:id="rId31"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900415" cy="287806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60548" name=""/>
                              <pic:cNvPicPr>
                                <a:picLocks noChangeAspect="1"/>
                              </pic:cNvPicPr>
                              <pic:nvPr/>
                            </pic:nvPicPr>
                            <pic:blipFill rotWithShape="1">
                              <a:blip r:embed="rId32"/>
                              <a:srcRect l="0" t="3623" r="0" b="4495"/>
                              <a:stretch/>
                            </pic:blipFill>
                            <pic:spPr bwMode="auto">
                              <a:xfrm flipH="0" flipV="0">
                                <a:off x="0" y="0"/>
                                <a:ext cx="1900414" cy="28780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9.64pt;height:226.62pt;mso-wrap-distance-left:0.00pt;mso-wrap-distance-top:0.00pt;mso-wrap-distance-right:0.00pt;mso-wrap-distance-bottom:0.00pt;z-index:1;" stroked="false">
                      <v:imagedata r:id="rId32" o:title="" croptop="2374f" cropleft="0f" cropbottom="2946f" cropright="0f"/>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56" w:type="dxa"/>
        <w:tblBorders/>
        <w:tblLook w:val="04A0" w:firstRow="1" w:lastRow="0" w:firstColumn="1" w:lastColumn="0" w:noHBand="0" w:noVBand="1"/>
      </w:tblPr>
      <w:tblGrid>
        <w:gridCol w:w="4597"/>
        <w:gridCol w:w="4959"/>
      </w:tblGrid>
      <w:tr>
        <w:trPr>
          <w:trHeight w:val="1634"/>
        </w:trPr>
        <w:tc>
          <w:tcPr>
            <w:tcBorders/>
            <w:tcW w:w="4597" w:type="dxa"/>
            <w:vAlign w:val="center"/>
            <w:textDirection w:val="lrTb"/>
            <w:noWrap w:val="false"/>
          </w:tcPr>
          <w:p>
            <w:pPr>
              <w:pBdr/>
              <w:spacing/>
              <w:ind/>
              <w:jc w:val="center"/>
              <w:rPr>
                <w:b/>
                <w:bCs/>
              </w:rPr>
            </w:pPr>
            <w:r>
              <w:rPr>
                <w:b/>
                <w:bCs/>
              </w:rPr>
            </w:r>
            <w:r>
              <w:rPr>
                <w:b/>
                <w:bCs/>
              </w:rPr>
            </w:r>
            <w:r>
              <w:rPr>
                <w:b/>
                <w:bCs/>
              </w:rPr>
            </w:r>
          </w:p>
        </w:tc>
        <w:tc>
          <w:tcPr>
            <w:tcBorders/>
            <w:tcW w:w="4959"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rPr>
                <w:b/>
                <w:bCs/>
              </w:rPr>
            </w:pPr>
            <w:r>
              <w:rPr>
                <w:b/>
                <w:bCs/>
              </w:rPr>
            </w:r>
            <w:r>
              <w:rPr>
                <w:b/>
                <w:bCs/>
              </w:rPr>
            </w:r>
            <w:r>
              <w:rPr>
                <w:b/>
                <w:bCs/>
              </w:rPr>
            </w:r>
          </w:p>
        </w:tc>
      </w:tr>
      <w:tr>
        <w:trPr>
          <w:trHeight w:val="545"/>
        </w:trPr>
        <w:tc>
          <w:tcPr>
            <w:tcBorders/>
            <w:tcW w:w="4597" w:type="dxa"/>
            <w:vAlign w:val="center"/>
            <w:textDirection w:val="lrTb"/>
            <w:noWrap w:val="false"/>
          </w:tcPr>
          <w:p>
            <w:pPr>
              <w:pBdr/>
              <w:spacing/>
              <w:ind/>
              <w:jc w:val="center"/>
              <w:rPr>
                <w:b/>
                <w:bCs/>
              </w:rPr>
            </w:pPr>
            <w:r>
              <w:rPr>
                <w:b/>
                <w:bCs/>
              </w:rPr>
            </w:r>
            <w:r>
              <w:rPr>
                <w:b/>
                <w:bCs/>
              </w:rPr>
            </w:r>
            <w:r>
              <w:rPr>
                <w:b/>
                <w:bCs/>
              </w:rPr>
            </w:r>
          </w:p>
        </w:tc>
        <w:tc>
          <w:tcPr>
            <w:tcBorders/>
            <w:tcW w:w="4959"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r>
            <w:r>
              <w:rPr>
                <w:sz w:val="22"/>
                <w:szCs w:val="22"/>
              </w:rPr>
              <w:t xml:space="preserve">SĐT: </w:t>
            </w:r>
            <w:r>
              <w:rPr>
                <w:color w:val="000000" w:themeColor="text1"/>
                <w:sz w:val="22"/>
                <w:szCs w:val="22"/>
              </w:rPr>
              <w:t xml:space="preserve">0799.130919</w:t>
            </w:r>
            <w:r>
              <w:rPr>
                <w:sz w:val="22"/>
                <w:szCs w:val="22"/>
              </w:rPr>
              <w:t xml:space="preserve"> </w:t>
            </w:r>
            <w:r>
              <w:rPr>
                <w:sz w:val="22"/>
                <w:szCs w:val="22"/>
              </w:rPr>
              <w:br/>
              <w:t xml:space="preserve">(Thuỳ Dung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(84,2m²)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Kiệt 123 đường Cù Chính Lan, phường Thanh Khê,</w:t>
            </w:r>
            <w:r>
              <w:rPr>
                <w:color w:val="000000" w:themeColor="text1"/>
                <w:sz w:val="22"/>
                <w:szCs w:val="22"/>
              </w:rPr>
              <w:t xml:space="preserve"> thành phố Đà Nẵng, độ rộng đường trước mặt tài sản 3,5m, mặt tiền 4,95m. Cách trục mặt tiền đường Cù Chính Lan khoảng khoảng 525m. Cách mặt tiền đường Hà Huy Tập khoảng 227m. Cách UBND phường Thanh Khê khoảng 1,4km.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62291" cy="3642333"/>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rcRect l="0" t="3688" r="0" b="6780"/>
                              <a:stretch/>
                            </pic:blipFill>
                            <pic:spPr bwMode="auto">
                              <a:xfrm flipH="0" flipV="0">
                                <a:off x="0" y="0"/>
                                <a:ext cx="1962290" cy="36423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54.51pt;height:286.80pt;mso-wrap-distance-left:0.00pt;mso-wrap-distance-top:0.00pt;mso-wrap-distance-right:0.00pt;mso-wrap-distance-bottom:0.00pt;z-index:1;" stroked="false">
                      <v:imagedata r:id="rId33" o:title="" croptop="2417f" cropleft="0f" cropbottom="4443f" cropright="0f"/>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9339" cy="3642333"/>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rcRect l="0" t="2912" r="0" b="7554"/>
                              <a:stretch/>
                            </pic:blipFill>
                            <pic:spPr bwMode="auto">
                              <a:xfrm flipH="0" flipV="0">
                                <a:off x="0" y="0"/>
                                <a:ext cx="2079337" cy="364233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3.73pt;height:286.80pt;mso-wrap-distance-left:0.00pt;mso-wrap-distance-top:0.00pt;mso-wrap-distance-right:0.00pt;mso-wrap-distance-bottom:0.00pt;z-index:1;" stroked="false">
                      <v:imagedata r:id="rId34" o:title="" croptop="1908f" cropleft="0f" cropbottom="4951f" cropright="0f"/>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62310" cy="2168927"/>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862309" cy="21689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6.64pt;height:170.78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642524" cy="216892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1311" name=""/>
                              <pic:cNvPicPr>
                                <a:picLocks noChangeAspect="1"/>
                              </pic:cNvPicPr>
                              <pic:nvPr/>
                            </pic:nvPicPr>
                            <pic:blipFill rotWithShape="1">
                              <a:blip r:embed="rId36"/>
                              <a:srcRect l="7917" t="4882" r="6034" b="6114"/>
                              <a:stretch/>
                            </pic:blipFill>
                            <pic:spPr bwMode="auto">
                              <a:xfrm flipH="0" flipV="0">
                                <a:off x="0" y="0"/>
                                <a:ext cx="1642524" cy="2168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29.33pt;height:170.78pt;mso-wrap-distance-left:0.00pt;mso-wrap-distance-top:0.00pt;mso-wrap-distance-right:0.00pt;mso-wrap-distance-bottom:0.00pt;z-index:1;" stroked="false">
                      <v:imagedata r:id="rId36" o:title="" croptop="3199f" cropleft="5188f" cropbottom="4007f" cropright="3954f"/>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862310" cy="2168927"/>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818890" name=""/>
                              <pic:cNvPicPr>
                                <a:picLocks noChangeAspect="1"/>
                              </pic:cNvPicPr>
                              <pic:nvPr/>
                            </pic:nvPicPr>
                            <pic:blipFill rotWithShape="1">
                              <a:blip r:embed="rId37"/>
                              <a:stretch/>
                            </pic:blipFill>
                            <pic:spPr bwMode="auto">
                              <a:xfrm flipH="0" flipV="0">
                                <a:off x="0" y="0"/>
                                <a:ext cx="1862309" cy="2168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46.64pt;height:170.78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56" w:type="dxa"/>
        <w:tblBorders/>
        <w:tblLook w:val="04A0" w:firstRow="1" w:lastRow="0" w:firstColumn="1" w:lastColumn="0" w:noHBand="0" w:noVBand="1"/>
      </w:tblPr>
      <w:tblGrid>
        <w:gridCol w:w="4597"/>
        <w:gridCol w:w="4959"/>
      </w:tblGrid>
      <w:tr>
        <w:trPr>
          <w:trHeight w:val="302"/>
        </w:trPr>
        <w:tc>
          <w:tcPr>
            <w:tcBorders/>
            <w:tcW w:w="4597" w:type="dxa"/>
            <w:vAlign w:val="center"/>
            <w:textDirection w:val="lrTb"/>
            <w:noWrap w:val="false"/>
          </w:tcPr>
          <w:p>
            <w:pPr>
              <w:pBdr/>
              <w:spacing/>
              <w:ind/>
              <w:jc w:val="center"/>
              <w:rPr>
                <w:b/>
                <w:bCs/>
              </w:rPr>
            </w:pPr>
            <w:r>
              <w:rPr>
                <w:b/>
                <w:bCs/>
              </w:rPr>
            </w:r>
            <w:r>
              <w:rPr>
                <w:b/>
                <w:bCs/>
              </w:rPr>
            </w:r>
            <w:r>
              <w:rPr>
                <w:b/>
                <w:bCs/>
              </w:rPr>
            </w:r>
          </w:p>
        </w:tc>
        <w:tc>
          <w:tcPr>
            <w:tcBorders/>
            <w:tcW w:w="4959"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1337"/>
        </w:trPr>
        <w:tc>
          <w:tcPr>
            <w:tcBorders/>
            <w:tcW w:w="4597" w:type="dxa"/>
            <w:vAlign w:val="center"/>
            <w:textDirection w:val="lrTb"/>
            <w:noWrap w:val="false"/>
          </w:tcPr>
          <w:p>
            <w:pPr>
              <w:pBdr/>
              <w:spacing/>
              <w:ind/>
              <w:jc w:val="center"/>
              <w:rPr>
                <w:b/>
                <w:bCs/>
              </w:rPr>
            </w:pPr>
            <w:r>
              <w:rPr>
                <w:b/>
                <w:bCs/>
              </w:rPr>
            </w:r>
            <w:r>
              <w:rPr>
                <w:b/>
                <w:bCs/>
              </w:rPr>
            </w:r>
            <w:r>
              <w:rPr>
                <w:b/>
                <w:bCs/>
              </w:rPr>
            </w:r>
          </w:p>
        </w:tc>
        <w:tc>
          <w:tcPr>
            <w:tcBorders/>
            <w:tcW w:w="4959"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02"/>
        </w:trPr>
        <w:tc>
          <w:tcPr>
            <w:tcBorders/>
            <w:tcW w:w="4597" w:type="dxa"/>
            <w:vAlign w:val="bottom"/>
            <w:textDirection w:val="lrTb"/>
            <w:noWrap w:val="false"/>
          </w:tcPr>
          <w:p>
            <w:pPr>
              <w:pBdr/>
              <w:spacing/>
              <w:ind/>
              <w:jc w:val="center"/>
              <w:rPr>
                <w:b/>
                <w:bCs/>
              </w:rPr>
            </w:pPr>
            <w:r>
              <w:rPr>
                <w:b/>
                <w:bCs/>
              </w:rPr>
            </w:r>
            <w:r>
              <w:rPr>
                <w:b/>
                <w:bCs/>
              </w:rPr>
            </w:r>
            <w:r>
              <w:rPr>
                <w:b/>
                <w:bCs/>
              </w:rPr>
            </w:r>
          </w:p>
        </w:tc>
        <w:tc>
          <w:tcPr>
            <w:tcBorders/>
            <w:tcW w:w="4959"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26BAD4"/>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281</cp:revision>
  <dcterms:created xsi:type="dcterms:W3CDTF">2025-09-15T09:58:00Z</dcterms:created>
  <dcterms:modified xsi:type="dcterms:W3CDTF">2026-04-02T01:17:22Z</dcterms:modified>
</cp:coreProperties>
</file>