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170860</wp:posOffset>
                </wp:positionH>
                <wp:positionV relativeFrom="paragraph">
                  <wp:posOffset>140031</wp:posOffset>
                </wp:positionV>
                <wp:extent cx="5467350" cy="39445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445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24"/>
                                <w:szCs w:val="24"/>
                              </w:rPr>
                            </w:pPr>
                            <w:r>
                              <w:rPr>
                                <w:b/>
                                <w:color w:val="000000" w:themeColor="text1"/>
                                <w:sz w:val="24"/>
                                <w:szCs w:val="24"/>
                              </w:rPr>
                              <w:t xml:space="preserve">CHỨNG THƯ</w:t>
                            </w:r>
                            <w:r>
                              <w:rPr>
                                <w:b/>
                                <w:color w:val="000000" w:themeColor="text1"/>
                                <w:sz w:val="24"/>
                                <w:szCs w:val="24"/>
                              </w:rPr>
                              <w:t xml:space="preserve">,</w:t>
                            </w:r>
                            <w:r>
                              <w:rPr>
                                <w:b/>
                                <w:color w:val="000000" w:themeColor="text1"/>
                                <w:sz w:val="24"/>
                                <w:szCs w:val="24"/>
                              </w:rPr>
                              <w:t xml:space="preserve"> BÁO CÁO THẨM ĐỊNH GIÁ</w:t>
                            </w:r>
                            <w:r>
                              <w:rPr>
                                <w:b/>
                                <w:color w:val="000000" w:themeColor="text1"/>
                                <w:sz w:val="24"/>
                                <w:szCs w:val="24"/>
                              </w:rPr>
                            </w:r>
                            <w:r>
                              <w:rPr>
                                <w:b/>
                                <w:color w:val="000000" w:themeColor="text1"/>
                                <w:sz w:val="24"/>
                                <w:szCs w:val="24"/>
                              </w:rPr>
                            </w:r>
                          </w:p>
                          <w:p>
                            <w:pPr>
                              <w:pBdr/>
                              <w:spacing w:after="120" w:before="120" w:line="276" w:lineRule="auto"/>
                              <w:ind/>
                              <w:jc w:val="center"/>
                              <w:rPr>
                                <w:b/>
                                <w:sz w:val="24"/>
                                <w:szCs w:val="24"/>
                              </w:rPr>
                            </w:pPr>
                            <w:r>
                              <w:rPr>
                                <w:b/>
                                <w:sz w:val="24"/>
                                <w:szCs w:val="24"/>
                              </w:rPr>
                              <w:t xml:space="preserve">S</w:t>
                            </w:r>
                            <w:r>
                              <w:rPr>
                                <w:rFonts w:ascii="Times New Roman" w:hAnsi="Times New Roman" w:eastAsia="Times New Roman" w:cs="Times New Roman"/>
                                <w:b/>
                                <w:color w:val="000000" w:themeColor="text1"/>
                                <w:sz w:val="24"/>
                                <w:szCs w:val="24"/>
                              </w:rPr>
                              <w:t xml:space="preserve">ố: </w:t>
                            </w:r>
                            <w:r>
                              <w:rPr>
                                <w:rFonts w:ascii="Times New Roman" w:hAnsi="Times New Roman" w:eastAsia="Times New Roman" w:cs="Times New Roman"/>
                                <w:b/>
                                <w:bCs/>
                                <w:color w:val="000000" w:themeColor="text1"/>
                                <w:spacing w:val="3"/>
                                <w:sz w:val="24"/>
                                <w:szCs w:val="24"/>
                                <w:highlight w:val="none"/>
                              </w:rPr>
                              <w:t xml:space="preserve">275/2026/0606/V</w:t>
                            </w:r>
                            <w:r>
                              <w:rPr>
                                <w:rFonts w:ascii="Times New Roman" w:hAnsi="Times New Roman" w:eastAsia="Times New Roman" w:cs="Times New Roman"/>
                                <w:b/>
                                <w:bCs/>
                                <w:color w:val="000000" w:themeColor="text1"/>
                                <w:spacing w:val="3"/>
                                <w:sz w:val="24"/>
                                <w:szCs w:val="24"/>
                                <w:highlight w:val="none"/>
                              </w:rPr>
                              <w:t xml:space="preserve">FI-CT</w:t>
                            </w:r>
                            <w:r>
                              <w:rPr>
                                <w:rFonts w:ascii="Times New Roman" w:hAnsi="Times New Roman" w:eastAsia="Times New Roman" w:cs="Times New Roman"/>
                                <w:b/>
                                <w:bCs/>
                                <w:color w:val="000000" w:themeColor="text1"/>
                                <w:spacing w:val="3"/>
                                <w:sz w:val="24"/>
                                <w:szCs w:val="24"/>
                                <w:highlight w:val="none"/>
                              </w:rPr>
                              <w:t xml:space="preserve">.53.A/</w:t>
                            </w:r>
                            <w:r>
                              <w:rPr>
                                <w:rFonts w:ascii="Times New Roman" w:hAnsi="Times New Roman" w:eastAsia="Times New Roman" w:cs="Times New Roman"/>
                                <w:b/>
                                <w:bCs/>
                                <w:color w:val="000000" w:themeColor="text1"/>
                                <w:spacing w:val="3"/>
                                <w:sz w:val="24"/>
                                <w:szCs w:val="24"/>
                                <w:highlight w:val="white"/>
                              </w:rPr>
                              <w:t xml:space="preserve">4352923</w:t>
                            </w:r>
                            <w:r>
                              <w:rPr>
                                <w:b/>
                                <w:sz w:val="24"/>
                                <w:szCs w:val="24"/>
                              </w:rPr>
                            </w:r>
                            <w:r>
                              <w:rPr>
                                <w:b/>
                                <w:sz w:val="24"/>
                                <w:szCs w:val="24"/>
                              </w:rPr>
                            </w:r>
                          </w:p>
                          <w:p>
                            <w:pPr>
                              <w:pBdr/>
                              <w:tabs>
                                <w:tab w:val="left" w:leader="none" w:pos="3002"/>
                              </w:tabs>
                              <w:spacing w:after="120" w:before="120" w:line="276" w:lineRule="auto"/>
                              <w:ind/>
                              <w:jc w:val="center"/>
                              <w:rPr>
                                <w:rFonts w:ascii="Times New Roman Bold" w:hAnsi="Times New Roman Bold"/>
                                <w:b/>
                                <w:sz w:val="24"/>
                                <w:szCs w:val="24"/>
                              </w:rPr>
                            </w:pPr>
                            <w:r>
                              <w:rPr>
                                <w:rFonts w:ascii="Times New Roman Bold" w:hAnsi="Times New Roman Bold"/>
                                <w:b/>
                                <w:sz w:val="24"/>
                                <w:szCs w:val="24"/>
                                <w:lang w:val="pt-BR"/>
                              </w:rPr>
                              <w:t xml:space="preserve">Khách hàng yêu cầu: CÔNG TY TNHH SẢN XUẤT VÀ THƯƠNG MẠI</w:t>
                            </w:r>
                            <w:r>
                              <w:rPr>
                                <w:rFonts w:ascii="Times New Roman Bold" w:hAnsi="Times New Roman Bold"/>
                                <w:b/>
                                <w:sz w:val="24"/>
                                <w:szCs w:val="24"/>
                                <w:lang w:val="pt-BR"/>
                              </w:rPr>
                              <w:t xml:space="preserve"> TẤN TÀI</w:t>
                            </w:r>
                            <w:r>
                              <w:rPr>
                                <w:rFonts w:ascii="Times New Roman Bold" w:hAnsi="Times New Roman Bold"/>
                                <w:b/>
                                <w:sz w:val="24"/>
                                <w:szCs w:val="24"/>
                              </w:rPr>
                            </w:r>
                            <w:r>
                              <w:rPr>
                                <w:rFonts w:ascii="Times New Roman Bold" w:hAnsi="Times New Roman Bold"/>
                                <w:b/>
                                <w:sz w:val="24"/>
                                <w:szCs w:val="24"/>
                              </w:rPr>
                            </w:r>
                          </w:p>
                          <w:p>
                            <w:pPr>
                              <w:pBdr/>
                              <w:spacing w:after="120" w:before="120" w:line="360" w:lineRule="auto"/>
                              <w:ind/>
                              <w:jc w:val="both"/>
                              <w:rPr>
                                <w:b w:val="0"/>
                                <w:bCs w:val="0"/>
                                <w:iCs/>
                                <w:sz w:val="24"/>
                                <w:szCs w:val="24"/>
                                <w:highlight w:val="white"/>
                              </w:rPr>
                            </w:pPr>
                            <w:r>
                              <w:rPr>
                                <w:b/>
                                <w:sz w:val="24"/>
                                <w:szCs w:val="24"/>
                              </w:rPr>
                              <w:t xml:space="preserve">Tài sản thẩm </w:t>
                            </w:r>
                            <w:r>
                              <w:rPr>
                                <w:b/>
                                <w:sz w:val="24"/>
                                <w:szCs w:val="24"/>
                              </w:rPr>
                              <w:t xml:space="preserve">định:</w:t>
                            </w:r>
                            <w:r>
                              <w:rPr>
                                <w:b w:val="0"/>
                                <w:bCs w:val="0"/>
                                <w:sz w:val="24"/>
                                <w:szCs w:val="24"/>
                                <w:highlight w:val="white"/>
                              </w:rPr>
                              <w:t xml:space="preserve"> </w:t>
                            </w:r>
                            <w:r>
                              <w:rPr>
                                <w:rFonts w:ascii="Times New Roman" w:hAnsi="Times New Roman" w:eastAsia="Times New Roman" w:cs="Times New Roman"/>
                                <w:b w:val="0"/>
                                <w:bCs w:val="0"/>
                                <w:color w:val="000000"/>
                                <w:sz w:val="24"/>
                                <w:szCs w:val="24"/>
                                <w:highlight w:val="white"/>
                              </w:rPr>
                              <w:t xml:space="preserve">Quyền sử dụng đất tại thửa đất số: 306, tờ bản đồ số: 48 có địa chỉ: Thôn Đổng Xuyên, xã Thuận An, Thành phố Hà Nội  theo Giấy chứng nhận quyền sử dụng </w:t>
                            </w:r>
                            <w:r>
                              <w:rPr>
                                <w:rFonts w:ascii="Times New Roman" w:hAnsi="Times New Roman" w:eastAsia="Times New Roman" w:cs="Times New Roman"/>
                                <w:b w:val="0"/>
                                <w:bCs w:val="0"/>
                                <w:color w:val="000000"/>
                                <w:sz w:val="24"/>
                                <w:szCs w:val="24"/>
                                <w:highlight w:val="white"/>
                              </w:rPr>
                              <w:t xml:space="preserve">đất</w:t>
                            </w:r>
                            <w:r>
                              <w:rPr>
                                <w:rFonts w:ascii="Times New Roman" w:hAnsi="Times New Roman" w:eastAsia="Times New Roman" w:cs="Times New Roman"/>
                                <w:b w:val="0"/>
                                <w:bCs w:val="0"/>
                                <w:color w:val="000000"/>
                                <w:sz w:val="24"/>
                                <w:szCs w:val="24"/>
                                <w:highlight w:val="white"/>
                              </w:rPr>
                              <w:t xml:space="preserve">, quyền sở hữu </w:t>
                            </w:r>
                            <w:r>
                              <w:rPr>
                                <w:rFonts w:ascii="Times New Roman" w:hAnsi="Times New Roman" w:eastAsia="Times New Roman" w:cs="Times New Roman"/>
                                <w:b w:val="0"/>
                                <w:bCs w:val="0"/>
                                <w:color w:val="000000"/>
                                <w:sz w:val="24"/>
                                <w:szCs w:val="24"/>
                                <w:highlight w:val="white"/>
                              </w:rPr>
                              <w:t xml:space="preserve"> tài sản gắn liền với đất  </w:t>
                            </w:r>
                            <w:r>
                              <w:rPr>
                                <w:rFonts w:ascii="Times New Roman" w:hAnsi="Times New Roman" w:eastAsia="Times New Roman" w:cs="Times New Roman"/>
                                <w:b w:val="0"/>
                                <w:bCs w:val="0"/>
                                <w:color w:val="000000"/>
                                <w:sz w:val="24"/>
                                <w:szCs w:val="24"/>
                                <w:highlight w:val="white"/>
                              </w:rPr>
                              <w:t xml:space="preserve">số: AA 06745427, số vào sổ cấp GCN: CN  6190 do Chi</w:t>
                            </w:r>
                            <w:r>
                              <w:rPr>
                                <w:rFonts w:ascii="Times New Roman" w:hAnsi="Times New Roman" w:eastAsia="Times New Roman" w:cs="Times New Roman"/>
                                <w:b w:val="0"/>
                                <w:bCs w:val="0"/>
                                <w:color w:val="000000"/>
                                <w:sz w:val="24"/>
                                <w:szCs w:val="24"/>
                                <w:highlight w:val="white"/>
                              </w:rPr>
                              <w:t xml:space="preserve"> nhánh Văn phòng Đăng ký đất đai </w:t>
                            </w:r>
                            <w:r>
                              <w:rPr>
                                <w:rFonts w:ascii="Times New Roman" w:hAnsi="Times New Roman" w:eastAsia="Times New Roman" w:cs="Times New Roman"/>
                                <w:b w:val="0"/>
                                <w:bCs w:val="0"/>
                                <w:color w:val="000000"/>
                                <w:sz w:val="24"/>
                                <w:szCs w:val="24"/>
                                <w:highlight w:val="white"/>
                              </w:rPr>
                              <w:t xml:space="preserve"> </w:t>
                            </w:r>
                            <w:r>
                              <w:rPr>
                                <w:rFonts w:ascii="Times New Roman" w:hAnsi="Times New Roman" w:eastAsia="Times New Roman" w:cs="Times New Roman"/>
                                <w:b w:val="0"/>
                                <w:bCs w:val="0"/>
                                <w:color w:val="000000"/>
                                <w:sz w:val="24"/>
                                <w:szCs w:val="24"/>
                                <w:highlight w:val="white"/>
                              </w:rPr>
                              <w:t xml:space="preserve">Gia Lâm cấp ngày 16/4/2026 cho Ông Nguyễn Tiến Dũng</w:t>
                            </w:r>
                            <w:r>
                              <w:rPr>
                                <w:b w:val="0"/>
                                <w:bCs w:val="0"/>
                                <w:iCs/>
                                <w:sz w:val="24"/>
                                <w:szCs w:val="24"/>
                                <w:highlight w:val="white"/>
                              </w:rPr>
                            </w:r>
                            <w:r>
                              <w:rPr>
                                <w:b w:val="0"/>
                                <w:bCs w:val="0"/>
                                <w:iCs/>
                                <w:sz w:val="24"/>
                                <w:szCs w:val="24"/>
                                <w:highlight w:val="white"/>
                              </w:rPr>
                            </w:r>
                          </w:p>
                          <w:p>
                            <w:pPr>
                              <w:pBdr/>
                              <w:spacing w:after="120" w:before="120" w:line="360" w:lineRule="auto"/>
                              <w:ind/>
                              <w:jc w:val="both"/>
                              <w:rPr>
                                <w:bCs/>
                                <w:i/>
                                <w:sz w:val="24"/>
                                <w:szCs w:val="24"/>
                              </w:rPr>
                            </w:pPr>
                            <w:r>
                              <w:rPr>
                                <w:b/>
                                <w:sz w:val="24"/>
                                <w:szCs w:val="24"/>
                                <w:highlight w:val="yellow"/>
                              </w:rPr>
                            </w:r>
                            <w:r>
                              <w:rPr>
                                <w:bCs/>
                                <w:i/>
                                <w:sz w:val="24"/>
                                <w:szCs w:val="24"/>
                              </w:rPr>
                            </w:r>
                            <w:r>
                              <w:rPr>
                                <w:bCs/>
                                <w:i/>
                                <w:sz w:val="24"/>
                                <w:szCs w:val="24"/>
                              </w:rPr>
                            </w:r>
                          </w:p>
                          <w:p>
                            <w:pPr>
                              <w:pBdr/>
                              <w:spacing w:after="120" w:before="120" w:line="360" w:lineRule="auto"/>
                              <w:ind/>
                              <w:jc w:val="center"/>
                              <w:rPr>
                                <w:bCs/>
                                <w:i/>
                                <w:iCs/>
                                <w:sz w:val="24"/>
                                <w:szCs w:val="24"/>
                              </w:rPr>
                            </w:pPr>
                            <w:r>
                              <w:rPr>
                                <w:b/>
                                <w:bCs/>
                                <w:sz w:val="24"/>
                                <w:szCs w:val="24"/>
                                <w:lang w:val="pt-BR"/>
                              </w:rPr>
                              <w:t xml:space="preserve">Thời điểm thẩm định: </w:t>
                            </w:r>
                            <w:r>
                              <w:rPr>
                                <w:color w:val="000000" w:themeColor="text1"/>
                                <w:sz w:val="24"/>
                                <w:szCs w:val="24"/>
                                <w:lang w:val="pt-BR"/>
                              </w:rPr>
                              <w:t xml:space="preserve">Tháng 04/2026</w:t>
                            </w:r>
                            <w:r>
                              <w:rPr>
                                <w:sz w:val="24"/>
                                <w:szCs w:val="24"/>
                                <w:lang w:val="pt-BR"/>
                              </w:rPr>
                              <w:t xml:space="preserve">.</w:t>
                            </w:r>
                            <w:r>
                              <w:rPr>
                                <w:bCs/>
                                <w:i/>
                                <w:iCs/>
                                <w:sz w:val="24"/>
                                <w:szCs w:val="24"/>
                              </w:rPr>
                            </w:r>
                            <w:r>
                              <w:rPr>
                                <w:bCs/>
                                <w:i/>
                                <w:iCs/>
                                <w:sz w:val="24"/>
                                <w:szCs w:val="24"/>
                              </w:rPr>
                            </w:r>
                          </w:p>
                          <w:p>
                            <w:pPr>
                              <w:pBdr/>
                              <w:spacing w:after="120" w:before="120" w:line="276" w:lineRule="auto"/>
                              <w:ind/>
                              <w:jc w:val="center"/>
                              <w:rPr>
                                <w:b/>
                                <w:color w:val="000000" w:themeColor="text1"/>
                                <w:sz w:val="24"/>
                                <w:szCs w:val="24"/>
                              </w:rPr>
                            </w:pPr>
                            <w:r>
                              <w:rPr>
                                <w:b/>
                                <w:color w:val="000000" w:themeColor="text1"/>
                                <w:sz w:val="24"/>
                                <w:szCs w:val="24"/>
                                <w:lang w:val="pt-BR"/>
                              </w:rPr>
                            </w:r>
                            <w:r>
                              <w:rPr>
                                <w:b/>
                                <w:color w:val="000000" w:themeColor="text1"/>
                                <w:sz w:val="24"/>
                                <w:szCs w:val="24"/>
                                <w:lang w:val="pt-BR"/>
                              </w:rPr>
                              <w:t xml:space="preserve">Mã đề nghị: </w:t>
                            </w:r>
                            <w:r>
                              <w:rPr>
                                <w:rFonts w:ascii="Times New Roman" w:hAnsi="Times New Roman" w:eastAsia="Times New Roman" w:cs="Times New Roman"/>
                                <w:color w:val="000000" w:themeColor="text1"/>
                                <w:spacing w:val="3"/>
                                <w:sz w:val="24"/>
                                <w:szCs w:val="24"/>
                                <w:highlight w:val="white"/>
                              </w:rPr>
                              <w:t xml:space="preserve">4352923</w:t>
                            </w:r>
                            <w:r>
                              <w:rPr>
                                <w:b/>
                                <w:color w:val="000000" w:themeColor="text1"/>
                                <w:sz w:val="24"/>
                                <w:szCs w:val="24"/>
                              </w:rPr>
                            </w:r>
                            <w:r>
                              <w:rPr>
                                <w:b/>
                                <w:color w:val="000000" w:themeColor="text1"/>
                                <w:sz w:val="24"/>
                                <w:szCs w:val="24"/>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3.45pt;mso-position-horizontal:absolute;mso-position-vertical-relative:text;margin-top:11.03pt;mso-position-vertical:absolute;width:430.50pt;height:310.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24"/>
                          <w:szCs w:val="24"/>
                        </w:rPr>
                      </w:pPr>
                      <w:r>
                        <w:rPr>
                          <w:b/>
                          <w:color w:val="000000" w:themeColor="text1"/>
                          <w:sz w:val="24"/>
                          <w:szCs w:val="24"/>
                        </w:rPr>
                        <w:t xml:space="preserve">CHỨNG THƯ</w:t>
                      </w:r>
                      <w:r>
                        <w:rPr>
                          <w:b/>
                          <w:color w:val="000000" w:themeColor="text1"/>
                          <w:sz w:val="24"/>
                          <w:szCs w:val="24"/>
                        </w:rPr>
                        <w:t xml:space="preserve">,</w:t>
                      </w:r>
                      <w:r>
                        <w:rPr>
                          <w:b/>
                          <w:color w:val="000000" w:themeColor="text1"/>
                          <w:sz w:val="24"/>
                          <w:szCs w:val="24"/>
                        </w:rPr>
                        <w:t xml:space="preserve"> BÁO CÁO THẨM ĐỊNH GIÁ</w:t>
                      </w:r>
                      <w:r>
                        <w:rPr>
                          <w:b/>
                          <w:color w:val="000000" w:themeColor="text1"/>
                          <w:sz w:val="24"/>
                          <w:szCs w:val="24"/>
                        </w:rPr>
                      </w:r>
                      <w:r>
                        <w:rPr>
                          <w:b/>
                          <w:color w:val="000000" w:themeColor="text1"/>
                          <w:sz w:val="24"/>
                          <w:szCs w:val="24"/>
                        </w:rPr>
                      </w:r>
                    </w:p>
                    <w:p>
                      <w:pPr>
                        <w:pBdr/>
                        <w:spacing w:after="120" w:before="120" w:line="276" w:lineRule="auto"/>
                        <w:ind/>
                        <w:jc w:val="center"/>
                        <w:rPr>
                          <w:b/>
                          <w:sz w:val="24"/>
                          <w:szCs w:val="24"/>
                        </w:rPr>
                      </w:pPr>
                      <w:r>
                        <w:rPr>
                          <w:b/>
                          <w:sz w:val="24"/>
                          <w:szCs w:val="24"/>
                        </w:rPr>
                        <w:t xml:space="preserve">S</w:t>
                      </w:r>
                      <w:r>
                        <w:rPr>
                          <w:rFonts w:ascii="Times New Roman" w:hAnsi="Times New Roman" w:eastAsia="Times New Roman" w:cs="Times New Roman"/>
                          <w:b/>
                          <w:color w:val="000000" w:themeColor="text1"/>
                          <w:sz w:val="24"/>
                          <w:szCs w:val="24"/>
                        </w:rPr>
                        <w:t xml:space="preserve">ố: </w:t>
                      </w:r>
                      <w:r>
                        <w:rPr>
                          <w:rFonts w:ascii="Times New Roman" w:hAnsi="Times New Roman" w:eastAsia="Times New Roman" w:cs="Times New Roman"/>
                          <w:b/>
                          <w:bCs/>
                          <w:color w:val="000000" w:themeColor="text1"/>
                          <w:spacing w:val="3"/>
                          <w:sz w:val="24"/>
                          <w:szCs w:val="24"/>
                          <w:highlight w:val="none"/>
                        </w:rPr>
                        <w:t xml:space="preserve">275/2026/0606/V</w:t>
                      </w:r>
                      <w:r>
                        <w:rPr>
                          <w:rFonts w:ascii="Times New Roman" w:hAnsi="Times New Roman" w:eastAsia="Times New Roman" w:cs="Times New Roman"/>
                          <w:b/>
                          <w:bCs/>
                          <w:color w:val="000000" w:themeColor="text1"/>
                          <w:spacing w:val="3"/>
                          <w:sz w:val="24"/>
                          <w:szCs w:val="24"/>
                          <w:highlight w:val="none"/>
                        </w:rPr>
                        <w:t xml:space="preserve">FI-CT</w:t>
                      </w:r>
                      <w:r>
                        <w:rPr>
                          <w:rFonts w:ascii="Times New Roman" w:hAnsi="Times New Roman" w:eastAsia="Times New Roman" w:cs="Times New Roman"/>
                          <w:b/>
                          <w:bCs/>
                          <w:color w:val="000000" w:themeColor="text1"/>
                          <w:spacing w:val="3"/>
                          <w:sz w:val="24"/>
                          <w:szCs w:val="24"/>
                          <w:highlight w:val="none"/>
                        </w:rPr>
                        <w:t xml:space="preserve">.53.A/</w:t>
                      </w:r>
                      <w:r>
                        <w:rPr>
                          <w:rFonts w:ascii="Times New Roman" w:hAnsi="Times New Roman" w:eastAsia="Times New Roman" w:cs="Times New Roman"/>
                          <w:b/>
                          <w:bCs/>
                          <w:color w:val="000000" w:themeColor="text1"/>
                          <w:spacing w:val="3"/>
                          <w:sz w:val="24"/>
                          <w:szCs w:val="24"/>
                          <w:highlight w:val="white"/>
                        </w:rPr>
                        <w:t xml:space="preserve">4352923</w:t>
                      </w:r>
                      <w:r>
                        <w:rPr>
                          <w:b/>
                          <w:sz w:val="24"/>
                          <w:szCs w:val="24"/>
                        </w:rPr>
                      </w:r>
                      <w:r>
                        <w:rPr>
                          <w:b/>
                          <w:sz w:val="24"/>
                          <w:szCs w:val="24"/>
                        </w:rPr>
                      </w:r>
                    </w:p>
                    <w:p>
                      <w:pPr>
                        <w:pBdr/>
                        <w:tabs>
                          <w:tab w:val="left" w:leader="none" w:pos="3002"/>
                        </w:tabs>
                        <w:spacing w:after="120" w:before="120" w:line="276" w:lineRule="auto"/>
                        <w:ind/>
                        <w:jc w:val="center"/>
                        <w:rPr>
                          <w:rFonts w:ascii="Times New Roman Bold" w:hAnsi="Times New Roman Bold"/>
                          <w:b/>
                          <w:sz w:val="24"/>
                          <w:szCs w:val="24"/>
                        </w:rPr>
                      </w:pPr>
                      <w:r>
                        <w:rPr>
                          <w:rFonts w:ascii="Times New Roman Bold" w:hAnsi="Times New Roman Bold"/>
                          <w:b/>
                          <w:sz w:val="24"/>
                          <w:szCs w:val="24"/>
                          <w:lang w:val="pt-BR"/>
                        </w:rPr>
                        <w:t xml:space="preserve">Khách hàng yêu cầu: CÔNG TY TNHH SẢN XUẤT VÀ THƯƠNG MẠI</w:t>
                      </w:r>
                      <w:r>
                        <w:rPr>
                          <w:rFonts w:ascii="Times New Roman Bold" w:hAnsi="Times New Roman Bold"/>
                          <w:b/>
                          <w:sz w:val="24"/>
                          <w:szCs w:val="24"/>
                          <w:lang w:val="pt-BR"/>
                        </w:rPr>
                        <w:t xml:space="preserve"> TẤN TÀI</w:t>
                      </w:r>
                      <w:r>
                        <w:rPr>
                          <w:rFonts w:ascii="Times New Roman Bold" w:hAnsi="Times New Roman Bold"/>
                          <w:b/>
                          <w:sz w:val="24"/>
                          <w:szCs w:val="24"/>
                        </w:rPr>
                      </w:r>
                      <w:r>
                        <w:rPr>
                          <w:rFonts w:ascii="Times New Roman Bold" w:hAnsi="Times New Roman Bold"/>
                          <w:b/>
                          <w:sz w:val="24"/>
                          <w:szCs w:val="24"/>
                        </w:rPr>
                      </w:r>
                    </w:p>
                    <w:p>
                      <w:pPr>
                        <w:pBdr/>
                        <w:spacing w:after="120" w:before="120" w:line="360" w:lineRule="auto"/>
                        <w:ind/>
                        <w:jc w:val="both"/>
                        <w:rPr>
                          <w:b w:val="0"/>
                          <w:bCs w:val="0"/>
                          <w:iCs/>
                          <w:sz w:val="24"/>
                          <w:szCs w:val="24"/>
                          <w:highlight w:val="white"/>
                        </w:rPr>
                      </w:pPr>
                      <w:r>
                        <w:rPr>
                          <w:b/>
                          <w:sz w:val="24"/>
                          <w:szCs w:val="24"/>
                        </w:rPr>
                        <w:t xml:space="preserve">Tài sản thẩm </w:t>
                      </w:r>
                      <w:r>
                        <w:rPr>
                          <w:b/>
                          <w:sz w:val="24"/>
                          <w:szCs w:val="24"/>
                        </w:rPr>
                        <w:t xml:space="preserve">định:</w:t>
                      </w:r>
                      <w:r>
                        <w:rPr>
                          <w:b w:val="0"/>
                          <w:bCs w:val="0"/>
                          <w:sz w:val="24"/>
                          <w:szCs w:val="24"/>
                          <w:highlight w:val="white"/>
                        </w:rPr>
                        <w:t xml:space="preserve"> </w:t>
                      </w:r>
                      <w:r>
                        <w:rPr>
                          <w:rFonts w:ascii="Times New Roman" w:hAnsi="Times New Roman" w:eastAsia="Times New Roman" w:cs="Times New Roman"/>
                          <w:b w:val="0"/>
                          <w:bCs w:val="0"/>
                          <w:color w:val="000000"/>
                          <w:sz w:val="24"/>
                          <w:szCs w:val="24"/>
                          <w:highlight w:val="white"/>
                        </w:rPr>
                        <w:t xml:space="preserve">Quyền sử dụng đất tại thửa đất số: 306, tờ bản đồ số: 48 có địa chỉ: Thôn Đổng Xuyên, xã Thuận An, Thành phố Hà Nội  theo Giấy chứng nhận quyền sử dụng </w:t>
                      </w:r>
                      <w:r>
                        <w:rPr>
                          <w:rFonts w:ascii="Times New Roman" w:hAnsi="Times New Roman" w:eastAsia="Times New Roman" w:cs="Times New Roman"/>
                          <w:b w:val="0"/>
                          <w:bCs w:val="0"/>
                          <w:color w:val="000000"/>
                          <w:sz w:val="24"/>
                          <w:szCs w:val="24"/>
                          <w:highlight w:val="white"/>
                        </w:rPr>
                        <w:t xml:space="preserve">đất</w:t>
                      </w:r>
                      <w:r>
                        <w:rPr>
                          <w:rFonts w:ascii="Times New Roman" w:hAnsi="Times New Roman" w:eastAsia="Times New Roman" w:cs="Times New Roman"/>
                          <w:b w:val="0"/>
                          <w:bCs w:val="0"/>
                          <w:color w:val="000000"/>
                          <w:sz w:val="24"/>
                          <w:szCs w:val="24"/>
                          <w:highlight w:val="white"/>
                        </w:rPr>
                        <w:t xml:space="preserve">, quyền sở hữu </w:t>
                      </w:r>
                      <w:r>
                        <w:rPr>
                          <w:rFonts w:ascii="Times New Roman" w:hAnsi="Times New Roman" w:eastAsia="Times New Roman" w:cs="Times New Roman"/>
                          <w:b w:val="0"/>
                          <w:bCs w:val="0"/>
                          <w:color w:val="000000"/>
                          <w:sz w:val="24"/>
                          <w:szCs w:val="24"/>
                          <w:highlight w:val="white"/>
                        </w:rPr>
                        <w:t xml:space="preserve"> tài sản gắn liền với đất  </w:t>
                      </w:r>
                      <w:r>
                        <w:rPr>
                          <w:rFonts w:ascii="Times New Roman" w:hAnsi="Times New Roman" w:eastAsia="Times New Roman" w:cs="Times New Roman"/>
                          <w:b w:val="0"/>
                          <w:bCs w:val="0"/>
                          <w:color w:val="000000"/>
                          <w:sz w:val="24"/>
                          <w:szCs w:val="24"/>
                          <w:highlight w:val="white"/>
                        </w:rPr>
                        <w:t xml:space="preserve">số: AA 06745427, số vào sổ cấp GCN: CN  6190 do Chi</w:t>
                      </w:r>
                      <w:r>
                        <w:rPr>
                          <w:rFonts w:ascii="Times New Roman" w:hAnsi="Times New Roman" w:eastAsia="Times New Roman" w:cs="Times New Roman"/>
                          <w:b w:val="0"/>
                          <w:bCs w:val="0"/>
                          <w:color w:val="000000"/>
                          <w:sz w:val="24"/>
                          <w:szCs w:val="24"/>
                          <w:highlight w:val="white"/>
                        </w:rPr>
                        <w:t xml:space="preserve"> nhánh Văn phòng Đăng ký đất đai </w:t>
                      </w:r>
                      <w:r>
                        <w:rPr>
                          <w:rFonts w:ascii="Times New Roman" w:hAnsi="Times New Roman" w:eastAsia="Times New Roman" w:cs="Times New Roman"/>
                          <w:b w:val="0"/>
                          <w:bCs w:val="0"/>
                          <w:color w:val="000000"/>
                          <w:sz w:val="24"/>
                          <w:szCs w:val="24"/>
                          <w:highlight w:val="white"/>
                        </w:rPr>
                        <w:t xml:space="preserve"> </w:t>
                      </w:r>
                      <w:r>
                        <w:rPr>
                          <w:rFonts w:ascii="Times New Roman" w:hAnsi="Times New Roman" w:eastAsia="Times New Roman" w:cs="Times New Roman"/>
                          <w:b w:val="0"/>
                          <w:bCs w:val="0"/>
                          <w:color w:val="000000"/>
                          <w:sz w:val="24"/>
                          <w:szCs w:val="24"/>
                          <w:highlight w:val="white"/>
                        </w:rPr>
                        <w:t xml:space="preserve">Gia Lâm cấp ngày 16/4/2026 cho Ông Nguyễn Tiến Dũng</w:t>
                      </w:r>
                      <w:r>
                        <w:rPr>
                          <w:b w:val="0"/>
                          <w:bCs w:val="0"/>
                          <w:iCs/>
                          <w:sz w:val="24"/>
                          <w:szCs w:val="24"/>
                          <w:highlight w:val="white"/>
                        </w:rPr>
                      </w:r>
                      <w:r>
                        <w:rPr>
                          <w:b w:val="0"/>
                          <w:bCs w:val="0"/>
                          <w:iCs/>
                          <w:sz w:val="24"/>
                          <w:szCs w:val="24"/>
                          <w:highlight w:val="white"/>
                        </w:rPr>
                      </w:r>
                    </w:p>
                    <w:p>
                      <w:pPr>
                        <w:pBdr/>
                        <w:spacing w:after="120" w:before="120" w:line="360" w:lineRule="auto"/>
                        <w:ind/>
                        <w:jc w:val="both"/>
                        <w:rPr>
                          <w:bCs/>
                          <w:i/>
                          <w:sz w:val="24"/>
                          <w:szCs w:val="24"/>
                        </w:rPr>
                      </w:pPr>
                      <w:r>
                        <w:rPr>
                          <w:b/>
                          <w:sz w:val="24"/>
                          <w:szCs w:val="24"/>
                          <w:highlight w:val="yellow"/>
                        </w:rPr>
                      </w:r>
                      <w:r>
                        <w:rPr>
                          <w:bCs/>
                          <w:i/>
                          <w:sz w:val="24"/>
                          <w:szCs w:val="24"/>
                        </w:rPr>
                      </w:r>
                      <w:r>
                        <w:rPr>
                          <w:bCs/>
                          <w:i/>
                          <w:sz w:val="24"/>
                          <w:szCs w:val="24"/>
                        </w:rPr>
                      </w:r>
                    </w:p>
                    <w:p>
                      <w:pPr>
                        <w:pBdr/>
                        <w:spacing w:after="120" w:before="120" w:line="360" w:lineRule="auto"/>
                        <w:ind/>
                        <w:jc w:val="center"/>
                        <w:rPr>
                          <w:bCs/>
                          <w:i/>
                          <w:iCs/>
                          <w:sz w:val="24"/>
                          <w:szCs w:val="24"/>
                        </w:rPr>
                      </w:pPr>
                      <w:r>
                        <w:rPr>
                          <w:b/>
                          <w:bCs/>
                          <w:sz w:val="24"/>
                          <w:szCs w:val="24"/>
                          <w:lang w:val="pt-BR"/>
                        </w:rPr>
                        <w:t xml:space="preserve">Thời điểm thẩm định: </w:t>
                      </w:r>
                      <w:r>
                        <w:rPr>
                          <w:color w:val="000000" w:themeColor="text1"/>
                          <w:sz w:val="24"/>
                          <w:szCs w:val="24"/>
                          <w:lang w:val="pt-BR"/>
                        </w:rPr>
                        <w:t xml:space="preserve">Tháng 04/2026</w:t>
                      </w:r>
                      <w:r>
                        <w:rPr>
                          <w:sz w:val="24"/>
                          <w:szCs w:val="24"/>
                          <w:lang w:val="pt-BR"/>
                        </w:rPr>
                        <w:t xml:space="preserve">.</w:t>
                      </w:r>
                      <w:r>
                        <w:rPr>
                          <w:bCs/>
                          <w:i/>
                          <w:iCs/>
                          <w:sz w:val="24"/>
                          <w:szCs w:val="24"/>
                        </w:rPr>
                      </w:r>
                      <w:r>
                        <w:rPr>
                          <w:bCs/>
                          <w:i/>
                          <w:iCs/>
                          <w:sz w:val="24"/>
                          <w:szCs w:val="24"/>
                        </w:rPr>
                      </w:r>
                    </w:p>
                    <w:p>
                      <w:pPr>
                        <w:pBdr/>
                        <w:spacing w:after="120" w:before="120" w:line="276" w:lineRule="auto"/>
                        <w:ind/>
                        <w:jc w:val="center"/>
                        <w:rPr>
                          <w:b/>
                          <w:color w:val="000000" w:themeColor="text1"/>
                          <w:sz w:val="24"/>
                          <w:szCs w:val="24"/>
                        </w:rPr>
                      </w:pPr>
                      <w:r>
                        <w:rPr>
                          <w:b/>
                          <w:color w:val="000000" w:themeColor="text1"/>
                          <w:sz w:val="24"/>
                          <w:szCs w:val="24"/>
                          <w:lang w:val="pt-BR"/>
                        </w:rPr>
                      </w:r>
                      <w:r>
                        <w:rPr>
                          <w:b/>
                          <w:color w:val="000000" w:themeColor="text1"/>
                          <w:sz w:val="24"/>
                          <w:szCs w:val="24"/>
                          <w:lang w:val="pt-BR"/>
                        </w:rPr>
                        <w:t xml:space="preserve">Mã đề nghị: </w:t>
                      </w:r>
                      <w:r>
                        <w:rPr>
                          <w:rFonts w:ascii="Times New Roman" w:hAnsi="Times New Roman" w:eastAsia="Times New Roman" w:cs="Times New Roman"/>
                          <w:color w:val="000000" w:themeColor="text1"/>
                          <w:spacing w:val="3"/>
                          <w:sz w:val="24"/>
                          <w:szCs w:val="24"/>
                          <w:highlight w:val="white"/>
                        </w:rPr>
                        <w:t xml:space="preserve">4352923</w:t>
                      </w:r>
                      <w:r>
                        <w:rPr>
                          <w:b/>
                          <w:color w:val="000000" w:themeColor="text1"/>
                          <w:sz w:val="24"/>
                          <w:szCs w:val="24"/>
                        </w:rPr>
                      </w:r>
                      <w:r>
                        <w:rPr>
                          <w:b/>
                          <w:color w:val="000000" w:themeColor="text1"/>
                          <w:sz w:val="24"/>
                          <w:szCs w:val="24"/>
                        </w:rPr>
                      </w:r>
                    </w:p>
                  </w:txbxContent>
                </v:textbox>
              </v:shape>
            </w:pict>
          </mc:Fallback>
        </mc:AlternateContent>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341" w:type="dxa"/>
        <w:tblBorders/>
        <w:tblLayout w:type="fixed"/>
        <w:tblLook w:val="04A0" w:firstRow="1" w:lastRow="0" w:firstColumn="1" w:lastColumn="0" w:noHBand="0" w:noVBand="1"/>
      </w:tblPr>
      <w:tblGrid>
        <w:gridCol w:w="856"/>
        <w:gridCol w:w="1016"/>
        <w:gridCol w:w="8470"/>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47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948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Fonts w:ascii="Times New Roman" w:hAnsi="Times New Roman" w:eastAsia="Times New Roman" w:cs="Times New Roman"/>
                <w:color w:val="000000" w:themeColor="text1"/>
                <w:spacing w:val="3"/>
                <w:sz w:val="24"/>
                <w:szCs w:val="24"/>
                <w:highlight w:val="none"/>
              </w:rPr>
              <w:t xml:space="preserve">275/2026/0606/V</w:t>
            </w:r>
            <w:r>
              <w:rPr>
                <w:rFonts w:ascii="Times New Roman" w:hAnsi="Times New Roman" w:eastAsia="Times New Roman" w:cs="Times New Roman"/>
                <w:color w:val="000000" w:themeColor="text1"/>
                <w:spacing w:val="3"/>
                <w:sz w:val="24"/>
                <w:szCs w:val="24"/>
                <w:highlight w:val="none"/>
              </w:rPr>
              <w:t xml:space="preserve">FI-CT</w:t>
            </w:r>
            <w:r>
              <w:rPr>
                <w:rFonts w:ascii="Times New Roman" w:hAnsi="Times New Roman" w:eastAsia="Times New Roman" w:cs="Times New Roman"/>
                <w:color w:val="000000" w:themeColor="text1"/>
                <w:spacing w:val="3"/>
                <w:sz w:val="24"/>
                <w:szCs w:val="24"/>
                <w:highlight w:val="none"/>
              </w:rPr>
              <w:t xml:space="preserve">.53.A/</w:t>
            </w:r>
            <w:r>
              <w:rPr>
                <w:rFonts w:ascii="Times New Roman" w:hAnsi="Times New Roman" w:eastAsia="Times New Roman" w:cs="Times New Roman"/>
                <w:color w:val="000000" w:themeColor="text1"/>
                <w:spacing w:val="3"/>
                <w:sz w:val="24"/>
                <w:szCs w:val="24"/>
                <w:highlight w:val="white"/>
              </w:rPr>
              <w:t xml:space="preserve">4352923</w:t>
            </w:r>
            <w:r>
              <w:rPr>
                <w:color w:val="000000" w:themeColor="text1"/>
                <w:sz w:val="24"/>
                <w:szCs w:val="24"/>
              </w:rPr>
            </w:r>
            <w:r>
              <w:rPr>
                <w:color w:val="000000" w:themeColor="text1"/>
                <w:sz w:val="24"/>
                <w:szCs w:val="24"/>
              </w:rPr>
            </w:r>
          </w:p>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20 tháng 4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lang w:val="pt-BR"/>
        </w:rPr>
        <w:t xml:space="preserve">CÔNG TY TNHH SẢN XUẤT VÀ THƯƠNG MẠI</w:t>
      </w:r>
      <w:r>
        <w:rPr>
          <w:rFonts w:ascii="Times New Roman Bold" w:hAnsi="Times New Roman Bold"/>
          <w:b/>
          <w:lang w:val="pt-BR"/>
        </w:rPr>
        <w:t xml:space="preserve"> TẤN TÀI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rFonts w:ascii="Times New Roman" w:hAnsi="Times New Roman" w:eastAsia="Times New Roman" w:cs="Times New Roman"/>
          <w:b/>
          <w:color w:val="000000" w:themeColor="text1"/>
          <w:sz w:val="24"/>
          <w:szCs w:val="24"/>
        </w:rPr>
        <w:t xml:space="preserve"> </w:t>
      </w:r>
      <w:r>
        <w:rPr>
          <w:rFonts w:ascii="Times New Roman" w:hAnsi="Times New Roman" w:eastAsia="Times New Roman" w:cs="Times New Roman"/>
          <w:color w:val="000000" w:themeColor="text1"/>
          <w:spacing w:val="3"/>
          <w:sz w:val="24"/>
          <w:szCs w:val="24"/>
          <w:highlight w:val="none"/>
        </w:rPr>
        <w:t xml:space="preserve">275/2026/0606/VFI-HĐTĐ.53.A/</w:t>
      </w:r>
      <w:r>
        <w:rPr>
          <w:rFonts w:ascii="Times New Roman" w:hAnsi="Times New Roman" w:eastAsia="Times New Roman" w:cs="Times New Roman"/>
          <w:color w:val="000000" w:themeColor="text1"/>
          <w:spacing w:val="3"/>
          <w:sz w:val="24"/>
          <w:szCs w:val="24"/>
          <w:highlight w:val="white"/>
        </w:rPr>
        <w:t xml:space="preserve">4352923</w:t>
      </w:r>
      <w:r>
        <w:rPr>
          <w:rFonts w:ascii="Times New Roman" w:hAnsi="Times New Roman" w:eastAsia="Times New Roman" w:cs="Times New Roman"/>
          <w:color w:val="000000" w:themeColor="text1"/>
          <w:spacing w:val="3"/>
          <w:sz w:val="24"/>
          <w:szCs w:val="24"/>
          <w:highlight w:val="none"/>
        </w:rPr>
        <w:t xml:space="preserve"> </w:t>
      </w:r>
      <w:r>
        <w:rPr>
          <w:spacing w:val="-4"/>
          <w:lang w:val="vi-VN"/>
        </w:rPr>
        <w:t xml:space="preserve"> ký ngày </w:t>
      </w:r>
      <w:r>
        <w:rPr>
          <w:highlight w:val="white"/>
        </w:rPr>
        <w:t xml:space="preserve">24 tháng 3 năm 2026</w:t>
      </w:r>
      <w:r>
        <w:rPr>
          <w:spacing w:val="-4"/>
          <w:lang w:val="vi-VN"/>
        </w:rPr>
        <w:t xml:space="preserve"> </w:t>
      </w:r>
      <w:r>
        <w:rPr>
          <w:spacing w:val="-4"/>
          <w:lang w:val="vi-VN"/>
        </w:rPr>
        <w:t xml:space="preserve">giữa </w:t>
      </w:r>
      <w:r>
        <w:rPr>
          <w:rFonts w:ascii="Times New Roman Bold" w:hAnsi="Times New Roman Bold"/>
          <w:b w:val="0"/>
          <w:bCs w:val="0"/>
          <w:lang w:val="pt-BR"/>
        </w:rPr>
        <w:t xml:space="preserve">CÔNG TY TNHH SẢN XUẤT VÀ THƯƠNG MẠI</w:t>
      </w:r>
      <w:r>
        <w:rPr>
          <w:rFonts w:ascii="Times New Roman Bold" w:hAnsi="Times New Roman Bold"/>
          <w:b w:val="0"/>
          <w:bCs w:val="0"/>
          <w:lang w:val="pt-BR"/>
        </w:rPr>
        <w:t xml:space="preserve"> TẤN TÀI</w:t>
      </w:r>
      <w:r>
        <w:rPr>
          <w:color w:val="000000" w:themeColor="text1"/>
          <w:spacing w:val="-4"/>
        </w:rPr>
        <w:t xml:space="preserve"> </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rFonts w:ascii="Times New Roman" w:hAnsi="Times New Roman" w:eastAsia="Times New Roman" w:cs="Times New Roman"/>
          <w:b/>
          <w:color w:val="000000" w:themeColor="text1"/>
          <w:sz w:val="24"/>
          <w:szCs w:val="24"/>
        </w:rPr>
        <w:t xml:space="preserve"> </w:t>
      </w:r>
      <w:r>
        <w:rPr>
          <w:rFonts w:ascii="Times New Roman" w:hAnsi="Times New Roman" w:eastAsia="Times New Roman" w:cs="Times New Roman"/>
          <w:color w:val="000000" w:themeColor="text1"/>
          <w:spacing w:val="3"/>
          <w:sz w:val="24"/>
          <w:szCs w:val="24"/>
          <w:highlight w:val="none"/>
        </w:rPr>
        <w:t xml:space="preserve">275/2026/0606/VFI-BC.53.A</w:t>
      </w:r>
      <w:r>
        <w:rPr>
          <w:rFonts w:ascii="Times New Roman" w:hAnsi="Times New Roman" w:eastAsia="Times New Roman" w:cs="Times New Roman"/>
          <w:color w:val="000000" w:themeColor="text1"/>
          <w:spacing w:val="3"/>
          <w:sz w:val="24"/>
          <w:szCs w:val="24"/>
          <w:highlight w:val="none"/>
        </w:rPr>
        <w:t xml:space="preserve">/</w:t>
      </w:r>
      <w:r>
        <w:rPr>
          <w:rFonts w:ascii="Times New Roman" w:hAnsi="Times New Roman" w:eastAsia="Times New Roman" w:cs="Times New Roman"/>
          <w:color w:val="000000" w:themeColor="text1"/>
          <w:spacing w:val="3"/>
          <w:sz w:val="24"/>
          <w:szCs w:val="24"/>
          <w:highlight w:val="white"/>
        </w:rPr>
        <w:t xml:space="preserve">4352923</w:t>
      </w:r>
      <w:r>
        <w:rPr>
          <w:rFonts w:ascii="Times New Roman" w:hAnsi="Times New Roman" w:eastAsia="Times New Roman" w:cs="Times New Roman"/>
          <w:color w:val="000000" w:themeColor="text1"/>
          <w:spacing w:val="3"/>
          <w:sz w:val="24"/>
          <w:szCs w:val="24"/>
          <w:highlight w:val="none"/>
        </w:rPr>
        <w:t xml:space="preserve"> </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20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TNHH SẢN XUẤT VÀ THƯƠNG MẠI TẤN TÀI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val="0"/>
                <w:bCs w:val="0"/>
                <w:color w:val="000000" w:themeColor="text1"/>
              </w:rPr>
            </w:pPr>
            <w:r>
              <w:rPr>
                <w:b w:val="0"/>
                <w:bCs w:val="0"/>
                <w:color w:val="000000" w:themeColor="text1"/>
                <w:lang w:val="pt-BR"/>
              </w:rPr>
              <w:t xml:space="preserve">2301010968</w:t>
            </w:r>
            <w:r>
              <w:rPr>
                <w:b w:val="0"/>
                <w:bCs w:val="0"/>
                <w:color w:val="000000" w:themeColor="text1"/>
              </w:rPr>
            </w:r>
            <w:r>
              <w:rPr>
                <w:b w:val="0"/>
                <w:bCs w:val="0"/>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val="0"/>
                <w:bCs w:val="0"/>
                <w:color w:val="000000" w:themeColor="text1"/>
              </w:rPr>
            </w:pPr>
            <w:r>
              <w:rPr>
                <w:b w:val="0"/>
                <w:bCs w:val="0"/>
                <w:color w:val="000000" w:themeColor="text1"/>
                <w:lang w:val="vi-VN"/>
              </w:rPr>
              <w:t xml:space="preserve">Công Hà, phường Hà Mãn, Thị xã Thuận Thành, tỉnh Bắc Ninh, việt Nam( Nay là phường,</w:t>
            </w:r>
            <w:r>
              <w:rPr>
                <w:b w:val="0"/>
                <w:bCs w:val="0"/>
                <w:color w:val="000000" w:themeColor="text1"/>
              </w:rPr>
            </w:r>
            <w:r>
              <w:rPr>
                <w:b w:val="0"/>
                <w:bCs w:val="0"/>
                <w:color w:val="000000" w:themeColor="text1"/>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t xml:space="preserve">Ông Nguyễn Văn Tấn         Chức danh: Giám đốc</w:t>
            </w:r>
            <w:r>
              <w:rPr>
                <w:color w:val="000000" w:themeColor="text1"/>
                <w:lang w:val="vi-VN"/>
              </w:rPr>
            </w:r>
            <w:r>
              <w:rPr>
                <w:color w:val="000000" w:themeColor="text1"/>
                <w:lang w:val="vi-VN"/>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top w:val="none" w:color="000000" w:sz="4" w:space="0"/>
          <w:left w:val="none" w:color="000000" w:sz="4" w:space="0"/>
          <w:bottom w:val="none" w:color="000000" w:sz="4" w:space="0"/>
          <w:right w:val="none" w:color="000000" w:sz="4" w:space="0"/>
        </w:pBdr>
        <w:spacing w:line="360" w:lineRule="auto"/>
        <w:ind w:right="0" w:firstLine="0" w:left="0"/>
        <w:jc w:val="both"/>
        <w:rPr>
          <w:b w:val="0"/>
          <w:bCs w:val="0"/>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szCs w:val="24"/>
          <w:highlight w:val="white"/>
        </w:rPr>
        <w:t xml:space="preserve">Quyền sử dụng đất tại thửa đất số: 306, tờ bản đồ số: 48 có địa chỉ: Thôn Đổng Xuyên, xã Thuận An, Thành phố Hà Nội  theo Giấy chứng nhận quyền sử dụng </w:t>
      </w:r>
      <w:r>
        <w:rPr>
          <w:rFonts w:ascii="Times New Roman" w:hAnsi="Times New Roman" w:eastAsia="Times New Roman" w:cs="Times New Roman"/>
          <w:b w:val="0"/>
          <w:bCs w:val="0"/>
          <w:color w:val="000000"/>
          <w:sz w:val="24"/>
          <w:szCs w:val="24"/>
          <w:highlight w:val="white"/>
        </w:rPr>
        <w:t xml:space="preserve">đất</w:t>
      </w:r>
      <w:r>
        <w:rPr>
          <w:rFonts w:ascii="Times New Roman" w:hAnsi="Times New Roman" w:eastAsia="Times New Roman" w:cs="Times New Roman"/>
          <w:b w:val="0"/>
          <w:bCs w:val="0"/>
          <w:color w:val="000000"/>
          <w:sz w:val="24"/>
          <w:szCs w:val="24"/>
          <w:highlight w:val="white"/>
        </w:rPr>
        <w:t xml:space="preserve">, quyền sở hữu </w:t>
      </w:r>
      <w:r>
        <w:rPr>
          <w:rFonts w:ascii="Times New Roman" w:hAnsi="Times New Roman" w:eastAsia="Times New Roman" w:cs="Times New Roman"/>
          <w:b w:val="0"/>
          <w:bCs w:val="0"/>
          <w:color w:val="000000"/>
          <w:sz w:val="24"/>
          <w:szCs w:val="24"/>
          <w:highlight w:val="white"/>
        </w:rPr>
        <w:t xml:space="preserve"> tài sản gắn liền với đất  </w:t>
      </w:r>
      <w:r>
        <w:rPr>
          <w:rFonts w:ascii="Times New Roman" w:hAnsi="Times New Roman" w:eastAsia="Times New Roman" w:cs="Times New Roman"/>
          <w:b w:val="0"/>
          <w:bCs w:val="0"/>
          <w:color w:val="000000"/>
          <w:sz w:val="24"/>
          <w:szCs w:val="24"/>
          <w:highlight w:val="white"/>
        </w:rPr>
        <w:t xml:space="preserve">số: AA 06745427, số vào sổ cấp GCN: CN  6190 do Chi</w:t>
      </w:r>
      <w:r>
        <w:rPr>
          <w:rFonts w:ascii="Times New Roman" w:hAnsi="Times New Roman" w:eastAsia="Times New Roman" w:cs="Times New Roman"/>
          <w:b w:val="0"/>
          <w:bCs w:val="0"/>
          <w:color w:val="000000"/>
          <w:sz w:val="24"/>
          <w:szCs w:val="24"/>
          <w:highlight w:val="white"/>
        </w:rPr>
        <w:t xml:space="preserve"> nhánh Văn phòng Đăng ký đất đai </w:t>
      </w:r>
      <w:r>
        <w:rPr>
          <w:rFonts w:ascii="Times New Roman" w:hAnsi="Times New Roman" w:eastAsia="Times New Roman" w:cs="Times New Roman"/>
          <w:b w:val="0"/>
          <w:bCs w:val="0"/>
          <w:color w:val="000000"/>
          <w:sz w:val="24"/>
          <w:szCs w:val="24"/>
          <w:highlight w:val="white"/>
        </w:rPr>
        <w:t xml:space="preserve"> </w:t>
      </w:r>
      <w:r>
        <w:rPr>
          <w:rFonts w:ascii="Times New Roman" w:hAnsi="Times New Roman" w:eastAsia="Times New Roman" w:cs="Times New Roman"/>
          <w:b w:val="0"/>
          <w:bCs w:val="0"/>
          <w:color w:val="000000"/>
          <w:sz w:val="24"/>
          <w:szCs w:val="24"/>
          <w:highlight w:val="white"/>
        </w:rPr>
        <w:t xml:space="preserve">Gia Lâm cấp ngày 16/4/2026 cho Ông Nguyễn Tiến Dũng</w:t>
      </w:r>
      <w:r>
        <w:rPr>
          <w:b w:val="0"/>
          <w:bCs w:val="0"/>
        </w:rPr>
      </w:r>
      <w:r>
        <w:rPr>
          <w:b w:val="0"/>
          <w:bCs w:val="0"/>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w:t>
      </w:r>
      <w:r>
        <w:rPr>
          <w:bCs/>
          <w:color w:val="000000" w:themeColor="text1"/>
          <w:spacing w:val="-4"/>
        </w:rPr>
        <w:t xml:space="preserve">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902"/>
        <w:gridCol w:w="1276"/>
        <w:gridCol w:w="223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90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276"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23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eastAsia="Times New Roman" w:cs="Times New Roman"/>
                <w:b/>
                <w:bCs/>
                <w:sz w:val="24"/>
              </w:rPr>
            </w:pPr>
            <w:r>
              <w:rPr>
                <w:b/>
                <w:bCs/>
                <w:color w:val="000000" w:themeColor="text1"/>
              </w:rPr>
            </w:r>
            <w:r>
              <w:rPr>
                <w:rFonts w:ascii="Times New Roman" w:hAnsi="Times New Roman" w:eastAsia="Times New Roman" w:cs="Times New Roman"/>
                <w:b/>
                <w:bCs/>
                <w:color w:val="000000"/>
                <w:sz w:val="24"/>
                <w:szCs w:val="24"/>
                <w:highlight w:val="white"/>
              </w:rPr>
              <w:t xml:space="preserve">Quyền sử dụng đất tại thửa đất số: 306, tờ bản đồ số: 48 có địa chỉ: Thôn Đổng Xuyên, xã Thuận An, Thành phố Hà Nội  theo Giấy chứng nhận quyền sử dụng </w:t>
            </w:r>
            <w:r>
              <w:rPr>
                <w:rFonts w:ascii="Times New Roman" w:hAnsi="Times New Roman" w:eastAsia="Times New Roman" w:cs="Times New Roman"/>
                <w:b/>
                <w:bCs/>
                <w:color w:val="000000"/>
                <w:sz w:val="24"/>
                <w:szCs w:val="24"/>
                <w:highlight w:val="white"/>
              </w:rPr>
              <w:t xml:space="preserve">đất</w:t>
            </w:r>
            <w:r>
              <w:rPr>
                <w:rFonts w:ascii="Times New Roman" w:hAnsi="Times New Roman" w:eastAsia="Times New Roman" w:cs="Times New Roman"/>
                <w:b/>
                <w:bCs/>
                <w:color w:val="000000"/>
                <w:sz w:val="24"/>
                <w:szCs w:val="24"/>
                <w:highlight w:val="white"/>
              </w:rPr>
              <w:t xml:space="preserve">, quyền sở hữu </w:t>
            </w:r>
            <w:r>
              <w:rPr>
                <w:rFonts w:ascii="Times New Roman" w:hAnsi="Times New Roman" w:eastAsia="Times New Roman" w:cs="Times New Roman"/>
                <w:b/>
                <w:bCs/>
                <w:color w:val="000000"/>
                <w:sz w:val="24"/>
                <w:szCs w:val="24"/>
                <w:highlight w:val="white"/>
              </w:rPr>
              <w:t xml:space="preserve"> tài sản gắn liền với đất  </w:t>
            </w:r>
            <w:r>
              <w:rPr>
                <w:rFonts w:ascii="Times New Roman" w:hAnsi="Times New Roman" w:eastAsia="Times New Roman" w:cs="Times New Roman"/>
                <w:b/>
                <w:bCs/>
                <w:color w:val="000000"/>
                <w:sz w:val="24"/>
                <w:szCs w:val="24"/>
                <w:highlight w:val="white"/>
              </w:rPr>
              <w:t xml:space="preserve">số: AA 06745427, số vào sổ cấp GCN: CN  6190 do Chi</w:t>
            </w:r>
            <w:r>
              <w:rPr>
                <w:rFonts w:ascii="Times New Roman" w:hAnsi="Times New Roman" w:eastAsia="Times New Roman" w:cs="Times New Roman"/>
                <w:b/>
                <w:bCs/>
                <w:color w:val="000000"/>
                <w:sz w:val="24"/>
                <w:szCs w:val="24"/>
                <w:highlight w:val="white"/>
              </w:rPr>
              <w:t xml:space="preserve"> nhánh Văn phòng Đăng ký đất đai </w:t>
            </w:r>
            <w:r>
              <w:rPr>
                <w:rFonts w:ascii="Times New Roman" w:hAnsi="Times New Roman" w:eastAsia="Times New Roman" w:cs="Times New Roman"/>
                <w:b/>
                <w:bCs/>
                <w:color w:val="000000"/>
                <w:sz w:val="24"/>
                <w:szCs w:val="24"/>
                <w:highlight w:val="white"/>
              </w:rPr>
              <w:t xml:space="preserve"> </w:t>
            </w:r>
            <w:r>
              <w:rPr>
                <w:rFonts w:ascii="Times New Roman" w:hAnsi="Times New Roman" w:eastAsia="Times New Roman" w:cs="Times New Roman"/>
                <w:b/>
                <w:bCs/>
                <w:color w:val="000000"/>
                <w:sz w:val="24"/>
                <w:szCs w:val="24"/>
                <w:highlight w:val="white"/>
              </w:rPr>
              <w:t xml:space="preserve">Gia Lâm cấp ngày 16/4/2026 cho Ông Nguyễn Tiến Dũng</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902" w:type="dxa"/>
            <w:vAlign w:val="center"/>
            <w:textDirection w:val="lrTb"/>
            <w:noWrap w:val="false"/>
          </w:tcPr>
          <w:p>
            <w:pPr>
              <w:pBdr/>
              <w:spacing w:after="40" w:before="40" w:line="288" w:lineRule="auto"/>
              <w:ind/>
              <w:rPr>
                <w:b w:val="0"/>
                <w:bCs w:val="0"/>
              </w:rPr>
            </w:pPr>
            <w:r>
              <w:rPr>
                <w:b w:val="0"/>
                <w:bCs w:val="0"/>
              </w:rPr>
              <w:t xml:space="preserve">Quyền sử dụng đất ở tại nông thôn</w:t>
            </w:r>
            <w:r>
              <w:rPr>
                <w:b w:val="0"/>
                <w:bCs w:val="0"/>
              </w:rPr>
            </w:r>
            <w:r>
              <w:rPr>
                <w:b w:val="0"/>
                <w:bCs w:val="0"/>
              </w:rPr>
            </w:r>
          </w:p>
        </w:tc>
        <w:tc>
          <w:tcPr>
            <w:tcBorders/>
            <w:tcW w:w="1276" w:type="dxa"/>
            <w:vAlign w:val="center"/>
            <w:textDirection w:val="lrTb"/>
            <w:noWrap/>
          </w:tcPr>
          <w:p>
            <w:pPr>
              <w:pBdr/>
              <w:spacing w:after="40" w:before="40" w:line="288" w:lineRule="auto"/>
              <w:ind/>
              <w:jc w:val="center"/>
              <w:rPr>
                <w:color w:val="000000"/>
              </w:rPr>
            </w:pPr>
            <w:r>
              <w:rPr>
                <w:color w:val="000000" w:themeColor="text1"/>
              </w:rPr>
              <w:t xml:space="preserve">61</w:t>
            </w:r>
            <w:r>
              <w:rPr>
                <w:color w:val="000000"/>
              </w:rPr>
            </w:r>
            <w:r>
              <w:rPr>
                <w:color w:val="000000"/>
              </w:rPr>
            </w:r>
          </w:p>
        </w:tc>
        <w:tc>
          <w:tcPr>
            <w:shd w:val="clear" w:color="000000" w:fill="ffffff"/>
            <w:tcBorders/>
            <w:tcW w:w="2231" w:type="dxa"/>
            <w:vAlign w:val="center"/>
            <w:textDirection w:val="lrTb"/>
            <w:noWrap w:val="false"/>
          </w:tcPr>
          <w:p>
            <w:pPr>
              <w:pBdr/>
              <w:spacing w:after="40" w:before="40" w:line="288" w:lineRule="auto"/>
              <w:ind/>
              <w:jc w:val="center"/>
              <w:rPr/>
            </w:pPr>
            <w:r>
              <w:rPr>
                <w:color w:val="000000" w:themeColor="text1"/>
              </w:rPr>
              <w:t xml:space="preserve">70.000.000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4.270.000.000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4.270.000.000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hai trăm bảy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344" w:type="dxa"/>
        <w:tblBorders/>
        <w:tblLayout w:type="fixed"/>
        <w:tblLook w:val="04A0" w:firstRow="1" w:lastRow="0" w:firstColumn="1" w:lastColumn="0" w:noHBand="0" w:noVBand="1"/>
      </w:tblPr>
      <w:tblGrid>
        <w:gridCol w:w="856"/>
        <w:gridCol w:w="732"/>
        <w:gridCol w:w="8756"/>
      </w:tblGrid>
      <w:tr>
        <w:trPr>
          <w:trHeight w:val="1843"/>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75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9488"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Fonts w:ascii="Times New Roman" w:hAnsi="Times New Roman" w:eastAsia="Times New Roman" w:cs="Times New Roman"/>
                <w:b/>
                <w:color w:val="000000" w:themeColor="text1"/>
                <w:sz w:val="24"/>
                <w:szCs w:val="24"/>
              </w:rPr>
              <w:t xml:space="preserve"> </w:t>
            </w:r>
            <w:r>
              <w:rPr>
                <w:rFonts w:ascii="Times New Roman" w:hAnsi="Times New Roman" w:eastAsia="Times New Roman" w:cs="Times New Roman"/>
                <w:color w:val="000000" w:themeColor="text1"/>
                <w:spacing w:val="3"/>
                <w:sz w:val="24"/>
                <w:szCs w:val="24"/>
                <w:highlight w:val="none"/>
              </w:rPr>
              <w:t xml:space="preserve">275/2026/0606/VFI-BC.53.A</w:t>
            </w:r>
            <w:r>
              <w:rPr>
                <w:rFonts w:ascii="Times New Roman" w:hAnsi="Times New Roman" w:eastAsia="Times New Roman" w:cs="Times New Roman"/>
                <w:color w:val="000000" w:themeColor="text1"/>
                <w:spacing w:val="3"/>
                <w:sz w:val="24"/>
                <w:szCs w:val="24"/>
                <w:highlight w:val="none"/>
              </w:rPr>
              <w:t xml:space="preserve">/</w:t>
            </w:r>
            <w:r>
              <w:rPr>
                <w:rFonts w:ascii="Times New Roman" w:hAnsi="Times New Roman" w:eastAsia="Times New Roman" w:cs="Times New Roman"/>
                <w:color w:val="000000" w:themeColor="text1"/>
                <w:spacing w:val="3"/>
                <w:sz w:val="24"/>
                <w:szCs w:val="24"/>
                <w:highlight w:val="white"/>
              </w:rPr>
              <w:t xml:space="preserve">4352923</w:t>
            </w:r>
            <w:r>
              <w:rPr>
                <w:color w:val="000000" w:themeColor="text1"/>
                <w:sz w:val="24"/>
                <w:szCs w:val="24"/>
              </w:rPr>
            </w:r>
            <w:r>
              <w:rPr>
                <w:color w:val="000000" w:themeColor="text1"/>
                <w:sz w:val="24"/>
                <w:szCs w:val="24"/>
              </w:rPr>
            </w:r>
          </w:p>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20 tháng 4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732" w:type="dxa"/>
            <w:textDirection w:val="lrTb"/>
            <w:noWrap w:val="false"/>
          </w:tcPr>
          <w:p>
            <w:pPr>
              <w:pStyle w:val="1030"/>
              <w:pBdr/>
              <w:spacing w:after="60"/>
              <w:ind/>
              <w:rPr>
                <w:rStyle w:val="1029"/>
                <w:rFonts w:ascii="Times New Roman" w:hAnsi="Times New Roman"/>
                <w:color w:val="000000" w:themeColor="text1"/>
                <w:lang w:val="pt-BR"/>
              </w:rPr>
            </w:pPr>
            <w:r>
              <w:rPr>
                <w:rStyle w:val="1029"/>
                <w:rFonts w:ascii="Times New Roman" w:hAnsi="Times New Roman"/>
                <w:color w:val="000000" w:themeColor="text1"/>
                <w:lang w:val="pt-BR"/>
              </w:rPr>
            </w:r>
            <w:r>
              <w:rPr>
                <w:rStyle w:val="1029"/>
                <w:rFonts w:ascii="Times New Roman" w:hAnsi="Times New Roman"/>
                <w:color w:val="000000" w:themeColor="text1"/>
                <w:lang w:val="pt-BR"/>
              </w:rPr>
            </w:r>
            <w:r>
              <w:rPr>
                <w:rStyle w:val="1029"/>
                <w:rFonts w:ascii="Times New Roman" w:hAnsi="Times New Roman"/>
                <w:color w:val="000000" w:themeColor="text1"/>
                <w:lang w:val="pt-BR"/>
              </w:rPr>
            </w:r>
          </w:p>
        </w:tc>
        <w:tc>
          <w:tcPr>
            <w:shd w:val="clear" w:color="auto" w:fill="auto"/>
            <w:tcBorders/>
            <w:tcMar>
              <w:left w:w="108" w:type="dxa"/>
              <w:top w:w="0" w:type="dxa"/>
              <w:right w:w="108" w:type="dxa"/>
              <w:bottom w:w="0" w:type="dxa"/>
            </w:tcMar>
            <w:tcW w:w="8756" w:type="dxa"/>
            <w:textDirection w:val="lrTb"/>
            <w:noWrap w:val="false"/>
          </w:tcPr>
          <w:p>
            <w:pPr>
              <w:pStyle w:val="1030"/>
              <w:pBdr/>
              <w:spacing w:after="6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rFonts w:ascii="Times New Roman" w:hAnsi="Times New Roman" w:eastAsia="Times New Roman" w:cs="Times New Roman"/>
          <w:b/>
          <w:color w:val="000000" w:themeColor="text1"/>
          <w:sz w:val="24"/>
          <w:szCs w:val="24"/>
        </w:rPr>
        <w:t xml:space="preserve"> </w:t>
      </w:r>
      <w:r>
        <w:rPr>
          <w:rFonts w:ascii="Times New Roman" w:hAnsi="Times New Roman" w:eastAsia="Times New Roman" w:cs="Times New Roman"/>
          <w:b w:val="0"/>
          <w:bCs w:val="0"/>
          <w:color w:val="000000" w:themeColor="text1"/>
          <w:spacing w:val="3"/>
          <w:sz w:val="24"/>
          <w:szCs w:val="24"/>
          <w:highlight w:val="none"/>
        </w:rPr>
        <w:t xml:space="preserve">275/2026/0606/VFI-CT.53.A</w:t>
      </w:r>
      <w:r>
        <w:rPr>
          <w:b w:val="0"/>
          <w:i/>
          <w:color w:val="000000" w:themeColor="text1"/>
          <w:spacing w:val="-6"/>
          <w:sz w:val="24"/>
          <w:szCs w:val="24"/>
          <w:lang w:val="pt-BR"/>
        </w:rPr>
        <w:t xml:space="preserve"> </w:t>
      </w:r>
      <w:r>
        <w:rPr>
          <w:rFonts w:ascii="Times New Roman" w:hAnsi="Times New Roman" w:eastAsia="Times New Roman" w:cs="Times New Roman"/>
          <w:b w:val="0"/>
          <w:bCs w:val="0"/>
          <w:color w:val="000000" w:themeColor="text1"/>
          <w:spacing w:val="3"/>
          <w:sz w:val="24"/>
          <w:szCs w:val="24"/>
          <w:highlight w:val="none"/>
        </w:rPr>
        <w:t xml:space="preserve">/</w:t>
      </w:r>
      <w:r>
        <w:rPr>
          <w:rFonts w:ascii="Times New Roman" w:hAnsi="Times New Roman" w:eastAsia="Times New Roman" w:cs="Times New Roman"/>
          <w:b w:val="0"/>
          <w:bCs w:val="0"/>
          <w:color w:val="000000" w:themeColor="text1"/>
          <w:spacing w:val="3"/>
          <w:sz w:val="24"/>
          <w:szCs w:val="24"/>
          <w:highlight w:val="white"/>
        </w:rPr>
        <w:t xml:space="preserve">4352923</w:t>
      </w:r>
      <w:r>
        <w:rPr>
          <w:rFonts w:ascii="Times New Roman" w:hAnsi="Times New Roman" w:eastAsia="Times New Roman" w:cs="Times New Roman"/>
          <w:b w:val="0"/>
          <w:bCs w:val="0"/>
          <w:color w:val="000000" w:themeColor="text1"/>
          <w:spacing w:val="3"/>
          <w:sz w:val="24"/>
          <w:szCs w:val="24"/>
          <w:highlight w:val="none"/>
        </w:rPr>
        <w:t xml:space="preserve"> </w:t>
      </w:r>
      <w:r>
        <w:rPr>
          <w:b w:val="0"/>
          <w:i/>
          <w:color w:val="000000" w:themeColor="text1"/>
          <w:spacing w:val="-6"/>
          <w:sz w:val="24"/>
          <w:szCs w:val="24"/>
          <w:lang w:val="pt-BR"/>
        </w:rPr>
        <w:t xml:space="preserve">ngày 20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   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361"/>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CÔNG TY TNHH SẢN XUẤT VÀ THƯƠNG MẠI TẤN TÀI</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pt-BR"/>
              </w:rPr>
              <w:t xml:space="preserve">2301010968</w:t>
            </w:r>
            <w:r>
              <w:rPr>
                <w:color w:val="000000" w:themeColor="text1"/>
              </w:rPr>
            </w:r>
            <w:r>
              <w:rPr>
                <w:color w:val="000000" w:themeColor="text1"/>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spacing w:after="40" w:before="40" w:line="276" w:lineRule="auto"/>
              <w:ind/>
              <w:jc w:val="both"/>
              <w:rPr>
                <w:color w:val="ff0000"/>
                <w:lang w:val="pt-BR"/>
              </w:rPr>
            </w:pPr>
            <w:r>
              <w:rPr>
                <w:color w:val="000000" w:themeColor="text1"/>
                <w:lang w:val="vi-VN"/>
              </w:rPr>
              <w:t xml:space="preserve">Công Hà, phường Hà Mãn, Thị xã Thuận Thành, tỉnh Bắc Ninh, việt Nam( Nay là phường,</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Ông Nguyễn Văn Tấn </w:t>
            </w:r>
            <w:r>
              <w:rPr>
                <w:color w:val="000000" w:themeColor="text1"/>
                <w:lang w:val="vi-VN"/>
              </w:rPr>
              <w:t xml:space="preserve">       </w:t>
            </w:r>
            <w:r>
              <w:rPr>
                <w:b/>
                <w:bCs/>
                <w:color w:val="000000" w:themeColor="text1"/>
                <w:lang w:val="vi-VN"/>
              </w:rPr>
              <w:t xml:space="preserve"> Chức danh: Giám đốc</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eastAsia="Times New Roman" w:cs="Times New Roman"/>
                <w:b w:val="0"/>
                <w:bCs w:val="0"/>
                <w:sz w:val="24"/>
              </w:rPr>
            </w:pPr>
            <w:r>
              <w:rPr>
                <w:b/>
                <w:bCs/>
                <w:color w:val="000000" w:themeColor="text1"/>
              </w:rPr>
            </w:r>
            <w:r>
              <w:rPr>
                <w:rFonts w:ascii="Times New Roman" w:hAnsi="Times New Roman" w:eastAsia="Times New Roman" w:cs="Times New Roman"/>
                <w:b w:val="0"/>
                <w:bCs w:val="0"/>
                <w:color w:val="000000"/>
                <w:sz w:val="24"/>
              </w:rPr>
              <w:t xml:space="preserve">Quyền sử dụng đất tại thửa đất số: 306, tờ bản đồ số: 48 có địa chỉ: Thôn Đổng Xuyên, xã Thuận An, Thành phố Hà Nội  theo Giấy chứng nhận quyền sử dụng dất, quyền sở hữu nhà ở và tài sản gắn liền với đất  số: AA 06745427, số vào sổ cấp GCN: CN  6190 do Chi</w:t>
            </w:r>
            <w:r>
              <w:rPr>
                <w:rFonts w:ascii="Times New Roman" w:hAnsi="Times New Roman" w:eastAsia="Times New Roman" w:cs="Times New Roman"/>
                <w:b w:val="0"/>
                <w:bCs w:val="0"/>
                <w:color w:val="000000"/>
                <w:sz w:val="24"/>
              </w:rPr>
              <w:t xml:space="preserve"> nhánh Văn phòng Đăng ký đất đai - Gia Lâm cấp ngày 16/4/2026 cho Ông Nguyễn Tiến Dũng</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 đích thẩm định giá</w:t>
            </w:r>
            <w:r>
              <w:rPr>
                <w:bCs/>
                <w:highlight w:val="white"/>
              </w:rPr>
            </w:r>
            <w:r>
              <w:rPr>
                <w:bCs/>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rPr>
            </w:r>
            <w:r>
              <w:rPr>
                <w:bCs/>
                <w:spacing w:val="-12"/>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rPr>
            </w:r>
            <w:r>
              <w:rPr>
                <w:bCs/>
                <w:spacing w:val="-6"/>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04/2026</w:t>
            </w:r>
            <w:r>
              <w:rPr>
                <w:highlight w:val="white"/>
                <w:lang w:val="pt-BR"/>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rPr>
            </w:r>
            <w:r>
              <w:rPr>
                <w:bCs/>
                <w:spacing w:val="-6"/>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t xml:space="preserve">Thôn Đồng Xuyên, </w:t>
            </w:r>
            <w:r>
              <w:rPr>
                <w:color w:val="000000" w:themeColor="text1"/>
                <w:highlight w:val="white"/>
                <w:lang w:val="pt-BR"/>
              </w:rPr>
              <w:t xml:space="preserve">xã Thuận An, Thành phố Hà Nội</w:t>
            </w:r>
            <w:r>
              <w:rPr>
                <w:color w:val="ee0000"/>
                <w:highlight w:val="white"/>
              </w:rPr>
            </w:r>
            <w:r>
              <w:rPr>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rPr>
            </w:r>
            <w:r>
              <w:rPr>
                <w:bCs/>
                <w:spacing w:val="-6"/>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21.034138888889, 105.96086111111</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rPr>
            </w:r>
            <w:r>
              <w:rPr>
                <w:bCs/>
                <w:spacing w:val="-6"/>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Tháng 04/2026</w:t>
            </w:r>
            <w:r>
              <w:rPr>
                <w:highlight w:val="white"/>
                <w:lang w:val="pt-BR"/>
              </w:rPr>
              <w:t xml:space="preserve">.</w:t>
            </w:r>
            <w:r>
              <w:rPr>
                <w:highlight w:val="white"/>
              </w:rPr>
            </w:r>
            <w:r>
              <w:rPr>
                <w:highlight w:val="white"/>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rPr>
      </w:r>
      <w:r>
        <w:rPr>
          <w:b/>
          <w:bCs/>
          <w:spacing w:val="-6"/>
          <w:highlight w:val="white"/>
        </w:rPr>
      </w:r>
    </w:p>
    <w:p>
      <w:pPr>
        <w:pStyle w:val="1031"/>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rPr>
      </w:r>
      <w:r>
        <w:rPr>
          <w:highlight w:val="white"/>
        </w:rPr>
      </w:r>
    </w:p>
    <w:p>
      <w:pPr>
        <w:pStyle w:val="1031"/>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rPr>
      </w:r>
      <w:r>
        <w:rPr>
          <w:b/>
          <w:bCs/>
          <w:highlight w:val="white"/>
        </w:rPr>
      </w:r>
    </w:p>
    <w:p>
      <w:pPr>
        <w:pStyle w:val="1031"/>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rPr>
      </w:r>
      <w:r>
        <w:rPr>
          <w:b/>
          <w:highlight w:val="white"/>
        </w:rPr>
      </w:r>
    </w:p>
    <w:p>
      <w:pPr>
        <w:pStyle w:val="1031"/>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 Giá số 16/2023/QH15 ngày 19/6/2023;</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rPr>
      </w:r>
      <w:r>
        <w:rPr>
          <w:highlight w:val="white"/>
        </w:rPr>
      </w:r>
    </w:p>
    <w:p>
      <w:pPr>
        <w:pStyle w:val="1031"/>
        <w:numPr>
          <w:ilvl w:val="0"/>
          <w:numId w:val="1"/>
        </w:numPr>
        <w:pBdr/>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rPr>
      </w:r>
      <w:r>
        <w:rPr>
          <w:highlight w:val="white"/>
        </w:rPr>
      </w:r>
    </w:p>
    <w:p>
      <w:pPr>
        <w:pStyle w:val="1031"/>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số 45/2013/TT-BTC ngày 24/5/2013 của Bộ Tài chính về việc hướng dẫn chế độ quản lý, sử dụng và trích khấu hao tài sản cố định;</w:t>
      </w:r>
      <w:r>
        <w:rPr>
          <w:b/>
          <w:highlight w:val="white"/>
        </w:rPr>
      </w:r>
      <w:r>
        <w:rPr>
          <w:b/>
          <w:highlight w:val="white"/>
        </w:rPr>
      </w:r>
    </w:p>
    <w:p>
      <w:pPr>
        <w:pStyle w:val="1031"/>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white"/>
        </w:rPr>
      </w:r>
      <w:r>
        <w:rPr>
          <w:b/>
          <w:highlight w:val="white"/>
        </w:rPr>
      </w:r>
    </w:p>
    <w:p>
      <w:pPr>
        <w:pStyle w:val="1031"/>
        <w:numPr>
          <w:ilvl w:val="0"/>
          <w:numId w:val="1"/>
        </w:numPr>
        <w:pBdr/>
        <w:tabs>
          <w:tab w:val="left" w:leader="none" w:pos="993"/>
        </w:tabs>
        <w:spacing w:after="120" w:before="120" w:line="276" w:lineRule="auto"/>
        <w:ind/>
        <w:jc w:val="both"/>
        <w:rPr>
          <w:spacing w:val="-4"/>
          <w:highlight w:val="white"/>
        </w:rPr>
      </w:pPr>
      <w:r>
        <w:rPr>
          <w:spacing w:val="-4"/>
          <w:highlight w:val="white"/>
          <w:lang w:val="pt-BR"/>
        </w:rPr>
        <w:t xml:space="preserve">Thông tư số 28/</w:t>
      </w:r>
      <w:r>
        <w:rPr>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white"/>
        </w:rPr>
      </w:r>
      <w:r>
        <w:rPr>
          <w:spacing w:val="-4"/>
          <w:highlight w:val="white"/>
        </w:rPr>
      </w:r>
    </w:p>
    <w:p>
      <w:pPr>
        <w:pStyle w:val="1031"/>
        <w:numPr>
          <w:ilvl w:val="0"/>
          <w:numId w:val="9"/>
        </w:numPr>
        <w:pBdr/>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rPr>
      </w:r>
      <w:r>
        <w:rPr>
          <w:b/>
          <w:highlight w:val="white"/>
        </w:rPr>
      </w:r>
    </w:p>
    <w:p>
      <w:pPr>
        <w:pStyle w:val="1031"/>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rPr>
      </w:r>
      <w:r>
        <w:rPr>
          <w:b/>
          <w:highlight w:val="white"/>
        </w:rPr>
      </w:r>
    </w:p>
    <w:p>
      <w:pPr>
        <w:pStyle w:val="1031"/>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rPr>
      </w:r>
      <w:r>
        <w:rPr>
          <w:b/>
          <w:highlight w:val="white"/>
        </w:rPr>
      </w:r>
    </w:p>
    <w:p>
      <w:pPr>
        <w:pStyle w:val="1031"/>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highlight w:val="white"/>
          <w14:ligatures w14:val="none"/>
        </w:rPr>
      </w:pPr>
      <w:r>
        <w:rPr>
          <w:highlight w:val="white"/>
          <w:lang w:val="pt-BR" w:bidi="pt-BR"/>
        </w:rPr>
      </w:r>
      <w:r>
        <w:rPr>
          <w:rFonts w:ascii="Times New Roman" w:hAnsi="Times New Roman" w:eastAsia="Times New Roman" w:cs="Times New Roman"/>
          <w:b w:val="0"/>
          <w:bCs w:val="0"/>
          <w:color w:val="000000"/>
          <w:sz w:val="24"/>
          <w:highlight w:val="white"/>
        </w:rPr>
        <w:t xml:space="preserve">Giấy chứng nhận quyền sử dụng dất, quyền sở hữu nhà ở và tài sản gắn liền với đất  số: AA 06745427, số vào sổ cấp GCN: CN  6190 do Chi</w:t>
      </w:r>
      <w:r>
        <w:rPr>
          <w:rFonts w:ascii="Times New Roman" w:hAnsi="Times New Roman" w:eastAsia="Times New Roman" w:cs="Times New Roman"/>
          <w:b w:val="0"/>
          <w:bCs w:val="0"/>
          <w:color w:val="000000"/>
          <w:sz w:val="24"/>
          <w:highlight w:val="white"/>
        </w:rPr>
        <w:t xml:space="preserve"> nhánh Văn phòng Đăng ký đất đai - Gia Lâm cấp ngày 16/4/2026 cho Ông Nguyễn Tiến Dũng</w:t>
      </w:r>
      <w:r>
        <w:rPr>
          <w:highlight w:val="white"/>
          <w14:ligatures w14:val="none"/>
        </w:rPr>
      </w:r>
      <w:r>
        <w:rPr>
          <w:highlight w:val="white"/>
          <w14:ligatures w14:val="none"/>
        </w:rPr>
      </w:r>
    </w:p>
    <w:p>
      <w:pPr>
        <w:pBdr/>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1031"/>
        <w:numPr>
          <w:ilvl w:val="0"/>
          <w:numId w:val="2"/>
        </w:numPr>
        <w:pBdr/>
        <w:tabs>
          <w:tab w:val="left" w:leader="none" w:pos="993"/>
        </w:tabs>
        <w:spacing w:after="120" w:before="120" w:line="276" w:lineRule="auto"/>
        <w:ind/>
        <w:jc w:val="both"/>
        <w:rPr>
          <w:highlight w:val="white"/>
          <w14:ligatures w14:val="none"/>
        </w:rPr>
      </w:pPr>
      <w:r>
        <w:rPr>
          <w:highlight w:val="white"/>
          <w:lang w:val="pt-BR"/>
        </w:rPr>
        <w:t xml:space="preserve">Hợp đồng số </w:t>
      </w:r>
      <w:r>
        <w:rPr>
          <w:highlight w:val="white"/>
          <w:lang w:val="pt-BR"/>
        </w:rPr>
        <w:t xml:space="preserve">275/2026/0606/VFI-HĐTĐ.53.A</w:t>
      </w:r>
      <w:r>
        <w:rPr>
          <w:highlight w:val="white"/>
          <w:lang w:val="pt-BR"/>
        </w:rPr>
        <w:t xml:space="preserve">/</w:t>
      </w:r>
      <w:r>
        <w:rPr>
          <w:highlight w:val="white"/>
          <w:lang w:val="pt-BR"/>
        </w:rPr>
        <w:t xml:space="preserve">4352923</w:t>
      </w:r>
      <w:r>
        <w:rPr>
          <w:highlight w:val="white"/>
          <w:lang w:val="pt-BR"/>
        </w:rPr>
        <w:t xml:space="preserve"> ngày 24/03/2026 giữa </w:t>
      </w:r>
      <w:r>
        <w:rPr>
          <w:highlight w:val="white"/>
          <w:lang w:val="pt-BR"/>
        </w:rPr>
        <w:t xml:space="preserve">CÔNG TY TNHH SẢN XUẤT VÀ THƯƠNG MẠI TẤN TÀI </w:t>
      </w:r>
      <w:r>
        <w:rPr>
          <w:highlight w:val="white"/>
          <w:lang w:val="pt-BR"/>
        </w:rPr>
        <w:t xml:space="preserve">với Công ty Cổ phần Thẩm định và Đầu tư Tài chính Hoa Sen.</w:t>
      </w:r>
      <w:r>
        <w:rPr>
          <w:highlight w:val="white"/>
          <w14:ligatures w14:val="none"/>
        </w:rPr>
      </w:r>
      <w:r>
        <w:rPr>
          <w:highlight w:val="white"/>
          <w14:ligatures w14:val="none"/>
        </w:rPr>
      </w:r>
    </w:p>
    <w:p>
      <w:pPr>
        <w:pStyle w:val="1031"/>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single" w:color="e5e5ea" w:sz="0" w:space="0"/>
          <w:left w:val="single" w:color="e5e5ea" w:sz="0" w:space="0"/>
          <w:bottom w:val="single" w:color="e5e5ea" w:sz="0" w:space="0"/>
          <w:right w:val="single" w:color="e5e5ea" w:sz="0" w:space="0"/>
        </w:pBdr>
        <w:spacing w:after="299" w:before="0"/>
        <w:ind w:right="0" w:firstLine="0" w:left="0"/>
        <w:jc w:val="both"/>
        <w:rPr>
          <w:rFonts w:ascii="Times New Roman" w:hAnsi="Times New Roman" w:cs="Times New Roman"/>
          <w:sz w:val="24"/>
          <w:szCs w:val="24"/>
          <w:highlight w:val="white"/>
        </w:rPr>
      </w:pPr>
      <w:r>
        <w:rPr>
          <w:rFonts w:ascii="Times New Roman" w:hAnsi="Times New Roman" w:eastAsia="Times New Roman" w:cs="Times New Roman"/>
          <w:sz w:val="24"/>
          <w:szCs w:val="24"/>
          <w:highlight w:val="white"/>
          <w:lang w:val="pt-BR"/>
        </w:rPr>
        <w:tab/>
      </w:r>
      <w:r>
        <w:rPr>
          <w:rFonts w:ascii="Times New Roman" w:hAnsi="Times New Roman" w:eastAsia="Times New Roman" w:cs="Times New Roman"/>
          <w:color w:val="374151"/>
          <w:sz w:val="24"/>
          <w:szCs w:val="24"/>
          <w:highlight w:val="white"/>
        </w:rPr>
        <w:t xml:space="preserve">Theo định hướng quy hoạch huyện Gia Lâm đến năm 2030, tầm nhìn đến năm 2050, khu vực này được định vị là một trong những vùng phát triển mới quan trọng của đô thị trung tâm Hà Nội, giữ vai trò cửa ngõ phía Đông Bắc của Thủ đô. Kế hoạch quy hoạch nhằm cụ th</w:t>
      </w:r>
      <w:r>
        <w:rPr>
          <w:rFonts w:ascii="Times New Roman" w:hAnsi="Times New Roman" w:eastAsia="Times New Roman" w:cs="Times New Roman"/>
          <w:color w:val="374151"/>
          <w:sz w:val="24"/>
          <w:szCs w:val="24"/>
          <w:highlight w:val="white"/>
        </w:rPr>
        <w:t xml:space="preserve">ể hóa các mục tiêu trong đồ án quy hoạch chung xây dựng thủ đô Hà Nội, với định hướng phát triển kinh tế – xã hội hài hòa và bền vững, tạo nền tảng vững chắc để Gia Lâm sớm chuyển mình trở thành quận.</w:t>
      </w:r>
      <w:r>
        <w:rPr>
          <w:rFonts w:ascii="Times New Roman" w:hAnsi="Times New Roman" w:cs="Times New Roman"/>
          <w:sz w:val="24"/>
          <w:szCs w:val="24"/>
          <w:highlight w:val="white"/>
        </w:rPr>
      </w:r>
      <w:r>
        <w:rPr>
          <w:rFonts w:ascii="Times New Roman" w:hAnsi="Times New Roman" w:cs="Times New Roman"/>
          <w:sz w:val="24"/>
          <w:szCs w:val="24"/>
          <w:highlight w:val="white"/>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cs="Times New Roman"/>
          <w:sz w:val="24"/>
          <w:szCs w:val="24"/>
          <w:highlight w:val="white"/>
        </w:rPr>
      </w:pPr>
      <w:r>
        <w:rPr>
          <w:rFonts w:ascii="Times New Roman" w:hAnsi="Times New Roman" w:eastAsia="Times New Roman" w:cs="Times New Roman"/>
          <w:color w:val="374151"/>
          <w:sz w:val="24"/>
          <w:szCs w:val="24"/>
          <w:highlight w:val="white"/>
        </w:rPr>
        <w:t xml:space="preserve">Theo đó, huyện Gia Lâm sẽ phát triển đa dạng các khu chức năng chính như các khu đô thị mới hiện đại, khu dân cư nông thôn được cải tạo, cùng hệ thống hạ tầng kỹ thuật và hạ tầng xã hội đồng bộ. Đặc biệt, khu vực này sẽ là nơi tập trung các đầu mối hạ tầng</w:t>
      </w:r>
      <w:r>
        <w:rPr>
          <w:rFonts w:ascii="Times New Roman" w:hAnsi="Times New Roman" w:eastAsia="Times New Roman" w:cs="Times New Roman"/>
          <w:color w:val="374151"/>
          <w:sz w:val="24"/>
          <w:szCs w:val="24"/>
          <w:highlight w:val="white"/>
        </w:rPr>
        <w:t xml:space="preserve"> giao thông quan trọng gồm đường bộ, đường sắt và đường thủy, đóng vai trò là trung tâm trung chuyển hàng hóa và là đầu mối dịch vụ công nghiệp – logistics chất lượng cao phục vụ toàn khu vực phía Đông Hà Nội.</w:t>
      </w:r>
      <w:r>
        <w:rPr>
          <w:rFonts w:ascii="Times New Roman" w:hAnsi="Times New Roman" w:cs="Times New Roman"/>
          <w:sz w:val="24"/>
          <w:szCs w:val="24"/>
          <w:highlight w:val="white"/>
        </w:rPr>
      </w:r>
      <w:r>
        <w:rPr>
          <w:rFonts w:ascii="Times New Roman" w:hAnsi="Times New Roman" w:cs="Times New Roman"/>
          <w:sz w:val="24"/>
          <w:szCs w:val="24"/>
          <w:highlight w:val="white"/>
        </w:rPr>
      </w:r>
    </w:p>
    <w:p>
      <w:pPr>
        <w:pBdr>
          <w:top w:val="single" w:color="e5e5ea" w:sz="0" w:space="0"/>
          <w:left w:val="single" w:color="e5e5ea" w:sz="0" w:space="0"/>
          <w:bottom w:val="single" w:color="e5e5ea" w:sz="0" w:space="0"/>
          <w:right w:val="single" w:color="e5e5ea" w:sz="0" w:space="0"/>
        </w:pBdr>
        <w:spacing w:after="299" w:before="0"/>
        <w:ind w:right="0" w:firstLine="0" w:left="0"/>
        <w:jc w:val="both"/>
        <w:rPr>
          <w:rFonts w:ascii="Times New Roman" w:hAnsi="Times New Roman" w:cs="Times New Roman"/>
          <w:sz w:val="24"/>
          <w:szCs w:val="24"/>
          <w:highlight w:val="white"/>
        </w:rPr>
      </w:pPr>
      <w:r>
        <w:rPr>
          <w:rFonts w:ascii="Times New Roman" w:hAnsi="Times New Roman" w:eastAsia="Times New Roman" w:cs="Times New Roman"/>
          <w:color w:val="374151"/>
          <w:sz w:val="24"/>
          <w:szCs w:val="24"/>
          <w:highlight w:val="white"/>
        </w:rPr>
        <w:t xml:space="preserve">Trong năm 2025, huyện Gia Lâm tiếp tục nổi lên như một điểm sáng trên thị trường bất động sản Hà Nội, thu hút mạnh mẽ sự quan tâm của giới đầu tư và người mua nhờ tốc độ đô thị hóa nhanh chóng và hệ thống hạ tầng được đầu tư đồng bộ. </w:t>
      </w:r>
      <w:r>
        <w:rPr>
          <w:rFonts w:ascii="Times New Roman" w:hAnsi="Times New Roman" w:cs="Times New Roman"/>
          <w:sz w:val="24"/>
          <w:szCs w:val="24"/>
          <w:highlight w:val="white"/>
        </w:rPr>
      </w:r>
      <w:r>
        <w:rPr>
          <w:rFonts w:ascii="Times New Roman" w:hAnsi="Times New Roman" w:cs="Times New Roman"/>
          <w:sz w:val="24"/>
          <w:szCs w:val="24"/>
          <w:highlight w:val="white"/>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eastAsia="Times New Roman" w:cs="Times New Roman"/>
          <w:color w:val="374151"/>
          <w:sz w:val="24"/>
          <w:szCs w:val="24"/>
          <w:highlight w:val="white"/>
        </w:rPr>
      </w:pPr>
      <w:r>
        <w:rPr>
          <w:rFonts w:ascii="Times New Roman" w:hAnsi="Times New Roman" w:eastAsia="Times New Roman" w:cs="Times New Roman"/>
          <w:color w:val="374151"/>
          <w:sz w:val="24"/>
          <w:szCs w:val="24"/>
          <w:highlight w:val="white"/>
        </w:rPr>
        <w:t xml:space="preserve">Các khu vực có sức hút giao dịch và đầu tư nổi bật phải kể đến Trâu Quỳ – nơi có hạ tầng hoàn thiện và vị trí trung tâm; Đa Tốn – nơi đang thu hút lượng lớn giao dịch nhờ nhiều dự án bất động sản mới; Bát Tràng – khu vực làng nghề truyền thống đang chuyển </w:t>
      </w:r>
      <w:r>
        <w:rPr>
          <w:rFonts w:ascii="Times New Roman" w:hAnsi="Times New Roman" w:eastAsia="Times New Roman" w:cs="Times New Roman"/>
          <w:color w:val="374151"/>
          <w:sz w:val="24"/>
          <w:szCs w:val="24"/>
          <w:highlight w:val="white"/>
        </w:rPr>
        <w:t xml:space="preserve">mình mạnh mẽ với các khu đô thị hiện đại; Đặng Xá – nơi quy tụ nhiều dự án khu đô thị quy mô lớn, hiện đại.</w:t>
      </w:r>
      <w:r>
        <w:rPr>
          <w:rFonts w:ascii="Times New Roman" w:hAnsi="Times New Roman" w:eastAsia="Times New Roman" w:cs="Times New Roman"/>
          <w:color w:val="374151"/>
          <w:sz w:val="24"/>
          <w:szCs w:val="24"/>
          <w:highlight w:val="white"/>
        </w:rPr>
      </w:r>
      <w:r>
        <w:rPr>
          <w:rFonts w:ascii="Times New Roman" w:hAnsi="Times New Roman" w:eastAsia="Times New Roman" w:cs="Times New Roman"/>
          <w:color w:val="374151"/>
          <w:sz w:val="24"/>
          <w:szCs w:val="24"/>
          <w:highlight w:val="white"/>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cs="Times New Roman"/>
          <w:sz w:val="24"/>
          <w:szCs w:val="24"/>
          <w:highlight w:val="white"/>
        </w:rPr>
      </w:pPr>
      <w:r>
        <w:rPr>
          <w:rFonts w:ascii="Times New Roman" w:hAnsi="Times New Roman" w:eastAsia="Times New Roman" w:cs="Times New Roman"/>
          <w:color w:val="374151"/>
          <w:sz w:val="24"/>
          <w:szCs w:val="24"/>
          <w:highlight w:val="white"/>
        </w:rPr>
      </w:r>
      <w:r>
        <w:rPr>
          <w:rFonts w:ascii="Times New Roman" w:hAnsi="Times New Roman" w:eastAsia="Times New Roman" w:cs="Times New Roman"/>
          <w:color w:val="374151"/>
          <w:sz w:val="24"/>
          <w:szCs w:val="24"/>
          <w:highlight w:val="white"/>
        </w:rPr>
        <w:t xml:space="preserve">Việc quy hoạch huyện Gia Lâm lên quận dự kiến sẽ tạo ra làn sóng mạnh mẽ về nhu cầu nhà ở và đất nền. Theo Dân trí, Gia Lâm hiện có gần 200 dự án hạ tầng đang và sẽ được triển khai, bao gồm 9 cây cầu vượt sông Hồng và sông Đuống, cùng với các tuyến đường q</w:t>
      </w:r>
      <w:r>
        <w:rPr>
          <w:rFonts w:ascii="Times New Roman" w:hAnsi="Times New Roman" w:eastAsia="Times New Roman" w:cs="Times New Roman"/>
          <w:color w:val="374151"/>
          <w:sz w:val="24"/>
          <w:szCs w:val="24"/>
          <w:highlight w:val="white"/>
        </w:rPr>
        <w:t xml:space="preserve">uan trọng như Vành đai 3.5, đường Đông Dư – Dương Xá… Những dự án này sẽ đóng góp vào việc nâng cao giá trị bất động sản tại khu vực.</w:t>
      </w:r>
      <w:r>
        <w:rPr>
          <w:rFonts w:ascii="Times New Roman" w:hAnsi="Times New Roman" w:cs="Times New Roman"/>
          <w:sz w:val="24"/>
          <w:szCs w:val="24"/>
          <w:highlight w:val="white"/>
        </w:rPr>
      </w:r>
      <w:r>
        <w:rPr>
          <w:rFonts w:ascii="Times New Roman" w:hAnsi="Times New Roman" w:cs="Times New Roman"/>
          <w:sz w:val="24"/>
          <w:szCs w:val="24"/>
          <w:highlight w:val="white"/>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cs="Times New Roman"/>
          <w:sz w:val="24"/>
          <w:szCs w:val="24"/>
          <w:highlight w:val="white"/>
        </w:rPr>
      </w:pPr>
      <w:r>
        <w:rPr>
          <w:rFonts w:ascii="Times New Roman" w:hAnsi="Times New Roman" w:eastAsia="Times New Roman" w:cs="Times New Roman"/>
          <w:color w:val="374151"/>
          <w:sz w:val="24"/>
          <w:szCs w:val="24"/>
          <w:highlight w:val="white"/>
        </w:rPr>
        <w:t xml:space="preserve">Huyện Gia Lâm cũng đang chứng kiến sự phát triển của nhiều khu đô thị hiện đại, như Vinhomes Ocean Park, Đặng Xá, Him Lam. Việc được quy hoạch lên quận sẽ tạo điều kiện thuận lợi hơn cho sự phát triển của các khu đô thị mới, thu hút dân cư và các nhà đầu t</w:t>
      </w:r>
      <w:r>
        <w:rPr>
          <w:rFonts w:ascii="Times New Roman" w:hAnsi="Times New Roman" w:eastAsia="Times New Roman" w:cs="Times New Roman"/>
          <w:color w:val="374151"/>
          <w:sz w:val="24"/>
          <w:szCs w:val="24"/>
          <w:highlight w:val="white"/>
        </w:rPr>
        <w:t xml:space="preserve">ư.</w:t>
      </w:r>
      <w:r>
        <w:rPr>
          <w:rFonts w:ascii="Times New Roman" w:hAnsi="Times New Roman" w:cs="Times New Roman"/>
          <w:sz w:val="24"/>
          <w:szCs w:val="24"/>
          <w:highlight w:val="white"/>
        </w:rPr>
      </w:r>
      <w:r>
        <w:rPr>
          <w:rFonts w:ascii="Times New Roman" w:hAnsi="Times New Roman" w:cs="Times New Roman"/>
          <w:sz w:val="24"/>
          <w:szCs w:val="24"/>
          <w:highlight w:val="white"/>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cs="Times New Roman"/>
          <w:sz w:val="24"/>
          <w:szCs w:val="24"/>
          <w:highlight w:val="white"/>
        </w:rPr>
      </w:pPr>
      <w:r>
        <w:rPr>
          <w:rFonts w:ascii="Times New Roman" w:hAnsi="Times New Roman" w:eastAsia="Times New Roman" w:cs="Times New Roman"/>
          <w:color w:val="374151"/>
          <w:sz w:val="24"/>
          <w:szCs w:val="24"/>
          <w:highlight w:val="white"/>
        </w:rPr>
        <w:t xml:space="preserve">Mặc dù giá đất tại Gia Lâm có xu hướng tăng, nhưng sự biến động mạnh mẽ có thể dẫn đến tình trạng "sốt đất". Nhà đầu tư cần thận trọng, tránh đầu tư theo đám đông và nên nghiên cứu kỹ lưỡng trước khi quyết định.</w:t>
      </w:r>
      <w:r>
        <w:rPr>
          <w:rFonts w:ascii="Times New Roman" w:hAnsi="Times New Roman" w:cs="Times New Roman"/>
          <w:sz w:val="24"/>
          <w:szCs w:val="24"/>
          <w:highlight w:val="white"/>
        </w:rPr>
      </w:r>
      <w:r>
        <w:rPr>
          <w:rFonts w:ascii="Times New Roman" w:hAnsi="Times New Roman" w:cs="Times New Roman"/>
          <w:sz w:val="24"/>
          <w:szCs w:val="24"/>
          <w:highlight w:val="white"/>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cs="Times New Roman"/>
          <w:sz w:val="24"/>
          <w:szCs w:val="24"/>
          <w:highlight w:val="white"/>
        </w:rPr>
      </w:pPr>
      <w:r>
        <w:rPr>
          <w:rFonts w:ascii="Times New Roman" w:hAnsi="Times New Roman" w:eastAsia="Times New Roman" w:cs="Times New Roman"/>
          <w:color w:val="374151"/>
          <w:sz w:val="24"/>
          <w:szCs w:val="24"/>
          <w:highlight w:val="white"/>
        </w:rPr>
        <w:t xml:space="preserve">Một số khu vực có thể gặp phải vấn đề về pháp lý hoặc quy hoạch chưa rõ ràng. Nhà đầu tư cần kiểm tra kỹ lưỡng thông tin quy hoạch, giấy tờ pháp lý của dự án và đảm bảo tính minh bạch trước khi đầu tư.</w:t>
      </w:r>
      <w:r>
        <w:rPr>
          <w:rFonts w:ascii="Times New Roman" w:hAnsi="Times New Roman" w:cs="Times New Roman"/>
          <w:sz w:val="24"/>
          <w:szCs w:val="24"/>
          <w:highlight w:val="white"/>
        </w:rPr>
      </w:r>
      <w:r>
        <w:rPr>
          <w:rFonts w:ascii="Times New Roman" w:hAnsi="Times New Roman" w:cs="Times New Roman"/>
          <w:sz w:val="24"/>
          <w:szCs w:val="24"/>
          <w:highlight w:val="white"/>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eastAsia="Times New Roman" w:cs="Times New Roman"/>
          <w:color w:val="374151"/>
          <w:sz w:val="24"/>
          <w:szCs w:val="24"/>
          <w:highlight w:val="white"/>
        </w:rPr>
      </w:pPr>
      <w:r>
        <w:rPr>
          <w:rFonts w:ascii="Times New Roman" w:hAnsi="Times New Roman" w:eastAsia="Times New Roman" w:cs="Times New Roman"/>
          <w:color w:val="374151"/>
          <w:sz w:val="24"/>
          <w:szCs w:val="24"/>
          <w:highlight w:val="white"/>
        </w:rPr>
        <w:t xml:space="preserve">Quy hoạch huyện Gia Lâm hứa hẹn sẽ tạo ra bước ngoặt quan trọng trong sự phát triển kinh tế, đô thị và hạ tầng của khu vực. Với những định hướng rõ ràng và chiến lược phát triển bền vững, Gia Lâm sẽ trở thành một trung tâm đô thị hiện đại, thu hút đầu tư v</w:t>
      </w:r>
      <w:r>
        <w:rPr>
          <w:rFonts w:ascii="Times New Roman" w:hAnsi="Times New Roman" w:eastAsia="Times New Roman" w:cs="Times New Roman"/>
          <w:color w:val="374151"/>
          <w:sz w:val="24"/>
          <w:szCs w:val="24"/>
          <w:highlight w:val="white"/>
        </w:rPr>
        <w:t xml:space="preserve">à cải thiện chất lượng sống cho người dân trong tương lai gần.</w:t>
      </w:r>
      <w:r>
        <w:rPr>
          <w:rFonts w:ascii="Times New Roman" w:hAnsi="Times New Roman" w:eastAsia="Times New Roman" w:cs="Times New Roman"/>
          <w:color w:val="374151"/>
          <w:sz w:val="24"/>
          <w:szCs w:val="24"/>
          <w:highlight w:val="white"/>
        </w:rPr>
      </w:r>
      <w:r>
        <w:rPr>
          <w:rFonts w:ascii="Times New Roman" w:hAnsi="Times New Roman" w:eastAsia="Times New Roman" w:cs="Times New Roman"/>
          <w:color w:val="374151"/>
          <w:sz w:val="24"/>
          <w:szCs w:val="24"/>
          <w:highlight w:val="white"/>
        </w:rPr>
      </w:r>
    </w:p>
    <w:p>
      <w:pPr>
        <w:pBdr>
          <w:top w:val="single" w:color="e5e5ea" w:sz="0" w:space="0"/>
          <w:left w:val="single" w:color="e5e5ea" w:sz="0" w:space="0"/>
          <w:bottom w:val="single" w:color="e5e5ea" w:sz="0" w:space="0"/>
          <w:right w:val="single" w:color="e5e5ea" w:sz="0" w:space="0"/>
        </w:pBdr>
        <w:spacing w:after="299" w:before="299"/>
        <w:ind w:right="0" w:firstLine="0" w:left="0"/>
        <w:jc w:val="both"/>
        <w:rPr>
          <w:rFonts w:ascii="Times New Roman" w:hAnsi="Times New Roman" w:eastAsia="Times New Roman" w:cs="Times New Roman"/>
          <w:bCs/>
          <w:i/>
          <w:color w:val="374151"/>
          <w:sz w:val="24"/>
          <w:szCs w:val="24"/>
          <w:highlight w:val="white"/>
        </w:rPr>
      </w:pPr>
      <w:r>
        <w:rPr>
          <w:rFonts w:ascii="Times New Roman" w:hAnsi="Times New Roman" w:eastAsia="Times New Roman" w:cs="Times New Roman"/>
          <w:i/>
          <w:iCs/>
          <w:color w:val="374151"/>
          <w:sz w:val="24"/>
          <w:szCs w:val="24"/>
          <w:highlight w:val="white"/>
        </w:rPr>
        <w:t xml:space="preserve">(Nguồn:</w:t>
      </w:r>
      <w:r>
        <w:rPr>
          <w:rFonts w:ascii="Times New Roman" w:hAnsi="Times New Roman" w:eastAsia="Times New Roman" w:cs="Times New Roman"/>
          <w:i/>
          <w:iCs/>
          <w:color w:val="374151"/>
          <w:sz w:val="24"/>
          <w:szCs w:val="24"/>
          <w:highlight w:val="white"/>
        </w:rPr>
        <w:t xml:space="preserve">https://onehousing.vn/blog/quy-hoach-huyen-gia-lam-ha-noi-sau-khi-sap-xep-lai-don-vi-hanh-chinh-n17t</w:t>
      </w:r>
      <w:r>
        <w:rPr>
          <w:rFonts w:ascii="Times New Roman" w:hAnsi="Times New Roman" w:eastAsia="Times New Roman" w:cs="Times New Roman"/>
          <w:i/>
          <w:iCs/>
          <w:color w:val="374151"/>
          <w:sz w:val="24"/>
          <w:szCs w:val="24"/>
          <w:highlight w:val="white"/>
        </w:rPr>
        <w:t xml:space="preserve">)</w:t>
      </w:r>
      <w:r>
        <w:rPr>
          <w:rFonts w:ascii="Times New Roman" w:hAnsi="Times New Roman" w:eastAsia="Times New Roman" w:cs="Times New Roman"/>
          <w:bCs/>
          <w:i/>
          <w:color w:val="374151"/>
          <w:sz w:val="24"/>
          <w:szCs w:val="24"/>
          <w:highlight w:val="white"/>
        </w:rPr>
      </w:r>
      <w:r>
        <w:rPr>
          <w:rFonts w:ascii="Times New Roman" w:hAnsi="Times New Roman" w:eastAsia="Times New Roman" w:cs="Times New Roman"/>
          <w:bCs/>
          <w:i/>
          <w:color w:val="374151"/>
          <w:sz w:val="24"/>
          <w:szCs w:val="24"/>
          <w:highlight w:val="white"/>
        </w:rPr>
      </w:r>
    </w:p>
    <w:p>
      <w:pPr>
        <w:pStyle w:val="1031"/>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rPr>
      </w:r>
      <w:r>
        <w:rPr>
          <w:b/>
          <w:bCs/>
          <w:highlight w:val="white"/>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2233"/>
        <w:gridCol w:w="1900"/>
        <w:gridCol w:w="2353"/>
        <w:gridCol w:w="2587"/>
      </w:tblGrid>
      <w:tr>
        <w:trPr>
          <w:trHeight w:val="1631"/>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Tên tài sản</w:t>
            </w:r>
            <w:r>
              <w:rPr>
                <w:highlight w:val="white"/>
              </w:rPr>
            </w:r>
            <w:r>
              <w:rPr>
                <w:highlight w:val="white"/>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eastAsia="Times New Roman" w:cs="Times New Roman"/>
                <w:b/>
                <w:bCs/>
                <w:sz w:val="24"/>
                <w:highlight w:val="white"/>
              </w:rPr>
            </w:pPr>
            <w:r>
              <w:rPr>
                <w:b/>
                <w:bCs/>
                <w:color w:val="000000" w:themeColor="text1"/>
                <w:highlight w:val="white"/>
              </w:rPr>
            </w:r>
            <w:r>
              <w:rPr>
                <w:rFonts w:ascii="Times New Roman" w:hAnsi="Times New Roman" w:eastAsia="Times New Roman" w:cs="Times New Roman"/>
                <w:b/>
                <w:bCs/>
                <w:color w:val="000000"/>
                <w:sz w:val="24"/>
                <w:highlight w:val="white"/>
              </w:rPr>
              <w:t xml:space="preserve">Quyền sử dụng đất tại thửa đất số: 306, tờ bản đồ số: 48 có địa chỉ: Thôn Đổng Xuyên, xã Thuận An, Thành phố Hà Nội  theo Giấy chứng nhận quyền sử dụng dất, quyền sở hữu nhà ở và tài sản gắn liền với đất  số: AA 06745427, số vào sổ cấp GCN: CN  6190 do Chi</w:t>
            </w:r>
            <w:r>
              <w:rPr>
                <w:rFonts w:ascii="Times New Roman" w:hAnsi="Times New Roman" w:eastAsia="Times New Roman" w:cs="Times New Roman"/>
                <w:b/>
                <w:bCs/>
                <w:color w:val="000000"/>
                <w:sz w:val="24"/>
                <w:highlight w:val="white"/>
              </w:rPr>
              <w:t xml:space="preserve"> nhánh Văn phòng Đăng ký đất đai - Gia Lâm cấp ngày 16/4/2026 cho Ông Nguyễn Tiến Dũng</w:t>
            </w:r>
            <w:r>
              <w:rPr>
                <w:b/>
                <w:bCs/>
                <w:highlight w:val="white"/>
              </w:rPr>
              <w:t xml:space="preserve">.</w:t>
            </w:r>
            <w:r>
              <w:rPr>
                <w:rFonts w:ascii="Times New Roman" w:hAnsi="Times New Roman" w:eastAsia="Times New Roman" w:cs="Times New Roman"/>
                <w:b/>
                <w:bCs/>
                <w:sz w:val="24"/>
                <w:highlight w:val="white"/>
              </w:rPr>
            </w:r>
            <w:r>
              <w:rPr>
                <w:rFonts w:ascii="Times New Roman" w:hAnsi="Times New Roman" w:eastAsia="Times New Roman" w:cs="Times New Roman"/>
                <w:b/>
                <w:bCs/>
                <w:sz w:val="24"/>
                <w:highlight w:val="white"/>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w:t>
            </w:r>
            <w:r>
              <w:rPr>
                <w:highlight w:val="white"/>
              </w:rPr>
            </w:r>
            <w:r>
              <w:rPr>
                <w:highlight w:val="white"/>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Nội dung Thửa đất theo Hồ sơ pháp lý</w:t>
            </w:r>
            <w:r>
              <w:rPr>
                <w:highlight w:val="white"/>
              </w:rPr>
            </w:r>
            <w:r>
              <w:rPr>
                <w:highlight w:val="white"/>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1.1</w:t>
            </w:r>
            <w:r>
              <w:rPr>
                <w:highlight w:val="white"/>
              </w:rPr>
            </w:r>
            <w:r>
              <w:rPr>
                <w:highlight w:val="white"/>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Thửa đất:</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Thửa đất số:</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9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306</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5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Tờ bản đồ số:</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58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48</w:t>
            </w:r>
            <w:r>
              <w:rPr>
                <w:highlight w:val="white"/>
              </w:rPr>
            </w:r>
            <w:r>
              <w:rPr>
                <w:highlight w:val="white"/>
              </w:rPr>
            </w:r>
          </w:p>
        </w:tc>
      </w:tr>
      <w:tr>
        <w:trPr>
          <w:trHeight w:val="547"/>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Địa chỉ:</w:t>
            </w:r>
            <w:r>
              <w:rPr>
                <w:highlight w:val="white"/>
              </w:rPr>
            </w:r>
            <w:r>
              <w:rPr>
                <w:highlight w:val="white"/>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Thôn Đổng Xuyên, xã Thuận An, Thành phố Hà Nội </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(m²):</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9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61,0 </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5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thức sử dụng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58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Sử dụng riêng</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Mục đích sử dụng: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9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Đất ở tại nông thôn </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5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Thời hạn sử dụng: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58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Lâu dài </w:t>
            </w:r>
            <w:r>
              <w:rPr>
                <w:highlight w:val="white"/>
              </w:rPr>
            </w:r>
            <w:r>
              <w:rPr>
                <w:highlight w:val="white"/>
              </w:rPr>
            </w:r>
          </w:p>
        </w:tc>
      </w:tr>
      <w:tr>
        <w:trPr>
          <w:trHeight w:val="46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w:t>
            </w:r>
            <w:r>
              <w:rPr>
                <w:highlight w:val="white"/>
              </w:rPr>
            </w:r>
            <w:r>
              <w:rPr>
                <w:highlight w:val="white"/>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Về đất:</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2.1</w:t>
            </w:r>
            <w:r>
              <w:rPr>
                <w:highlight w:val="white"/>
              </w:rPr>
            </w:r>
            <w:r>
              <w:rPr>
                <w:highlight w:val="white"/>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Vị trí; Giao thông;</w:t>
            </w:r>
            <w:r>
              <w:rPr>
                <w:highlight w:val="white"/>
              </w:rPr>
            </w:r>
            <w:r>
              <w:rPr>
                <w:highlight w:val="white"/>
              </w:rPr>
            </w:r>
          </w:p>
        </w:tc>
      </w:tr>
      <w:tr>
        <w:trPr>
          <w:trHeight w:val="64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Địa chỉ thực tế: </w:t>
            </w:r>
            <w:r>
              <w:rPr>
                <w:highlight w:val="white"/>
              </w:rPr>
            </w:r>
            <w:r>
              <w:rPr>
                <w:highlight w:val="white"/>
              </w:rP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Thôn Đổng Xuyên, xã Thuận An, Thành phố Hà Nội </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Đường tiếp giáp chính:</w:t>
            </w:r>
            <w:r>
              <w:rPr>
                <w:highlight w:val="white"/>
              </w:rPr>
            </w:r>
            <w:r>
              <w:rPr>
                <w:highlight w:val="white"/>
              </w:rPr>
            </w:r>
          </w:p>
        </w:tc>
        <w:tc>
          <w:tcPr>
            <w:tcBorders>
              <w:right w:val="single" w:color="000000" w:sz="5" w:space="0"/>
            </w:tcBorders>
            <w:tcMar>
              <w:left w:w="0" w:type="dxa"/>
              <w:top w:w="0" w:type="dxa"/>
              <w:right w:w="0" w:type="dxa"/>
              <w:bottom w:w="0" w:type="dxa"/>
            </w:tcMar>
            <w:tcW w:w="19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Đường bê tông </w:t>
            </w:r>
            <w:r>
              <w:rPr>
                <w:highlight w:val="white"/>
              </w:rPr>
            </w:r>
            <w:r>
              <w:rPr>
                <w:highlight w:val="white"/>
              </w:rPr>
            </w:r>
          </w:p>
        </w:tc>
        <w:tc>
          <w:tcPr>
            <w:tcBorders>
              <w:right w:val="single" w:color="000000" w:sz="5" w:space="0"/>
            </w:tcBorders>
            <w:tcMar>
              <w:left w:w="0" w:type="dxa"/>
              <w:top w:w="0" w:type="dxa"/>
              <w:right w:w="0" w:type="dxa"/>
              <w:bottom w:w="0" w:type="dxa"/>
            </w:tcMar>
            <w:tcW w:w="235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Số mặt tiền:</w:t>
            </w:r>
            <w:r>
              <w:rPr>
                <w:highlight w:val="white"/>
              </w:rPr>
            </w:r>
            <w:r>
              <w:rPr>
                <w:highlight w:val="white"/>
              </w:rPr>
            </w:r>
          </w:p>
        </w:tc>
        <w:tc>
          <w:tcPr>
            <w:tcBorders>
              <w:right w:val="single" w:color="000000" w:sz="5" w:space="0"/>
            </w:tcBorders>
            <w:tcMar>
              <w:left w:w="0" w:type="dxa"/>
              <w:top w:w="0" w:type="dxa"/>
              <w:right w:w="0" w:type="dxa"/>
              <w:bottom w:w="0" w:type="dxa"/>
            </w:tcMar>
            <w:tcW w:w="2587" w:type="dxa"/>
            <w:vAlign w:val="center"/>
            <w:textDirection w:val="lrTb"/>
            <w:noWrap/>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1 mặt tiền</w:t>
            </w:r>
            <w:r>
              <w:rPr>
                <w:highlight w:val="white"/>
              </w:rPr>
            </w:r>
            <w:r>
              <w:rPr>
                <w:highlight w:val="white"/>
              </w:rPr>
            </w:r>
          </w:p>
        </w:tc>
      </w:tr>
      <w:tr>
        <w:trPr>
          <w:trHeight w:val="147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5" w:space="0"/>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Mặt cắt đường/ngõ nhỏ nhất từ đường chính dẫn đến tài sản thẩm định giá:</w:t>
            </w:r>
            <w:r>
              <w:rPr>
                <w:highlight w:val="white"/>
              </w:rPr>
            </w:r>
            <w:r>
              <w:rPr>
                <w:highlight w:val="white"/>
              </w:rPr>
            </w:r>
          </w:p>
        </w:tc>
        <w:tc>
          <w:tcPr>
            <w:tcBorders>
              <w:top w:val="single" w:color="000000" w:sz="5" w:space="0"/>
              <w:bottom w:val="single" w:color="000000" w:sz="5" w:space="0"/>
              <w:right w:val="single" w:color="000000" w:sz="5" w:space="0"/>
            </w:tcBorders>
            <w:tcMar>
              <w:left w:w="0" w:type="dxa"/>
              <w:top w:w="0" w:type="dxa"/>
              <w:right w:w="0" w:type="dxa"/>
              <w:bottom w:w="0" w:type="dxa"/>
            </w:tcMar>
            <w:tcW w:w="190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w:t>
            </w:r>
            <w:r>
              <w:rPr>
                <w:highlight w:val="white"/>
              </w:rPr>
            </w:r>
            <w:r>
              <w:rPr>
                <w:highlight w:val="white"/>
              </w:rPr>
            </w:r>
          </w:p>
        </w:tc>
        <w:tc>
          <w:tcPr>
            <w:tcBorders>
              <w:top w:val="single" w:color="000000" w:sz="5" w:space="0"/>
              <w:bottom w:val="single" w:color="000000" w:sz="5" w:space="0"/>
              <w:right w:val="single" w:color="000000" w:sz="5" w:space="0"/>
            </w:tcBorders>
            <w:tcMar>
              <w:left w:w="0" w:type="dxa"/>
              <w:top w:w="0" w:type="dxa"/>
              <w:right w:w="0" w:type="dxa"/>
              <w:bottom w:w="0" w:type="dxa"/>
            </w:tcMar>
            <w:tcW w:w="235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Mặt cắt đường/ngõ trước mặt tài sản thẩm định giá:</w:t>
            </w:r>
            <w:r>
              <w:rPr>
                <w:highlight w:val="white"/>
              </w:rPr>
            </w:r>
            <w:r>
              <w:rPr>
                <w:highlight w:val="white"/>
              </w:rPr>
            </w:r>
          </w:p>
        </w:tc>
        <w:tc>
          <w:tcPr>
            <w:tcBorders>
              <w:top w:val="single" w:color="000000" w:sz="5" w:space="0"/>
              <w:bottom w:val="single" w:color="000000" w:sz="5" w:space="0"/>
              <w:right w:val="single" w:color="000000" w:sz="5" w:space="0"/>
            </w:tcBorders>
            <w:tcMar>
              <w:left w:w="0" w:type="dxa"/>
              <w:top w:w="0" w:type="dxa"/>
              <w:right w:w="0" w:type="dxa"/>
              <w:bottom w:w="0" w:type="dxa"/>
            </w:tcMar>
            <w:tcW w:w="258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3</w:t>
            </w:r>
            <w:r>
              <w:rPr>
                <w:highlight w:val="white"/>
              </w:rPr>
            </w:r>
            <w:r>
              <w:rPr>
                <w:highlight w:val="white"/>
              </w:rPr>
            </w:r>
          </w:p>
        </w:tc>
      </w:tr>
      <w:tr>
        <w:trPr>
          <w:trHeight w:val="59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Vị trí:</w:t>
            </w:r>
            <w:r>
              <w:rPr>
                <w:highlight w:val="white"/>
              </w:rPr>
            </w:r>
            <w:r>
              <w:rPr>
                <w:highlight w:val="white"/>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Tài sản nằm tiếp giáp đường xóm, cách đường Ỷ Lan khoảng 600m</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07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Vị trí trên bản đồ vệ tinh:</w:t>
            </w:r>
            <w:r>
              <w:rPr>
                <w:highlight w:val="white"/>
              </w:rPr>
            </w:r>
            <w:r>
              <w:rPr>
                <w:highlight w:val="white"/>
              </w:rPr>
            </w:r>
          </w:p>
        </w:tc>
      </w:tr>
      <w:tr>
        <w:trPr>
          <w:trHeight w:val="258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07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w:t>
            </w:r>
            <w:r>
              <w:rPr>
                <w:highlight w:val="white"/>
              </w:rPr>
              <mc:AlternateContent>
                <mc:Choice Requires="wpg">
                  <w:drawing>
                    <wp:inline xmlns:wp="http://schemas.openxmlformats.org/drawingml/2006/wordprocessingDrawing" distT="0" distB="0" distL="0" distR="0">
                      <wp:extent cx="5254815" cy="263290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64320" name=""/>
                              <pic:cNvPicPr>
                                <a:picLocks noChangeAspect="1"/>
                              </pic:cNvPicPr>
                              <pic:nvPr/>
                            </pic:nvPicPr>
                            <pic:blipFill rotWithShape="1">
                              <a:blip r:embed="rId17"/>
                              <a:stretch/>
                            </pic:blipFill>
                            <pic:spPr bwMode="auto">
                              <a:xfrm flipH="0" flipV="0">
                                <a:off x="0" y="0"/>
                                <a:ext cx="5254815" cy="26329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3.76pt;height:207.32pt;mso-wrap-distance-left:0.00pt;mso-wrap-distance-top:0.00pt;mso-wrap-distance-right:0.00pt;mso-wrap-distance-bottom:0.00pt;z-index:1;" stroked="false">
                      <v:imagedata r:id="rId17" o:title=""/>
                      <o:lock v:ext="edit" rotation="t"/>
                    </v:shape>
                  </w:pict>
                </mc:Fallback>
              </mc:AlternateContent>
            </w:r>
            <w:r>
              <w:rPr>
                <w:highlight w:val="white"/>
              </w:rPr>
            </w:r>
            <w:r>
              <w:rPr>
                <w:highlight w:val="white"/>
              </w:rP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2.2.</w:t>
            </w:r>
            <w:r>
              <w:rPr>
                <w:highlight w:val="white"/>
              </w:rPr>
            </w:r>
            <w:r>
              <w:rPr>
                <w:highlight w:val="white"/>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Diện tích; Kích thước; Hình dáng</w:t>
            </w:r>
            <w:r>
              <w:rPr>
                <w:highlight w:val="white"/>
              </w:rPr>
            </w:r>
            <w:r>
              <w:rPr>
                <w:highlight w:val="white"/>
              </w:rPr>
            </w:r>
          </w:p>
        </w:tc>
      </w:tr>
      <w:tr>
        <w:trPr>
          <w:trHeight w:val="78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sử dụng riêng thực tế (m²):</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9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61,0 </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5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sử dụng chung thực tế (m²):</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58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KT mặt tiền (m):</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900" w:type="dxa"/>
            <w:vAlign w:val="center"/>
            <w:textDirection w:val="lrTb"/>
            <w:noWrap w:val="false"/>
          </w:tcPr>
          <w:p>
            <w:pPr>
              <w:pBdr/>
              <w:tabs>
                <w:tab w:val="center" w:leader="none" w:pos="944"/>
              </w:tabs>
              <w:spacing w:after="0" w:before="0" w:line="240" w:lineRule="auto"/>
              <w:ind/>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4,93</w:t>
            </w:r>
            <w:r>
              <w:rPr>
                <w:highlight w:val="white"/>
              </w:rPr>
              <w:tab/>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5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Chiều sâu (m):</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58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12,34 và 12,15</w:t>
            </w:r>
            <w:r>
              <w:rPr>
                <w:highlight w:val="white"/>
              </w:rPr>
            </w:r>
            <w:r>
              <w:rPr>
                <w:highlight w:val="white"/>
              </w:rP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KT mặt hậu (m):</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9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5,00</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5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dáng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58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Chữ nhật </w:t>
            </w:r>
            <w:r>
              <w:rPr>
                <w:highlight w:val="white"/>
              </w:rPr>
            </w:r>
            <w:r>
              <w:rPr>
                <w:highlight w:val="white"/>
              </w:rP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Hướng mặt tiền chính: </w:t>
            </w:r>
            <w:r>
              <w:rPr>
                <w:highlight w:val="white"/>
              </w:rPr>
            </w:r>
            <w:r>
              <w:rPr>
                <w:highlight w:val="white"/>
              </w:rP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Bắc</w:t>
            </w:r>
            <w:r>
              <w:rPr>
                <w:highlight w:val="white"/>
              </w:rPr>
            </w:r>
            <w:r>
              <w:rPr>
                <w:highlight w:val="white"/>
              </w:rP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2.3.</w:t>
            </w:r>
            <w:r>
              <w:rPr>
                <w:highlight w:val="white"/>
              </w:rPr>
            </w:r>
            <w:r>
              <w:rPr>
                <w:highlight w:val="white"/>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Điều kiện kinh doanh; Hạ tầng nội bộ; Hạ tầng xung quanh</w:t>
            </w:r>
            <w:r>
              <w:rPr>
                <w:highlight w:val="white"/>
              </w:rPr>
            </w:r>
            <w:r>
              <w:rPr>
                <w:highlight w:val="white"/>
              </w:rPr>
            </w:r>
          </w:p>
        </w:tc>
      </w:tr>
      <w:tr>
        <w:trPr>
          <w:trHeight w:val="51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Hạ tầng nội bộ:</w:t>
            </w:r>
            <w:r>
              <w:rPr>
                <w:highlight w:val="white"/>
              </w:rPr>
            </w:r>
            <w:r>
              <w:rPr>
                <w:highlight w:val="white"/>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Cấp điện, cấp nước sạch, mạng internet,…hoàn thiện</w:t>
            </w:r>
            <w:r>
              <w:rPr>
                <w:highlight w:val="white"/>
              </w:rPr>
            </w:r>
            <w:r>
              <w:rPr>
                <w:highlight w:val="white"/>
              </w:rP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Hạ tầng xung quanh:</w:t>
            </w:r>
            <w:r>
              <w:rPr>
                <w:highlight w:val="white"/>
              </w:rPr>
            </w:r>
            <w:r>
              <w:rPr>
                <w:highlight w:val="white"/>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Môi trường trong lành, an ninh đảm bảo, dân trí tốt</w:t>
            </w:r>
            <w:r>
              <w:rPr>
                <w:highlight w:val="white"/>
              </w:rPr>
            </w:r>
            <w:r>
              <w:rPr>
                <w:highlight w:val="white"/>
              </w:rPr>
            </w:r>
          </w:p>
        </w:tc>
      </w:tr>
      <w:tr>
        <w:trPr>
          <w:trHeight w:val="49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Mật độ dân cư:</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9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Đông đúc</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5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Đời sống dân cư:</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58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Ổn định</w:t>
            </w:r>
            <w:r>
              <w:rPr>
                <w:highlight w:val="white"/>
              </w:rPr>
            </w:r>
            <w:r>
              <w:rPr>
                <w:highlight w:val="white"/>
              </w:rP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3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Lợi thế kinh doanh:</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90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Thích hợp để ở và kinh doanh </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5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Khả năng chuyển nhượng: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58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Tốt </w:t>
            </w:r>
            <w:r>
              <w:rPr>
                <w:highlight w:val="white"/>
              </w:rPr>
            </w:r>
            <w:r>
              <w:rPr>
                <w:highlight w:val="white"/>
              </w:rP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3.</w:t>
            </w:r>
            <w:r>
              <w:rPr>
                <w:highlight w:val="white"/>
              </w:rPr>
            </w:r>
            <w:r>
              <w:rPr>
                <w:highlight w:val="white"/>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 Tài sản gắn liền với đất:</w:t>
            </w:r>
            <w:r>
              <w:rPr>
                <w:highlight w:val="white"/>
              </w:rPr>
            </w:r>
            <w:r>
              <w:rPr>
                <w:highlight w:val="white"/>
              </w:rPr>
            </w:r>
          </w:p>
        </w:tc>
      </w:tr>
      <w:tr>
        <w:trPr>
          <w:trHeight w:val="71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Tại thời điểm khảo sát, tổ thẩm định thấy trên đất có : 01 nhà 3 tầng, xây năm 2022, xây hết đ</w:t>
            </w:r>
            <w:r>
              <w:rPr>
                <w:rFonts w:ascii="Times New Roman" w:hAnsi="Times New Roman" w:eastAsia="Times New Roman" w:cs="Times New Roman"/>
                <w:color w:val="000000"/>
                <w:sz w:val="24"/>
                <w:highlight w:val="white"/>
              </w:rPr>
              <w:t xml:space="preserve">ất.  H</w:t>
            </w:r>
            <w:r>
              <w:rPr>
                <w:rFonts w:ascii="Times New Roman" w:hAnsi="Times New Roman" w:eastAsia="Times New Roman" w:cs="Times New Roman"/>
                <w:color w:val="000000"/>
                <w:sz w:val="24"/>
                <w:highlight w:val="white"/>
              </w:rPr>
              <w:t xml:space="preserve">iện chưa được chứng nhận trên GCN số AA 06745427</w:t>
            </w:r>
            <w:r>
              <w:rPr>
                <w:highlight w:val="white"/>
              </w:rPr>
            </w:r>
            <w:r>
              <w:rPr>
                <w:highlight w:val="white"/>
              </w:rPr>
            </w:r>
          </w:p>
        </w:tc>
      </w:tr>
    </w:tbl>
    <w:p>
      <w:pPr>
        <w:pBdr/>
        <w:spacing w:line="235" w:lineRule="auto"/>
        <w:ind w:left="0"/>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bám biển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bám hồ (Diện tích &gt;=5ha thì được coi là hồ)</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Bám đầm, ao lớn thuộc sở hữu nhà nước (ao lớn - S=0.5</w:t>
            </w:r>
            <w:r>
              <w:rPr>
                <w:highlight w:val="white"/>
                <w:lang w:eastAsia="ko-KR"/>
              </w:rPr>
              <w:t xml:space="preserve">ha)&lt;</w:t>
            </w:r>
            <w:r>
              <w:rPr>
                <w:highlight w:val="white"/>
                <w:lang w:eastAsia="ko-KR"/>
              </w:rPr>
              <w:t xml:space="preserve">5ha</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thoáng không đâm thẳng cửa chính 'Thế tránh tiễn khí'</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view công viên, vườn hoa, khu thể thao, bể bơi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mộ gia đình hoặc vô chủ có thể di chuyển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khu mộ phần hoặc liền kề mộ phần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điện thờ, nhà thợ họ dòng tộc</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hoặc liền kề nhà thờ họ</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gia tộc anh em, họ hàng sống xung quanh chung ngõ đi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r>
            <w:r>
              <w:rPr>
                <w:highlight w:val="white"/>
                <w:lang w:eastAsia="ko-KR"/>
              </w:rPr>
              <w:t xml:space="preserve">Mặt tiền bị che chắn (có cột điện, trạm biến áp…)</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Có</w:t>
            </w:r>
            <w:r>
              <w:rPr>
                <w:highlight w:val="white"/>
              </w:rPr>
            </w:r>
            <w:r>
              <w:rPr>
                <w:highlight w:val="white"/>
              </w:rPr>
            </w:r>
          </w:p>
        </w:tc>
        <w:tc>
          <w:tcPr>
            <w:tcBorders/>
            <w:tcW w:w="1874" w:type="pct"/>
            <w:vAlign w:val="center"/>
            <w:textDirection w:val="lrTb"/>
            <w:noWrap w:val="false"/>
          </w:tcPr>
          <w:p>
            <w:pPr>
              <w:widowControl w:val="false"/>
              <w:pBdr/>
              <w:spacing w:line="235" w:lineRule="auto"/>
              <w:ind w:left="0"/>
              <w:rPr>
                <w:highlight w:val="white"/>
              </w:rPr>
            </w:pPr>
            <w:r>
              <w:rPr>
                <w:highlight w:val="white"/>
                <w:lang w:eastAsia="ko-KR"/>
              </w:rPr>
              <w:t xml:space="preserve"> </w:t>
            </w:r>
            <w:r>
              <w:rPr>
                <w:highlight w:val="white"/>
                <w:lang w:eastAsia="ko-KR"/>
              </w:rPr>
              <w:t xml:space="preserve">Có cột điện trước mặt tiền </w:t>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đường sắt&lt;=50m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nằm dưới chân cầu, đường dốc cao (Thế bị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 phục, Long phục) xe lao xuống, gió tạt thẳng sát khí, không tụ</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Style w:val="1031"/>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rPr>
      </w:r>
      <w:r>
        <w:rPr>
          <w:b/>
          <w:highlight w:val="white"/>
        </w:rPr>
      </w:r>
    </w:p>
    <w:p>
      <w:pPr>
        <w:pStyle w:val="1031"/>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rPr>
      </w:r>
      <w:r>
        <w:rPr>
          <w:spacing w:val="-2"/>
          <w:highlight w:val="white"/>
        </w:rPr>
      </w:r>
    </w:p>
    <w:p>
      <w:pPr>
        <w:pStyle w:val="1031"/>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rPr>
      </w:r>
      <w:r>
        <w:rPr>
          <w:spacing w:val="-2"/>
          <w:highlight w:val="white"/>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rPr>
      </w:r>
      <w:r>
        <w:rPr>
          <w:b/>
          <w:bCs/>
          <w:highlight w:val="white"/>
        </w:rPr>
      </w:r>
    </w:p>
    <w:p>
      <w:pPr>
        <w:pStyle w:val="1031"/>
        <w:numPr>
          <w:ilvl w:val="0"/>
          <w:numId w:val="3"/>
        </w:numPr>
        <w:pBdr/>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rPr>
      </w:r>
      <w:r>
        <w:rPr>
          <w:highlight w:val="white"/>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rPr>
      </w:r>
      <w:r>
        <w:rPr>
          <w:highlight w:val="white"/>
        </w:rPr>
      </w:r>
    </w:p>
    <w:p>
      <w:pPr>
        <w:pStyle w:val="1031"/>
        <w:numPr>
          <w:ilvl w:val="0"/>
          <w:numId w:val="24"/>
        </w:numPr>
        <w:pBdr/>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rPr>
      </w:r>
      <w:r>
        <w:rPr>
          <w:b/>
          <w:highlight w:val="white"/>
        </w:rPr>
      </w:r>
    </w:p>
    <w:p>
      <w:pPr>
        <w:pStyle w:val="1031"/>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rPr>
      </w:r>
      <w:r>
        <w:rPr>
          <w:bCs/>
          <w:highlight w:val="white"/>
        </w:rPr>
      </w:r>
    </w:p>
    <w:p>
      <w:pPr>
        <w:pStyle w:val="1031"/>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rPr>
      </w:r>
      <w:r>
        <w:rPr>
          <w:bCs/>
          <w:highlight w:val="white"/>
        </w:rPr>
      </w:r>
    </w:p>
    <w:p>
      <w:pPr>
        <w:pStyle w:val="1031"/>
        <w:numPr>
          <w:ilvl w:val="0"/>
          <w:numId w:val="24"/>
        </w:numPr>
        <w:pBdr/>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rPr>
      </w:r>
      <w:r>
        <w:rPr>
          <w:b/>
          <w:highlight w:val="white"/>
        </w:rPr>
      </w:r>
    </w:p>
    <w:p>
      <w:pPr>
        <w:pStyle w:val="1031"/>
        <w:numPr>
          <w:ilvl w:val="0"/>
          <w:numId w:val="3"/>
        </w:numPr>
        <w:pBdr/>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rPr>
      </w:r>
      <w:r>
        <w:rPr>
          <w:spacing w:val="-4"/>
          <w:highlight w:val="white"/>
        </w:rPr>
      </w:r>
    </w:p>
    <w:p>
      <w:pPr>
        <w:pStyle w:val="1031"/>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rPr>
      </w:r>
      <w:r>
        <w:rPr>
          <w:highlight w:val="white"/>
        </w:rPr>
      </w:r>
    </w:p>
    <w:p>
      <w:pPr>
        <w:pStyle w:val="1031"/>
        <w:numPr>
          <w:ilvl w:val="0"/>
          <w:numId w:val="26"/>
        </w:numPr>
        <w:pBdr/>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sử dụng đấ</w:t>
      </w:r>
      <w:r>
        <w:rPr>
          <w:b/>
          <w:highlight w:val="white"/>
          <w:lang w:val="pt-BR"/>
        </w:rPr>
        <w:t xml:space="preserve">t</w:t>
      </w:r>
      <w:r>
        <w:rPr>
          <w:b/>
          <w:highlight w:val="white"/>
          <w:lang w:val="pt-BR"/>
        </w:rPr>
        <w:t xml:space="preserve">:</w:t>
      </w:r>
      <w:r>
        <w:rPr>
          <w:b/>
          <w:highlight w:val="white"/>
        </w:rPr>
      </w:r>
      <w:r>
        <w:rPr>
          <w:b/>
          <w:highlight w:val="white"/>
        </w:rPr>
      </w:r>
    </w:p>
    <w:p>
      <w:pPr>
        <w:pStyle w:val="1031"/>
        <w:pBdr/>
        <w:spacing w:after="120" w:before="120" w:line="276" w:lineRule="auto"/>
        <w:ind w:firstLine="357" w:left="0"/>
        <w:jc w:val="both"/>
        <w:rPr>
          <w:bCs/>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highlight w:val="white"/>
          <w:lang w:val="nl-NL"/>
        </w:rPr>
        <w:t xml:space="preserve">hội,…</w:t>
      </w:r>
      <w:r>
        <w:rPr>
          <w:highlight w:val="white"/>
          <w:lang w:val="nl-NL"/>
        </w:rPr>
        <w:t xml:space="preserve"> với tài sản thẩm định giá, cụ thể như sau:</w:t>
      </w:r>
      <w:r>
        <w:rPr>
          <w:bCs/>
          <w:highlight w:val="white"/>
        </w:rPr>
      </w:r>
      <w:r>
        <w:rPr>
          <w:bCs/>
          <w:highlight w:val="white"/>
        </w:rPr>
      </w:r>
    </w:p>
    <w:p>
      <w:pPr>
        <w:pStyle w:val="1031"/>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rPr>
      </w:r>
      <w:r>
        <w:rPr>
          <w:b/>
          <w:highlight w:val="white"/>
        </w:rPr>
      </w:r>
    </w:p>
    <w:tbl>
      <w:tblPr>
        <w:tblW w:w="0" w:type="auto"/>
        <w:tblBorders/>
        <w:tblLayout w:type="fixed"/>
        <w:tblLook w:val="04A0" w:firstRow="1" w:lastRow="0" w:firstColumn="1" w:lastColumn="0" w:noHBand="0" w:noVBand="1"/>
      </w:tblPr>
      <w:tblGrid>
        <w:gridCol w:w="595"/>
        <w:gridCol w:w="1952"/>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95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 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Thôn Đổng Xuyên, xã Thuận An,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Thôn Đổng Xuyên, xã Thuận An, Thành phố Hà Nội</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Thôn Đổng Xuyên, xã Thuận An, Thành phố Hà Nội</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Thôn Đổng Xuyên, xã Thuận An, Thành phố Hà Nội</w:t>
            </w:r>
            <w:r>
              <w:rPr>
                <w:highlight w:val="white"/>
              </w:rPr>
            </w:r>
            <w:r>
              <w:rPr>
                <w:highlight w:val="white"/>
              </w:rPr>
            </w:r>
          </w:p>
        </w:tc>
      </w:tr>
      <w:tr>
        <w:trPr>
          <w:trHeight w:val="1240"/>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https://www.facebook.com/share/p/1H2b9CYNuz/</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 tin liên 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0345544893</w:t>
            </w:r>
            <w:r>
              <w:rPr>
                <w:sz w:val="22"/>
                <w:szCs w:val="22"/>
                <w:highlight w:val="white"/>
              </w:rPr>
              <w:t xml:space="preserve"> </w:t>
            </w:r>
            <w:r>
              <w:rPr>
                <w:sz w:val="22"/>
                <w:szCs w:val="22"/>
                <w:highlight w:val="white"/>
              </w:rPr>
              <w:br/>
              <w:t xml:space="preserve">(</w:t>
            </w:r>
            <w:r>
              <w:rPr>
                <w:sz w:val="22"/>
                <w:szCs w:val="22"/>
                <w:highlight w:val="white"/>
              </w:rPr>
              <w:t xml:space="preserve">Đại An</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0345544893</w:t>
            </w:r>
            <w:r>
              <w:rPr>
                <w:sz w:val="22"/>
                <w:szCs w:val="22"/>
                <w:highlight w:val="white"/>
              </w:rPr>
              <w:br/>
            </w:r>
            <w:r>
              <w:rPr>
                <w:sz w:val="22"/>
                <w:szCs w:val="22"/>
                <w:highlight w:val="white"/>
              </w:rPr>
              <w:t xml:space="preserve">(</w:t>
            </w:r>
            <w:r>
              <w:rPr>
                <w:sz w:val="22"/>
                <w:szCs w:val="22"/>
                <w:highlight w:val="white"/>
              </w:rPr>
              <w:t xml:space="preserve">Đại An</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0981773980</w:t>
            </w:r>
            <w:r>
              <w:rPr>
                <w:sz w:val="22"/>
                <w:szCs w:val="22"/>
                <w:highlight w:val="white"/>
              </w:rPr>
              <w:br/>
            </w:r>
            <w:r>
              <w:rPr>
                <w:sz w:val="22"/>
                <w:szCs w:val="22"/>
                <w:highlight w:val="white"/>
              </w:rPr>
              <w:t xml:space="preserve">(</w:t>
            </w:r>
            <w:r>
              <w:rPr>
                <w:sz w:val="22"/>
                <w:szCs w:val="22"/>
                <w:highlight w:val="white"/>
              </w:rPr>
              <w:t xml:space="preserve">Laâm</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sz w:val="22"/>
                <w:szCs w:val="22"/>
                <w:highlight w:val="white"/>
              </w:rPr>
              <w:t xml:space="preserve"> Đang giao dịch</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sz w:val="22"/>
                <w:szCs w:val="22"/>
                <w:highlight w:val="white"/>
              </w:rPr>
              <w:t xml:space="preserve"> Đang giao dịch</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4/2026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Tháng 4/2026</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Tháng 4/2026</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themeColor="text1"/>
                <w:sz w:val="22"/>
                <w:szCs w:val="22"/>
                <w:highlight w:val="white"/>
              </w:rPr>
              <w:t xml:space="preserve">Đất ở nông thôn</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themeColor="text1"/>
                <w:sz w:val="22"/>
                <w:szCs w:val="22"/>
                <w:highlight w:val="white"/>
              </w:rPr>
              <w:t xml:space="preserve">Đất ở nông thôn</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themeColor="text1"/>
                <w:sz w:val="22"/>
                <w:szCs w:val="22"/>
                <w:highlight w:val="white"/>
              </w:rPr>
              <w:t xml:space="preserve">Đất ở nông thôn</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Thôn Đổng Xuyên, xã Thuận An, Thành phố Hà Nội</w:t>
            </w:r>
            <w:r>
              <w:rPr>
                <w:sz w:val="22"/>
                <w:szCs w:val="22"/>
                <w:highlight w:val="white"/>
              </w:rPr>
              <w:t xml:space="preserve">, Tài sản nằm trong ngách 230 Ỷ Lan</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Thôn Đổng Xuyên, xã Thuận An, Thành phố Hà Nội, Tài sản nằm tiếp giáp mặt ngõ 233 Ỷ Lan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Thôn Đổng Xuyên, xã Thuận An, Thành phố Hà Nội. Tài sản nằm trong ngõ 222 Ỷ Lan</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Thôn Đổng Xuyên, xã Thuận An, Thành phố Hà Nội. Tài sản nằm trong ngõ 416 Ỷ Lan</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4,93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5,05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4,1</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vuông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vuông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vuông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Bất lợi thương mại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Có cột điện trước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Không có bất lợi thương mại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Không có bất lợi thương mại</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Không có bất lợi thương mại</w:t>
            </w:r>
            <w:r>
              <w:rPr>
                <w:highlight w:val="white"/>
              </w:rPr>
            </w:r>
            <w:r>
              <w:rPr>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595"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952" w:type="dxa"/>
            <w:vAlign w:val="center"/>
            <w:vMerge w:val="restart"/>
            <w:textDirection w:val="lrTb"/>
            <w:noWrap w:val="false"/>
          </w:tcPr>
          <w:p>
            <w:pPr>
              <w:pBdr/>
              <w:spacing/>
              <w:ind/>
              <w:jc w:val="left"/>
              <w:rPr>
                <w:color w:val="000000" w:themeColor="text1"/>
                <w:sz w:val="22"/>
                <w:szCs w:val="22"/>
                <w:highlight w:val="white"/>
              </w:rPr>
            </w:pPr>
            <w:r>
              <w:rPr>
                <w:color w:val="000000" w:themeColor="text1"/>
                <w:sz w:val="22"/>
                <w:szCs w:val="22"/>
                <w:highlight w:val="white"/>
              </w:rPr>
              <w:t xml:space="preserve">Tài sản trên đất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highlight w:val="white"/>
              </w:rPr>
            </w:pPr>
            <w:r>
              <w:rPr>
                <w:highlight w:val="white"/>
              </w:rPr>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highlight w:val="white"/>
              </w:rPr>
            </w:pPr>
            <w:r>
              <w:rPr>
                <w:color w:val="000000" w:themeColor="text1"/>
                <w:sz w:val="22"/>
                <w:szCs w:val="22"/>
                <w:highlight w:val="white"/>
              </w:rPr>
              <w:t xml:space="preserve">Đất trống</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highlight w:val="white"/>
              </w:rPr>
            </w:pPr>
            <w:r>
              <w:rPr>
                <w:color w:val="000000" w:themeColor="text1"/>
                <w:sz w:val="22"/>
                <w:szCs w:val="22"/>
                <w:highlight w:val="white"/>
              </w:rPr>
              <w:t xml:space="preserve">Đất trống</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5.050.000.000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5.200.000.000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4.130.000.000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4.646.000.000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4.784.000.000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3.799.600.000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tài sản trên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4.646.000.000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4.784.000.000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3.799.600.000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QSDĐ (đồng/m²)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91.098.039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62.129.870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84.435.556</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Bất lợi thương mại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w:t>
      </w:r>
      <w:r>
        <w:rPr>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white"/>
        </w:rPr>
      </w:r>
      <w:r>
        <w:rPr>
          <w:b/>
          <w:highlight w:val="whit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rPr>
      </w:r>
      <w:r>
        <w:rPr>
          <w:highlight w:val="white"/>
        </w:rPr>
      </w:r>
    </w:p>
    <w:p>
      <w:pPr>
        <w:pStyle w:val="1031"/>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rPr>
      </w:r>
      <w:r>
        <w:rPr>
          <w:b/>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 vị 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QSDĐ thị trường (Ước tính sau thương lượng)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4.646.000.000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4.784.000.000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3.799.600.000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đất ước 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91.098.039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62.129.870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84.435.556</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 chỉnh các 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521"/>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89.117.647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60.779.221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82.600.000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Đất ở nông thôn</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Đất ở nông thôn</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Đất ở nông thôn</w:t>
            </w:r>
            <w:r>
              <w:rPr>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89.117.647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60.779.221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82.600.000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Lâu dài</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Lâu dài</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Lâu dài</w:t>
            </w:r>
            <w:r>
              <w:rPr>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89.117.647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60.779.221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82.600.000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Thôn Đổng Xuyên, xã Thuận An, Thành phố Hà Nội</w:t>
            </w:r>
            <w:r>
              <w:rPr>
                <w:sz w:val="22"/>
                <w:szCs w:val="22"/>
                <w:highlight w:val="white"/>
              </w:rPr>
              <w:t xml:space="preserve">, Tài sản nằm trong ngách 230 Ỷ Lan</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Thôn Đổng Xuyên, xã Thuận An, Thành phố Hà Nội, Tài sản nằm tiếp giáp mặt ngõ 233 Ỷ Lan</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Thôn Đổng Xuyên, xã Thuận An, Thành phố Hà Nội. Tài sản nằm trong ngõ 222 Ỷ Lan</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Thôn Đổng Xuyên, xã Thuận An, Thành phố Hà Nội. Tài sản nằm trong ngõ 416 Ỷ Lan</w:t>
            </w:r>
            <w:r>
              <w:rPr>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-7.129.412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81.988.235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60.779.221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82.600.000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81.988.235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60.779.221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82.600.000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-4.130.000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81.988.235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60.779.221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78.470.000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77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45</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-4.455.882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4.349.091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-4.130.000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77.532.353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66.478.961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74.340.000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Mặt tiền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4,93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5,05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4,1</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77.532.353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66.478.961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74.340.000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77.532.353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66.478.961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74.340.000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77.532.353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66.478.961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74.340.000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Bất lợi thương mại</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Có cột điện trước mặt tiền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Không có bất lợi thương mại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Không có bất lợi thương mại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Không có bất lợi thương mại</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-4.455.882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-3.038.961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-4.130.000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73.076.471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63.440.000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70.210.000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Mức giá chỉ dẫn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75.056.863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63.440.000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72.045.556</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trị trung bình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70.180.806</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độ chênh 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6,95%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2,66%</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Tổng hợp các số liệu điều chỉnh tại mục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16.041.176</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7.388.052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12.390.000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số lần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3</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3</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Biên độ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- 8%%</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- 7%%</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- 5%%</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thuần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16.041.176</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1.310.130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12.390.000</w:t>
            </w:r>
            <w:r>
              <w:rPr>
                <w:sz w:val="22"/>
                <w:szCs w:val="22"/>
                <w:highlight w:val="white"/>
              </w:rPr>
            </w:r>
            <w:r>
              <w:rPr>
                <w:sz w:val="22"/>
                <w:szCs w:val="22"/>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w:t>
      </w:r>
      <w:r>
        <w:rPr>
          <w:highlight w:val="white"/>
        </w:rPr>
        <w:t xml:space="preserve">từ </w:t>
      </w:r>
      <w:r>
        <w:rPr>
          <w:highlight w:val="white"/>
        </w:rPr>
        <w:t xml:space="preserve"> -9,6</w:t>
      </w:r>
      <w:r>
        <w:rPr>
          <w:highlight w:val="white"/>
        </w:rPr>
        <w:t xml:space="preserve">% đến</w:t>
      </w:r>
      <w:r>
        <w:rPr>
          <w:highlight w:val="white"/>
        </w:rPr>
        <w:t xml:space="preserve"> </w:t>
      </w:r>
      <w:r>
        <w:rPr>
          <w:highlight w:val="white"/>
        </w:rPr>
        <w:t xml:space="preserve"> </w:t>
      </w:r>
      <w:r>
        <w:rPr>
          <w:highlight w:val="white"/>
        </w:rPr>
        <w:t xml:space="preserve">6,95</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75.056.863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25.023.958</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63.440.000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21.144.552</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72.045.556</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24.012.784</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70.181.294</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70.000.000</w:t>
            </w:r>
            <w:r>
              <w:rPr>
                <w:b/>
                <w:bCs/>
                <w:color w:val="000000"/>
                <w:highlight w:val="white"/>
              </w:rPr>
            </w:r>
            <w:r>
              <w:rPr>
                <w:b/>
                <w:bCs/>
                <w:color w:val="000000"/>
                <w:highlight w:val="white"/>
              </w:rPr>
            </w:r>
          </w:p>
        </w:tc>
      </w:tr>
    </w:tbl>
    <w:p>
      <w:pPr>
        <w:pBdr/>
        <w:spacing w:after="120" w:before="120" w:line="276"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70.000.000</w:t>
      </w:r>
      <w:r>
        <w:rPr>
          <w:b/>
          <w:bCs/>
          <w:color w:val="000000" w:themeColor="text1"/>
          <w:highlight w:val="white"/>
        </w:rPr>
        <w:t xml:space="preserve"> </w:t>
      </w:r>
      <w:r>
        <w:rPr>
          <w:b/>
          <w:bCs/>
          <w:highlight w:val="white"/>
        </w:rPr>
        <w:t xml:space="preserve">đồng/m².</w:t>
      </w:r>
      <w:r>
        <w:rPr>
          <w:b/>
          <w:bCs/>
          <w:highlight w:val="white"/>
        </w:rPr>
      </w:r>
      <w:r>
        <w:rPr>
          <w:b/>
          <w:bCs/>
          <w:highlight w:val="white"/>
        </w:rPr>
      </w:r>
    </w:p>
    <w:p>
      <w:pPr>
        <w:pStyle w:val="1031"/>
        <w:numPr>
          <w:ilvl w:val="0"/>
          <w:numId w:val="26"/>
        </w:numPr>
        <w:pBdr/>
        <w:spacing w:after="120" w:before="120" w:line="276" w:lineRule="auto"/>
        <w:ind w:hanging="357" w:left="357"/>
        <w:jc w:val="both"/>
        <w:rPr>
          <w:b/>
          <w:highlight w:val="white"/>
        </w:rPr>
      </w:pPr>
      <w:r>
        <w:rPr>
          <w:b/>
          <w:highlight w:val="white"/>
          <w:lang w:val="pt-BR"/>
        </w:rPr>
        <w:t xml:space="preserve">Kết quả thẩm định giá:</w:t>
      </w:r>
      <w:r>
        <w:rPr>
          <w:b/>
          <w:highlight w:val="white"/>
        </w:rPr>
      </w:r>
      <w:r>
        <w:rPr>
          <w:b/>
          <w:highlight w:val="white"/>
        </w:rPr>
      </w:r>
    </w:p>
    <w:p>
      <w:pPr>
        <w:pStyle w:val="1031"/>
        <w:pBdr/>
        <w:tabs>
          <w:tab w:val="left" w:leader="none" w:pos="993"/>
        </w:tabs>
        <w:spacing w:after="120" w:before="120" w:line="276" w:lineRule="auto"/>
        <w:ind w:left="0"/>
        <w:jc w:val="both"/>
        <w:rPr>
          <w:highlight w:val="whit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highlight w:val="white"/>
        </w:rPr>
        <w:t xml:space="preserve">Tháng 04/2026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090"/>
        <w:gridCol w:w="1074"/>
        <w:gridCol w:w="795"/>
        <w:gridCol w:w="764"/>
        <w:gridCol w:w="1882"/>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2090" w:type="dxa"/>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gridSpan w:val="2"/>
            <w:shd w:val="clear" w:color="000000" w:fill="ffffff"/>
            <w:tcBorders/>
            <w:tcW w:w="1869" w:type="dxa"/>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gridSpan w:val="2"/>
            <w:shd w:val="clear" w:color="000000" w:fill="ffffff"/>
            <w:tcBorders/>
            <w:tcW w:w="2646" w:type="dxa"/>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2229" w:type="dxa"/>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5"/>
            <w:shd w:val="clear" w:color="000000" w:fill="ffffff"/>
            <w:tcBorders/>
            <w:tcW w:w="6605" w:type="dxa"/>
            <w:vAlign w:val="center"/>
            <w:textDirection w:val="lrTb"/>
            <w:noWrap w:val="false"/>
          </w:tcPr>
          <w:p>
            <w:pPr>
              <w:pBdr/>
              <w:tabs>
                <w:tab w:val="left" w:leader="none" w:pos="2296"/>
              </w:tabs>
              <w:spacing w:after="0" w:before="0" w:line="276" w:lineRule="auto"/>
              <w:ind/>
              <w:jc w:val="both"/>
              <w:rPr>
                <w:highlight w:val="white"/>
              </w:rPr>
            </w:pPr>
            <w:r>
              <w:rPr>
                <w:rFonts w:ascii="Times New Roman" w:hAnsi="Times New Roman" w:eastAsia="Times New Roman" w:cs="Times New Roman"/>
                <w:b/>
                <w:color w:val="000000"/>
                <w:sz w:val="24"/>
                <w:highlight w:val="white"/>
              </w:rPr>
              <w:t xml:space="preserve">Quyền sử dụng đất tại thửa đất số: 306, tờ bản đồ số: 48 có địa chỉ: Thôn Đổng Xuyên, xã Thuận An, Thành phố Hà Nội  theo Giấy chứng nhận quyền sử dụng dất, quyền sở hữu nhà ở và tài sản gắn liền với đất  số: AA 06745427, số vào sổ cấp GCN: CN  6190 do Chi</w:t>
            </w:r>
            <w:r>
              <w:rPr>
                <w:rFonts w:ascii="Times New Roman" w:hAnsi="Times New Roman" w:eastAsia="Times New Roman" w:cs="Times New Roman"/>
                <w:b/>
                <w:color w:val="000000"/>
                <w:sz w:val="24"/>
                <w:highlight w:val="white"/>
              </w:rPr>
              <w:t xml:space="preserve"> nhánh Văn phòng Đăng ký đất đai - Gia Lâm cấp ngày 16/4/2026 cho Ông Nguyễn Tiến Dũng</w:t>
            </w:r>
            <w:r>
              <w:rPr>
                <w:highlight w:val="white"/>
              </w:rPr>
              <w:tab/>
            </w:r>
            <w:r>
              <w:rPr>
                <w:highlight w:val="white"/>
              </w:rPr>
            </w:r>
            <w:r>
              <w:rPr>
                <w:highlight w:val="white"/>
              </w:rPr>
            </w:r>
          </w:p>
        </w:tc>
        <w:tc>
          <w:tcPr>
            <w:shd w:val="clear" w:color="000000" w:fill="ffffff"/>
            <w:tcBorders/>
            <w:tcW w:w="2229" w:type="dxa"/>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gridSpan w:val="2"/>
            <w:shd w:val="clear" w:color="000000" w:fill="ffffff"/>
            <w:tcBorders/>
            <w:tcW w:w="3163" w:type="dxa"/>
            <w:vAlign w:val="center"/>
            <w:textDirection w:val="lrTb"/>
            <w:noWrap w:val="false"/>
          </w:tcPr>
          <w:p>
            <w:pPr>
              <w:pBdr/>
              <w:spacing w:after="40" w:before="40" w:line="288" w:lineRule="auto"/>
              <w:ind/>
              <w:rPr>
                <w:b w:val="0"/>
                <w:bCs w:val="0"/>
                <w:highlight w:val="white"/>
              </w:rPr>
            </w:pPr>
            <w:r>
              <w:rPr>
                <w:b w:val="0"/>
                <w:bCs w:val="0"/>
                <w:highlight w:val="white"/>
              </w:rPr>
              <w:t xml:space="preserve">Quyền ử dụng đất ở nông thôn</w:t>
            </w:r>
            <w:r>
              <w:rPr>
                <w:b w:val="0"/>
                <w:bCs w:val="0"/>
                <w:highlight w:val="white"/>
              </w:rPr>
            </w:r>
            <w:r>
              <w:rPr>
                <w:b w:val="0"/>
                <w:bCs w:val="0"/>
                <w:highlight w:val="white"/>
              </w:rPr>
            </w:r>
          </w:p>
        </w:tc>
        <w:tc>
          <w:tcPr>
            <w:gridSpan w:val="2"/>
            <w:tcBorders/>
            <w:tcW w:w="1559" w:type="dxa"/>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61</w:t>
            </w:r>
            <w:r>
              <w:rPr>
                <w:color w:val="000000"/>
                <w:highlight w:val="white"/>
              </w:rPr>
            </w:r>
            <w:r>
              <w:rPr>
                <w:color w:val="000000"/>
                <w:highlight w:val="white"/>
              </w:rPr>
            </w:r>
          </w:p>
        </w:tc>
        <w:tc>
          <w:tcPr>
            <w:shd w:val="clear" w:color="000000" w:fill="ffffff"/>
            <w:tcBorders/>
            <w:tcW w:w="1882"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70.000.000</w:t>
            </w:r>
            <w:r>
              <w:rPr>
                <w:highlight w:val="white"/>
              </w:rPr>
            </w:r>
            <w:r>
              <w:rPr>
                <w:highlight w:val="white"/>
              </w:rPr>
            </w:r>
          </w:p>
        </w:tc>
        <w:tc>
          <w:tcPr>
            <w:shd w:val="clear" w:color="000000" w:fill="ffffff"/>
            <w:tcBorders/>
            <w:tcW w:w="2229"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4.270.000.000</w:t>
            </w:r>
            <w:r>
              <w:rPr>
                <w:highlight w:val="white"/>
              </w:rPr>
            </w:r>
            <w:r>
              <w:rPr>
                <w:highlight w:val="white"/>
              </w:rPr>
            </w:r>
          </w:p>
        </w:tc>
      </w:tr>
      <w:tr>
        <w:trPr>
          <w:trHeight w:val="20"/>
        </w:trPr>
        <w:tc>
          <w:tcPr>
            <w:gridSpan w:val="6"/>
            <w:tcBorders/>
            <w:tcW w:w="7296"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2229" w:type="dxa"/>
            <w:vAlign w:val="center"/>
            <w:textDirection w:val="lrTb"/>
            <w:noWrap/>
          </w:tcPr>
          <w:p>
            <w:pPr>
              <w:pBdr/>
              <w:spacing w:after="40" w:before="40" w:line="288" w:lineRule="auto"/>
              <w:ind/>
              <w:jc w:val="center"/>
              <w:rPr>
                <w:b/>
                <w:bCs/>
                <w:color w:val="000000"/>
                <w:highlight w:val="white"/>
              </w:rPr>
            </w:pPr>
            <w:r>
              <w:rPr>
                <w:b/>
                <w:bCs/>
                <w:highlight w:val="white"/>
              </w:rPr>
              <w:t xml:space="preserve">4.270.000.000</w:t>
            </w:r>
            <w:r>
              <w:rPr>
                <w:b/>
                <w:bCs/>
                <w:color w:val="000000"/>
                <w:highlight w:val="white"/>
              </w:rPr>
            </w:r>
            <w:r>
              <w:rPr>
                <w:b/>
                <w:bCs/>
                <w:color w:val="000000"/>
                <w:highlight w:val="white"/>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Bốn tỷ, hai trăm bảy mươi triệu đồng chẵn</w:t>
            </w:r>
            <w:r>
              <w:rPr>
                <w:b/>
                <w:bCs/>
                <w:i/>
                <w:iCs/>
                <w:color w:val="000000"/>
                <w:highlight w:val="white"/>
              </w:rPr>
              <w:t xml:space="preserve">./.)</w:t>
            </w:r>
            <w:r>
              <w:rPr>
                <w:b/>
                <w:bCs/>
                <w:i/>
                <w:iCs/>
                <w:color w:val="000000"/>
                <w:highlight w:val="white"/>
              </w:rPr>
            </w:r>
            <w:r>
              <w:rPr>
                <w:b/>
                <w:bCs/>
                <w:i/>
                <w:iCs/>
                <w:color w:val="000000"/>
                <w:highlight w:val="white"/>
              </w:rPr>
            </w:r>
          </w:p>
        </w:tc>
      </w:tr>
    </w:tbl>
    <w:p>
      <w:pPr>
        <w:pStyle w:val="1031"/>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rPr>
      </w:r>
      <w:r>
        <w:rPr>
          <w:b/>
          <w:highlight w:val="white"/>
        </w:rPr>
      </w:r>
    </w:p>
    <w:p>
      <w:pPr>
        <w:pStyle w:val="1031"/>
        <w:numPr>
          <w:ilvl w:val="0"/>
          <w:numId w:val="4"/>
        </w:numPr>
        <w:pBdr/>
        <w:tabs>
          <w:tab w:val="left" w:leader="none" w:pos="993"/>
        </w:tabs>
        <w:spacing w:after="120" w:before="120" w:line="288" w:lineRule="auto"/>
        <w:ind/>
        <w:jc w:val="both"/>
        <w:rPr>
          <w:b/>
          <w:highlight w:val="white"/>
        </w:rPr>
      </w:pPr>
      <w:r>
        <w:rPr>
          <w:highlight w:val="white"/>
          <w:lang w:val="pt-BR"/>
        </w:rPr>
        <w:t xml:space="preserve">Tối đa 06 (sáu) tháng tính từ ngày ký đối với tài sản là Bất động sản.</w:t>
      </w:r>
      <w:r>
        <w:rPr>
          <w:b/>
          <w:highlight w:val="white"/>
        </w:rPr>
      </w:r>
      <w:r>
        <w:rPr>
          <w:b/>
          <w:highlight w:val="white"/>
        </w:rPr>
      </w:r>
    </w:p>
    <w:p>
      <w:pPr>
        <w:pStyle w:val="1031"/>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rPr>
      </w:r>
      <w:r>
        <w:rPr>
          <w:rFonts w:ascii="Times New Roman Bold" w:hAnsi="Times New Roman Bold"/>
          <w:b/>
          <w:bCs/>
          <w:spacing w:val="-4"/>
          <w:highlight w:val="white"/>
        </w:rPr>
      </w:r>
    </w:p>
    <w:p>
      <w:pPr>
        <w:pStyle w:val="1031"/>
        <w:numPr>
          <w:ilvl w:val="0"/>
          <w:numId w:val="5"/>
        </w:numPr>
        <w:pBdr/>
        <w:tabs>
          <w:tab w:val="left" w:leader="none" w:pos="993"/>
        </w:tabs>
        <w:spacing w:after="120" w:before="120" w:line="288"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rPr>
      </w:r>
      <w:r>
        <w:rPr>
          <w:highlight w:val="white"/>
        </w:rPr>
      </w:r>
    </w:p>
    <w:p>
      <w:pPr>
        <w:pStyle w:val="1031"/>
        <w:numPr>
          <w:ilvl w:val="0"/>
          <w:numId w:val="5"/>
        </w:numPr>
        <w:pBdr/>
        <w:tabs>
          <w:tab w:val="left" w:leader="none" w:pos="993"/>
        </w:tabs>
        <w:spacing w:after="120" w:before="120" w:line="288" w:lineRule="auto"/>
        <w:ind/>
        <w:jc w:val="both"/>
        <w:rPr>
          <w:highlight w:val="white"/>
        </w:rPr>
      </w:pPr>
      <w:r>
        <w:rPr>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rPr>
      </w:r>
      <w:r>
        <w:rPr>
          <w:highlight w:val="white"/>
        </w:rPr>
      </w:r>
    </w:p>
    <w:p>
      <w:pPr>
        <w:pStyle w:val="1031"/>
        <w:numPr>
          <w:ilvl w:val="0"/>
          <w:numId w:val="5"/>
        </w:numPr>
        <w:pBdr/>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rPr>
      </w:r>
      <w:r>
        <w:rPr>
          <w:highlight w:val="white"/>
        </w:rPr>
      </w:r>
    </w:p>
    <w:p>
      <w:pPr>
        <w:pStyle w:val="1031"/>
        <w:numPr>
          <w:ilvl w:val="0"/>
          <w:numId w:val="5"/>
        </w:numPr>
        <w:pBdr/>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rPr>
      </w:r>
      <w:r>
        <w:rPr>
          <w:highlight w:val="white"/>
        </w:rPr>
      </w:r>
    </w:p>
    <w:p>
      <w:pPr>
        <w:pStyle w:val="1031"/>
        <w:numPr>
          <w:ilvl w:val="0"/>
          <w:numId w:val="10"/>
        </w:numPr>
        <w:pBdr/>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rPr>
      </w:r>
      <w:r>
        <w:rPr>
          <w:highlight w:val="white"/>
        </w:rPr>
      </w:r>
    </w:p>
    <w:p>
      <w:pPr>
        <w:pStyle w:val="1031"/>
        <w:numPr>
          <w:ilvl w:val="0"/>
          <w:numId w:val="10"/>
        </w:numPr>
        <w:pBdr/>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rPr>
      </w:r>
      <w:r>
        <w:rPr>
          <w:highlight w:val="white"/>
        </w:rPr>
      </w:r>
    </w:p>
    <w:p>
      <w:pPr>
        <w:pStyle w:val="1031"/>
        <w:numPr>
          <w:ilvl w:val="0"/>
          <w:numId w:val="10"/>
        </w:numPr>
        <w:pBdr/>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rPr>
      </w:r>
      <w:r>
        <w:rPr>
          <w:highlight w:val="white"/>
        </w:rPr>
      </w:r>
    </w:p>
    <w:p>
      <w:pPr>
        <w:pStyle w:val="1031"/>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rPr>
      </w:r>
      <w:r>
        <w:rPr>
          <w:rFonts w:ascii="Times New Roman Bold" w:hAnsi="Times New Roman Bold"/>
          <w:b/>
          <w:spacing w:val="-4"/>
          <w:highlight w:val="white"/>
        </w:rPr>
      </w:r>
    </w:p>
    <w:p>
      <w:pPr>
        <w:pStyle w:val="1031"/>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rPr>
      </w:r>
      <w:r>
        <w:rPr>
          <w:highlight w:val="white"/>
        </w:rPr>
      </w:r>
    </w:p>
    <w:p>
      <w:pPr>
        <w:pStyle w:val="1031"/>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rPr>
      </w:r>
      <w:r>
        <w:rPr>
          <w:highlight w:val="white"/>
        </w:rPr>
      </w:r>
    </w:p>
    <w:p>
      <w:pPr>
        <w:pStyle w:val="1031"/>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rPr>
      </w:r>
      <w:r>
        <w:rPr>
          <w:highlight w:val="white"/>
        </w:rPr>
      </w:r>
    </w:p>
    <w:p>
      <w:pPr>
        <w:pStyle w:val="1031"/>
        <w:numPr>
          <w:ilvl w:val="0"/>
          <w:numId w:val="5"/>
        </w:numPr>
        <w:pBdr/>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white"/>
          <w:lang w:val="pt-BR"/>
        </w:rPr>
        <w:t xml:space="preserve">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rPr>
      </w:r>
      <w:r>
        <w:rPr>
          <w:b/>
          <w:highlight w:val="white"/>
        </w:rPr>
      </w:r>
    </w:p>
    <w:p>
      <w:pPr>
        <w:pStyle w:val="1031"/>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rPr>
      </w:r>
      <w:r>
        <w:rPr>
          <w:b/>
          <w:spacing w:val="2"/>
          <w:highlight w:val="white"/>
        </w:rPr>
      </w:r>
    </w:p>
    <w:p>
      <w:pPr>
        <w:pStyle w:val="1031"/>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rPr>
      </w:r>
      <w:r>
        <w:rPr>
          <w:b/>
          <w:highlight w:val="white"/>
        </w:rPr>
      </w:r>
    </w:p>
    <w:p>
      <w:pPr>
        <w:pStyle w:val="1031"/>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rPr>
      </w:r>
      <w:r>
        <w:rPr>
          <w:highlight w:val="white"/>
        </w:rPr>
      </w:r>
    </w:p>
    <w:p>
      <w:pPr>
        <w:pStyle w:val="1031"/>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w:t>
      </w:r>
      <w:r>
        <w:rPr>
          <w:iCs/>
          <w:highlight w:val="white"/>
          <w:lang w:val="pt-BR"/>
        </w:rPr>
        <w:t xml:space="preserve">đất  đã</w:t>
      </w:r>
      <w:r>
        <w:rPr>
          <w:iCs/>
          <w:highlight w:val="white"/>
          <w:lang w:val="pt-BR"/>
        </w:rPr>
        <w:t xml:space="preserve"> cung cấp cho chúng tôi.</w:t>
      </w:r>
      <w:r>
        <w:rPr>
          <w:highlight w:val="white"/>
          <w:shd w:val="clear" w:color="auto" w:fill="ffffff"/>
        </w:rPr>
      </w:r>
      <w:r>
        <w:rPr>
          <w:highlight w:val="white"/>
          <w:shd w:val="clear" w:color="auto" w:fill="ffffff"/>
        </w:rPr>
      </w:r>
    </w:p>
    <w:p>
      <w:pPr>
        <w:pStyle w:val="1031"/>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rPr>
      </w:r>
      <w:r>
        <w:rPr>
          <w:highlight w:val="white"/>
        </w:rPr>
      </w:r>
    </w:p>
    <w:p>
      <w:pPr>
        <w:pStyle w:val="1031"/>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rPr>
      </w:r>
      <w:r>
        <w:rPr>
          <w:highlight w:val="white"/>
        </w:rPr>
      </w:r>
    </w:p>
    <w:p>
      <w:pPr>
        <w:numPr>
          <w:ilvl w:val="0"/>
          <w:numId w:val="41"/>
        </w:numPr>
        <w:pBdr>
          <w:top w:val="none" w:color="000000" w:sz="4" w:space="0"/>
          <w:left w:val="none" w:color="000000" w:sz="4" w:space="0"/>
          <w:bottom w:val="none" w:color="000000" w:sz="4" w:space="0"/>
          <w:right w:val="none" w:color="000000" w:sz="4" w:space="0"/>
        </w:pBdr>
        <w:shd w:val="clear" w:color="ffffff" w:fill="ffffff"/>
        <w:tabs>
          <w:tab w:val="left" w:leader="none" w:pos="993"/>
        </w:tabs>
        <w:spacing w:after="120" w:before="120" w:line="276" w:lineRule="auto"/>
        <w:ind/>
        <w:jc w:val="both"/>
        <w:rPr>
          <w:highlight w:val="white"/>
        </w:rPr>
      </w:pPr>
      <w:r>
        <w:rPr>
          <w:rFonts w:ascii="Times New Roman" w:hAnsi="Times New Roman" w:eastAsia="Times New Roman" w:cs="Times New Roman"/>
          <w:color w:val="000000"/>
          <w:sz w:val="24"/>
          <w:highlight w:val="white"/>
        </w:rPr>
        <w:t xml:space="preserve">Tại thời điểm khảo sát, dưới sự hướng dẫn của chủ tài sản, tổ thẩm định xác định trên đất có </w:t>
      </w:r>
      <w:r>
        <w:rPr>
          <w:rFonts w:ascii="Times New Roman" w:hAnsi="Times New Roman" w:eastAsia="Times New Roman" w:cs="Times New Roman"/>
          <w:color w:val="000000"/>
          <w:sz w:val="24"/>
          <w:highlight w:val="white"/>
        </w:rPr>
        <w:t xml:space="preserve">01 nhà 3 tầng, xây năm 2022, xây hết đ</w:t>
      </w:r>
      <w:r>
        <w:rPr>
          <w:rFonts w:ascii="Times New Roman" w:hAnsi="Times New Roman" w:eastAsia="Times New Roman" w:cs="Times New Roman"/>
          <w:color w:val="000000"/>
          <w:sz w:val="24"/>
          <w:highlight w:val="white"/>
        </w:rPr>
        <w:t xml:space="preserve">ất. H</w:t>
      </w:r>
      <w:r>
        <w:rPr>
          <w:rFonts w:ascii="Times New Roman" w:hAnsi="Times New Roman" w:eastAsia="Times New Roman" w:cs="Times New Roman"/>
          <w:color w:val="000000"/>
          <w:sz w:val="24"/>
          <w:highlight w:val="white"/>
        </w:rPr>
        <w:t xml:space="preserve">iện chưa được chứng nhận trên GCN số AA 06745427</w:t>
      </w:r>
      <w:r>
        <w:rPr>
          <w:rFonts w:ascii="Times New Roman" w:hAnsi="Times New Roman" w:eastAsia="Times New Roman" w:cs="Times New Roman"/>
          <w:color w:val="000000"/>
          <w:sz w:val="24"/>
          <w:highlight w:val="white"/>
        </w:rPr>
        <w:t xml:space="preserve">. Tổ thẩm định cũng không nhận được bất kỳ hồ sơ pháp lý nào liên quan tới công trình xây dựng này. Do vậy, theo đề nghị của Ngân h</w:t>
      </w:r>
      <w:r>
        <w:rPr>
          <w:rFonts w:ascii="Times New Roman" w:hAnsi="Times New Roman" w:eastAsia="Times New Roman" w:cs="Times New Roman"/>
          <w:color w:val="000000"/>
          <w:sz w:val="24"/>
          <w:highlight w:val="white"/>
        </w:rPr>
        <w:t xml:space="preserve">àng/Khách hàng, tổ thẩm định không xác định giá trị công trình hiện có trên đất, nhưng vẫn coi đó là phần không thể tách rời của tải sản thẩm định. Đề nghị đơn vị sử dụng kết quả lưu ý.</w:t>
      </w:r>
      <w:r>
        <w:rPr>
          <w:highlight w:val="white"/>
        </w:rPr>
      </w:r>
      <w:r>
        <w:rPr>
          <w:highlight w:val="white"/>
        </w:rPr>
      </w:r>
    </w:p>
    <w:p>
      <w:pPr>
        <w:pStyle w:val="1031"/>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w:t>
      </w:r>
      <w:r>
        <w:rPr>
          <w:bCs/>
          <w:highlight w:val="white"/>
          <w:lang w:val="pt-BR"/>
        </w:rPr>
        <w:t xml:space="preserve">ch, hiện trạng được mô tả chi tiết trong chứng thư, báo cáo theo yêu cầu thẩm định giá của khách hàng tại thời điểm, mục đích và địa điểm thẩm định giá.</w:t>
      </w:r>
      <w:r>
        <w:rPr>
          <w:bCs/>
          <w:highlight w:val="white"/>
        </w:rPr>
      </w:r>
      <w:r>
        <w:rPr>
          <w:bCs/>
          <w:highlight w:val="white"/>
        </w:rPr>
      </w:r>
    </w:p>
    <w:p>
      <w:pPr>
        <w:pStyle w:val="1031"/>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white"/>
        </w:rPr>
      </w:r>
      <w:r>
        <w:rPr>
          <w:highlight w:val="white"/>
        </w:rPr>
      </w:r>
    </w:p>
    <w:p>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rPr>
      </w:r>
      <w:r>
        <w:rPr>
          <w:b/>
          <w:bCs/>
          <w:highlight w:val="white"/>
        </w:rPr>
      </w:r>
    </w:p>
    <w:p>
      <w:pPr>
        <w:pStyle w:val="1031"/>
        <w:pBdr/>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rPr>
      </w:r>
      <w:r>
        <w:rPr>
          <w:bCs/>
          <w:highlight w:val="white"/>
        </w:rPr>
      </w:r>
    </w:p>
    <w:p>
      <w:pPr>
        <w:pStyle w:val="1031"/>
        <w:pBdr/>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pt-BR" w:bidi="pt-BR"/>
        </w:rPr>
      </w:r>
      <w:r>
        <w:rPr>
          <w:highlight w:val="white"/>
        </w:rPr>
      </w:r>
      <w:r>
        <w:rPr>
          <w:highlight w:val="white"/>
        </w:rPr>
      </w:r>
    </w:p>
    <w:p>
      <w:pPr>
        <w:pStyle w:val="1031"/>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rFonts w:ascii="Times New Roman" w:hAnsi="Times New Roman" w:eastAsia="Times New Roman" w:cs="Times New Roman"/>
          <w:color w:val="000000" w:themeColor="text1"/>
          <w:spacing w:val="3"/>
          <w:sz w:val="24"/>
          <w:szCs w:val="24"/>
          <w:highlight w:val="white"/>
        </w:rPr>
        <w:t xml:space="preserve">275/2026/0606/VFI-CT.53.A</w:t>
      </w:r>
      <w:r>
        <w:rPr>
          <w:rFonts w:ascii="Times New Roman" w:hAnsi="Times New Roman" w:eastAsia="Times New Roman" w:cs="Times New Roman"/>
          <w:color w:val="000000" w:themeColor="text1"/>
          <w:spacing w:val="3"/>
          <w:sz w:val="24"/>
          <w:szCs w:val="24"/>
          <w:highlight w:val="white"/>
        </w:rPr>
        <w:t xml:space="preserve">/</w:t>
      </w:r>
      <w:r>
        <w:rPr>
          <w:rFonts w:ascii="Times New Roman" w:hAnsi="Times New Roman" w:eastAsia="Times New Roman" w:cs="Times New Roman"/>
          <w:color w:val="000000" w:themeColor="text1"/>
          <w:spacing w:val="3"/>
          <w:sz w:val="24"/>
          <w:szCs w:val="24"/>
          <w:highlight w:val="white"/>
        </w:rPr>
        <w:t xml:space="preserve">4352923</w:t>
      </w:r>
      <w:r>
        <w:rPr>
          <w:rFonts w:ascii="Arial" w:hAnsi="Arial" w:eastAsia="Arial" w:cs="Arial"/>
          <w:color w:val="081b3a"/>
          <w:spacing w:val="3"/>
          <w:sz w:val="23"/>
          <w:highlight w:val="white"/>
        </w:rPr>
        <w:t xml:space="preserve"> </w:t>
      </w:r>
      <w:r>
        <w:rPr>
          <w:color w:val="ff0000"/>
          <w:highlight w:val="white"/>
          <w:lang w:val="vi-VN"/>
        </w:rPr>
        <w:t xml:space="preserve"> </w:t>
      </w:r>
      <w:r>
        <w:rPr>
          <w:color w:val="000000" w:themeColor="text1"/>
          <w:highlight w:val="white"/>
        </w:rPr>
        <w:t xml:space="preserve">ngày 20 tháng 4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rPr>
      </w:r>
      <w:r>
        <w:rPr>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rPr>
            </w:r>
            <w:r>
              <w:rPr>
                <w:rFonts w:eastAsia="Calibri"/>
                <w:b/>
                <w:highlight w:val="white"/>
              </w:rPr>
            </w:r>
          </w:p>
        </w:tc>
      </w:tr>
    </w:tbl>
    <w:p>
      <w:pPr>
        <w:pBdr/>
        <w:spacing w:after="200" w:line="276" w:lineRule="auto"/>
        <w:ind/>
        <w:jc w:val="center"/>
        <w:rPr>
          <w:b/>
          <w:highlight w:val="white"/>
          <w:u w:val="single"/>
        </w:rPr>
      </w:pPr>
      <w:r>
        <w:rPr>
          <w:b/>
          <w:highlight w:val="white"/>
          <w:u w:val="single"/>
          <w:lang w:val="vi-VN"/>
        </w:rPr>
      </w:r>
      <w:r>
        <w:rPr>
          <w:b/>
          <w:highlight w:val="white"/>
          <w:u w:val="single"/>
        </w:rPr>
      </w:r>
      <w:r>
        <w:rPr>
          <w:b/>
          <w:highlight w:val="whit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Trần Thị Thanh Tâm</w:t>
            </w:r>
            <w:r>
              <w:rPr>
                <w:rFonts w:eastAsia="Calibri"/>
                <w:b/>
                <w:color w:val="000000" w:themeColor="text1"/>
                <w:highlight w:val="white"/>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rPr>
            </w:r>
            <w:r>
              <w:rPr>
                <w:rFonts w:eastAsia="Calibri"/>
                <w:b/>
                <w:highlight w:val="white"/>
              </w:rPr>
            </w:r>
          </w:p>
        </w:tc>
      </w:tr>
    </w:tbl>
    <w:p>
      <w:pPr>
        <w:pBdr/>
        <w:spacing w:after="200" w:line="276" w:lineRule="auto"/>
        <w:ind/>
        <w:rPr>
          <w:b/>
          <w:highlight w:val="white"/>
          <w:u w:val="single"/>
        </w:rPr>
      </w:pPr>
      <w:r>
        <w:rPr>
          <w:b/>
          <w:highlight w:val="white"/>
          <w:u w:val="single"/>
          <w:lang w:val="vi-VN"/>
        </w:rPr>
      </w:r>
      <w:r>
        <w:rPr>
          <w:b/>
          <w:highlight w:val="white"/>
          <w:u w:val="single"/>
        </w:rPr>
      </w:r>
      <w:r>
        <w:rPr>
          <w:b/>
          <w:highlight w:val="white"/>
          <w:u w:val="single"/>
        </w:rPr>
      </w:r>
    </w:p>
    <w:p>
      <w:pPr>
        <w:pBdr/>
        <w:spacing w:after="200" w:line="276" w:lineRule="auto"/>
        <w:ind/>
        <w:jc w:val="center"/>
        <w:rPr>
          <w:b/>
          <w:bCs/>
          <w:highlight w:val="white"/>
          <w:u w:val="single"/>
        </w:rPr>
      </w:pPr>
      <w:r>
        <w:rPr>
          <w:b/>
          <w:highlight w:val="white"/>
          <w:lang w:val="pt-BR"/>
        </w:rPr>
      </w:r>
      <w:r>
        <w:rPr>
          <w:b/>
          <w:bCs/>
          <w:highlight w:val="white"/>
          <w:u w:val="single"/>
        </w:rPr>
      </w:r>
      <w:r>
        <w:rPr>
          <w:b/>
          <w:bCs/>
          <w:highlight w:val="white"/>
          <w:u w:val="single"/>
        </w:rPr>
      </w:r>
    </w:p>
    <w:p>
      <w:pPr>
        <w:pBdr/>
        <w:spacing w:after="200" w:line="276" w:lineRule="auto"/>
        <w:ind/>
        <w:jc w:val="center"/>
        <w:rPr>
          <w:b/>
          <w:bCs/>
          <w:highlight w:val="white"/>
        </w:rPr>
      </w:pPr>
      <w:r>
        <w:rPr>
          <w:b/>
          <w:highlight w:val="white"/>
          <w:lang w:val="pt-BR"/>
        </w:rPr>
      </w:r>
      <w:r>
        <w:rPr>
          <w:b/>
          <w:bCs/>
          <w:highlight w:val="white"/>
        </w:rPr>
      </w:r>
      <w:r>
        <w:rPr>
          <w:b/>
          <w:bCs/>
          <w:highlight w:val="white"/>
        </w:rPr>
      </w:r>
    </w:p>
    <w:p>
      <w:pPr>
        <w:pBdr/>
        <w:spacing w:after="200" w:line="276" w:lineRule="auto"/>
        <w:ind/>
        <w:jc w:val="center"/>
        <w:rPr>
          <w:b/>
          <w:bCs/>
          <w:highlight w:val="white"/>
        </w:rPr>
      </w:pPr>
      <w:r>
        <w:rPr>
          <w:b/>
          <w:bCs/>
          <w:highlight w:val="white"/>
          <w:lang w:val="pt-BR"/>
        </w:rPr>
      </w:r>
      <w:r>
        <w:rPr>
          <w:b/>
          <w:bCs/>
          <w:highlight w:val="white"/>
        </w:rPr>
      </w:r>
      <w:r>
        <w:rPr>
          <w:b/>
          <w:bCs/>
          <w:highlight w:val="white"/>
        </w:rPr>
      </w:r>
    </w:p>
    <w:p>
      <w:pPr>
        <w:pBdr/>
        <w:spacing w:after="200" w:line="276" w:lineRule="auto"/>
        <w:ind/>
        <w:jc w:val="center"/>
        <w:rPr>
          <w:b/>
          <w:bCs/>
          <w:highlight w:val="white"/>
        </w:rPr>
      </w:pPr>
      <w:r>
        <w:rPr>
          <w:b/>
          <w:bCs/>
          <w:highlight w:val="white"/>
          <w:lang w:val="pt-BR"/>
        </w:rPr>
      </w:r>
      <w:r>
        <w:rPr>
          <w:b/>
          <w:bCs/>
          <w:highlight w:val="white"/>
        </w:rPr>
      </w:r>
      <w:r>
        <w:rPr>
          <w:b/>
          <w:bCs/>
          <w:highlight w:val="white"/>
        </w:rPr>
      </w:r>
    </w:p>
    <w:p>
      <w:pPr>
        <w:pBdr/>
        <w:spacing w:after="200" w:line="276" w:lineRule="auto"/>
        <w:ind/>
        <w:jc w:val="center"/>
        <w:rPr>
          <w:b/>
          <w:bCs/>
          <w:highlight w:val="white"/>
        </w:rPr>
      </w:pPr>
      <w:r>
        <w:rPr>
          <w:b/>
          <w:bCs/>
          <w:highlight w:val="white"/>
          <w:lang w:val="pt-BR"/>
        </w:rPr>
      </w:r>
      <w:r>
        <w:rPr>
          <w:b/>
          <w:bCs/>
          <w:highlight w:val="white"/>
        </w:rPr>
      </w:r>
      <w:r>
        <w:rPr>
          <w:b/>
          <w:bCs/>
          <w:highlight w:val="white"/>
        </w:rPr>
      </w:r>
    </w:p>
    <w:p>
      <w:pPr>
        <w:pBdr/>
        <w:spacing w:after="200" w:line="276" w:lineRule="auto"/>
        <w:ind/>
        <w:jc w:val="center"/>
        <w:rPr>
          <w:b/>
          <w:bCs/>
          <w:highlight w:val="white"/>
        </w:rPr>
      </w:pPr>
      <w:r>
        <w:rPr>
          <w:b/>
          <w:bCs/>
          <w:highlight w:val="white"/>
          <w:lang w:val="pt-BR"/>
        </w:rPr>
      </w:r>
      <w:r>
        <w:rPr>
          <w:b/>
          <w:bCs/>
          <w:highlight w:val="white"/>
        </w:rPr>
      </w:r>
      <w:r>
        <w:rPr>
          <w:b/>
          <w:bCs/>
          <w:highlight w:val="white"/>
        </w:rPr>
      </w:r>
    </w:p>
    <w:p>
      <w:pPr>
        <w:pBdr/>
        <w:spacing w:after="200" w:line="276" w:lineRule="auto"/>
        <w:ind/>
        <w:jc w:val="center"/>
        <w:rPr>
          <w:b/>
          <w:bCs/>
          <w:highlight w:val="white"/>
        </w:rPr>
      </w:pPr>
      <w:r>
        <w:rPr>
          <w:b/>
          <w:bCs/>
          <w:highlight w:val="white"/>
          <w:lang w:val="pt-BR"/>
        </w:rPr>
      </w:r>
      <w:r>
        <w:rPr>
          <w:b/>
          <w:bCs/>
          <w:highlight w:val="white"/>
        </w:rPr>
      </w:r>
      <w:r>
        <w:rPr>
          <w:b/>
          <w:bCs/>
          <w:highlight w:val="white"/>
        </w:rPr>
      </w:r>
    </w:p>
    <w:p>
      <w:pPr>
        <w:pBdr/>
        <w:spacing w:after="200" w:line="276" w:lineRule="auto"/>
        <w:ind/>
        <w:jc w:val="center"/>
        <w:rPr>
          <w:b/>
          <w:bCs/>
          <w:highlight w:val="white"/>
        </w:rPr>
      </w:pPr>
      <w:r>
        <w:rPr>
          <w:b/>
          <w:bCs/>
          <w:highlight w:val="white"/>
          <w:lang w:val="pt-BR"/>
        </w:rPr>
      </w:r>
      <w:r>
        <w:rPr>
          <w:b/>
          <w:bCs/>
          <w:highlight w:val="white"/>
        </w:rPr>
      </w:r>
      <w:r>
        <w:rPr>
          <w:b/>
          <w:bCs/>
          <w:highlight w:val="white"/>
        </w:rPr>
      </w:r>
    </w:p>
    <w:p>
      <w:pPr>
        <w:pBdr/>
        <w:spacing w:after="200" w:line="276" w:lineRule="auto"/>
        <w:ind/>
        <w:jc w:val="center"/>
        <w:rPr>
          <w:b/>
          <w:bCs/>
          <w:highlight w:val="white"/>
        </w:rPr>
      </w:pPr>
      <w:r>
        <w:rPr>
          <w:b/>
          <w:bCs/>
          <w:highlight w:val="white"/>
          <w:lang w:val="pt-BR"/>
        </w:rPr>
      </w:r>
      <w:r>
        <w:rPr>
          <w:b/>
          <w:bCs/>
          <w:highlight w:val="white"/>
        </w:rPr>
      </w:r>
      <w:r>
        <w:rPr>
          <w:b/>
          <w:bCs/>
          <w:highlight w:val="white"/>
        </w:rPr>
      </w:r>
    </w:p>
    <w:p>
      <w:pPr>
        <w:pBdr/>
        <w:spacing w:after="200" w:line="276" w:lineRule="auto"/>
        <w:ind/>
        <w:jc w:val="center"/>
        <w:rPr>
          <w:b/>
          <w:bCs/>
          <w:highlight w:val="none"/>
          <w:lang w:val="pt-BR"/>
        </w:rPr>
      </w:pPr>
      <w:r>
        <w:rPr>
          <w:b/>
          <w:bCs/>
          <w:highlight w:val="none"/>
          <w:lang w:val="pt-BR"/>
        </w:rPr>
      </w:r>
      <w:r>
        <w:rPr>
          <w:b/>
          <w:bCs/>
          <w:highlight w:val="none"/>
          <w:lang w:val="pt-BR"/>
        </w:rPr>
      </w:r>
      <w:r>
        <w:rPr>
          <w:b/>
          <w:bCs/>
          <w:highlight w:val="none"/>
          <w:lang w:val="pt-BR"/>
        </w:rPr>
      </w:r>
    </w:p>
    <w:p>
      <w:pPr>
        <w:pBdr/>
        <w:spacing w:after="200" w:line="276" w:lineRule="auto"/>
        <w:ind/>
        <w:jc w:val="center"/>
        <w:rPr>
          <w:b/>
          <w:bCs/>
          <w:highlight w:val="none"/>
          <w:lang w:val="pt-BR"/>
        </w:rPr>
      </w:pPr>
      <w:r>
        <w:rPr>
          <w:b/>
          <w:bCs/>
          <w:highlight w:val="none"/>
          <w:lang w:val="pt-BR"/>
        </w:rPr>
      </w:r>
      <w:r>
        <w:rPr>
          <w:b/>
          <w:bCs/>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bCs/>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bCs/>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bCs/>
          <w:highlight w:val="none"/>
          <w:lang w:val="pt-BR"/>
        </w:rPr>
      </w:r>
    </w:p>
    <w:p>
      <w:pPr>
        <w:pBdr/>
        <w:spacing w:after="200" w:line="276" w:lineRule="auto"/>
        <w:ind/>
        <w:jc w:val="center"/>
        <w:rPr>
          <w:b/>
          <w:bCs/>
          <w:highlight w:val="none"/>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bCs/>
          <w:highlight w:val="none"/>
          <w:lang w:val="pt-BR"/>
        </w:rPr>
      </w:r>
      <w:r>
        <w:rPr>
          <w:b/>
          <w:bCs/>
          <w:highlight w:val="none"/>
          <w:lang w:val="pt-BR"/>
        </w:rPr>
      </w:r>
    </w:p>
    <w:p>
      <w:pPr>
        <w:pBdr/>
        <w:spacing/>
        <w:ind/>
        <w:jc w:val="center"/>
        <w:rPr>
          <w:i/>
          <w:lang w:val="pt-BR"/>
        </w:rPr>
      </w:pPr>
      <w:r>
        <w:rPr>
          <w:i/>
          <w:lang w:val="pt-BR"/>
        </w:rPr>
        <w:t xml:space="preserve">(Kèm theo Báo cáo thẩm địn</w:t>
      </w:r>
      <w:r>
        <w:rPr>
          <w:i/>
          <w:color w:val="000000" w:themeColor="text1"/>
          <w:lang w:val="pt-BR"/>
        </w:rPr>
        <w:t xml:space="preserve">h s</w:t>
      </w:r>
      <w:r>
        <w:rPr>
          <w:i/>
          <w:iCs/>
          <w:color w:val="000000" w:themeColor="text1"/>
          <w:lang w:val="pt-BR"/>
        </w:rPr>
        <w:t xml:space="preserve">ố</w:t>
      </w:r>
      <w:r>
        <w:rPr>
          <w:i/>
          <w:iCs/>
          <w:color w:val="000000" w:themeColor="text1"/>
          <w:lang w:val="pt-BR"/>
        </w:rPr>
        <w:t xml:space="preserve"> </w:t>
      </w:r>
      <w:r>
        <w:rPr>
          <w:rFonts w:ascii="Times New Roman" w:hAnsi="Times New Roman" w:eastAsia="Times New Roman" w:cs="Times New Roman"/>
          <w:i/>
          <w:iCs/>
          <w:color w:val="000000" w:themeColor="text1"/>
          <w:spacing w:val="3"/>
          <w:sz w:val="24"/>
          <w:szCs w:val="24"/>
          <w:highlight w:val="none"/>
        </w:rPr>
        <w:t xml:space="preserve">275/2026/0606/VFI-BC.53.A</w:t>
      </w:r>
      <w:r>
        <w:rPr>
          <w:rFonts w:ascii="Times New Roman" w:hAnsi="Times New Roman" w:eastAsia="Times New Roman" w:cs="Times New Roman"/>
          <w:color w:val="000000" w:themeColor="text1"/>
          <w:spacing w:val="3"/>
          <w:sz w:val="24"/>
          <w:szCs w:val="24"/>
          <w:highlight w:val="none"/>
        </w:rPr>
        <w:t xml:space="preserve">/</w:t>
      </w:r>
      <w:r>
        <w:rPr>
          <w:rFonts w:ascii="Times New Roman" w:hAnsi="Times New Roman" w:eastAsia="Times New Roman" w:cs="Times New Roman"/>
          <w:color w:val="000000" w:themeColor="text1"/>
          <w:spacing w:val="3"/>
          <w:sz w:val="24"/>
          <w:szCs w:val="24"/>
          <w:highlight w:val="white"/>
        </w:rPr>
        <w:t xml:space="preserve">4352923</w:t>
      </w:r>
      <w:r>
        <w:rPr>
          <w:rFonts w:ascii="Times New Roman" w:hAnsi="Times New Roman" w:eastAsia="Times New Roman" w:cs="Times New Roman"/>
          <w:i/>
          <w:iCs/>
          <w:color w:val="000000" w:themeColor="text1"/>
          <w:spacing w:val="3"/>
          <w:sz w:val="24"/>
          <w:szCs w:val="24"/>
          <w:highlight w:val="none"/>
        </w:rPr>
        <w:t xml:space="preserve"> ngày </w:t>
      </w:r>
      <w:r>
        <w:rPr>
          <w:rFonts w:ascii="Times New Roman" w:hAnsi="Times New Roman" w:eastAsia="Times New Roman" w:cs="Times New Roman"/>
          <w:i/>
          <w:iCs/>
          <w:color w:val="000000" w:themeColor="text1"/>
          <w:spacing w:val="3"/>
          <w:sz w:val="24"/>
          <w:szCs w:val="24"/>
          <w:highlight w:val="none"/>
        </w:rPr>
        <w:t xml:space="preserve">20</w:t>
      </w:r>
      <w:r>
        <w:rPr>
          <w:rFonts w:ascii="Times New Roman" w:hAnsi="Times New Roman" w:eastAsia="Times New Roman" w:cs="Times New Roman"/>
          <w:i/>
          <w:iCs/>
          <w:color w:val="000000" w:themeColor="text1"/>
          <w:spacing w:val="3"/>
          <w:sz w:val="24"/>
          <w:szCs w:val="24"/>
          <w:highlight w:val="none"/>
        </w:rPr>
        <w:t xml:space="preserve"> thán</w:t>
      </w:r>
      <w:r>
        <w:rPr>
          <w:rFonts w:ascii="Times New Roman" w:hAnsi="Times New Roman" w:eastAsia="Times New Roman" w:cs="Times New Roman"/>
          <w:color w:val="081b3a"/>
          <w:spacing w:val="3"/>
          <w:sz w:val="24"/>
          <w:szCs w:val="24"/>
          <w:highlight w:val="none"/>
        </w:rPr>
        <w:t xml:space="preserve">g 4</w:t>
      </w:r>
      <w:r>
        <w:rPr>
          <w:i/>
          <w:lang w:val="pt-BR"/>
        </w:rPr>
        <w:t xml:space="preserve"> năm 2026</w:t>
      </w:r>
      <w:r>
        <w:rPr>
          <w:i/>
          <w:lang w:val="pt-BR"/>
        </w:rPr>
        <w:t xml:space="preserve"> </w:t>
      </w:r>
      <w:r>
        <w:rPr>
          <w:i/>
          <w:lang w:val="pt-BR"/>
        </w:rPr>
        <w:t xml:space="preserve">của </w:t>
      </w: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76624" cy="250882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99128" name=""/>
                              <pic:cNvPicPr>
                                <a:picLocks noChangeAspect="1"/>
                              </pic:cNvPicPr>
                              <pic:nvPr/>
                            </pic:nvPicPr>
                            <pic:blipFill rotWithShape="1">
                              <a:blip r:embed="rId18"/>
                              <a:stretch/>
                            </pic:blipFill>
                            <pic:spPr bwMode="auto">
                              <a:xfrm flipH="0" flipV="0">
                                <a:off x="0" y="0"/>
                                <a:ext cx="1576623" cy="2508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4.14pt;height:197.5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62266" cy="237169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12956" name=""/>
                              <pic:cNvPicPr>
                                <a:picLocks noChangeAspect="1"/>
                              </pic:cNvPicPr>
                              <pic:nvPr/>
                            </pic:nvPicPr>
                            <pic:blipFill rotWithShape="1">
                              <a:blip r:embed="rId19"/>
                              <a:stretch/>
                            </pic:blipFill>
                            <pic:spPr bwMode="auto">
                              <a:xfrm flipH="0" flipV="0">
                                <a:off x="0" y="0"/>
                                <a:ext cx="3162264" cy="2371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9.00pt;height:186.7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5910" cy="198985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575744" name=""/>
                              <pic:cNvPicPr>
                                <a:picLocks noChangeAspect="1"/>
                              </pic:cNvPicPr>
                              <pic:nvPr/>
                            </pic:nvPicPr>
                            <pic:blipFill rotWithShape="1">
                              <a:blip r:embed="rId20"/>
                              <a:stretch/>
                            </pic:blipFill>
                            <pic:spPr bwMode="auto">
                              <a:xfrm flipH="0" flipV="0">
                                <a:off x="0" y="0"/>
                                <a:ext cx="2655909" cy="19898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9.13pt;height:156.6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0653" cy="202549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9589" name=""/>
                              <pic:cNvPicPr>
                                <a:picLocks noChangeAspect="1"/>
                              </pic:cNvPicPr>
                              <pic:nvPr/>
                            </pic:nvPicPr>
                            <pic:blipFill rotWithShape="1">
                              <a:blip r:embed="rId21"/>
                              <a:stretch/>
                            </pic:blipFill>
                            <pic:spPr bwMode="auto">
                              <a:xfrm flipH="0" flipV="0">
                                <a:off x="0" y="0"/>
                                <a:ext cx="2700652" cy="20254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2.65pt;height:159.4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08335" cy="225625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79059" name=""/>
                              <pic:cNvPicPr>
                                <a:picLocks noChangeAspect="1"/>
                              </pic:cNvPicPr>
                              <pic:nvPr/>
                            </pic:nvPicPr>
                            <pic:blipFill rotWithShape="1">
                              <a:blip r:embed="rId22"/>
                              <a:stretch/>
                            </pic:blipFill>
                            <pic:spPr bwMode="auto">
                              <a:xfrm flipH="0" flipV="0">
                                <a:off x="0" y="0"/>
                                <a:ext cx="3008334" cy="22562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6.88pt;height:177.6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02695" cy="232702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514734" name=""/>
                              <pic:cNvPicPr>
                                <a:picLocks noChangeAspect="1"/>
                              </pic:cNvPicPr>
                              <pic:nvPr/>
                            </pic:nvPicPr>
                            <pic:blipFill rotWithShape="1">
                              <a:blip r:embed="rId23"/>
                              <a:stretch/>
                            </pic:blipFill>
                            <pic:spPr bwMode="auto">
                              <a:xfrm flipH="0" flipV="0">
                                <a:off x="0" y="0"/>
                                <a:ext cx="3102694" cy="23270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4.31pt;height:183.2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pPr>
      <w:r>
        <w:t xml:space="preserve">                    </w:t>
      </w:r>
      <w:r/>
    </w:p>
    <w:p>
      <w:pPr>
        <w:pBdr/>
        <w:spacing w:after="200" w:line="276" w:lineRule="auto"/>
        <w:ind/>
        <w:rPr/>
      </w:pPr>
      <w:r>
        <w:rPr>
          <w:b/>
          <w:highlight w:val="none"/>
        </w:rPr>
      </w:r>
      <w:r>
        <w:rPr>
          <w:b/>
          <w:highlight w:val="none"/>
        </w:rPr>
      </w:r>
      <w:r/>
    </w:p>
    <w:p>
      <w:pPr>
        <w:pBdr/>
        <w:spacing w:after="200" w:line="276" w:lineRule="auto"/>
        <w:ind/>
        <w:rPr>
          <w:b/>
          <w:bCs/>
          <w:highlight w:val="none"/>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w:t>
      </w:r>
      <w:r>
        <w:rPr>
          <w:b/>
          <w:lang w:val="vi-VN"/>
        </w:rPr>
        <w:t xml:space="preserve">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iCs/>
          <w:color w:val="000000" w:themeColor="text1"/>
          <w:lang w:val="pt-BR"/>
        </w:rPr>
        <w:t xml:space="preserve"> </w:t>
      </w:r>
      <w:r>
        <w:rPr>
          <w:rFonts w:ascii="Times New Roman" w:hAnsi="Times New Roman" w:eastAsia="Times New Roman" w:cs="Times New Roman"/>
          <w:i/>
          <w:iCs/>
          <w:color w:val="000000" w:themeColor="text1"/>
          <w:spacing w:val="3"/>
          <w:sz w:val="24"/>
          <w:szCs w:val="24"/>
          <w:highlight w:val="none"/>
        </w:rPr>
        <w:t xml:space="preserve">275/2026/0606/VFI-BC.53.A</w:t>
      </w:r>
      <w:r>
        <w:rPr>
          <w:rFonts w:ascii="Times New Roman" w:hAnsi="Times New Roman" w:eastAsia="Times New Roman" w:cs="Times New Roman"/>
          <w:color w:val="000000" w:themeColor="text1"/>
          <w:spacing w:val="3"/>
          <w:sz w:val="24"/>
          <w:szCs w:val="24"/>
          <w:highlight w:val="none"/>
        </w:rPr>
        <w:t xml:space="preserve">/</w:t>
      </w:r>
      <w:r>
        <w:rPr>
          <w:rFonts w:ascii="Times New Roman" w:hAnsi="Times New Roman" w:eastAsia="Times New Roman" w:cs="Times New Roman"/>
          <w:color w:val="000000" w:themeColor="text1"/>
          <w:spacing w:val="3"/>
          <w:sz w:val="24"/>
          <w:szCs w:val="24"/>
          <w:highlight w:val="white"/>
        </w:rPr>
        <w:t xml:space="preserve">4352923</w:t>
      </w:r>
      <w:r>
        <w:rPr>
          <w:i/>
        </w:rPr>
        <w:t xml:space="preserve"> ngày </w:t>
      </w:r>
      <w:r>
        <w:rPr>
          <w:i/>
          <w:lang w:val="pt-BR"/>
        </w:rPr>
        <w:t xml:space="preserve">20</w:t>
      </w:r>
      <w:r>
        <w:rPr>
          <w:i/>
          <w:lang w:val="pt-BR"/>
        </w:rPr>
        <w:t xml:space="preserve"> tháng 4 năm 2026</w:t>
      </w:r>
      <w:r>
        <w:rPr>
          <w:i/>
          <w:lang w:val="pt-BR"/>
        </w:rPr>
        <w:t xml:space="preserve"> </w:t>
      </w:r>
      <w:r>
        <w:rPr>
          <w:i/>
          <w:lang w:val="pt-BR"/>
        </w:rPr>
        <w:t xml:space="preserve">của </w:t>
      </w: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0345544893</w:t>
            </w:r>
            <w:r>
              <w:rPr>
                <w:sz w:val="22"/>
                <w:szCs w:val="22"/>
              </w:rPr>
              <w:t xml:space="preserve"> </w:t>
            </w:r>
            <w:r>
              <w:rPr>
                <w:sz w:val="22"/>
                <w:szCs w:val="22"/>
              </w:rPr>
              <w:br/>
              <w:t xml:space="preserve">(Đại 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4.646.000.000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nông thôn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Thôn Đổng Xuyên, xã Thuận An, Thành phố Hà Nội, Tài sản nằm tiếp giáp mặt ngõ 233 Ỷ Lan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2.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2.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0345544893</w:t>
            </w:r>
            <w:r>
              <w:rPr>
                <w:sz w:val="22"/>
                <w:szCs w:val="22"/>
              </w:rPr>
              <w:t xml:space="preserve"> </w:t>
            </w:r>
            <w:r>
              <w:rPr>
                <w:sz w:val="22"/>
                <w:szCs w:val="22"/>
              </w:rPr>
              <w:br/>
              <w:t xml:space="preserve">(Đại 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4.784.000.000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Thôn Đổng Xuyên, xã Thuận An, Thành phố Hà Nội. Tài sản nằm trong ngõ 222 Ỷ Lan</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https://www.facebook.com/share/p/1H2b9CYNuz/</w:t>
            </w:r>
            <w:r>
              <w:rPr>
                <w:color w:val="000000" w:themeColor="text1"/>
                <w:sz w:val="22"/>
                <w:szCs w:val="22"/>
              </w:rPr>
              <w:br/>
            </w:r>
            <w:r>
              <w:rPr>
                <w:sz w:val="22"/>
                <w:szCs w:val="22"/>
              </w:rPr>
              <w:t xml:space="preserve">SĐT: </w:t>
            </w:r>
            <w:r>
              <w:rPr>
                <w:color w:val="000000" w:themeColor="text1"/>
                <w:sz w:val="22"/>
                <w:szCs w:val="22"/>
              </w:rPr>
              <w:t xml:space="preserve">0981773980</w:t>
            </w:r>
            <w:r>
              <w:rPr>
                <w:sz w:val="22"/>
                <w:szCs w:val="22"/>
              </w:rPr>
              <w:t xml:space="preserve"> </w:t>
            </w:r>
            <w:r>
              <w:rPr>
                <w:sz w:val="22"/>
                <w:szCs w:val="22"/>
              </w:rPr>
              <w:br/>
              <w:t xml:space="preserve">(Laâm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3.799.600.000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Thôn Đổng Xuyên, xã Thuận An, Thành phố Hà Nội. Tài sản nằm trong ngõ 416 Ỷ Lan</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b/>
          <w:bCs/>
        </w:rPr>
      </w:pPr>
      <w:r>
        <w:rPr>
          <w:highlight w:val="none"/>
        </w:rPr>
      </w:r>
      <w:r>
        <w:rPr>
          <w:b/>
          <w:bCs/>
        </w:rPr>
      </w:r>
      <w:r>
        <w:rPr>
          <w:b/>
          <w:bCs/>
        </w:rPr>
      </w:r>
    </w:p>
    <w:p>
      <w:pPr>
        <w:pBdr/>
        <w:spacing w:after="200" w:line="276" w:lineRule="auto"/>
        <w:ind/>
        <w:jc w:val="left"/>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730233" cy="8396529"/>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78249" name=""/>
                        <pic:cNvPicPr>
                          <a:picLocks noChangeAspect="1"/>
                        </pic:cNvPicPr>
                        <pic:nvPr/>
                      </pic:nvPicPr>
                      <pic:blipFill rotWithShape="1">
                        <a:blip r:embed="rId30"/>
                        <a:srcRect l="14340" t="11977" r="17385" b="12992"/>
                        <a:stretch/>
                      </pic:blipFill>
                      <pic:spPr bwMode="auto">
                        <a:xfrm flipH="0" flipV="0">
                          <a:off x="0" y="0"/>
                          <a:ext cx="5730233" cy="83965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51.20pt;height:661.14pt;mso-wrap-distance-left:0.00pt;mso-wrap-distance-top:0.00pt;mso-wrap-distance-right:0.00pt;mso-wrap-distance-bottom:0.00pt;z-index:1;" stroked="false">
                <v:imagedata r:id="rId30" o:title="" croptop="7849f" cropleft="9398f" cropbottom="8514f" cropright="11393f"/>
                <o:lock v:ext="edit" rotation="t"/>
              </v:shape>
            </w:pict>
          </mc:Fallback>
        </mc:AlternateContent>
      </w:r>
      <w:r>
        <w:rPr>
          <w:b/>
          <w:bCs/>
          <w:highlight w:val="none"/>
          <w:lang w:val="pt-BR"/>
        </w:rPr>
      </w:r>
      <w:r>
        <w:rPr>
          <w:b/>
          <w:b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621851" cy="882913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792494" name=""/>
                        <pic:cNvPicPr>
                          <a:picLocks noChangeAspect="1"/>
                        </pic:cNvPicPr>
                        <pic:nvPr/>
                      </pic:nvPicPr>
                      <pic:blipFill rotWithShape="1">
                        <a:blip r:embed="rId31"/>
                        <a:stretch/>
                      </pic:blipFill>
                      <pic:spPr bwMode="auto">
                        <a:xfrm flipH="0" flipV="0">
                          <a:off x="0" y="0"/>
                          <a:ext cx="6621851" cy="88291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521.41pt;height:695.21pt;mso-wrap-distance-left:0.00pt;mso-wrap-distance-top:0.00pt;mso-wrap-distance-right:0.00pt;mso-wrap-distance-bottom:0.00pt;z-index:1;" stroked="false">
                <v:imagedata r:id="rId31"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b/>
          <w:bCs/>
          <w:highlight w:val="none"/>
        </w:rPr>
      </w:pPr>
      <w:r>
        <w:rPr>
          <w:b/>
          <w:bCs/>
          <w:highlight w:val="none"/>
        </w:rPr>
        <w:t xml:space="preserve">BIÊN BẢN KHẢO SÁT </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61490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88431" name=""/>
                        <pic:cNvPicPr>
                          <a:picLocks noChangeAspect="1"/>
                        </pic:cNvPicPr>
                        <pic:nvPr/>
                      </pic:nvPicPr>
                      <pic:blipFill rotWithShape="1">
                        <a:blip r:embed="rId32"/>
                        <a:stretch/>
                      </pic:blipFill>
                      <pic:spPr bwMode="auto">
                        <a:xfrm flipH="0" flipV="0">
                          <a:off x="0" y="0"/>
                          <a:ext cx="6048374" cy="86149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78.34pt;mso-wrap-distance-left:0.00pt;mso-wrap-distance-top:0.00pt;mso-wrap-distance-right:0.00pt;mso-wrap-distance-bottom:0.00pt;z-index:1;" stroked="false">
                <v:imagedata r:id="rId32" o:title=""/>
                <o:lock v:ext="edit" rotation="t"/>
              </v:shape>
            </w:pict>
          </mc:Fallback>
        </mc:AlternateContent>
      </w:r>
      <w:r>
        <w:rPr>
          <w:b/>
          <w:bCs/>
          <w:highlight w:val="none"/>
        </w:rPr>
      </w:r>
      <w:r>
        <w:rPr>
          <w:b/>
          <w:bCs/>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5791942"/>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3FB7DE3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031E82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288</cp:revision>
  <dcterms:created xsi:type="dcterms:W3CDTF">2025-09-15T09:58:00Z</dcterms:created>
  <dcterms:modified xsi:type="dcterms:W3CDTF">2026-04-23T02:49:39Z</dcterms:modified>
</cp:coreProperties>
</file>