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58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588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XUẤT NHẬP KHẨU THIẾT BỊ Y TẾ HƯNG BÌNH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 đất tại thửa đất số: ./., tờ bản đồ số ./. có địa chỉ: Tổ 18D, phường Tương Mai, quận Hoàng Mai, thành phố Hà Nội (Nay là phường Hoàng Mai, Thành phố Hà Nội) theo Giấy c</w:t>
                            </w:r>
                            <w:r>
                              <w:rPr>
                                <w:color w:val="000000"/>
                              </w:rPr>
                              <w:t xml:space="preserve">hứng nhận quyền sử dụng đất, quyền sở hữu nhà ở và tài sản khác gắn liền với đất  số: BM 834525, số vào sổ cấp GCN: CH00822/HĐ:11120827/905 do Uỷ ban Nhân dân Quận Hoàng Mai cấp ngày 18/06/2013; Chủ sử dụng đất là Ông Phạm Quang Tuyến và Bà Lê Thị Hằng Nga</w:t>
                            </w:r>
                            <w:r>
                              <w:rPr>
                                <w:bCs/>
                                <w:i/>
                                <w:iCs/>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5.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275/2026/0505/VFI-CT.53.A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XUẤT NHẬP KHẨU THIẾT BỊ Y TẾ HƯNG BÌNH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 đất tại thửa đất số: ./., tờ bản đồ số ./. có địa chỉ: Tổ 18D, phường Tương Mai, quận Hoàng Mai, thành phố Hà Nội (Nay là phường Hoàng Mai, Thành phố Hà Nội) theo Giấy c</w:t>
                      </w:r>
                      <w:r>
                        <w:rPr>
                          <w:color w:val="000000"/>
                        </w:rPr>
                        <w:t xml:space="preserve">hứng nhận quyền sử dụng đất, quyền sở hữu nhà ở và tài sản khác gắn liền với đất  số: BM 834525, số vào sổ cấp GCN: CH00822/HĐ:11120827/905 do Uỷ ban Nhân dân Quận Hoàng Mai cấp ngày 18/06/2013; Chủ sử dụng đất là Ông Phạm Quang Tuyến và Bà Lê Thị Hằng Nga</w:t>
                      </w:r>
                      <w:r>
                        <w:rPr>
                          <w:bCs/>
                          <w:i/>
                          <w:iCs/>
                        </w:rPr>
                        <w:t xml:space="preserve">.</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275/2026/0505/VFI-CT.53.A</w:t>
            </w:r>
            <w:r>
              <w:rPr>
                <w:color w:val="000000" w:themeColor="text1"/>
                <w:sz w:val="24"/>
                <w:szCs w:val="24"/>
              </w:rPr>
            </w:r>
            <w:r>
              <w:rPr>
                <w:color w:val="000000" w:themeColor="text1"/>
                <w:sz w:val="24"/>
                <w:szCs w:val="24"/>
              </w:rPr>
            </w:r>
          </w:p>
          <w:p>
            <w:pPr>
              <w:pStyle w:val="1026"/>
              <w:pBdr/>
              <w:spacing w:after="60"/>
              <w:ind w:right="-56"/>
              <w:jc w:val="center"/>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XUẤT NHẬP KHẨU THIẾT BỊ Y TẾ HƯNG BÌNH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275/2026/0505/VFI-HĐTĐ.53.A</w:t>
      </w:r>
      <w:r>
        <w:rPr>
          <w:spacing w:val="-4"/>
          <w:lang w:val="vi-VN"/>
        </w:rPr>
        <w:t xml:space="preserve"> ký ngày </w:t>
      </w:r>
      <w:r>
        <w:rPr>
          <w:color w:val="000000" w:themeColor="text1"/>
          <w:spacing w:val="-4"/>
        </w:rPr>
        <w:t xml:space="preserve">20 tháng 3 năm 2026</w:t>
      </w:r>
      <w:r>
        <w:rPr>
          <w:spacing w:val="-4"/>
          <w:lang w:val="vi-VN"/>
        </w:rPr>
        <w:t xml:space="preserve"> </w:t>
      </w:r>
      <w:r>
        <w:rPr>
          <w:spacing w:val="-4"/>
          <w:lang w:val="vi-VN"/>
        </w:rPr>
        <w:t xml:space="preserve">giữa </w:t>
      </w:r>
      <w:r>
        <w:rPr>
          <w:color w:val="000000" w:themeColor="text1"/>
          <w:spacing w:val="-4"/>
        </w:rPr>
        <w:t xml:space="preserve">CÔNG TY CỔ PHẦN XUẤT NHẬP KHẨU THIẾT BỊ Y TẾ HƯNG BÌNH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275/2026/0505/VFI-BC.53.A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31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CỔ PHẦN XUẤT NHẬP KHẨU THIẾT BỊ Y TẾ HƯNG BÌNH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0110293503</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Lê Thanh Lương- chức vụ: Tổng giám đốc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81b3a"/>
                <w:spacing w:val="3"/>
                <w:sz w:val="24"/>
                <w:highlight w:val="white"/>
              </w:rPr>
              <w:t xml:space="preserve">Số 12A lô 9C, Khu đô thị mới Định Công, Phường Phương Liệt, Thành phố Hà Nội, Việt Nam</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 tờ bản đồ số ./. có địa chỉ: Tổ 18D, phường Tương Mai, quận Hoàng Mai, thành phố Hà Nội (Nay là phường Hoàng Mai, Thành phố Hà Nội) theo Giấy c</w:t>
      </w:r>
      <w:r>
        <w:rPr>
          <w:color w:val="000000" w:themeColor="text1"/>
        </w:rPr>
        <w:t xml:space="preserve">hứng nhận quyền sử dụng đất, quyền sở hữu nhà ở và tài sản khác gắn liền với đất  số: BM 834525, số vào sổ cấp GCN: CH00822/HĐ:11120827/905 do Uỷ ban Nhân dân Quận Hoàng Mai cấp ngày 18/06/2013; Chủ sử dụng đất là Ông Phạm Quang Tuyến và Bà Lê Thị Hằng Nga</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984"/>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98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 tờ bản đồ số ./. có địa chỉ: Tổ 18D, phường Tương Mai, quận Hoàng Mai, thành phố Hà Nội (Nay là phường Hoàng Mai, Thành phố Hà Nội) theo Giấy c</w:t>
            </w:r>
            <w:r>
              <w:rPr>
                <w:b/>
                <w:bCs/>
                <w:color w:val="000000"/>
              </w:rPr>
              <w:t xml:space="preserve">hứng nhận quyền sử dụng đất, quyền sở hữu nhà ở và tài sản khác gắn liền với đất  số: BM 834525, số vào sổ cấp GCN: CH00822/HĐ:11120827/905 do Uỷ ban Nhân dân Quận Hoàng Mai cấp ngày 18/06/2013; Chủ sử dụng đất là Ông Phạm Quang Tuyến và Bà Lê Thị Hằng Nga</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984" w:type="dxa"/>
            <w:vAlign w:val="center"/>
            <w:textDirection w:val="lrTb"/>
            <w:noWrap/>
          </w:tcPr>
          <w:p>
            <w:pPr>
              <w:pBdr/>
              <w:spacing w:after="40" w:before="40" w:line="288" w:lineRule="auto"/>
              <w:ind/>
              <w:jc w:val="center"/>
              <w:rPr>
                <w:color w:val="000000"/>
              </w:rPr>
            </w:pPr>
            <w:r>
              <w:rPr>
                <w:color w:val="000000" w:themeColor="text1"/>
              </w:rPr>
              <w:t xml:space="preserve">31,8</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300.000.000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9.540.000.000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jc w:val="center"/>
              <w:rPr>
                <w:b/>
                <w:bCs/>
              </w:rPr>
            </w:pPr>
            <w:r>
              <w:rPr>
                <w:b/>
                <w:bCs/>
                <w:color w:val="000000" w:themeColor="text1"/>
              </w:rPr>
              <w:t xml:space="preserve">9.540.000.000</w:t>
            </w:r>
            <w:r>
              <w:rPr>
                <w:b/>
                <w:bCs/>
              </w:rPr>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năm trăm bốn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016"/>
        <w:gridCol w:w="1254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275/2026/0505/VFI-</w:t>
            </w:r>
            <w:r>
              <w:rPr>
                <w:rStyle w:val="1025"/>
                <w:rFonts w:ascii="Times New Roman" w:hAnsi="Times New Roman"/>
                <w:color w:val="000000" w:themeColor="text1"/>
                <w:lang w:val="pt-BR"/>
              </w:rPr>
              <w:t xml:space="preserve">BC.53.A</w:t>
            </w:r>
            <w:r>
              <w:rPr>
                <w:color w:val="000000" w:themeColor="text1"/>
                <w:sz w:val="24"/>
                <w:szCs w:val="24"/>
              </w:rPr>
            </w:r>
            <w:r>
              <w:rPr>
                <w:color w:val="000000" w:themeColor="text1"/>
                <w:sz w:val="24"/>
                <w:szCs w:val="24"/>
              </w:rPr>
            </w:r>
          </w:p>
          <w:p>
            <w:pPr>
              <w:pStyle w:val="1026"/>
              <w:pBdr/>
              <w:spacing w:after="60"/>
              <w:ind w:right="-56"/>
              <w:jc w:val="center"/>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016"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546"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275/2026/0505/VFI-CT.53.A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XUẤT NHẬP KHẨU THIẾT BỊ Y TẾ HƯNG BÌNH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0110293503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Lê Thanh Lương- chức vụ: 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81b3a"/>
                <w:spacing w:val="3"/>
                <w:sz w:val="24"/>
                <w:highlight w:val="white"/>
              </w:rPr>
              <w:t xml:space="preserve">Số 12A lô 9C, Khu đô thị mới Định Công, Phường Phương Liệt, Thành phố Hà Nội,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 tờ bản đồ số ./. có địa chỉ: Tổ 18D, phường Tương Mai, quận Hoàng Mai, thành phố Hà Nội (Nay là phường Hoàng Mai, Thành phố Hà Nội) theo Giấy c</w:t>
            </w:r>
            <w:r>
              <w:rPr>
                <w:bCs/>
                <w:color w:val="000000" w:themeColor="text1"/>
                <w:lang w:val="pt-BR"/>
              </w:rPr>
              <w:t xml:space="preserve">hứng nhận quyền sử dụng đất, quyền sở hữu nhà ở và tài sản khác gắn liền với đất  số: BM 834525, số vào sổ cấp GCN: CH00822/HĐ:11120827/905 do Uỷ ban Nhân dân Quận Hoàng Mai cấp ngày 18/06/2013; Chủ sử dụng đất là Ông Phạm Quang Tuyến và Bà Lê Thị Hằng Nga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 phường Hoàng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20.982805555556, 105.85275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w:t>
      </w:r>
      <w:r>
        <w:rPr>
          <w:bCs/>
          <w:color w:val="000000" w:themeColor="text1"/>
          <w:lang w:val="pt-BR"/>
        </w:rPr>
        <w:t xml:space="preserve">hứng nhận quyền sử dụng đất, quyền sở hữu nhà ở và tài sản khác gắn liền với đất  số: BM 834525, số vào sổ cấp GCN: CH00822/HĐ:11120827/905 do Uỷ ban Nhân dân Quận Hoàng Mai cấp ngày 18/06/2013; Chủ sử dụng đất là Ông Phạm Quang Tuyến và Bà Lê Thị Hằng Nga</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275/2026/0505/VFI-HĐTĐ.53.A ngày 20/03/2026 giữa CÔNG TY CỔ PHẦN XUẤT NHẬP KHẨU THIẾT BỊ Y TẾ HƯNG BÌNH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none"/>
        </w:rPr>
      </w:pPr>
      <w:r>
        <w:rPr>
          <w:b/>
          <w:bCs/>
          <w:highlight w:val="none"/>
          <w:lang w:val="pt-BR"/>
        </w:rPr>
        <w:t xml:space="preserve">I</w:t>
      </w:r>
      <w:r>
        <w:rPr>
          <w:b/>
          <w:bCs/>
          <w:highlight w:val="none"/>
          <w:lang w:val="pt-BR"/>
        </w:rPr>
        <w:t xml:space="preserve">II</w:t>
      </w:r>
      <w:r>
        <w:rPr>
          <w:b/>
          <w:bCs/>
          <w:highlight w:val="none"/>
          <w:lang w:val="pt-BR"/>
        </w:rPr>
        <w:t xml:space="preserve">. TỔNG QUAN VỀ THỊ TRƯỜNG CỦA TÀI SẢN THẨM ĐỊNH GIÁ</w:t>
      </w:r>
      <w:r>
        <w:rPr>
          <w:b/>
          <w:bCs/>
          <w:highlight w:val="none"/>
          <w:lang w:val="pt-BR"/>
        </w:rPr>
      </w:r>
      <w:r>
        <w:rPr>
          <w:b/>
          <w:bCs/>
          <w:highlight w:val="none"/>
        </w:rP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Quận Hoàng Mai, được thành lập vào năm 2004, sở hữu diện tích tự nhiên 41km2, đứng thứ tư về diện tích trong số các quận của Hà Nội. Sau quá trình sắp xếp lại đơn vị hành chính vào năm 2025, số lượng phường của quận đã giảm từ 14 xuống còn 7, nhằm tối ưu h</w:t>
      </w:r>
      <w:r>
        <w:rPr>
          <w:rFonts w:ascii="Times New Roman" w:hAnsi="Times New Roman" w:eastAsia="Times New Roman" w:cs="Times New Roman"/>
          <w:color w:val="000000"/>
          <w:sz w:val="24"/>
        </w:rPr>
        <w:t xml:space="preserve">óa quản lý và thúc đẩy phát triển đồng bộ. Sự thay đổi này không chỉ đơn thuần là điều chỉnh địa giới mà còn mở ra cơ hội để quận Hoàng Mai định hình lại chiến lược phát triển trong giai đoạn mới.</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Theo quy hoạch chung của thành phố Hà Nội đến năm 2030, với tầm nhìn đến năm 2050, quận Hoàng Mai được xác định là một phần quan trọng trong chiến lược mở rộng đô thị từ trung tâm ra các khu vực phía Tây và Nam. Quy hoạch này tập trung vào phát triển đô t</w:t>
      </w:r>
      <w:r>
        <w:rPr>
          <w:rFonts w:ascii="Times New Roman" w:hAnsi="Times New Roman" w:eastAsia="Times New Roman" w:cs="Times New Roman"/>
          <w:color w:val="000000"/>
          <w:sz w:val="24"/>
        </w:rPr>
        <w:t xml:space="preserve">hị hiện đại, công nghiệp, và dịch vụ, với trọng tâm là cải thiện hạ tầng và mở rộng không gian sống. Tổng diện tích quy hoạch lên đến 1.072,08 ha, bao gồm 202 dự án trọng điểm, từ giao thông, đô thị đến các công trình công cộng. </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 Thị trường bất động sản tại quận Hoàng Mai vào năm 2025 đã chứng kiến sự tăng trưởng vượt bậc, nhờ vào các chính sách quy hoạch rõ ràng và sự phát triển mạnh mẽ của hạ tầng giao thông. Các dự án đô thị mới cùng với vị trí chiến lược của quận đã tạo nên sứ</w:t>
      </w:r>
      <w:r>
        <w:rPr>
          <w:rFonts w:ascii="Times New Roman" w:hAnsi="Times New Roman" w:eastAsia="Times New Roman" w:cs="Times New Roman"/>
          <w:color w:val="000000"/>
          <w:sz w:val="24"/>
        </w:rPr>
        <w:t xml:space="preserve">c hút lớn đối với cả người mua nhà để ở và nhà đầu tư. Tuy nhiên, bên cạnh những cơ hội hấp dẫn, thị trường cũng tiềm ẩn nhiều thách thức mà nhà đầu tư cần cân nhắc kỹ lưỡng.</w:t>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 Quy hoạch quận Hoàng Mai quận Hoàng Mai đến năm 2030 đã mở ra nhiều cơ hội hấp dẫn cho nhà đầu tư bất động sản. Các dự án hạ tầng giao thông như đường Vành đai 4, cầu qua sông Sét và mở rộng các tuyến đường nội đô dự kiến sẽ tiếp tục đẩy giá bất động sản </w:t>
      </w:r>
      <w:r>
        <w:rPr>
          <w:rFonts w:ascii="Times New Roman" w:hAnsi="Times New Roman" w:eastAsia="Times New Roman" w:cs="Times New Roman"/>
          <w:color w:val="000000"/>
          <w:sz w:val="24"/>
        </w:rPr>
        <w:t xml:space="preserve">tăng cao, đặc biệt ở các khu vực gần các trục giao thông chính như Tam Trinh và Vĩnh Hưng. Ngoài ra, sự phát triển của các không gian xanh như công viên Yên Sở và Vĩnh Hưng cũng giúp nâng cao giá trị bất động sản xung quanh, thu hút những người mua tìm kiế</w:t>
      </w:r>
      <w:r>
        <w:rPr>
          <w:rFonts w:ascii="Times New Roman" w:hAnsi="Times New Roman" w:eastAsia="Times New Roman" w:cs="Times New Roman"/>
          <w:color w:val="000000"/>
          <w:sz w:val="24"/>
        </w:rPr>
        <w:t xml:space="preserve">m môi trường sống chất lượng.</w: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color w:val="000000"/>
          <w:sz w:val="24"/>
        </w:rPr>
        <w:t xml:space="preserve"> Tuy nhiên, bên cạnh cơ hội, nhà đầu tư cũng cần đối mặt với một số rủi ro. Giá bất động sản tăng mạnh có thể dẫn đến biến động cung cầu, đặc biệt khi nguồn cung căn hộ cũ ngày càng hạn chế. Các vấn đề pháp lý liên quan đến đất đai và thủ tục dự án cũng là</w:t>
      </w:r>
      <w:r>
        <w:rPr>
          <w:rFonts w:ascii="Times New Roman" w:hAnsi="Times New Roman" w:eastAsia="Times New Roman" w:cs="Times New Roman"/>
          <w:color w:val="000000"/>
          <w:sz w:val="24"/>
        </w:rPr>
        <w:t xml:space="preserve"> một thách thức, đòi hỏi nhà đầu tư phải kiểm tra kỹ lưỡng để tránh rủi ro. Hơn nữa, những biến động kinh tế vĩ mô, như lạm phát hoặc thay đổi chính sách tín dụng, có thể ảnh hưởng đến khả năng thanh khoản của thị trường bất động sản, làm tăng rủi ro cho c</w:t>
      </w:r>
      <w:r>
        <w:rPr>
          <w:rFonts w:ascii="Times New Roman" w:hAnsi="Times New Roman" w:eastAsia="Times New Roman" w:cs="Times New Roman"/>
          <w:color w:val="000000"/>
          <w:sz w:val="24"/>
        </w:rPr>
        <w:t xml:space="preserve">ác khoản đầu tư dài hạn. Nhà đầu tư cần cân nhắc kỹ lưỡng và tham khảo ý kiến từ các chuyên gia để đưa ra quyết định phù hợp.</w:t>
      </w:r>
      <w:r>
        <w:rPr>
          <w:rFonts w:ascii="Times New Roman" w:hAnsi="Times New Roman" w:eastAsia="Times New Roman" w:cs="Times New Roman"/>
          <w:color w:val="000000"/>
          <w:sz w:val="24"/>
        </w:rPr>
      </w:r>
      <w:r/>
    </w:p>
    <w:p>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i/>
          <w:color w:val="000000"/>
          <w:sz w:val="24"/>
        </w:rPr>
        <w:t xml:space="preserve"> (</w:t>
      </w:r>
      <w:r>
        <w:rPr>
          <w:rFonts w:ascii="Times New Roman" w:hAnsi="Times New Roman" w:eastAsia="Times New Roman" w:cs="Times New Roman"/>
          <w:i/>
          <w:color w:val="000000"/>
          <w:sz w:val="24"/>
          <w:u w:val="single"/>
        </w:rPr>
        <w:t xml:space="preserve">Nguồn tham khảo: https://onehousing.vn/blog/quy-hoach-quan-hoang-mai-ha-noi-sau-khi-sap-xep-lai-don-vi-hanh-chinh-n17t)</w:t>
      </w:r>
      <w:r>
        <w:rPr>
          <w:rFonts w:ascii="Times New Roman" w:hAnsi="Times New Roman" w:eastAsia="Times New Roman" w:cs="Times New Roman"/>
          <w:sz w:val="24"/>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4"/>
        <w:gridCol w:w="2043"/>
        <w:gridCol w:w="2443"/>
        <w:gridCol w:w="2398"/>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 tờ bản đồ số ./. có địa chỉ: Tổ 18D, phường Tương Mai, quận Hoàng Mai, thành phố Hà Nội (Nay là phường Hoàng Mai, Thành phố Hà Nội) theo Giấy chứng nhận quyền sử dụng đất, quyền sở hữu nhà ở và tài sản khác gắn liền </w:t>
            </w:r>
            <w:r>
              <w:rPr>
                <w:rFonts w:ascii="Times New Roman" w:hAnsi="Times New Roman" w:eastAsia="Times New Roman" w:cs="Times New Roman"/>
                <w:b/>
                <w:color w:val="000000"/>
                <w:sz w:val="24"/>
              </w:rPr>
              <w:t xml:space="preserve">với đất  số: BM 834525, số vào sổ cấp GCN: CH00822/HĐ:11120827/905 do Uỷ ban Nhân dân Quận Hoàng Mai cấp ngày 18/06/2013; Chủ sử dụng đất là Ông Phạm Quang Tuyến và Bà Lê Thị Hằng Nga</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Tổ 18D, phường Tương Mai, quận Hoàng Mai, thành phố Hà Nội (Nay là phường Hoàng Mai, Thành phố Hà Nội)</w:t>
            </w: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31,8</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 31,8m2    Sử dụng chung: Không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đô thị</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36"/>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Công nhận quyền sử dụng đất như giao đất có thu tiền sử dụng đất </w:t>
            </w:r>
            <w:r/>
          </w:p>
        </w:tc>
      </w:tr>
      <w:tr>
        <w:trPr>
          <w:trHeight w:val="1019"/>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từ GCN số 10107410492 được UBND quận Hoàng Mai cấp ngày 13/8/2001 theo Quyết định số 4559/QĐ-UBND. Theo số vào sổ 905</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4,5m</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4,5m</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nội xóm, cách đường Vành đai 2.5 khoảng 80m</w:t>
            </w:r>
            <w:r/>
          </w:p>
        </w:tc>
      </w:tr>
      <w:tr>
        <w:trPr>
          <w:trHeight w:val="115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Bắc: Tiếp giáp đường bê tông khoảng 4,5m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left"/>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Hướng Tây: Tiếp giáp đường bê tông khoảng 4,5m</w:t>
              <w:br/>
              <w:t xml:space="preserve">Các hướng khác: Tiếp giáp các thửa đất khác.</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20.982860695604806, 105.85276609325392</w: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66224" cy="300620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90129" name=""/>
                              <pic:cNvPicPr>
                                <a:picLocks noChangeAspect="1"/>
                              </pic:cNvPicPr>
                              <pic:nvPr/>
                            </pic:nvPicPr>
                            <pic:blipFill rotWithShape="1">
                              <a:blip r:embed="rId17"/>
                              <a:stretch/>
                            </pic:blipFill>
                            <pic:spPr bwMode="auto">
                              <a:xfrm flipH="0" flipV="0">
                                <a:off x="0" y="0"/>
                                <a:ext cx="5666223" cy="30062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6.16pt;height:236.7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31,8</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5,21</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6,10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Bắc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 và kinh doanh </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1389"/>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208" w:type="dxa"/>
            <w:vAlign w:val="top"/>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04 tầng 1 tum, xây hết đất. Tổng diện tích xây dựng là 143,1m2. Được xây dựng và hoàn thiện vào năm 2015</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Công trình chưa được chứng nhận trên GCN.                    </w:t>
            </w:r>
            <w:r>
              <w:rPr>
                <w:rFonts w:ascii="Times New Roman" w:hAnsi="Times New Roman" w:eastAsia="Times New Roman" w:cs="Times New Roman"/>
                <w:color w:val="000000"/>
                <w:sz w:val="24"/>
              </w:rPr>
              <w:t xml:space="preserve">                                                 </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4"/>
        <w:gridCol w:w="2282"/>
        <w:gridCol w:w="1923"/>
        <w:gridCol w:w="1925"/>
        <w:gridCol w:w="1925"/>
        <w:gridCol w:w="1926"/>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8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2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2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2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2282"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92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181"/>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Hoàng Mai, Thành phố Hà Nội</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Hoàng Mai, Thành phố Hà Nội</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Hoàng Mai, Thành phố Hà Nội</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PhườngHoàng Mai, Thành phố Hà Nội</w:t>
            </w:r>
            <w:r/>
          </w:p>
        </w:tc>
      </w:tr>
      <w:tr>
        <w:trPr>
          <w:trHeight w:val="83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0333.668.359</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0913.007.414</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0913.007.414)</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03/2026</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03/2026</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03/2026</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118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94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Tương Mai, Quận Hoàng Mai, Thành phố Hà Nội, cách đường Vành đai 2.5 khoảng 80m</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Tân Mai, Quận Hoàng Mai, Thành phố Hà Nội, khoảng cách ra đường chính cách đường Tân Mai khoảng 500m</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Tân Mai, Quận Hoàng Mai, Thành phố Hà Nội, cách đường Tân Mai khoảng 480m</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Tương Mai, Quận Hoàng Mai, Thành phố Hà Nội, Tài sản nằm trong ngõ 147/35, cách đường Tân Mai khoảng 300m</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31,8</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42,2</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73</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5,21</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6,1</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10,82</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12,86</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19,73</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góc 2 mặt đường, phố</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vuông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519"/>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và kinh doanh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ind/>
              <w:rPr/>
            </w:pPr>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5 tầng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5 tầng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 tầng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ind/>
              <w:rPr/>
            </w:pPr>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ind/>
              <w:rPr/>
            </w:pPr>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211</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225</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292</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12.000.000.000</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14.600.000.000</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22.500.000.000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10.800.000.000</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13.140.000.000</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20.250.000.000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1.710.967.434</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1.728.465.480</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1.919.674.109</w:t>
            </w:r>
            <w:r/>
          </w:p>
        </w:tc>
      </w:tr>
      <w:tr>
        <w:trPr>
          <w:trHeight w:val="540"/>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8.535.632</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8.535.632</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7.304.696</w:t>
            </w:r>
            <w:r/>
          </w:p>
        </w:tc>
      </w:tr>
      <w:tr>
        <w:trPr>
          <w:trHeight w:val="504"/>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95%</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9.089.032.566</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11.411.534.520</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18.330.325.891</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215.379.919</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253.589.656</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251.100.355</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24"/>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37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 </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đường(m)</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ff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49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22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2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0"/>
        <w:gridCol w:w="1890"/>
        <w:gridCol w:w="936"/>
        <w:gridCol w:w="2216"/>
        <w:gridCol w:w="2216"/>
        <w:gridCol w:w="2216"/>
        <w:gridCol w:w="2217"/>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9.089.032.566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11.411.534.520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18.330.325.891</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215.379.919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253.589.656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251.100.355</w:t>
            </w:r>
            <w:r>
              <w:rPr>
                <w:color w:val="000000" w:themeColor="text1"/>
              </w:rPr>
            </w:r>
            <w:r>
              <w:rPr>
                <w:color w:val="000000" w:themeColor="text1"/>
              </w:rP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1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9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215.379.919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253.589.656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251.100.355 </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24"/>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9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215.379.919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253.589.656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251.100.355 </w:t>
            </w:r>
            <w:r>
              <w:rPr>
                <w:color w:val="000000" w:themeColor="text1"/>
              </w:rPr>
            </w:r>
            <w:r>
              <w:rPr>
                <w:color w:val="000000" w:themeColor="text1"/>
              </w:rPr>
            </w:r>
          </w:p>
        </w:tc>
      </w:tr>
      <w:tr>
        <w:trPr>
          <w:trHeight w:val="122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đô thị</w:t>
            </w:r>
            <w:r>
              <w:rPr>
                <w:color w:val="000000" w:themeColor="text1"/>
              </w:rPr>
            </w:r>
            <w:r>
              <w:rPr>
                <w:color w:val="000000" w:themeColor="text1"/>
              </w:rPr>
            </w:r>
          </w:p>
        </w:tc>
      </w:tr>
      <w:tr>
        <w:trPr>
          <w:trHeight w:val="4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48"/>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12.679.483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12.555.018 </w:t>
            </w:r>
            <w:r>
              <w:rPr>
                <w:color w:val="000000" w:themeColor="text1"/>
              </w:rPr>
            </w:r>
            <w:r>
              <w:rPr>
                <w:color w:val="000000" w:themeColor="text1"/>
              </w:rPr>
            </w:r>
          </w:p>
        </w:tc>
      </w:tr>
      <w:tr>
        <w:trPr>
          <w:trHeight w:val="564"/>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215.379.919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266.269.139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263.655.372 </w:t>
            </w:r>
            <w:r>
              <w:rPr>
                <w:color w:val="000000" w:themeColor="text1"/>
              </w:rPr>
            </w:r>
            <w:r>
              <w:rPr>
                <w:color w:val="000000" w:themeColor="text1"/>
              </w:rPr>
            </w:r>
          </w:p>
        </w:tc>
      </w:tr>
      <w:tr>
        <w:trPr>
          <w:trHeight w:val="5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bê tông</w:t>
            </w:r>
            <w:r>
              <w:rPr>
                <w:color w:val="000000" w:themeColor="text1"/>
              </w:rPr>
            </w:r>
            <w:r>
              <w:rPr>
                <w:color w:val="000000" w:themeColor="text1"/>
              </w:rPr>
            </w:r>
          </w:p>
        </w:tc>
      </w:tr>
      <w:tr>
        <w:trPr>
          <w:trHeight w:val="51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588"/>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105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215.379.919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266.269.139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263.655.372 </w:t>
            </w:r>
            <w:r>
              <w:rPr>
                <w:color w:val="000000" w:themeColor="text1"/>
              </w:rPr>
            </w:r>
            <w:r>
              <w:rPr>
                <w:color w:val="000000" w:themeColor="text1"/>
              </w:rPr>
            </w:r>
          </w:p>
        </w:tc>
      </w:tr>
      <w:tr>
        <w:trPr>
          <w:trHeight w:val="287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Tương Mai, Quận Hoàng Mai, Thành phố Hà Nội, cách đường Vành đai 2.5 khoảng 80m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Tân Mai, Quận Hoàng Mai, Thành phố Hà Nội, khoảng cách ra đường chính cách đường Tân Mai khoảng 500m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Tân Mai, Quận Hoàng Mai, Thành phố Hà Nội, cách đường Tân Mai khoảng 480m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Tương Mai, Quận Hoàng Mai, Thành phố Hà Nội, Tài sản nằm trong ngõ 147/35, cách đường Tân Mai khoảng 300m</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10.768.996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226.148.915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266.269.139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263.655.372 </w:t>
            </w:r>
            <w:r>
              <w:rPr>
                <w:color w:val="000000" w:themeColor="text1"/>
              </w:rPr>
            </w:r>
            <w:r>
              <w:rPr>
                <w:color w:val="000000" w:themeColor="text1"/>
              </w:rPr>
            </w:r>
          </w:p>
        </w:tc>
      </w:tr>
      <w:tr>
        <w:trPr>
          <w:trHeight w:val="64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21.537.992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21.301.531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13.182.769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247.686.906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287.570.670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276.838.141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42,2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73</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-10.768.996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-10.650.766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13.182.769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236.917.910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276.919.904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290.020.910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5,21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3,7</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8.615.197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13.313.457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13.182.769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245.533.107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290.233.361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303.203.678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Chiều sâu (m)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6,10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10,8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12,9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19,7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245.533.107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290.233.361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303.203.678 </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góc 2 mặt đường, phố</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10.768.996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13.313.457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13.182.769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256.302.103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303.546.818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316.386.447 </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vuông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256.302.103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303.546.818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316.386.447 </w:t>
            </w:r>
            <w:r>
              <w:rPr>
                <w:color w:val="000000" w:themeColor="text1"/>
              </w:rPr>
            </w:r>
            <w:r>
              <w:rPr>
                <w:color w:val="000000" w:themeColor="text1"/>
              </w:rPr>
            </w:r>
          </w:p>
        </w:tc>
      </w:tr>
      <w:tr>
        <w:trPr>
          <w:trHeight w:val="69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r>
      <w:tr>
        <w:trPr>
          <w:trHeight w:val="42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10.768.996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13.313.457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92"/>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267.071.099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316.860.275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316.386.447 </w:t>
            </w:r>
            <w:r>
              <w:rPr>
                <w:color w:val="000000" w:themeColor="text1"/>
              </w:rPr>
            </w:r>
            <w:r>
              <w:rPr>
                <w:color w:val="000000" w:themeColor="text1"/>
              </w:rP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267.071.099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316.860.275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316.386.447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267.071.099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316.860.275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316.386.447 </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4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300.105.940 </w:t>
            </w:r>
            <w:r>
              <w:rPr>
                <w:color w:val="000000" w:themeColor="text1"/>
              </w:rPr>
            </w:r>
            <w:r>
              <w:rPr>
                <w:color w:val="000000" w:themeColor="text1"/>
              </w:rP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w:t>
            </w:r>
            <w:r>
              <w:rPr>
                <w:color w:val="000000" w:themeColor="text1"/>
              </w:rPr>
            </w:r>
            <w:r>
              <w:rPr>
                <w:color w:val="000000" w:themeColor="text1"/>
              </w:rP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73.229.172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84.572.150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65.286.092 </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- 10%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- 8%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- 5%</w:t>
            </w:r>
            <w:r>
              <w:rPr>
                <w:color w:val="000000" w:themeColor="text1"/>
              </w:rPr>
            </w:r>
            <w:r>
              <w:rPr>
                <w:color w:val="000000" w:themeColor="text1"/>
              </w:rP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890"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93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51.691.180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63.270.619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65.286.092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-11</w:t>
      </w:r>
      <w:r>
        <w:t xml:space="preserve">% đến</w:t>
      </w:r>
      <w:r>
        <w:t xml:space="preserve"> </w:t>
      </w:r>
      <w:r>
        <w:t xml:space="preserve">5,6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267.071.099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89.023.700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316.860.275</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105.620.092</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316.386.447</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105.462.149</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300.105.940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300.000.000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rPr>
          <w:b/>
          <w:bCs/>
        </w:rPr>
        <w:t xml:space="preserve">30</w:t>
      </w:r>
      <w:r>
        <w:rPr>
          <w:b/>
          <w:bCs/>
          <w:color w:val="000000" w:themeColor="text1"/>
          <w:lang w:val="vi-VN"/>
        </w:rPr>
        <w:t xml:space="preserve">0.000.000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03/2026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80"/>
        <w:gridCol w:w="1701"/>
        <w:gridCol w:w="2024"/>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8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4"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 tờ bản đồ số ./. có địa chỉ: Tổ 18D, phường Tương Mai, quận Hoàng Mai, thành phố Hà Nội (Nay là phường Hoàng Mai, Thành phố Hà Nội) theo Giấy c</w:t>
            </w:r>
            <w:r>
              <w:rPr>
                <w:b/>
                <w:bCs/>
                <w:color w:val="000000"/>
              </w:rPr>
              <w:t xml:space="preserve">hứng nhận quyền sử dụng đất, quyền sở hữu nhà ở và tài sản khác gắn liền với đất số: BM 834525, số vào sổ cấp GCN: CH00822/HĐ:11120827/905 do Uỷ ban Nhân dân Quận Hoàng Mai cấp ngày 18/06/2013; Chủ sử dụng đất là Ông Phạm Quang Tuyến và Bà Lê Thị Hằng Nga</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880"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31,8</w:t>
            </w:r>
            <w:r>
              <w:rPr>
                <w:color w:val="000000"/>
              </w:rPr>
            </w:r>
            <w:r>
              <w:rPr>
                <w:color w:val="000000"/>
              </w:rPr>
            </w:r>
          </w:p>
        </w:tc>
        <w:tc>
          <w:tcPr>
            <w:shd w:val="clear" w:color="000000" w:fill="ffffff"/>
            <w:tcBorders/>
            <w:tcW w:w="20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300.000.000 </w:t>
            </w:r>
            <w:r/>
          </w:p>
        </w:tc>
        <w:tc>
          <w:tcPr>
            <w:shd w:val="clear" w:color="000000" w:fill="ffffff"/>
            <w:tcBorders/>
            <w:tcW w:w="22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9.540.000.000 </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left"/>
              <w:rPr>
                <w:b/>
                <w:bCs/>
                <w:color w:val="000000"/>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bCs/>
                <w:color w:val="000000"/>
                <w:sz w:val="24"/>
              </w:rPr>
              <w:t xml:space="preserve">9.540.000.000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năm trăm bốn mươi triệu đồng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b w:val="0"/>
          <w:bCs w:val="0"/>
          <w:highlight w:val="white"/>
        </w:rPr>
      </w:pPr>
      <w:r>
        <w:rPr>
          <w:rFonts w:ascii="Times New Roman" w:hAnsi="Times New Roman" w:eastAsia="Times New Roman" w:cs="Times New Roman"/>
          <w:b w:val="0"/>
          <w:bCs w:val="0"/>
          <w:color w:val="000000"/>
          <w:sz w:val="24"/>
          <w:highlight w:val="white"/>
        </w:rPr>
        <w:t xml:space="preserve">Tại thời điểm khảo sát, Tổ thẩm định khảo sát được trên thửa đất có công trình xây dựng là Tại thời điểm thẩm định giá, trên đất có công trình xây dựng là: </w:t>
      </w:r>
      <w:r>
        <w:rPr>
          <w:rFonts w:ascii="Times New Roman" w:hAnsi="Times New Roman" w:eastAsia="Times New Roman" w:cs="Times New Roman"/>
          <w:b w:val="0"/>
          <w:bCs w:val="0"/>
          <w:color w:val="000000"/>
          <w:sz w:val="24"/>
          <w:highlight w:val="white"/>
        </w:rPr>
        <w:t xml:space="preserve">  Nhà 04 tầng 1 tum, xây hết đất. Tổng diện tích xây dựng là 143,1m2. Được xây dựng và hoàn thiện vào năm 2015</w:t>
        <w:br/>
        <w:t xml:space="preserve">+ Công trình chưa được chứng nhận trên GCN</w:t>
      </w:r>
      <w:r>
        <w:rPr>
          <w:rFonts w:ascii="Times New Roman" w:hAnsi="Times New Roman" w:eastAsia="Times New Roman" w:cs="Times New Roman"/>
          <w:b w:val="0"/>
          <w:bCs w:val="0"/>
          <w:color w:val="000000"/>
          <w:sz w:val="24"/>
          <w:highlight w:val="white"/>
        </w:rPr>
        <w:t xml:space="preserve"> số </w:t>
      </w:r>
      <w:r>
        <w:rPr>
          <w:b w:val="0"/>
          <w:bCs w:val="0"/>
          <w:color w:val="000000"/>
          <w:highlight w:val="white"/>
        </w:rPr>
        <w:t xml:space="preserve">BM 834525</w:t>
      </w:r>
      <w:r>
        <w:rPr>
          <w:rFonts w:ascii="Times New Roman" w:hAnsi="Times New Roman" w:eastAsia="Times New Roman" w:cs="Times New Roman"/>
          <w:b w:val="0"/>
          <w:bCs w:val="0"/>
          <w:color w:val="000000"/>
          <w:sz w:val="24"/>
          <w:highlight w:val="white"/>
        </w:rPr>
        <w:t xml:space="preserve">, đồng thời, Tổ thẩm định cũng không được cung cấp bất kỳ hồ sơ pháp lý nào liên quan đến công trình xây dựng hiện có này. Ngoài ra, Tổ thẩm định không c</w:t>
      </w:r>
      <w:r>
        <w:rPr>
          <w:rFonts w:ascii="Times New Roman" w:hAnsi="Times New Roman" w:eastAsia="Times New Roman" w:cs="Times New Roman"/>
          <w:b w:val="0"/>
          <w:bCs w:val="0"/>
          <w:color w:val="000000"/>
          <w:sz w:val="24"/>
          <w:highlight w:val="white"/>
        </w:rPr>
        <w:t xml:space="preserve">ó trách nhiệm xác minh chủ sỡ hữu công trình xây dựng trên. Do đó, Tổ thẩm định xác định giá trị công trình xây dựng này theo khảo sát đo đạc ước tính cho mục đích tham khảo. Kính đề nghị đơn vị sử dụng kết quả lưu ý.</w:t>
      </w:r>
      <w:r>
        <w:rPr>
          <w:b w:val="0"/>
          <w:bCs w:val="0"/>
          <w:highlight w:val="white"/>
        </w:rPr>
      </w:r>
      <w:r>
        <w:rPr>
          <w:b w:val="0"/>
          <w:bCs w:val="0"/>
          <w:highlight w:val="white"/>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275/2026/0505/VFI-CT.53.A</w:t>
      </w:r>
      <w:r>
        <w:rPr>
          <w:color w:val="ff0000"/>
          <w:lang w:val="vi-VN"/>
        </w:rPr>
        <w:t xml:space="preserve"> </w:t>
      </w:r>
      <w:r>
        <w:rPr>
          <w:color w:val="000000" w:themeColor="text1"/>
        </w:rPr>
        <w:t xml:space="preserve">ngày 31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275/2026/0505/VFI-BC.53.A</w:t>
      </w:r>
      <w:r>
        <w:rPr>
          <w:i/>
          <w:lang w:val="pt-BR"/>
        </w:rPr>
        <w:t xml:space="preserve"> ngày  </w:t>
      </w:r>
      <w:r>
        <w:rPr>
          <w:i/>
          <w:lang w:val="pt-BR"/>
        </w:rPr>
        <w:t xml:space="preserve">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27758" cy="258685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54254" name=""/>
                              <pic:cNvPicPr>
                                <a:picLocks noChangeAspect="1"/>
                              </pic:cNvPicPr>
                              <pic:nvPr/>
                            </pic:nvPicPr>
                            <pic:blipFill rotWithShape="1">
                              <a:blip r:embed="rId18"/>
                              <a:stretch/>
                            </pic:blipFill>
                            <pic:spPr bwMode="auto">
                              <a:xfrm flipH="0" flipV="0">
                                <a:off x="0" y="0"/>
                                <a:ext cx="1727757" cy="25868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6.04pt;height:203.6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92321" cy="239173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98885" name=""/>
                              <pic:cNvPicPr>
                                <a:picLocks noChangeAspect="1"/>
                              </pic:cNvPicPr>
                              <pic:nvPr/>
                            </pic:nvPicPr>
                            <pic:blipFill rotWithShape="1">
                              <a:blip r:embed="rId19"/>
                              <a:stretch/>
                            </pic:blipFill>
                            <pic:spPr bwMode="auto">
                              <a:xfrm flipH="0" flipV="0">
                                <a:off x="0" y="0"/>
                                <a:ext cx="3192321" cy="23917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1.36pt;height:188.3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02832" cy="247712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085642" name=""/>
                              <pic:cNvPicPr>
                                <a:picLocks noChangeAspect="1"/>
                              </pic:cNvPicPr>
                              <pic:nvPr/>
                            </pic:nvPicPr>
                            <pic:blipFill rotWithShape="1">
                              <a:blip r:embed="rId20"/>
                              <a:stretch/>
                            </pic:blipFill>
                            <pic:spPr bwMode="auto">
                              <a:xfrm flipH="0" flipV="0">
                                <a:off x="0" y="0"/>
                                <a:ext cx="3302831" cy="24771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0.07pt;height:195.0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57302" cy="25153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93166" name=""/>
                              <pic:cNvPicPr>
                                <a:picLocks noChangeAspect="1"/>
                              </pic:cNvPicPr>
                              <pic:nvPr/>
                            </pic:nvPicPr>
                            <pic:blipFill rotWithShape="1">
                              <a:blip r:embed="rId21"/>
                              <a:stretch/>
                            </pic:blipFill>
                            <pic:spPr bwMode="auto">
                              <a:xfrm flipH="0" flipV="0">
                                <a:off x="0" y="0"/>
                                <a:ext cx="3357302" cy="25153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64.35pt;height:198.0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0990" cy="226574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49174" name=""/>
                              <pic:cNvPicPr>
                                <a:picLocks noChangeAspect="1"/>
                              </pic:cNvPicPr>
                              <pic:nvPr/>
                            </pic:nvPicPr>
                            <pic:blipFill rotWithShape="1">
                              <a:blip r:embed="rId22"/>
                              <a:stretch/>
                            </pic:blipFill>
                            <pic:spPr bwMode="auto">
                              <a:xfrm flipH="0" flipV="0">
                                <a:off x="0" y="0"/>
                                <a:ext cx="3020989" cy="22657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7.87pt;height:178.4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47587" cy="23606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39742" name=""/>
                              <pic:cNvPicPr>
                                <a:picLocks noChangeAspect="1"/>
                              </pic:cNvPicPr>
                              <pic:nvPr/>
                            </pic:nvPicPr>
                            <pic:blipFill rotWithShape="1">
                              <a:blip r:embed="rId23"/>
                              <a:stretch/>
                            </pic:blipFill>
                            <pic:spPr bwMode="auto">
                              <a:xfrm flipH="0" flipV="0">
                                <a:off x="0" y="0"/>
                                <a:ext cx="3147586" cy="23606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7.84pt;height:185.8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275/2026/0505/VFI-BC.53.A</w:t>
      </w:r>
      <w:r>
        <w:rPr>
          <w:i/>
          <w:lang w:val="pt-BR"/>
        </w:rPr>
        <w:t xml:space="preserve"> </w:t>
      </w:r>
      <w:r>
        <w:rPr>
          <w:i/>
          <w:lang w:val="pt-BR"/>
        </w:rPr>
        <w:t xml:space="preserve">ngày 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0929072582</w:t>
            </w:r>
            <w:r>
              <w:rPr>
                <w:sz w:val="22"/>
                <w:szCs w:val="22"/>
              </w:rPr>
              <w:t xml:space="preserve"> </w:t>
            </w:r>
            <w:r>
              <w:rPr>
                <w:sz w:val="22"/>
                <w:szCs w:val="22"/>
              </w:rPr>
              <w:br/>
              <w:t xml:space="preserve">(Hoàng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right" w:leader="none" w:pos="4278"/>
              </w:tabs>
              <w:spacing w:line="276" w:lineRule="auto"/>
              <w:ind/>
              <w:jc w:val="center"/>
              <w:rPr>
                <w:sz w:val="22"/>
                <w:szCs w:val="22"/>
              </w:rPr>
            </w:pPr>
            <w:r>
              <w:rPr>
                <w:color w:val="000000" w:themeColor="text1"/>
                <w:sz w:val="22"/>
                <w:szCs w:val="22"/>
              </w:rPr>
              <w:t xml:space="preserve">Giấy chứng nhận quyền sử dụng đất</w:t>
            </w:r>
            <w:r>
              <w:rPr>
                <w:sz w:val="22"/>
                <w:szCs w:val="22"/>
              </w:rPr>
              <w:tab/>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(42,2m²)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Tân Mai, Quận Hoàng Mai, Thành phố Hà Nội, khoảng cách ra đường chính cách đường Tân Mai khoảng 500m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118323" cy="341496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280397" name=""/>
                              <pic:cNvPicPr>
                                <a:picLocks noChangeAspect="1"/>
                              </pic:cNvPicPr>
                              <pic:nvPr/>
                            </pic:nvPicPr>
                            <pic:blipFill rotWithShape="1">
                              <a:blip r:embed="rId24"/>
                              <a:stretch/>
                            </pic:blipFill>
                            <pic:spPr bwMode="auto">
                              <a:xfrm flipH="0" flipV="0">
                                <a:off x="0" y="0"/>
                                <a:ext cx="4118322" cy="34149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24.28pt;height:268.89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156269" cy="308382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07041" name=""/>
                              <pic:cNvPicPr>
                                <a:picLocks noChangeAspect="1"/>
                              </pic:cNvPicPr>
                              <pic:nvPr/>
                            </pic:nvPicPr>
                            <pic:blipFill rotWithShape="1">
                              <a:blip r:embed="rId25"/>
                              <a:stretch/>
                            </pic:blipFill>
                            <pic:spPr bwMode="auto">
                              <a:xfrm flipH="0" flipV="0">
                                <a:off x="0" y="0"/>
                                <a:ext cx="2156269" cy="30838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9.78pt;height:242.82pt;mso-wrap-distance-left:0.00pt;mso-wrap-distance-top:0.00pt;mso-wrap-distance-right:0.00pt;mso-wrap-distance-bottom:0.00pt;z-index:1;" stroked="false">
                      <v:imagedata r:id="rId25" o:title=""/>
                      <o:lock v:ext="edit" rotation="t"/>
                    </v:shape>
                  </w:pict>
                </mc:Fallback>
              </mc:AlternateContent>
            </w:r>
            <w:r>
              <mc:AlternateContent>
                <mc:Choice Requires="wpg">
                  <w:drawing>
                    <wp:inline xmlns:wp="http://schemas.openxmlformats.org/drawingml/2006/wordprocessingDrawing" distT="0" distB="0" distL="0" distR="0">
                      <wp:extent cx="3502365" cy="285051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29835" name=""/>
                              <pic:cNvPicPr>
                                <a:picLocks noChangeAspect="1"/>
                              </pic:cNvPicPr>
                              <pic:nvPr/>
                            </pic:nvPicPr>
                            <pic:blipFill rotWithShape="1">
                              <a:blip r:embed="rId26"/>
                              <a:stretch/>
                            </pic:blipFill>
                            <pic:spPr bwMode="auto">
                              <a:xfrm flipH="0" flipV="0">
                                <a:off x="0" y="0"/>
                                <a:ext cx="3502364" cy="2850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75.78pt;height:224.45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highlight w:val="none"/>
              </w:rPr>
            </w:pPr>
            <w:r>
              <w:t xml:space="preserve">Trần Thị Thanh Tâm</w:t>
            </w:r>
            <w:r>
              <w:rPr>
                <w:highlight w:val="none"/>
              </w:rPr>
            </w:r>
            <w:r>
              <w:rPr>
                <w:highlight w:val="none"/>
              </w:rPr>
            </w:r>
          </w:p>
          <w:p>
            <w:pPr>
              <w:pBdr/>
              <w:spacing/>
              <w:ind/>
              <w:jc w:val="left"/>
              <w:rPr/>
            </w:pPr>
            <w:r>
              <w:rPr>
                <w:highlight w:val="none"/>
              </w:rPr>
            </w:r>
            <w:r>
              <w:rPr>
                <w:highlight w:val="none"/>
              </w:r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0978717895</w:t>
            </w:r>
            <w:r>
              <w:rPr>
                <w:sz w:val="22"/>
                <w:szCs w:val="22"/>
              </w:rPr>
              <w:t xml:space="preserve"> </w:t>
            </w:r>
            <w:r>
              <w:rPr>
                <w:sz w:val="22"/>
                <w:szCs w:val="22"/>
              </w:rPr>
              <w:br/>
              <w:t xml:space="preserve">(Ngọc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13.140.000.000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Tân Mai, Quận Hoàng Mai, Thành phố Hà Nội, cách đường Tân Mai khoảng 480m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0933382933</w:t>
            </w:r>
            <w:r>
              <w:rPr>
                <w:sz w:val="22"/>
                <w:szCs w:val="22"/>
              </w:rPr>
              <w:t xml:space="preserve"> </w:t>
            </w:r>
            <w:r>
              <w:rPr>
                <w:sz w:val="22"/>
                <w:szCs w:val="22"/>
              </w:rPr>
              <w:br/>
              <w:t xml:space="preserve">(Anh Minh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Tương Mai, Quận Hoàng Mai, Thành phố Hà Nội, Tài sản nằm trong ngõ 147/35, cách đường Tân Mai khoảng 300m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10061"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3100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0.6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4404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440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4.5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3.3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58632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56953" name=""/>
                        <pic:cNvPicPr>
                          <a:picLocks noChangeAspect="1"/>
                        </pic:cNvPicPr>
                        <pic:nvPr/>
                      </pic:nvPicPr>
                      <pic:blipFill rotWithShape="1">
                        <a:blip r:embed="rId33"/>
                        <a:stretch/>
                      </pic:blipFill>
                      <pic:spPr bwMode="auto">
                        <a:xfrm flipH="0" flipV="0">
                          <a:off x="0" y="0"/>
                          <a:ext cx="6048374" cy="85863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76.09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900058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28375" name=""/>
                        <pic:cNvPicPr>
                          <a:picLocks noChangeAspect="1"/>
                        </pic:cNvPicPr>
                        <pic:nvPr/>
                      </pic:nvPicPr>
                      <pic:blipFill rotWithShape="1">
                        <a:blip r:embed="rId34"/>
                        <a:stretch/>
                      </pic:blipFill>
                      <pic:spPr bwMode="auto">
                        <a:xfrm flipH="0" flipV="0">
                          <a:off x="0" y="0"/>
                          <a:ext cx="6048374" cy="9000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708.71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9148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33298" name=""/>
                        <pic:cNvPicPr>
                          <a:picLocks noChangeAspect="1"/>
                        </pic:cNvPicPr>
                        <pic:nvPr/>
                      </pic:nvPicPr>
                      <pic:blipFill rotWithShape="1">
                        <a:blip r:embed="rId35"/>
                        <a:stretch/>
                      </pic:blipFill>
                      <pic:spPr bwMode="auto">
                        <a:xfrm flipH="0" flipV="0">
                          <a:off x="0" y="0"/>
                          <a:ext cx="6048374" cy="89148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701.96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736151" cy="898153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68548" name=""/>
                        <pic:cNvPicPr>
                          <a:picLocks noChangeAspect="1"/>
                        </pic:cNvPicPr>
                        <pic:nvPr/>
                      </pic:nvPicPr>
                      <pic:blipFill rotWithShape="1">
                        <a:blip r:embed="rId36"/>
                        <a:stretch/>
                      </pic:blipFill>
                      <pic:spPr bwMode="auto">
                        <a:xfrm flipH="0" flipV="0">
                          <a:off x="0" y="0"/>
                          <a:ext cx="6736151" cy="8981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530.41pt;height:707.21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46250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65838" name=""/>
                        <pic:cNvPicPr>
                          <a:picLocks noChangeAspect="1"/>
                        </pic:cNvPicPr>
                        <pic:nvPr/>
                      </pic:nvPicPr>
                      <pic:blipFill rotWithShape="1">
                        <a:blip r:embed="rId37"/>
                        <a:stretch/>
                      </pic:blipFill>
                      <pic:spPr bwMode="auto">
                        <a:xfrm flipH="0" flipV="0">
                          <a:off x="0" y="0"/>
                          <a:ext cx="6048374" cy="8462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66.34pt;mso-wrap-distance-left:0.00pt;mso-wrap-distance-top:0.00pt;mso-wrap-distance-right:0.00pt;mso-wrap-distance-bottom:0.00pt;z-index:1;" stroked="false">
                <v:imagedata r:id="rId37"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6E0125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283</cp:revision>
  <dcterms:created xsi:type="dcterms:W3CDTF">2025-09-15T09:58:00Z</dcterms:created>
  <dcterms:modified xsi:type="dcterms:W3CDTF">2026-04-04T08:45:34Z</dcterms:modified>
</cp:coreProperties>
</file>