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4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492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275/2026/0566/VFI-CT.51.A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Trọng Chuyên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w:t>
                            </w:r>
                            <w:r>
                              <w:t xml:space="preserve">Căn hộ 12, Dãy 59b, TT Bách Khoa, phường Bách Khoa, quận Hai Bà Trưng,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Bạch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t xml:space="preserve">CU 866056</w:t>
                            </w:r>
                            <w:r>
                              <w:rPr>
                                <w:rFonts w:ascii="Times New Roman" w:hAnsi="Times New Roman" w:eastAsia="Times New Roman" w:cs="Times New Roman"/>
                                <w:color w:val="000000"/>
                                <w:sz w:val="24"/>
                              </w:rPr>
                              <w:t xml:space="preserve">, số vào sổ cấp GCN: </w:t>
                            </w:r>
                            <w:r>
                              <w:t xml:space="preserve">CS HBT 09913</w:t>
                            </w:r>
                            <w:r>
                              <w:rPr>
                                <w:rFonts w:ascii="Times New Roman" w:hAnsi="Times New Roman" w:eastAsia="Times New Roman" w:cs="Times New Roman"/>
                                <w:color w:val="000000"/>
                                <w:sz w:val="24"/>
                              </w:rPr>
                              <w:t xml:space="preserve"> do </w:t>
                            </w:r>
                            <w:r>
                              <w:t xml:space="preserve">Sở Tài nguyên và Môi trường thành phố Hà Nội</w:t>
                            </w:r>
                            <w:r>
                              <w:rPr>
                                <w:rFonts w:ascii="Times New Roman" w:hAnsi="Times New Roman" w:eastAsia="Times New Roman" w:cs="Times New Roman"/>
                                <w:color w:val="000000"/>
                                <w:sz w:val="24"/>
                              </w:rPr>
                              <w:t xml:space="preserve"> cấp ngày 10/02/2020 cho Ông </w:t>
                            </w:r>
                            <w:r>
                              <w:t xml:space="preserve">Đào Trọng Chuyên</w:t>
                            </w:r>
                            <w:r>
                              <w:rPr>
                                <w:rFonts w:ascii="Times New Roman" w:hAnsi="Times New Roman" w:eastAsia="Times New Roman" w:cs="Times New Roman"/>
                                <w:color w:val="000000"/>
                                <w:sz w:val="24"/>
                              </w:rPr>
                              <w:t xml:space="preserve"> và Bà </w:t>
                            </w:r>
                            <w:r>
                              <w:t xml:space="preserve">Nguyễn Thị Bích Ngà</w:t>
                            </w:r>
                            <w:r>
                              <w:rPr>
                                <w:rFonts w:ascii="Times New Roman" w:hAnsi="Times New Roman" w:eastAsia="Times New Roman" w:cs="Times New Roman"/>
                                <w:color w:val="000000"/>
                                <w:sz w:val="24"/>
                              </w:rPr>
                              <w:t xml:space="preserve">.</w:t>
                            </w:r>
                            <w:r>
                              <w:rPr>
                                <w:iCs/>
                                <w:color w:val="000000"/>
                                <w:highlight w:val="none"/>
                              </w:rPr>
                            </w:r>
                            <w:r>
                              <w:rPr>
                                <w:iCs/>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4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275/2026/0566/VFI-CT.51.A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Trọng Chuyên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w:t>
                      </w:r>
                      <w:r>
                        <w:t xml:space="preserve">Căn hộ 12, Dãy 59b, TT Bách Khoa, phường Bách Khoa, quận Hai Bà Trưng,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Bạch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t xml:space="preserve">CU 866056</w:t>
                      </w:r>
                      <w:r>
                        <w:rPr>
                          <w:rFonts w:ascii="Times New Roman" w:hAnsi="Times New Roman" w:eastAsia="Times New Roman" w:cs="Times New Roman"/>
                          <w:color w:val="000000"/>
                          <w:sz w:val="24"/>
                        </w:rPr>
                        <w:t xml:space="preserve">, số vào sổ cấp GCN: </w:t>
                      </w:r>
                      <w:r>
                        <w:t xml:space="preserve">CS HBT 09913</w:t>
                      </w:r>
                      <w:r>
                        <w:rPr>
                          <w:rFonts w:ascii="Times New Roman" w:hAnsi="Times New Roman" w:eastAsia="Times New Roman" w:cs="Times New Roman"/>
                          <w:color w:val="000000"/>
                          <w:sz w:val="24"/>
                        </w:rPr>
                        <w:t xml:space="preserve"> do </w:t>
                      </w:r>
                      <w:r>
                        <w:t xml:space="preserve">Sở Tài nguyên và Môi trường thành phố Hà Nội</w:t>
                      </w:r>
                      <w:r>
                        <w:rPr>
                          <w:rFonts w:ascii="Times New Roman" w:hAnsi="Times New Roman" w:eastAsia="Times New Roman" w:cs="Times New Roman"/>
                          <w:color w:val="000000"/>
                          <w:sz w:val="24"/>
                        </w:rPr>
                        <w:t xml:space="preserve"> cấp ngày 10/02/2020 cho Ông </w:t>
                      </w:r>
                      <w:r>
                        <w:t xml:space="preserve">Đào Trọng Chuyên</w:t>
                      </w:r>
                      <w:r>
                        <w:rPr>
                          <w:rFonts w:ascii="Times New Roman" w:hAnsi="Times New Roman" w:eastAsia="Times New Roman" w:cs="Times New Roman"/>
                          <w:color w:val="000000"/>
                          <w:sz w:val="24"/>
                        </w:rPr>
                        <w:t xml:space="preserve"> và Bà </w:t>
                      </w:r>
                      <w:r>
                        <w:t xml:space="preserve">Nguyễn Thị Bích Ngà</w:t>
                      </w:r>
                      <w:r>
                        <w:rPr>
                          <w:rFonts w:ascii="Times New Roman" w:hAnsi="Times New Roman" w:eastAsia="Times New Roman" w:cs="Times New Roman"/>
                          <w:color w:val="000000"/>
                          <w:sz w:val="24"/>
                        </w:rPr>
                        <w:t xml:space="preserve">.</w:t>
                      </w:r>
                      <w:r>
                        <w:rPr>
                          <w:iCs/>
                          <w:color w:val="000000"/>
                          <w:highlight w:val="none"/>
                        </w:rPr>
                      </w:r>
                      <w:r>
                        <w:rPr>
                          <w:iCs/>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1: Thông tin hiện trạng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22-25</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26-30</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2412"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832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7473"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275/2026/0566/VFI-CT.51.A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11 tháng 4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Đào Trọng Chuyên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275/2026/0566/VFI-HĐTĐ.51.A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color w:val="000000" w:themeColor="text1"/>
          <w:spacing w:val="-4"/>
        </w:rPr>
        <w:t xml:space="preserve">Ông Đào Trọng Chuyên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275/2026/0566/VFI-BC.51.A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rFonts w:ascii="Times New Roman Bold" w:hAnsi="Times New Roman Bold"/>
                <w:b/>
                <w:color w:val="000000" w:themeColor="text1"/>
                <w:lang w:val="pt-BR"/>
              </w:rPr>
              <w:t xml:space="preserve">Ông Đào Trọng Chuyên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CMND: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034069000493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P 602, CT1, Chung cư Skylight, 125D Minh Khai, phường Minh Khai, quận Hai Bà Trưng, thành phố Hà Nội</w:t>
            </w:r>
            <w:r>
              <w:rPr>
                <w:color w:val="000000" w:themeColor="text1"/>
                <w:lang w:val="vi-VN"/>
              </w:rPr>
              <w:t xml:space="preserve"> (</w:t>
            </w:r>
            <w:r>
              <w:rPr>
                <w:i/>
                <w:iCs/>
                <w:color w:val="000000" w:themeColor="text1"/>
                <w:lang w:val="vi-VN"/>
              </w:rPr>
              <w:t xml:space="preserve">Nay là phường Nguyễn Du, Thành phố Hà Nội</w:t>
            </w:r>
            <w:r>
              <w:rPr>
                <w:color w:val="000000" w:themeColor="text1"/>
                <w:lang w:val="vi-VN"/>
              </w:rPr>
              <w:t xml:space="preserve">)</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76"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 tờ bản đồ số: -/- có địa chỉ: </w:t>
      </w:r>
      <w:r>
        <w:t xml:space="preserve">Căn hộ 12, Dãy 59b, TT Bách Khoa, phường Bách Khoa, quận Hai Bà Trưng,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Bạch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w:t>
      </w:r>
      <w:r>
        <w:t xml:space="preserve"> CU 866056</w:t>
      </w:r>
      <w:r>
        <w:rPr>
          <w:rFonts w:ascii="Times New Roman" w:hAnsi="Times New Roman" w:eastAsia="Times New Roman" w:cs="Times New Roman"/>
          <w:color w:val="000000"/>
          <w:sz w:val="24"/>
        </w:rPr>
        <w:t xml:space="preserve">, số vào sổ cấp GCN: </w:t>
      </w:r>
      <w:r>
        <w:t xml:space="preserve">CS HBT 09913</w:t>
      </w:r>
      <w:r>
        <w:rPr>
          <w:rFonts w:ascii="Times New Roman" w:hAnsi="Times New Roman" w:eastAsia="Times New Roman" w:cs="Times New Roman"/>
          <w:color w:val="000000"/>
          <w:sz w:val="24"/>
        </w:rPr>
        <w:t xml:space="preserve"> do </w:t>
      </w:r>
      <w:r>
        <w:t xml:space="preserve">Sở Tài nguyên và Môi trường thành phố Hà Nội</w:t>
      </w:r>
      <w:r>
        <w:rPr>
          <w:rFonts w:ascii="Times New Roman" w:hAnsi="Times New Roman" w:eastAsia="Times New Roman" w:cs="Times New Roman"/>
          <w:color w:val="000000"/>
          <w:sz w:val="24"/>
        </w:rPr>
        <w:t xml:space="preserve"> cấp ngày 10/02/2020 cho Ông </w:t>
      </w:r>
      <w:r>
        <w:t xml:space="preserve">Đào Trọng Chuyên</w:t>
      </w:r>
      <w:r>
        <w:rPr>
          <w:rFonts w:ascii="Times New Roman" w:hAnsi="Times New Roman" w:eastAsia="Times New Roman" w:cs="Times New Roman"/>
          <w:color w:val="000000"/>
          <w:sz w:val="24"/>
        </w:rPr>
        <w:t xml:space="preserve"> và Bà </w:t>
      </w:r>
      <w:r>
        <w:t xml:space="preserve">Nguyễn Thị Bích Ngà</w:t>
      </w:r>
      <w:r>
        <w:rPr>
          <w:rFonts w:ascii="Times New Roman" w:hAnsi="Times New Roman" w:eastAsia="Times New Roman" w:cs="Times New Roman"/>
          <w:color w:val="000000"/>
          <w:sz w:val="24"/>
        </w:rPr>
        <w:t xml:space="preserve">.</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76"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 tờ bản đồ số: -/- có địa chỉ: </w:t>
            </w:r>
            <w:r>
              <w:rPr>
                <w:b/>
                <w:bCs/>
              </w:rPr>
              <w:t xml:space="preserve">Căn hộ 12, Dãy 59b, TT Bách Khoa, phường Bách Khoa, quận Hai Bà Trưng, Thành phố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Bạch Mai,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w:t>
            </w:r>
            <w:r>
              <w:rPr>
                <w:b/>
                <w:bCs/>
              </w:rPr>
              <w:t xml:space="preserve">CU 866056</w:t>
            </w:r>
            <w:r>
              <w:rPr>
                <w:rFonts w:ascii="Times New Roman" w:hAnsi="Times New Roman" w:eastAsia="Times New Roman" w:cs="Times New Roman"/>
                <w:b/>
                <w:bCs/>
                <w:color w:val="000000"/>
                <w:sz w:val="24"/>
              </w:rPr>
              <w:t xml:space="preserve">, số vào sổ cấp GCN: </w:t>
            </w:r>
            <w:r>
              <w:rPr>
                <w:b/>
                <w:bCs/>
              </w:rPr>
              <w:t xml:space="preserve">CS HBT 09913</w:t>
            </w:r>
            <w:r>
              <w:rPr>
                <w:rFonts w:ascii="Times New Roman" w:hAnsi="Times New Roman" w:eastAsia="Times New Roman" w:cs="Times New Roman"/>
                <w:b/>
                <w:bCs/>
                <w:color w:val="000000"/>
                <w:sz w:val="24"/>
              </w:rPr>
              <w:t xml:space="preserve"> do </w:t>
            </w:r>
            <w:r>
              <w:rPr>
                <w:b/>
                <w:bCs/>
              </w:rPr>
              <w:t xml:space="preserve">Sở Tài nguyên và Môi trường thành phố Hà Nội</w:t>
            </w:r>
            <w:r>
              <w:rPr>
                <w:rFonts w:ascii="Times New Roman" w:hAnsi="Times New Roman" w:eastAsia="Times New Roman" w:cs="Times New Roman"/>
                <w:b/>
                <w:bCs/>
                <w:color w:val="000000"/>
                <w:sz w:val="24"/>
              </w:rPr>
              <w:t xml:space="preserve"> cấp ngày 10/02/2020 cho Ông </w:t>
            </w:r>
            <w:r>
              <w:rPr>
                <w:b/>
                <w:bCs/>
              </w:rPr>
              <w:t xml:space="preserve">Đào Trọng Chuyên</w:t>
            </w:r>
            <w:r>
              <w:rPr>
                <w:rFonts w:ascii="Times New Roman" w:hAnsi="Times New Roman" w:eastAsia="Times New Roman" w:cs="Times New Roman"/>
                <w:b/>
                <w:bCs/>
                <w:color w:val="000000"/>
                <w:sz w:val="24"/>
              </w:rPr>
              <w:t xml:space="preserve"> và Bà </w:t>
            </w:r>
            <w:r>
              <w:rPr>
                <w:b/>
                <w:bCs/>
              </w:rPr>
              <w:t xml:space="preserve">Nguyễn Thị Bích Ngà</w:t>
            </w:r>
            <w:r>
              <w:rPr>
                <w:rFonts w:ascii="Times New Roman" w:hAnsi="Times New Roman" w:eastAsia="Times New Roman" w:cs="Times New Roman"/>
                <w:b/>
                <w:bCs/>
                <w:color w:val="000000"/>
                <w:sz w:val="24"/>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18,6</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850.000.000</w:t>
            </w:r>
            <w:r/>
          </w:p>
        </w:tc>
        <w:tc>
          <w:tcPr>
            <w:shd w:val="clear" w:color="000000" w:fill="ffffff"/>
            <w:tcBorders/>
            <w:tcW w:w="1136" w:type="pct"/>
            <w:vAlign w:val="center"/>
            <w:textDirection w:val="lrTb"/>
            <w:noWrap w:val="false"/>
          </w:tcPr>
          <w:p>
            <w:pPr>
              <w:pBdr/>
              <w:spacing w:after="0" w:before="0" w:line="240"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15.810.000.000 </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t xml:space="preserve">15.810.000.000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lăm tỷ, tám trăm mười triệu</w:t>
            </w:r>
            <w:r>
              <w:rPr>
                <w:b/>
                <w:bCs/>
                <w:i/>
                <w:iCs/>
                <w:color w:val="000000"/>
              </w:rPr>
              <w:t xml:space="preserve"> đồng chẵn</w:t>
            </w:r>
            <w:r>
              <w:rPr>
                <w:b/>
                <w:bCs/>
                <w:i/>
                <w:iCs/>
                <w:color w:val="000000"/>
              </w:rPr>
              <w:t xml:space="preserve">./.)</w:t>
            </w:r>
            <w:r>
              <w:rPr>
                <w:b/>
                <w:bCs/>
                <w:i/>
                <w:iCs/>
                <w:color w:val="000000"/>
              </w:rPr>
            </w:r>
            <w:r>
              <w:rPr>
                <w:b/>
                <w:bCs/>
                <w:i/>
                <w:iCs/>
                <w:color w:val="000000"/>
              </w:rPr>
            </w:r>
          </w:p>
        </w:tc>
      </w:tr>
    </w:tbl>
    <w:p>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76" w:lineRule="auto"/>
        <w:ind/>
        <w:rPr/>
      </w:pPr>
      <w:r>
        <w:rPr>
          <w:b/>
          <w:bCs/>
          <w:lang w:val="vi-VN"/>
        </w:rPr>
        <w:t xml:space="preserve">11. Những điều khoản loại trừ và hạn chế của kết quả thẩm định giá:</w:t>
      </w:r>
      <w:r/>
    </w:p>
    <w:p>
      <w:pPr>
        <w:pBdr/>
        <w:spacing w:after="120" w:before="120" w:line="276"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2271" w:type="dxa"/>
        <w:tblBorders/>
        <w:tblLayout w:type="fixed"/>
        <w:tblLook w:val="04A0" w:firstRow="1" w:lastRow="0" w:firstColumn="1" w:lastColumn="0" w:noHBand="0" w:noVBand="1"/>
      </w:tblPr>
      <w:tblGrid>
        <w:gridCol w:w="29"/>
        <w:gridCol w:w="1701"/>
        <w:gridCol w:w="2551"/>
        <w:gridCol w:w="6526"/>
        <w:gridCol w:w="1464"/>
      </w:tblGrid>
      <w:tr>
        <w:trPr>
          <w:trHeight w:val="1843"/>
        </w:trPr>
        <w:tc>
          <w:tcPr>
            <w:gridSpan w:val="2"/>
            <w:tcBorders/>
            <w:tcW w:w="1729" w:type="dxa"/>
            <w:textDirection w:val="lrTb"/>
            <w:noWrap w:val="false"/>
          </w:tcPr>
          <w:p>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szCs w:val="26"/>
              </w:rPr>
            </w:r>
            <w:r>
              <w:rPr>
                <w:rFonts w:ascii="Times New Roman" w:hAnsi="Times New Roman" w:cs="Times New Roman"/>
                <w:i/>
                <w:szCs w:val="26"/>
              </w:rPr>
            </w:r>
          </w:p>
        </w:tc>
        <w:tc>
          <w:tcPr>
            <w:gridSpan w:val="3"/>
            <w:tcBorders/>
            <w:tcW w:w="10542" w:type="dxa"/>
            <w:textDirection w:val="lrTb"/>
            <w:noWrap w:val="false"/>
          </w:tcPr>
          <w:p>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 sở: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Khu đô thị mới Văn Phú, Phường Kiến Hưng,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 phố Hà Nội</w:t>
            </w:r>
            <w:r>
              <w:rPr>
                <w:rFonts w:ascii="Times New Roman" w:hAnsi="Times New Roman" w:cs="Times New Roman"/>
              </w:rPr>
            </w:r>
            <w:r>
              <w:rPr>
                <w:rFonts w:ascii="Times New Roman" w:hAnsi="Times New Roman" w:cs="Times New Roman"/>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 thoại:  085 329 3333/ 024 2264 4333</w:t>
            </w:r>
            <w:r>
              <w:rPr>
                <w:rFonts w:ascii="Times New Roman" w:hAnsi="Times New Roman" w:cs="Times New Roman"/>
              </w:rPr>
            </w:r>
            <w:r>
              <w:rPr>
                <w:rFonts w:ascii="Times New Roman" w:hAnsi="Times New Roman" w:cs="Times New Roman"/>
              </w:rPr>
            </w:r>
          </w:p>
          <w:p>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 </w:t>
            </w:r>
            <w:r>
              <w:rPr>
                <w:rFonts w:ascii="Times New Roman" w:hAnsi="Times New Roman" w:eastAsia="Times New Roman" w:cs="Times New Roman"/>
                <w:lang w:val="da-DK"/>
              </w:rPr>
              <w:tab/>
            </w:r>
            <w:hyperlink r:id="rId16" w:tooltip="mailto:ilotus.contact@gmail.com" w:history="1">
              <w:r>
                <w:rPr>
                  <w:rStyle w:val="1029"/>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cs="Times New Roman"/>
              </w:rPr>
            </w:r>
            <w:r>
              <w:rPr>
                <w:rFonts w:ascii="Times New Roman" w:hAnsi="Times New Roman" w:cs="Times New Roman"/>
              </w:rPr>
            </w:r>
          </w:p>
        </w:tc>
      </w:tr>
      <w:tr>
        <w:trPr>
          <w:gridAfter w:val="1"/>
          <w:gridBefore w:val="1"/>
          <w:trHeight w:val="84"/>
        </w:trPr>
        <w:tc>
          <w:tcPr>
            <w:gridSpan w:val="2"/>
            <w:shd w:val="clear" w:color="auto" w:fill="auto"/>
            <w:tcBorders/>
            <w:tcMar>
              <w:left w:w="108" w:type="dxa"/>
              <w:top w:w="0" w:type="dxa"/>
              <w:right w:w="108" w:type="dxa"/>
              <w:bottom w:w="0" w:type="dxa"/>
            </w:tcMar>
            <w:tcW w:w="4252" w:type="dxa"/>
            <w:textDirection w:val="lrTb"/>
            <w:noWrap w:val="false"/>
          </w:tcPr>
          <w:p>
            <w:pPr>
              <w:pStyle w:val="1038"/>
              <w:pBdr/>
              <w:spacing w:after="60"/>
              <w:ind/>
              <w:rPr>
                <w:rFonts w:ascii="Times New Roman" w:hAnsi="Times New Roman" w:cs="Times New Roman"/>
                <w:color w:val="000000" w:themeColor="text1"/>
                <w:sz w:val="24"/>
                <w:szCs w:val="24"/>
              </w:rPr>
            </w:pPr>
            <w:r>
              <w:rPr>
                <w:rStyle w:val="1037"/>
                <w:rFonts w:ascii="Times New Roman" w:hAnsi="Times New Roman" w:eastAsia="Times New Roman" w:cs="Times New Roman"/>
                <w:color w:val="000000" w:themeColor="text1"/>
                <w:lang w:val="pt-BR"/>
              </w:rPr>
              <w:t xml:space="preserve">Số: </w:t>
            </w:r>
            <w:r>
              <w:rPr>
                <w:rFonts w:ascii="Times New Roman" w:hAnsi="Times New Roman" w:eastAsia="Times New Roman" w:cs="Times New Roman"/>
                <w:color w:val="081b3a"/>
                <w:spacing w:val="3"/>
                <w:sz w:val="24"/>
                <w:szCs w:val="24"/>
                <w:highlight w:val="none"/>
              </w:rPr>
              <w:t xml:space="preserve">275/2026/0566/VFI-BC.51.A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6526"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11 tháng 4 năm 2026</w:t>
            </w:r>
            <w:r>
              <w:rPr>
                <w:color w:val="000000" w:themeColor="text1"/>
                <w:sz w:val="24"/>
                <w:szCs w:val="24"/>
                <w:lang w:val="vi-VN"/>
              </w:rPr>
            </w:r>
            <w:r>
              <w:rPr>
                <w:color w:val="000000" w:themeColor="text1"/>
                <w:sz w:val="24"/>
                <w:szCs w:val="24"/>
                <w:lang w:val="vi-VN"/>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275/2026/0566/VFI-CT.51.A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rFonts w:ascii="Times New Roman Bold" w:hAnsi="Times New Roman Bold"/>
                <w:b/>
                <w:color w:val="000000" w:themeColor="text1"/>
                <w:lang w:val="pt-BR"/>
              </w:rPr>
              <w:t xml:space="preserve">Ông Đào Trọng Chuyên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CMND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034069000493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1969</w:t>
            </w:r>
            <w:r>
              <w:rPr>
                <w:color w:val="ff0000"/>
                <w:lang w:val="pt-BR"/>
              </w:rPr>
            </w:r>
            <w:r>
              <w:rPr>
                <w:color w:val="ff0000"/>
                <w:lang w:val="pt-BR"/>
              </w:rPr>
            </w:r>
          </w:p>
        </w:tc>
      </w:tr>
      <w:tr>
        <w:trPr>
          <w:trHeight w:val="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P 602, CT1, Chung cư Skylight, 125D Minh Khai, phường Minh Khai, quận Hai Bà Trưng, thành phố Hà Nội</w:t>
            </w:r>
            <w:r>
              <w:rPr>
                <w:color w:val="000000" w:themeColor="text1"/>
                <w:lang w:val="vi-VN"/>
              </w:rPr>
              <w:t xml:space="preserve"> (</w:t>
            </w:r>
            <w:r>
              <w:rPr>
                <w:i/>
                <w:iCs/>
                <w:color w:val="000000" w:themeColor="text1"/>
                <w:lang w:val="vi-VN"/>
              </w:rPr>
              <w:t xml:space="preserve">Nay là phường Nguyễn Du, Thành phố Hà Nội</w:t>
            </w:r>
            <w:r>
              <w:rPr>
                <w:color w:val="000000" w:themeColor="text1"/>
                <w:lang w:val="vi-VN"/>
              </w:rPr>
              <w:t xml:space="preserve">)</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 tờ bản đồ số: -/- có địa chỉ: </w:t>
            </w:r>
            <w:r>
              <w:rPr>
                <w:b w:val="0"/>
                <w:bCs w:val="0"/>
              </w:rPr>
              <w:t xml:space="preserve">Căn hộ 12, Dãy 59b, TT Bách Khoa, phường Bách Khoa, quận Hai Bà Trưng, Thành phố Hà Nội</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Bạch Mai,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w:t>
            </w:r>
            <w:r>
              <w:rPr>
                <w:b w:val="0"/>
                <w:bCs w:val="0"/>
              </w:rPr>
              <w:t xml:space="preserve">CU 866056</w:t>
            </w:r>
            <w:r>
              <w:rPr>
                <w:rFonts w:ascii="Times New Roman" w:hAnsi="Times New Roman" w:eastAsia="Times New Roman" w:cs="Times New Roman"/>
                <w:b w:val="0"/>
                <w:bCs w:val="0"/>
                <w:color w:val="000000"/>
                <w:sz w:val="24"/>
              </w:rPr>
              <w:t xml:space="preserve">, số vào sổ cấp GCN: </w:t>
            </w:r>
            <w:r>
              <w:rPr>
                <w:b w:val="0"/>
                <w:bCs w:val="0"/>
              </w:rPr>
              <w:t xml:space="preserve">CS HBT 09913</w:t>
            </w:r>
            <w:r>
              <w:rPr>
                <w:rFonts w:ascii="Times New Roman" w:hAnsi="Times New Roman" w:eastAsia="Times New Roman" w:cs="Times New Roman"/>
                <w:b w:val="0"/>
                <w:bCs w:val="0"/>
                <w:color w:val="000000"/>
                <w:sz w:val="24"/>
              </w:rPr>
              <w:t xml:space="preserve"> do </w:t>
            </w:r>
            <w:r>
              <w:rPr>
                <w:b w:val="0"/>
                <w:bCs w:val="0"/>
              </w:rPr>
              <w:t xml:space="preserve">Sở Tài nguyên và Môi trường thành phố Hà Nội</w:t>
            </w:r>
            <w:r>
              <w:rPr>
                <w:rFonts w:ascii="Times New Roman" w:hAnsi="Times New Roman" w:eastAsia="Times New Roman" w:cs="Times New Roman"/>
                <w:b w:val="0"/>
                <w:bCs w:val="0"/>
                <w:color w:val="000000"/>
                <w:sz w:val="24"/>
              </w:rPr>
              <w:t xml:space="preserve"> cấp ngày 10/02/2020 cho Ông </w:t>
            </w:r>
            <w:r>
              <w:rPr>
                <w:b w:val="0"/>
                <w:bCs w:val="0"/>
              </w:rPr>
              <w:t xml:space="preserve">Đào Trọng Chuyên</w:t>
            </w:r>
            <w:r>
              <w:rPr>
                <w:rFonts w:ascii="Times New Roman" w:hAnsi="Times New Roman" w:eastAsia="Times New Roman" w:cs="Times New Roman"/>
                <w:b w:val="0"/>
                <w:bCs w:val="0"/>
                <w:color w:val="000000"/>
                <w:sz w:val="24"/>
              </w:rPr>
              <w:t xml:space="preserve"> và Bà </w:t>
            </w:r>
            <w:r>
              <w:rPr>
                <w:b w:val="0"/>
                <w:bCs w:val="0"/>
              </w:rPr>
              <w:t xml:space="preserve">Nguyễn Thị Bích Ngà</w:t>
            </w:r>
            <w:r>
              <w:rPr>
                <w:rFonts w:ascii="Times New Roman" w:hAnsi="Times New Roman" w:eastAsia="Times New Roman" w:cs="Times New Roman"/>
                <w:b w:val="0"/>
                <w:bCs w:val="0"/>
                <w:color w:val="000000"/>
                <w:sz w:val="24"/>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Bạch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21.002054, 105.845014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39"/>
        </w:numPr>
        <w:pBdr/>
        <w:spacing w:after="40" w:before="40" w:line="288" w:lineRule="auto"/>
        <w:ind w:right="0" w:hanging="360" w:left="360"/>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w:t>
      </w:r>
      <w:r>
        <w:rPr>
          <w:b w:val="0"/>
          <w:bCs w:val="0"/>
        </w:rPr>
        <w:t xml:space="preserve"> CU 866056</w:t>
      </w:r>
      <w:r>
        <w:rPr>
          <w:rFonts w:ascii="Times New Roman" w:hAnsi="Times New Roman" w:eastAsia="Times New Roman" w:cs="Times New Roman"/>
          <w:b w:val="0"/>
          <w:bCs w:val="0"/>
          <w:color w:val="000000"/>
          <w:sz w:val="24"/>
        </w:rPr>
        <w:t xml:space="preserve">, số vào sổ cấp GCN: </w:t>
      </w:r>
      <w:r>
        <w:rPr>
          <w:b w:val="0"/>
          <w:bCs w:val="0"/>
        </w:rPr>
        <w:t xml:space="preserve">CS HBT 09913</w:t>
      </w:r>
      <w:r>
        <w:rPr>
          <w:rFonts w:ascii="Times New Roman" w:hAnsi="Times New Roman" w:eastAsia="Times New Roman" w:cs="Times New Roman"/>
          <w:b w:val="0"/>
          <w:bCs w:val="0"/>
          <w:color w:val="000000"/>
          <w:sz w:val="24"/>
        </w:rPr>
        <w:t xml:space="preserve"> do </w:t>
      </w:r>
      <w:r>
        <w:rPr>
          <w:b w:val="0"/>
          <w:bCs w:val="0"/>
        </w:rPr>
        <w:t xml:space="preserve">Sở Tài nguyên và Môi trường thành phố Hà Nội</w:t>
      </w:r>
      <w:r>
        <w:rPr>
          <w:rFonts w:ascii="Times New Roman" w:hAnsi="Times New Roman" w:eastAsia="Times New Roman" w:cs="Times New Roman"/>
          <w:b w:val="0"/>
          <w:bCs w:val="0"/>
          <w:color w:val="000000"/>
          <w:sz w:val="24"/>
        </w:rPr>
        <w:t xml:space="preserve"> cấp ngày 10/02/2020 cho Ông </w:t>
      </w:r>
      <w:r>
        <w:rPr>
          <w:b w:val="0"/>
          <w:bCs w:val="0"/>
        </w:rPr>
        <w:t xml:space="preserve">Đào Trọng Chuyên</w:t>
      </w:r>
      <w:r>
        <w:rPr>
          <w:rFonts w:ascii="Times New Roman" w:hAnsi="Times New Roman" w:eastAsia="Times New Roman" w:cs="Times New Roman"/>
          <w:b w:val="0"/>
          <w:bCs w:val="0"/>
          <w:color w:val="000000"/>
          <w:sz w:val="24"/>
        </w:rPr>
        <w:t xml:space="preserve"> và Bà </w:t>
      </w:r>
      <w:r>
        <w:rPr>
          <w:b w:val="0"/>
          <w:bCs w:val="0"/>
        </w:rPr>
        <w:t xml:space="preserve">Nguyễn Thị Bích Ngà</w:t>
      </w:r>
      <w:r>
        <w:rPr>
          <w:rFonts w:ascii="Times New Roman" w:hAnsi="Times New Roman" w:eastAsia="Times New Roman" w:cs="Times New Roman"/>
          <w:b w:val="0"/>
          <w:bCs w:val="0"/>
          <w:color w:val="000000"/>
          <w:sz w:val="24"/>
        </w:rPr>
        <w:t xml:space="preserve">.</w:t>
      </w:r>
      <w:r>
        <w:rPr>
          <w:b w:val="0"/>
          <w:bCs w:val="0"/>
        </w:rPr>
      </w:r>
      <w:r>
        <w:rPr>
          <w:b w:val="0"/>
          <w:bCs w:val="0"/>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275/2026/0566/VFI-HĐTĐ.51.A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color w:val="000000" w:themeColor="text1"/>
          <w:spacing w:val="-4"/>
        </w:rPr>
        <w:t xml:space="preserve">Ông Đào Trọng Chuyên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b/>
          <w:lang w:val="pt-BR"/>
        </w:rPr>
        <w:t xml:space="preserve">;</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line="276" w:lineRule="auto"/>
        <w:ind w:right="0" w:firstLine="0" w:left="0"/>
        <w:jc w:val="both"/>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Tại thời điểm tháng 3/2026, trên các sàn giao dịch bất động sản, đặc biệt là trên nền tảng trực tuyến Batdongsan.com.vn, các thông tin rao  </w:t>
      </w:r>
      <w:hyperlink r:id="rId17" w:tooltip="bán nhà" w:history="1">
        <w:r>
          <w:rPr>
            <w:rStyle w:val="1029"/>
            <w:rFonts w:ascii="Times New Roman" w:hAnsi="Times New Roman" w:eastAsia="Times New Roman" w:cs="Times New Roman"/>
            <w:color w:val="000000"/>
            <w:sz w:val="24"/>
            <w:highlight w:val="white"/>
            <w:u w:val="none"/>
          </w:rPr>
          <w:t xml:space="preserve">bán nhà</w:t>
        </w:r>
      </w:hyperlink>
      <w:r>
        <w:rPr>
          <w:rFonts w:ascii="Times New Roman" w:hAnsi="Times New Roman" w:eastAsia="Times New Roman" w:cs="Times New Roman"/>
          <w:color w:val="000000"/>
          <w:sz w:val="24"/>
          <w:highlight w:val="white"/>
        </w:rPr>
        <w:t xml:space="preserve">, đặc biệt là phân khúc nhà phố thương mại (hay còn gọi là shophouse) tại khu vực 3 phường mới tại quận Hai Bà Trưng cũ dù được đăng tải không quá rầm rộ, tuy nhiên giá bán vẫn ghi nhận ở mức cao.</w:t>
      </w:r>
      <w:r/>
    </w:p>
    <w:p>
      <w:p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line="276" w:lineRule="auto"/>
        <w:ind w:right="0" w:firstLine="0" w:left="0"/>
        <w:jc w:val="both"/>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Theo khảo sát, phường Vĩnh Tuy mới là nơi dẫn đầu về lượng thông tin rao bán nhà phố thương mại. Giá bán nhà phố thương mại tại đây dao động phổ biến từ 92 đến hơn 200 triệu đồng/m2. Đơn cử có thể kể đến căn shophouse lô góc ngay chân đế chung cư tại dự án</w:t>
      </w:r>
      <w:r>
        <w:rPr>
          <w:rFonts w:ascii="Times New Roman" w:hAnsi="Times New Roman" w:eastAsia="Times New Roman" w:cs="Times New Roman"/>
          <w:color w:val="000000"/>
          <w:sz w:val="24"/>
          <w:highlight w:val="white"/>
        </w:rPr>
        <w:t xml:space="preserve"> Times City, đường Minh Khai, phường Vĩnh Tuy rộng 211m2 hiện đang được rao bán với giá 44 tỷ đồng, tương đương 208,53 triệu đồng/m2.</w:t>
      </w:r>
      <w:r/>
    </w:p>
    <w:p>
      <w:p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line="276" w:lineRule="auto"/>
        <w:ind w:right="0" w:firstLine="0" w:left="0"/>
        <w:jc w:val="both"/>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Tại dự án Imperia Sky Garden, đường Minh Khai, phường Vĩnh Tuy, quận Hai Bà Trưng, Hà Nội, nay là phường Vĩnh Tuy mới, căn shophouse chân đế chung cư rộng 50m2 hiện cũng đang được rao bán với giá 7,45 tỷ đồng, tương đương 149 triệu đồng/m2.</w:t>
      </w:r>
      <w:r/>
    </w:p>
    <w:p>
      <w:p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line="276" w:lineRule="auto"/>
        <w:ind w:right="0" w:firstLine="0" w:left="0"/>
        <w:jc w:val="both"/>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Trong khi đó, 2 phường Hai Bà Trưng và Bạch Mai, lượng thông tin rao bán  </w:t>
      </w:r>
      <w:hyperlink r:id="rId18" w:tooltip="nhà phố thương mại" w:history="1">
        <w:r>
          <w:rPr>
            <w:rStyle w:val="1029"/>
            <w:rFonts w:ascii="Times New Roman" w:hAnsi="Times New Roman" w:eastAsia="Times New Roman" w:cs="Times New Roman"/>
            <w:color w:val="000000"/>
            <w:sz w:val="24"/>
            <w:highlight w:val="white"/>
            <w:u w:val="none"/>
          </w:rPr>
          <w:t xml:space="preserve">nhà phố thương mại</w:t>
        </w:r>
      </w:hyperlink>
      <w:r>
        <w:rPr>
          <w:rFonts w:ascii="Times New Roman" w:hAnsi="Times New Roman" w:eastAsia="Times New Roman" w:cs="Times New Roman"/>
          <w:color w:val="000000"/>
          <w:sz w:val="24"/>
          <w:highlight w:val="white"/>
        </w:rPr>
        <w:t xml:space="preserve"> lại rất khiêm tốn. Tại thời điểm tháng 3/2026, trên nền tảng batdongsan.com.vn không có thông tin rao bán nhà phố thương mại.</w:t>
      </w:r>
      <w:r/>
    </w:p>
    <w:p>
      <w:p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line="276" w:lineRule="auto"/>
        <w:ind w:right="0" w:firstLine="0" w:left="0"/>
        <w:jc w:val="both"/>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Sau thời điểm sáp nhập, phường Hai Bà Trưng được hình thành từ toàn bộ diện tích tự nhiên, quy mô dân số của phường Đồng Nhân, phường Phố Huế thuộc quận Hai Bà Trưng cũ, một phần diện tích tự nhiên, quy mô dân số của các phường Bạch Đằng, Lê Đại Hành, Nguy</w:t>
      </w:r>
      <w:r>
        <w:rPr>
          <w:rFonts w:ascii="Times New Roman" w:hAnsi="Times New Roman" w:eastAsia="Times New Roman" w:cs="Times New Roman"/>
          <w:color w:val="000000"/>
          <w:sz w:val="24"/>
          <w:highlight w:val="white"/>
        </w:rPr>
        <w:t xml:space="preserve">ễn Du, Thanh Nhàn và phần còn lại của phường Phạm Đình Hổ thuộc quận Hai Bà Trưng cũ.</w:t>
      </w:r>
      <w:r/>
    </w:p>
    <w:p>
      <w:p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line="276" w:lineRule="auto"/>
        <w:ind w:right="0" w:firstLine="0" w:left="0"/>
        <w:jc w:val="both"/>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Hiện nay, phường Vĩnh Tuy được hình thành trên cơ sở sáp nhập một phần diện tích tự nhiên, quy mô dân số của các phường Mai Động, Thanh Lương, Vĩnh Hưng và Vĩnh Tuy thuộc quận Hai Bà Trưng cũ.</w:t>
      </w:r>
      <w:r/>
    </w:p>
    <w:p>
      <w:p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line="276" w:lineRule="auto"/>
        <w:ind w:right="0" w:firstLine="0" w:left="0"/>
        <w:jc w:val="both"/>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Phường Bạch Mai sau sáp nhập được hình thành từ toàn bộ diện tích tự nhiên, quy mô dân số của các phường Bạch Mai, Bách Khoa, Quỳnh Mai thuộc quận Hai Bà Trưng cũ, một phần diện tích tự nhiên, quy mô dân số của các phường Minh Khai (quận Hai Bà Trưng), Đồn</w:t>
      </w:r>
      <w:r>
        <w:rPr>
          <w:rFonts w:ascii="Times New Roman" w:hAnsi="Times New Roman" w:eastAsia="Times New Roman" w:cs="Times New Roman"/>
          <w:color w:val="000000"/>
          <w:sz w:val="24"/>
          <w:highlight w:val="white"/>
        </w:rPr>
        <w:t xml:space="preserve">g Tâm, Lê Đại Hành, Phương Mai, Trương Định và phần còn lại của phường Thanh Nhàn quận Hai Bà Trưng cũ.</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https://giadinh.suckhoedoisong.vn/ha-noi-bat-ngo-truoc-gia-dat-o-tai-phuong-hai-ba-trung-bach-mai-va-vinh-tuy-thang-3-2026-172260303121235857.htm)</w:t>
      </w:r>
      <w:r>
        <w:rPr>
          <w:rFonts w:ascii="Times New Roman" w:hAnsi="Times New Roman" w:eastAsia="Times New Roman" w:cs="Times New Roman"/>
          <w:color w:val="000000"/>
          <w:sz w:val="24"/>
          <w:highlight w:val="white"/>
        </w:rPr>
        <w:tab/>
      </w:r>
      <w:r>
        <w:rPr>
          <w:lang w:val="pt-BR"/>
        </w:rPr>
        <w:tab/>
      </w:r>
      <w:r>
        <w:rPr>
          <w:rFonts w:ascii="Times New Roman" w:hAnsi="Times New Roman" w:eastAsia="Times New Roman" w:cs="Times New Roman"/>
          <w:sz w:val="24"/>
        </w:rPr>
      </w: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193"/>
        <w:gridCol w:w="327"/>
        <w:gridCol w:w="1868"/>
        <w:gridCol w:w="257"/>
        <w:gridCol w:w="1938"/>
        <w:gridCol w:w="188"/>
        <w:gridCol w:w="2007"/>
      </w:tblGrid>
      <w:tr>
        <w:trPr>
          <w:trHeight w:val="20"/>
        </w:trPr>
        <w:tc>
          <w:tcPr>
            <w:tcBorders/>
            <w:tcW w:w="737" w:type="dxa"/>
            <w:vAlign w:val="center"/>
            <w:textDirection w:val="lrTb"/>
            <w:noWrap w:val="false"/>
          </w:tcPr>
          <w:p>
            <w:pPr>
              <w:pBdr/>
              <w:spacing w:line="276" w:lineRule="auto"/>
              <w:ind/>
              <w:jc w:val="center"/>
              <w:rPr>
                <w:b/>
                <w:bCs/>
                <w:color w:val="000000"/>
              </w:rPr>
            </w:pPr>
            <w:r>
              <w:rPr>
                <w:b/>
                <w:bCs/>
                <w:color w:val="000000"/>
              </w:rPr>
              <w:t xml:space="preserve">Tên tài sản</w:t>
            </w:r>
            <w:r>
              <w:rPr>
                <w:b/>
                <w:bCs/>
                <w:color w:val="000000"/>
              </w:rPr>
            </w:r>
            <w:r>
              <w:rPr>
                <w:b/>
                <w:bCs/>
                <w:color w:val="000000"/>
              </w:rPr>
            </w:r>
          </w:p>
        </w:tc>
        <w:tc>
          <w:tcPr>
            <w:gridSpan w:val="7"/>
            <w:tcBorders/>
            <w:tcW w:w="8778" w:type="dxa"/>
            <w:vAlign w:val="center"/>
            <w:textDirection w:val="lrTb"/>
            <w:noWrap w:val="false"/>
          </w:tcPr>
          <w:p>
            <w:pPr>
              <w:pBdr/>
              <w:spacing w:after="40" w:before="40" w:line="276"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 tờ bản đồ số: -/- có địa chỉ: </w:t>
            </w:r>
            <w:r>
              <w:rPr>
                <w:b/>
                <w:bCs/>
              </w:rPr>
              <w:t xml:space="preserve">Căn hộ 12, Dãy 59b, TT Bách Khoa, phường Bách Khoa, quận Hai Bà Trưng, Thành phố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Bạch Mai,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w:t>
            </w:r>
            <w:r>
              <w:rPr>
                <w:b/>
                <w:bCs/>
              </w:rPr>
              <w:t xml:space="preserve">CU 866056</w:t>
            </w:r>
            <w:r>
              <w:rPr>
                <w:rFonts w:ascii="Times New Roman" w:hAnsi="Times New Roman" w:eastAsia="Times New Roman" w:cs="Times New Roman"/>
                <w:b/>
                <w:bCs/>
                <w:color w:val="000000"/>
                <w:sz w:val="24"/>
              </w:rPr>
              <w:t xml:space="preserve">, số vào sổ cấp GCN: </w:t>
            </w:r>
            <w:r>
              <w:rPr>
                <w:b/>
                <w:bCs/>
              </w:rPr>
              <w:t xml:space="preserve">CS HBT 09913</w:t>
            </w:r>
            <w:r>
              <w:rPr>
                <w:rFonts w:ascii="Times New Roman" w:hAnsi="Times New Roman" w:eastAsia="Times New Roman" w:cs="Times New Roman"/>
                <w:b/>
                <w:bCs/>
                <w:color w:val="000000"/>
                <w:sz w:val="24"/>
              </w:rPr>
              <w:t xml:space="preserve"> do </w:t>
            </w:r>
            <w:r>
              <w:rPr>
                <w:b/>
                <w:bCs/>
              </w:rPr>
              <w:t xml:space="preserve">Sở Tài nguyên và Môi trường thành phố Hà Nội</w:t>
            </w:r>
            <w:r>
              <w:rPr>
                <w:rFonts w:ascii="Times New Roman" w:hAnsi="Times New Roman" w:eastAsia="Times New Roman" w:cs="Times New Roman"/>
                <w:b/>
                <w:bCs/>
                <w:color w:val="000000"/>
                <w:sz w:val="24"/>
              </w:rPr>
              <w:t xml:space="preserve"> cấp ngày 10/02/2020 cho Ông </w:t>
            </w:r>
            <w:r>
              <w:rPr>
                <w:b/>
                <w:bCs/>
              </w:rPr>
              <w:t xml:space="preserve">Đào Trọng Chuyên</w:t>
            </w:r>
            <w:r>
              <w:rPr>
                <w:rFonts w:ascii="Times New Roman" w:hAnsi="Times New Roman" w:eastAsia="Times New Roman" w:cs="Times New Roman"/>
                <w:b/>
                <w:bCs/>
                <w:color w:val="000000"/>
                <w:sz w:val="24"/>
              </w:rPr>
              <w:t xml:space="preserve"> và Bà </w:t>
            </w:r>
            <w:r>
              <w:rPr>
                <w:b/>
                <w:bCs/>
              </w:rPr>
              <w:t xml:space="preserve">Nguyễn Thị Bích Ngà</w:t>
            </w:r>
            <w:r>
              <w:rPr>
                <w:rFonts w:ascii="Times New Roman" w:hAnsi="Times New Roman" w:eastAsia="Times New Roman" w:cs="Times New Roman"/>
                <w:b/>
                <w:bCs/>
                <w:color w:val="000000"/>
                <w:sz w:val="24"/>
              </w:rPr>
              <w:t xml:space="preserve">.</w:t>
            </w:r>
            <w:r>
              <w:rPr>
                <w:b/>
                <w:bCs/>
              </w:rPr>
            </w:r>
            <w:r>
              <w:rPr>
                <w:b/>
                <w:bCs/>
              </w:rPr>
            </w:r>
          </w:p>
        </w:tc>
      </w:tr>
      <w:tr>
        <w:trPr>
          <w:trHeight w:val="20"/>
        </w:trPr>
        <w:tc>
          <w:tcPr>
            <w:tcBorders/>
            <w:tcW w:w="737" w:type="dxa"/>
            <w:vAlign w:val="center"/>
            <w:textDirection w:val="lrTb"/>
            <w:noWrap w:val="false"/>
          </w:tcPr>
          <w:p>
            <w:pPr>
              <w:pBdr/>
              <w:spacing w:line="276" w:lineRule="auto"/>
              <w:ind/>
              <w:jc w:val="center"/>
              <w:rPr>
                <w:b/>
                <w:bCs/>
                <w:color w:val="000000"/>
              </w:rPr>
            </w:pPr>
            <w:r>
              <w:rPr>
                <w:b/>
                <w:bCs/>
                <w:color w:val="000000"/>
              </w:rPr>
              <w:t xml:space="preserve">1.</w:t>
            </w:r>
            <w:r>
              <w:rPr>
                <w:b/>
                <w:bCs/>
                <w:color w:val="000000"/>
              </w:rPr>
            </w:r>
            <w:r>
              <w:rPr>
                <w:b/>
                <w:bCs/>
                <w:color w:val="000000"/>
              </w:rPr>
            </w:r>
          </w:p>
        </w:tc>
        <w:tc>
          <w:tcPr>
            <w:gridSpan w:val="7"/>
            <w:tcBorders/>
            <w:tcW w:w="8778" w:type="dxa"/>
            <w:vAlign w:val="center"/>
            <w:textDirection w:val="lrTb"/>
            <w:noWrap w:val="false"/>
          </w:tcPr>
          <w:p>
            <w:pPr>
              <w:pBdr/>
              <w:spacing w:line="276" w:lineRule="auto"/>
              <w:ind/>
              <w:rPr>
                <w:b/>
                <w:bCs/>
                <w:color w:val="000000"/>
              </w:rPr>
            </w:pPr>
            <w:r>
              <w:rPr>
                <w:b/>
                <w:bCs/>
                <w:color w:val="000000"/>
              </w:rPr>
              <w:t xml:space="preserve">Nội dung </w:t>
            </w:r>
            <w:r>
              <w:rPr>
                <w:b/>
                <w:bCs/>
              </w:rPr>
              <w:t xml:space="preserve">thửa đất, nhà ở và tài sản khác gắn liền với đất</w:t>
            </w:r>
            <w:r>
              <w:rPr>
                <w:b/>
                <w:bCs/>
                <w:color w:val="000000"/>
              </w:rPr>
              <w:t xml:space="preserve"> theo hồ sơ pháp lý:</w:t>
            </w:r>
            <w:r>
              <w:rPr>
                <w:b/>
                <w:bCs/>
                <w:color w:val="000000"/>
              </w:rPr>
            </w:r>
            <w:r>
              <w:rPr>
                <w:b/>
                <w:bCs/>
                <w:color w:val="000000"/>
              </w:rPr>
            </w:r>
          </w:p>
        </w:tc>
      </w:tr>
      <w:tr>
        <w:trPr>
          <w:trHeight w:val="20"/>
        </w:trPr>
        <w:tc>
          <w:tcPr>
            <w:tcBorders/>
            <w:tcW w:w="737" w:type="dxa"/>
            <w:vAlign w:val="center"/>
            <w:vMerge w:val="restart"/>
            <w:textDirection w:val="lrTb"/>
            <w:noWrap w:val="false"/>
          </w:tcPr>
          <w:p>
            <w:pPr>
              <w:pBdr/>
              <w:spacing w:line="276" w:lineRule="auto"/>
              <w:ind/>
              <w:jc w:val="center"/>
              <w:rPr>
                <w:b/>
                <w:bCs/>
                <w:color w:val="000000"/>
              </w:rPr>
            </w:pPr>
            <w:r>
              <w:rPr>
                <w:b/>
                <w:bCs/>
                <w:color w:val="000000"/>
              </w:rPr>
              <w:t xml:space="preserve">1.1</w:t>
            </w:r>
            <w:r>
              <w:rPr>
                <w:b/>
                <w:bCs/>
                <w:color w:val="000000"/>
              </w:rPr>
            </w:r>
            <w:r>
              <w:rPr>
                <w:b/>
                <w:bCs/>
                <w:color w:val="000000"/>
              </w:rPr>
            </w:r>
          </w:p>
        </w:tc>
        <w:tc>
          <w:tcPr>
            <w:gridSpan w:val="7"/>
            <w:tcBorders/>
            <w:tcW w:w="8778" w:type="dxa"/>
            <w:vAlign w:val="center"/>
            <w:vMerge w:val="restart"/>
            <w:textDirection w:val="lrTb"/>
            <w:noWrap w:val="false"/>
          </w:tcPr>
          <w:p>
            <w:pPr>
              <w:pBdr/>
              <w:spacing w:line="276" w:lineRule="auto"/>
              <w:ind/>
              <w:jc w:val="left"/>
              <w:rPr>
                <w:b/>
                <w:bCs/>
                <w:color w:val="000000" w:themeColor="text1"/>
              </w:rPr>
            </w:pPr>
            <w:r>
              <w:rPr>
                <w:b/>
                <w:bCs/>
                <w:color w:val="000000" w:themeColor="text1"/>
              </w:rPr>
              <w:t xml:space="preserve">Thửa đất:</w:t>
            </w:r>
            <w:r>
              <w:rPr>
                <w:b/>
                <w:bCs/>
                <w:color w:val="000000" w:themeColor="text1"/>
              </w:rPr>
            </w:r>
            <w:r>
              <w:rPr>
                <w:b/>
                <w:bCs/>
                <w:color w:val="000000" w:themeColor="text1"/>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Thửa đất số:</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themeColor="text1"/>
              </w:rPr>
              <w:t xml:space="preserve">-/-</w:t>
            </w:r>
            <w:r>
              <w:rPr>
                <w:color w:val="000000"/>
              </w:rPr>
            </w:r>
            <w:r>
              <w:rPr>
                <w:color w:val="000000"/>
              </w:rPr>
            </w:r>
          </w:p>
        </w:tc>
        <w:tc>
          <w:tcPr>
            <w:gridSpan w:val="2"/>
            <w:tcBorders/>
            <w:tcW w:w="2126" w:type="dxa"/>
            <w:vAlign w:val="center"/>
            <w:textDirection w:val="lrTb"/>
            <w:noWrap w:val="false"/>
          </w:tcPr>
          <w:p>
            <w:pPr>
              <w:pBdr/>
              <w:spacing w:line="276" w:lineRule="auto"/>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line="276" w:lineRule="auto"/>
              <w:ind/>
              <w:jc w:val="center"/>
              <w:rPr>
                <w:color w:val="ee0000"/>
              </w:rPr>
            </w:pPr>
            <w:r>
              <w:rPr>
                <w:color w:val="000000" w:themeColor="text1"/>
              </w:rPr>
              <w:t xml:space="preserve">-/-</w:t>
            </w:r>
            <w:r>
              <w:rPr>
                <w:color w:val="ee0000"/>
              </w:rPr>
            </w:r>
            <w:r>
              <w:rPr>
                <w:color w:val="ee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Địa chỉ:</w:t>
            </w:r>
            <w:r>
              <w:rPr>
                <w:color w:val="000000"/>
              </w:rPr>
            </w:r>
            <w:r>
              <w:rPr>
                <w:color w:val="000000"/>
              </w:rPr>
            </w:r>
          </w:p>
        </w:tc>
        <w:tc>
          <w:tcPr>
            <w:gridSpan w:val="5"/>
            <w:tcBorders/>
            <w:tcW w:w="6259" w:type="dxa"/>
            <w:vAlign w:val="center"/>
            <w:textDirection w:val="lrTb"/>
            <w:noWrap w:val="false"/>
          </w:tcPr>
          <w:p>
            <w:pPr>
              <w:pBdr/>
              <w:spacing w:line="276" w:lineRule="auto"/>
              <w:ind/>
              <w:jc w:val="both"/>
              <w:rPr>
                <w:b w:val="0"/>
                <w:bCs w:val="0"/>
                <w:color w:val="000000"/>
              </w:rPr>
            </w:pPr>
            <w:r>
              <w:rPr>
                <w:color w:val="000000"/>
              </w:rPr>
            </w:r>
            <w:r>
              <w:rPr>
                <w:b w:val="0"/>
                <w:bCs w:val="0"/>
              </w:rPr>
              <w:t xml:space="preserve">Căn hộ 12, Dãy 59b, TT Bách Khoa, phường Bách Khoa, quận Hai Bà Trưng, Thành phố Hà Nội</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Bạch Mai, Thành phố Hà Nội</w:t>
            </w:r>
            <w:r>
              <w:rPr>
                <w:rFonts w:ascii="Times New Roman" w:hAnsi="Times New Roman" w:eastAsia="Times New Roman" w:cs="Times New Roman"/>
                <w:b w:val="0"/>
                <w:bCs w:val="0"/>
                <w:color w:val="000000"/>
                <w:sz w:val="24"/>
              </w:rPr>
              <w:t xml:space="preserve">)</w:t>
            </w:r>
            <w:r>
              <w:rPr>
                <w:b w:val="0"/>
                <w:bCs w:val="0"/>
                <w:color w:val="000000"/>
              </w:rPr>
            </w:r>
            <w:r>
              <w:rPr>
                <w:b w:val="0"/>
                <w:bCs w:val="0"/>
                <w:color w:val="000000"/>
              </w:rPr>
            </w:r>
          </w:p>
        </w:tc>
      </w:tr>
      <w:tr>
        <w:trPr>
          <w:trHeight w:val="577"/>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Diện tích (m²):</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rPr>
              <w:t xml:space="preserve">18,6</w:t>
            </w:r>
            <w:r>
              <w:rPr>
                <w:color w:val="000000"/>
              </w:rPr>
            </w:r>
            <w:r>
              <w:rPr>
                <w:color w:val="000000"/>
              </w:rPr>
            </w:r>
          </w:p>
        </w:tc>
        <w:tc>
          <w:tcPr>
            <w:gridSpan w:val="2"/>
            <w:tcBorders/>
            <w:tcW w:w="2126" w:type="dxa"/>
            <w:vAlign w:val="center"/>
            <w:textDirection w:val="lrTb"/>
            <w:noWrap w:val="false"/>
          </w:tcPr>
          <w:p>
            <w:pPr>
              <w:pBdr/>
              <w:spacing w:line="276" w:lineRule="auto"/>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Sử dụng riêng</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Mục đích sử dụng:</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themeColor="text1"/>
              </w:rPr>
              <w:t xml:space="preserve">Đất ở tại đô thị</w:t>
            </w:r>
            <w:r>
              <w:rPr>
                <w:color w:val="000000"/>
              </w:rPr>
            </w:r>
            <w:r>
              <w:rPr>
                <w:color w:val="000000"/>
              </w:rPr>
            </w:r>
          </w:p>
        </w:tc>
        <w:tc>
          <w:tcPr>
            <w:gridSpan w:val="2"/>
            <w:tcBorders/>
            <w:tcW w:w="2126" w:type="dxa"/>
            <w:vAlign w:val="center"/>
            <w:textDirection w:val="lrTb"/>
            <w:noWrap w:val="false"/>
          </w:tcPr>
          <w:p>
            <w:pPr>
              <w:pBdr/>
              <w:spacing w:line="276" w:lineRule="auto"/>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Lâu dài</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Nguồn gốc sử dụng đất:</w:t>
            </w:r>
            <w:r>
              <w:rPr>
                <w:color w:val="000000"/>
              </w:rPr>
            </w:r>
            <w:r>
              <w:rPr>
                <w:color w:val="000000"/>
              </w:rPr>
            </w:r>
          </w:p>
        </w:tc>
        <w:tc>
          <w:tcPr>
            <w:gridSpan w:val="5"/>
            <w:tcBorders/>
            <w:tcW w:w="6259" w:type="dxa"/>
            <w:vAlign w:val="center"/>
            <w:textDirection w:val="lrTb"/>
            <w:noWrap w:val="false"/>
          </w:tcPr>
          <w:p>
            <w:pPr>
              <w:pBdr/>
              <w:shd w:val="nil" w:color="auto"/>
              <w:spacing w:line="276" w:lineRule="auto"/>
              <w:ind/>
              <w:jc w:val="both"/>
              <w:rPr>
                <w14:ligatures w14:val="none"/>
              </w:rPr>
            </w:pPr>
            <w:r>
              <w:t xml:space="preserve">Nhận chuyển nhượng đất được Nhà nước giao đất có thu tiền sử dụng đất.</w:t>
            </w:r>
            <w:r>
              <w:rPr>
                <w14:ligatures w14:val="none"/>
              </w:rPr>
            </w:r>
            <w:r>
              <w:rPr>
                <w14:ligatures w14:val="none"/>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Thông tin quy hoạch:</w:t>
            </w:r>
            <w:r>
              <w:rPr>
                <w:color w:val="000000"/>
              </w:rPr>
            </w:r>
            <w:r>
              <w:rPr>
                <w:color w:val="000000"/>
              </w:rPr>
            </w:r>
          </w:p>
        </w:tc>
        <w:tc>
          <w:tcPr>
            <w:gridSpan w:val="5"/>
            <w:tcBorders/>
            <w:tcW w:w="6259" w:type="dxa"/>
            <w:vAlign w:val="center"/>
            <w:textDirection w:val="lrTb"/>
            <w:noWrap w:val="false"/>
          </w:tcPr>
          <w:p>
            <w:pPr>
              <w:pBdr/>
              <w:shd w:val="nil" w:color="auto"/>
              <w:spacing w:line="276" w:lineRule="auto"/>
              <w:ind/>
              <w:jc w:val="both"/>
              <w:rPr>
                <w14:ligatures w14:val="none"/>
              </w:rPr>
            </w:pPr>
            <w:r>
              <w:rPr>
                <w:highlight w:val="white"/>
              </w:rPr>
              <w:t xml:space="preserve">Tại thời điểm thẩm định giá, Tổ thẩm định tiến hành kiểm tra quy hoạch online trên app Meeymap. Tổ thẩm định nhận thấy thửa đất nằm trong khu vực đất ở đô thị</w:t>
            </w:r>
            <w:r>
              <w:t xml:space="preserve">. Đồng thời cũng không thu thập thêm được thông tin quy hoạch gì liên quan đến thửa đất.</w:t>
            </w:r>
            <w:r>
              <w:rPr>
                <w14:ligatures w14:val="none"/>
              </w:rPr>
            </w:r>
            <w:r>
              <w:rPr>
                <w14:ligatures w14:val="none"/>
              </w:rPr>
            </w:r>
          </w:p>
        </w:tc>
      </w:tr>
      <w:tr>
        <w:trPr>
          <w:trHeight w:val="20"/>
        </w:trPr>
        <w:tc>
          <w:tcPr>
            <w:tcBorders/>
            <w:tcW w:w="737" w:type="dxa"/>
            <w:vAlign w:val="center"/>
            <w:vMerge w:val="restart"/>
            <w:textDirection w:val="lrTb"/>
            <w:noWrap w:val="false"/>
          </w:tcPr>
          <w:p>
            <w:pPr>
              <w:pBdr/>
              <w:spacing w:line="276" w:lineRule="auto"/>
              <w:ind/>
              <w:jc w:val="center"/>
              <w:rPr>
                <w:color w:val="000000"/>
              </w:rPr>
            </w:pPr>
            <w:r>
              <w:rPr>
                <w:color w:val="000000"/>
              </w:rPr>
            </w:r>
            <w:r>
              <w:rPr>
                <w:color w:val="000000"/>
              </w:rPr>
            </w:r>
            <w:r>
              <w:rPr>
                <w:color w:val="000000"/>
              </w:rPr>
            </w:r>
          </w:p>
        </w:tc>
        <w:tc>
          <w:tcPr>
            <w:gridSpan w:val="7"/>
            <w:tcBorders/>
            <w:tcW w:w="8778" w:type="dxa"/>
            <w:vAlign w:val="center"/>
            <w:vMerge w:val="restart"/>
            <w:textDirection w:val="lrTb"/>
            <w:noWrap w:val="false"/>
          </w:tcPr>
          <w:p>
            <w:pPr>
              <w:pBdr/>
              <w:spacing w:line="276" w:lineRule="auto"/>
              <w:ind/>
              <w:jc w:val="center"/>
              <w:rPr>
                <w:color w:val="000000"/>
              </w:rPr>
            </w:pPr>
            <w:r>
              <w:rPr>
                <w:color w:val="000000"/>
              </w:rPr>
            </w:r>
            <w:r>
              <mc:AlternateContent>
                <mc:Choice Requires="wpg">
                  <w:drawing>
                    <wp:inline xmlns:wp="http://schemas.openxmlformats.org/drawingml/2006/wordprocessingDrawing" distT="0" distB="0" distL="0" distR="0">
                      <wp:extent cx="5194097" cy="235000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89930" name=""/>
                              <pic:cNvPicPr>
                                <a:picLocks noChangeAspect="1"/>
                              </pic:cNvPicPr>
                              <pic:nvPr/>
                            </pic:nvPicPr>
                            <pic:blipFill rotWithShape="1">
                              <a:blip r:embed="rId19"/>
                              <a:srcRect l="0" t="0" r="1301" b="0"/>
                              <a:stretch/>
                            </pic:blipFill>
                            <pic:spPr bwMode="auto">
                              <a:xfrm rot="0" flipH="0" flipV="0">
                                <a:off x="0" y="0"/>
                                <a:ext cx="5194096" cy="235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8.98pt;height:185.04pt;mso-wrap-distance-left:0.00pt;mso-wrap-distance-top:0.00pt;mso-wrap-distance-right:0.00pt;mso-wrap-distance-bottom:0.00pt;rotation:0;z-index:1;" stroked="false">
                      <v:imagedata r:id="rId19" o:title="" croptop="0f" cropleft="0f" cropbottom="0f" cropright="853f"/>
                      <o:lock v:ext="edit" rotation="t"/>
                    </v:shape>
                  </w:pict>
                </mc:Fallback>
              </mc:AlternateContent>
            </w:r>
            <w:r>
              <w:rPr>
                <w:color w:val="000000"/>
              </w:rPr>
            </w:r>
            <w:r>
              <w:rPr>
                <w:color w:val="000000"/>
              </w:rPr>
            </w:r>
          </w:p>
        </w:tc>
      </w:tr>
      <w:tr>
        <w:trPr>
          <w:trHeight w:val="258"/>
        </w:trPr>
        <w:tc>
          <w:tcPr>
            <w:tcBorders/>
            <w:tcW w:w="737" w:type="dxa"/>
            <w:vAlign w:val="center"/>
            <w:vMerge w:val="restart"/>
            <w:textDirection w:val="lrTb"/>
            <w:noWrap w:val="false"/>
          </w:tcPr>
          <w:p>
            <w:pPr>
              <w:pBdr/>
              <w:spacing w:line="276" w:lineRule="auto"/>
              <w:ind/>
              <w:jc w:val="center"/>
              <w:rPr>
                <w:b/>
                <w:bCs/>
                <w:color w:val="000000"/>
              </w:rPr>
            </w:pPr>
            <w:r>
              <w:rPr>
                <w:b/>
                <w:bCs/>
                <w:color w:val="000000"/>
              </w:rPr>
              <w:t xml:space="preserve">1.2</w:t>
            </w:r>
            <w:r>
              <w:rPr>
                <w:b/>
                <w:bCs/>
                <w:color w:val="000000"/>
              </w:rPr>
            </w:r>
            <w:r>
              <w:rPr>
                <w:b/>
                <w:bCs/>
                <w:color w:val="000000"/>
              </w:rPr>
            </w:r>
          </w:p>
        </w:tc>
        <w:tc>
          <w:tcPr>
            <w:gridSpan w:val="7"/>
            <w:tcBorders/>
            <w:tcW w:w="8778" w:type="dxa"/>
            <w:vAlign w:val="center"/>
            <w:vMerge w:val="restart"/>
            <w:textDirection w:val="lrTb"/>
            <w:noWrap w:val="false"/>
          </w:tcPr>
          <w:p>
            <w:pPr>
              <w:pBdr/>
              <w:spacing w:line="276" w:lineRule="auto"/>
              <w:ind/>
              <w:rPr>
                <w:b/>
                <w:bCs/>
                <w:color w:val="000000"/>
              </w:rPr>
            </w:pPr>
            <w:r>
              <w:rPr>
                <w:b/>
                <w:bCs/>
                <w:color w:val="000000"/>
              </w:rPr>
              <w:t xml:space="preserve">Nhà ở và tài sản khác gắn liền với đất:</w:t>
            </w:r>
            <w:r>
              <w:rPr>
                <w:b/>
                <w:bCs/>
                <w:color w:val="000000"/>
              </w:rPr>
            </w:r>
            <w:r>
              <w:rPr>
                <w:b/>
                <w:bCs/>
                <w:color w:val="000000"/>
              </w:rPr>
            </w:r>
          </w:p>
        </w:tc>
      </w:tr>
      <w:tr>
        <w:trPr>
          <w:trHeight w:val="255"/>
        </w:trPr>
        <w:tc>
          <w:tcPr>
            <w:tcBorders/>
            <w:tcW w:w="737" w:type="dxa"/>
            <w:vAlign w:val="center"/>
            <w:vMerge w:val="restart"/>
            <w:textDirection w:val="lrTb"/>
            <w:noWrap w:val="false"/>
          </w:tcPr>
          <w:p>
            <w:pPr>
              <w:pBdr/>
              <w:spacing w:line="276" w:lineRule="auto"/>
              <w:ind/>
              <w:jc w:val="center"/>
              <w:rPr>
                <w:b w:val="0"/>
                <w:bCs w:val="0"/>
                <w:color w:val="000000"/>
              </w:rPr>
            </w:pPr>
            <w:r>
              <w:rPr>
                <w:b w:val="0"/>
                <w:bCs w:val="0"/>
                <w:color w:val="000000"/>
              </w:rPr>
              <w:t xml:space="preserve">-</w:t>
            </w:r>
            <w:r>
              <w:rPr>
                <w:b w:val="0"/>
                <w:bCs w:val="0"/>
                <w:color w:val="000000"/>
              </w:rPr>
            </w:r>
            <w:r>
              <w:rPr>
                <w:b w:val="0"/>
                <w:bCs w:val="0"/>
                <w:color w:val="000000"/>
              </w:rPr>
            </w:r>
          </w:p>
        </w:tc>
        <w:tc>
          <w:tcPr>
            <w:tcBorders/>
            <w:tcW w:w="2193" w:type="dxa"/>
            <w:vAlign w:val="center"/>
            <w:vMerge w:val="restart"/>
            <w:textDirection w:val="lrTb"/>
            <w:noWrap w:val="false"/>
          </w:tcPr>
          <w:p>
            <w:pPr>
              <w:pBdr/>
              <w:tabs>
                <w:tab w:val="left" w:leader="none" w:pos="1563"/>
              </w:tabs>
              <w:spacing w:line="276" w:lineRule="auto"/>
              <w:ind/>
              <w:rPr>
                <w:b w:val="0"/>
                <w:bCs w:val="0"/>
                <w:color w:val="000000"/>
              </w:rPr>
            </w:pPr>
            <w:r>
              <w:rPr>
                <w:b w:val="0"/>
                <w:bCs w:val="0"/>
                <w:color w:val="000000"/>
              </w:rPr>
              <w:t xml:space="preserve">Loại nhà ở:</w:t>
            </w:r>
            <w:r>
              <w:rPr>
                <w:b w:val="0"/>
                <w:bCs w:val="0"/>
                <w:color w:val="000000"/>
              </w:rPr>
              <w:tab/>
            </w:r>
            <w:r>
              <w:rPr>
                <w:b w:val="0"/>
                <w:bCs w:val="0"/>
                <w:color w:val="000000"/>
              </w:rPr>
            </w:r>
            <w:r>
              <w:rPr>
                <w:b w:val="0"/>
                <w:bCs w:val="0"/>
                <w:color w:val="000000"/>
              </w:rPr>
            </w:r>
          </w:p>
        </w:tc>
        <w:tc>
          <w:tcPr>
            <w:gridSpan w:val="2"/>
            <w:tcBorders/>
            <w:tcW w:w="2195" w:type="dxa"/>
            <w:vAlign w:val="center"/>
            <w:vMerge w:val="restart"/>
            <w:textDirection w:val="lrTb"/>
            <w:noWrap w:val="false"/>
          </w:tcPr>
          <w:p>
            <w:pPr>
              <w:pBdr/>
              <w:tabs>
                <w:tab w:val="left" w:leader="none" w:pos="1563"/>
              </w:tabs>
              <w:spacing w:line="276" w:lineRule="auto"/>
              <w:ind/>
              <w:jc w:val="center"/>
              <w:rPr>
                <w:b w:val="0"/>
                <w:bCs w:val="0"/>
                <w:color w:val="000000"/>
              </w:rPr>
            </w:pPr>
            <w:r>
              <w:rPr>
                <w:b w:val="0"/>
                <w:bCs w:val="0"/>
                <w:color w:val="000000"/>
              </w:rPr>
              <w:t xml:space="preserve">Nhà ở riêng lẻ</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tabs>
                <w:tab w:val="left" w:leader="none" w:pos="1563"/>
              </w:tabs>
              <w:spacing w:line="276" w:lineRule="auto"/>
              <w:ind/>
              <w:rPr>
                <w:b w:val="0"/>
                <w:bCs w:val="0"/>
                <w:color w:val="000000"/>
              </w:rPr>
            </w:pPr>
            <w:r>
              <w:rPr>
                <w:b w:val="0"/>
                <w:bCs w:val="0"/>
                <w:color w:val="000000"/>
              </w:rPr>
              <w:t xml:space="preserve">Hình thức sở hữu:</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tabs>
                <w:tab w:val="left" w:leader="none" w:pos="1563"/>
              </w:tabs>
              <w:spacing w:line="276" w:lineRule="auto"/>
              <w:ind/>
              <w:jc w:val="center"/>
              <w:rPr>
                <w:b w:val="0"/>
                <w:bCs w:val="0"/>
                <w:color w:val="000000"/>
              </w:rPr>
            </w:pPr>
            <w:r>
              <w:rPr>
                <w:b w:val="0"/>
                <w:bCs w:val="0"/>
                <w:color w:val="000000"/>
              </w:rPr>
              <w:t xml:space="preserve">Sở hữu riêng</w:t>
            </w:r>
            <w:r>
              <w:rPr>
                <w:b w:val="0"/>
                <w:bCs w:val="0"/>
                <w:color w:val="000000"/>
              </w:rPr>
            </w:r>
            <w:r>
              <w:rPr>
                <w:b w:val="0"/>
                <w:bCs w:val="0"/>
                <w:color w:val="000000"/>
              </w:rPr>
            </w:r>
          </w:p>
        </w:tc>
      </w:tr>
      <w:tr>
        <w:trPr>
          <w:trHeight w:val="255"/>
        </w:trPr>
        <w:tc>
          <w:tcPr>
            <w:tcBorders/>
            <w:tcW w:w="737" w:type="dxa"/>
            <w:vAlign w:val="center"/>
            <w:vMerge w:val="restart"/>
            <w:textDirection w:val="lrTb"/>
            <w:noWrap w:val="false"/>
          </w:tcPr>
          <w:p>
            <w:pPr>
              <w:pBdr/>
              <w:spacing w:line="276" w:lineRule="auto"/>
              <w:ind/>
              <w:jc w:val="center"/>
              <w:rPr>
                <w:b/>
                <w:bCs/>
                <w:color w:val="000000"/>
              </w:rPr>
            </w:pPr>
            <w:r>
              <w:rPr>
                <w:b/>
                <w:bCs/>
                <w:color w:val="000000"/>
              </w:rPr>
              <w:t xml:space="preserve">-</w:t>
            </w:r>
            <w:r>
              <w:rPr>
                <w:b/>
                <w:bCs/>
                <w:color w:val="000000"/>
              </w:rPr>
            </w:r>
            <w:r>
              <w:rPr>
                <w:b/>
                <w:bCs/>
                <w:color w:val="000000"/>
              </w:rPr>
            </w:r>
          </w:p>
        </w:tc>
        <w:tc>
          <w:tcPr>
            <w:tcBorders/>
            <w:tcW w:w="2193" w:type="dxa"/>
            <w:vAlign w:val="center"/>
            <w:vMerge w:val="restart"/>
            <w:textDirection w:val="lrTb"/>
            <w:noWrap w:val="false"/>
          </w:tcPr>
          <w:p>
            <w:pPr>
              <w:pBdr/>
              <w:spacing w:line="276" w:lineRule="auto"/>
              <w:ind/>
              <w:rPr>
                <w:b w:val="0"/>
                <w:bCs w:val="0"/>
                <w:color w:val="000000"/>
              </w:rPr>
            </w:pPr>
            <w:r>
              <w:rPr>
                <w:b w:val="0"/>
                <w:bCs w:val="0"/>
                <w:color w:val="000000"/>
              </w:rPr>
              <w:t xml:space="preserve">Diện tích xây dựng:</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spacing w:line="276" w:lineRule="auto"/>
              <w:ind/>
              <w:jc w:val="center"/>
              <w:rPr>
                <w:b w:val="0"/>
                <w:bCs w:val="0"/>
                <w:color w:val="000000"/>
              </w:rPr>
            </w:pPr>
            <w:r>
              <w:rPr>
                <w:b w:val="0"/>
                <w:bCs w:val="0"/>
                <w:color w:val="000000"/>
              </w:rPr>
              <w:t xml:space="preserve">-/-</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spacing w:line="276" w:lineRule="auto"/>
              <w:ind/>
              <w:rPr>
                <w:b w:val="0"/>
                <w:bCs w:val="0"/>
                <w:color w:val="000000"/>
              </w:rPr>
            </w:pPr>
            <w:r>
              <w:rPr>
                <w:b w:val="0"/>
                <w:bCs w:val="0"/>
                <w:color w:val="000000"/>
              </w:rPr>
              <w:t xml:space="preserve">Diện tích sàn:</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spacing w:line="276" w:lineRule="auto"/>
              <w:ind/>
              <w:jc w:val="center"/>
              <w:rPr>
                <w:b w:val="0"/>
                <w:bCs w:val="0"/>
                <w:color w:val="000000"/>
              </w:rPr>
            </w:pPr>
            <w:r>
              <w:rPr>
                <w:b w:val="0"/>
                <w:bCs w:val="0"/>
                <w:color w:val="000000"/>
              </w:rPr>
              <w:t xml:space="preserve">15,0m</w:t>
            </w:r>
            <w:r>
              <w:rPr>
                <w:b w:val="0"/>
                <w:bCs w:val="0"/>
                <w:color w:val="000000"/>
                <w:vertAlign w:val="superscript"/>
              </w:rPr>
              <w:t xml:space="preserve">2</w:t>
            </w:r>
            <w:r>
              <w:rPr>
                <w:b w:val="0"/>
                <w:bCs w:val="0"/>
                <w:color w:val="000000"/>
              </w:rPr>
            </w:r>
            <w:r>
              <w:rPr>
                <w:b w:val="0"/>
                <w:bCs w:val="0"/>
                <w:color w:val="000000"/>
              </w:rPr>
            </w:r>
          </w:p>
        </w:tc>
      </w:tr>
      <w:tr>
        <w:trPr>
          <w:trHeight w:val="255"/>
        </w:trPr>
        <w:tc>
          <w:tcPr>
            <w:tcBorders/>
            <w:tcW w:w="737" w:type="dxa"/>
            <w:vAlign w:val="center"/>
            <w:vMerge w:val="restart"/>
            <w:textDirection w:val="lrTb"/>
            <w:noWrap w:val="false"/>
          </w:tcPr>
          <w:p>
            <w:pPr>
              <w:pBdr/>
              <w:spacing w:line="276" w:lineRule="auto"/>
              <w:ind/>
              <w:jc w:val="center"/>
              <w:rPr>
                <w:b/>
                <w:bCs/>
                <w:color w:val="000000"/>
              </w:rPr>
            </w:pPr>
            <w:r>
              <w:rPr>
                <w:b/>
                <w:bCs/>
                <w:color w:val="000000"/>
              </w:rPr>
              <w:t xml:space="preserve">-</w:t>
            </w:r>
            <w:r>
              <w:rPr>
                <w:b/>
                <w:bCs/>
                <w:color w:val="000000"/>
              </w:rPr>
            </w:r>
            <w:r>
              <w:rPr>
                <w:b/>
                <w:bCs/>
                <w:color w:val="000000"/>
              </w:rPr>
            </w:r>
          </w:p>
        </w:tc>
        <w:tc>
          <w:tcPr>
            <w:tcBorders/>
            <w:tcW w:w="2193" w:type="dxa"/>
            <w:vAlign w:val="center"/>
            <w:vMerge w:val="restart"/>
            <w:textDirection w:val="lrTb"/>
            <w:noWrap w:val="false"/>
          </w:tcPr>
          <w:p>
            <w:pPr>
              <w:pBdr/>
              <w:spacing w:line="276" w:lineRule="auto"/>
              <w:ind/>
              <w:rPr>
                <w:b w:val="0"/>
                <w:bCs w:val="0"/>
                <w:color w:val="000000"/>
              </w:rPr>
            </w:pPr>
            <w:r>
              <w:rPr>
                <w:b w:val="0"/>
                <w:bCs w:val="0"/>
                <w:color w:val="000000"/>
              </w:rPr>
              <w:t xml:space="preserve">Cấp (hạng):</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spacing w:line="276" w:lineRule="auto"/>
              <w:ind/>
              <w:jc w:val="center"/>
              <w:rPr>
                <w:b w:val="0"/>
                <w:bCs w:val="0"/>
                <w:color w:val="000000"/>
              </w:rPr>
            </w:pPr>
            <w:r>
              <w:rPr>
                <w:b w:val="0"/>
                <w:bCs w:val="0"/>
                <w:color w:val="000000"/>
              </w:rPr>
              <w:t xml:space="preserve">-/-</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spacing w:line="276" w:lineRule="auto"/>
              <w:ind/>
              <w:rPr>
                <w:b w:val="0"/>
                <w:bCs w:val="0"/>
                <w:color w:val="000000"/>
              </w:rPr>
            </w:pPr>
            <w:r>
              <w:rPr>
                <w:b w:val="0"/>
                <w:bCs w:val="0"/>
                <w:color w:val="000000"/>
              </w:rPr>
              <w:t xml:space="preserve">Thời hạn sở hữu:</w:t>
            </w:r>
            <w:r>
              <w:rPr>
                <w:b w:val="0"/>
                <w:bCs w:val="0"/>
                <w:color w:val="000000"/>
              </w:rPr>
            </w:r>
            <w:r>
              <w:rPr>
                <w:b w:val="0"/>
                <w:bCs w:val="0"/>
                <w:color w:val="000000"/>
              </w:rPr>
            </w:r>
          </w:p>
        </w:tc>
        <w:tc>
          <w:tcPr>
            <w:gridSpan w:val="2"/>
            <w:tcBorders/>
            <w:tcW w:w="2195" w:type="dxa"/>
            <w:vAlign w:val="center"/>
            <w:vMerge w:val="restart"/>
            <w:textDirection w:val="lrTb"/>
            <w:noWrap w:val="false"/>
          </w:tcPr>
          <w:p>
            <w:pPr>
              <w:pBdr/>
              <w:spacing w:line="276" w:lineRule="auto"/>
              <w:ind/>
              <w:jc w:val="center"/>
              <w:rPr>
                <w:b/>
                <w:bCs/>
                <w:color w:val="000000"/>
              </w:rPr>
            </w:pPr>
            <w:r>
              <w:rPr>
                <w:b/>
                <w:bCs/>
                <w:color w:val="000000"/>
              </w:rPr>
              <w:t xml:space="preserve">-/-</w:t>
            </w:r>
            <w:r>
              <w:rPr>
                <w:b/>
                <w:bCs/>
                <w:color w:val="000000"/>
              </w:rPr>
            </w:r>
            <w:r>
              <w:rPr>
                <w:b/>
                <w:bCs/>
                <w:color w:val="000000"/>
              </w:rPr>
            </w:r>
          </w:p>
        </w:tc>
      </w:tr>
      <w:tr>
        <w:trPr>
          <w:trHeight w:val="255"/>
        </w:trPr>
        <w:tc>
          <w:tcPr>
            <w:tcBorders/>
            <w:tcW w:w="737" w:type="dxa"/>
            <w:vAlign w:val="center"/>
            <w:textDirection w:val="lrTb"/>
            <w:noWrap w:val="false"/>
          </w:tcPr>
          <w:p>
            <w:pPr>
              <w:pBdr/>
              <w:spacing w:line="276" w:lineRule="auto"/>
              <w:ind/>
              <w:jc w:val="center"/>
              <w:rPr>
                <w:b/>
                <w:bCs/>
                <w:color w:val="000000"/>
              </w:rPr>
            </w:pPr>
            <w:r>
              <w:rPr>
                <w:b/>
                <w:bCs/>
                <w:color w:val="000000"/>
              </w:rPr>
              <w:t xml:space="preserve">2.</w:t>
            </w:r>
            <w:r>
              <w:rPr>
                <w:b/>
                <w:bCs/>
                <w:color w:val="000000"/>
              </w:rPr>
            </w:r>
            <w:r>
              <w:rPr>
                <w:b/>
                <w:bCs/>
                <w:color w:val="000000"/>
              </w:rPr>
            </w:r>
          </w:p>
        </w:tc>
        <w:tc>
          <w:tcPr>
            <w:gridSpan w:val="7"/>
            <w:tcBorders/>
            <w:tcW w:w="8778" w:type="dxa"/>
            <w:vAlign w:val="center"/>
            <w:textDirection w:val="lrTb"/>
            <w:noWrap w:val="false"/>
          </w:tcPr>
          <w:p>
            <w:pPr>
              <w:pBdr/>
              <w:spacing w:line="276" w:lineRule="auto"/>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7" w:type="dxa"/>
            <w:vAlign w:val="center"/>
            <w:textDirection w:val="lrTb"/>
            <w:noWrap w:val="false"/>
          </w:tcPr>
          <w:p>
            <w:pPr>
              <w:pBdr/>
              <w:spacing w:line="276" w:lineRule="auto"/>
              <w:ind/>
              <w:jc w:val="center"/>
              <w:rPr>
                <w:b/>
                <w:bCs/>
                <w:color w:val="000000"/>
              </w:rPr>
            </w:pPr>
            <w:r>
              <w:rPr>
                <w:b/>
                <w:bCs/>
                <w:color w:val="000000"/>
              </w:rPr>
              <w:t xml:space="preserve">2.1</w:t>
            </w:r>
            <w:r>
              <w:rPr>
                <w:b/>
                <w:bCs/>
                <w:color w:val="000000"/>
              </w:rPr>
            </w:r>
            <w:r>
              <w:rPr>
                <w:b/>
                <w:bCs/>
                <w:color w:val="000000"/>
              </w:rPr>
            </w:r>
          </w:p>
        </w:tc>
        <w:tc>
          <w:tcPr>
            <w:gridSpan w:val="7"/>
            <w:tcBorders/>
            <w:tcW w:w="8778" w:type="dxa"/>
            <w:vAlign w:val="center"/>
            <w:textDirection w:val="lrTb"/>
            <w:noWrap w:val="false"/>
          </w:tcPr>
          <w:p>
            <w:pPr>
              <w:pBdr/>
              <w:spacing w:line="276" w:lineRule="auto"/>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7" w:type="dxa"/>
            <w:vAlign w:val="center"/>
            <w:vMerge w:val="restart"/>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vMerge w:val="restart"/>
            <w:textDirection w:val="lrTb"/>
            <w:noWrap w:val="false"/>
          </w:tcPr>
          <w:p>
            <w:pPr>
              <w:pBdr/>
              <w:spacing w:line="276" w:lineRule="auto"/>
              <w:ind/>
              <w:rPr>
                <w:color w:val="000000"/>
              </w:rPr>
            </w:pPr>
            <w:r>
              <w:rPr>
                <w:color w:val="000000"/>
              </w:rPr>
              <w:t xml:space="preserve">Vị trị thực tế</w:t>
            </w:r>
            <w:r>
              <w:rPr>
                <w:color w:val="000000"/>
              </w:rPr>
            </w:r>
            <w:r>
              <w:rPr>
                <w:color w:val="000000"/>
              </w:rPr>
            </w:r>
          </w:p>
        </w:tc>
        <w:tc>
          <w:tcPr>
            <w:gridSpan w:val="5"/>
            <w:tcBorders/>
            <w:tcW w:w="6259" w:type="dxa"/>
            <w:vAlign w:val="center"/>
            <w:vMerge w:val="restart"/>
            <w:textDirection w:val="lrTb"/>
            <w:noWrap w:val="false"/>
          </w:tcPr>
          <w:p>
            <w:pPr>
              <w:pBdr/>
              <w:spacing w:line="276" w:lineRule="auto"/>
              <w:ind/>
              <w:jc w:val="left"/>
              <w:rPr>
                <w:color w:val="000000"/>
              </w:rPr>
            </w:pPr>
            <w:r>
              <w:rPr>
                <w:color w:val="000000"/>
              </w:rPr>
              <w:t xml:space="preserve">Số 131 phố Trần Đại Nghĩa, phường Bạch Mai, Thành phố Hà Nội.</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Đường tiếp giáp chính:</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rPr>
              <w:t xml:space="preserve">Đường nhựa có vỉa hè</w:t>
            </w:r>
            <w:r>
              <w:rPr>
                <w:color w:val="000000"/>
              </w:rPr>
            </w:r>
            <w:r>
              <w:rPr>
                <w:color w:val="000000"/>
              </w:rPr>
            </w:r>
          </w:p>
        </w:tc>
        <w:tc>
          <w:tcPr>
            <w:gridSpan w:val="2"/>
            <w:tcBorders/>
            <w:tcW w:w="2126" w:type="dxa"/>
            <w:vAlign w:val="center"/>
            <w:textDirection w:val="lrTb"/>
            <w:noWrap w:val="false"/>
          </w:tcPr>
          <w:p>
            <w:pPr>
              <w:pBdr/>
              <w:spacing w:line="276" w:lineRule="auto"/>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Tiếp giáp 03 mặt tiền</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rPr>
              <w:t xml:space="preserve">31,0m (Gồm 20m lòng đường và 11m vỉa hè) </w:t>
            </w:r>
            <w:r>
              <w:rPr>
                <w:color w:val="000000"/>
              </w:rPr>
            </w:r>
            <w:r>
              <w:rPr>
                <w:color w:val="000000"/>
              </w:rPr>
            </w:r>
          </w:p>
        </w:tc>
        <w:tc>
          <w:tcPr>
            <w:gridSpan w:val="2"/>
            <w:tcBorders/>
            <w:tcW w:w="2126" w:type="dxa"/>
            <w:vAlign w:val="center"/>
            <w:textDirection w:val="lrTb"/>
            <w:noWrap w:val="false"/>
          </w:tcPr>
          <w:p>
            <w:pPr>
              <w:pBdr/>
              <w:spacing w:line="276" w:lineRule="auto"/>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31,0m (Gồm 20m lòng đường và 11m vỉa hè) </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5"/>
            <w:tcBorders/>
            <w:tcW w:w="6259" w:type="dxa"/>
            <w:vAlign w:val="center"/>
            <w:textDirection w:val="lrTb"/>
            <w:noWrap w:val="false"/>
          </w:tcPr>
          <w:p>
            <w:pPr>
              <w:pBdr/>
              <w:spacing w:line="276" w:lineRule="auto"/>
              <w:ind/>
              <w:jc w:val="both"/>
              <w:rPr>
                <w:color w:val="000000"/>
              </w:rPr>
            </w:pPr>
            <w:r>
              <w:rPr>
                <w:color w:val="000000" w:themeColor="text1"/>
              </w:rPr>
              <w:t xml:space="preserve">Tài sản nằm tiếp giáp phố Trần Đại Nghĩa.</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Các hướng tiếp giáp:</w:t>
            </w:r>
            <w:r>
              <w:rPr>
                <w:color w:val="000000"/>
              </w:rPr>
            </w:r>
            <w:r>
              <w:rPr>
                <w:color w:val="000000"/>
              </w:rPr>
            </w:r>
          </w:p>
        </w:tc>
        <w:tc>
          <w:tcPr>
            <w:gridSpan w:val="5"/>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highlight w:val="white"/>
              </w:rPr>
              <w:t xml:space="preserve">+ Hướng Tây Nam: Tiếp giáp với </w:t>
            </w:r>
            <w:r>
              <w:rPr>
                <w:rFonts w:ascii="Times New Roman" w:hAnsi="Times New Roman" w:eastAsia="Times New Roman" w:cs="Times New Roman"/>
                <w:color w:val="000000"/>
                <w:sz w:val="24"/>
                <w:highlight w:val="none"/>
              </w:rPr>
              <w:t xml:space="preserve">phố Trần Đại Nghĩa;</w:t>
            </w: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none"/>
              </w:rPr>
              <w:t xml:space="preserve"> Hướng Đông Nam: Tiếp giáp một phần với  phố Lê Thanh Nghị, 1 phần với ngõ bê tông 1,3m;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t xml:space="preserve">+ Hướng Đông Bắc: Tiếp giáp với ngõ bê tông rộng 1,2m;</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line="276" w:lineRule="auto"/>
              <w:ind/>
              <w:rPr>
                <w:color w:val="000000" w:themeColor="text1"/>
              </w:rPr>
            </w:pPr>
            <w:r>
              <w:rPr>
                <w:rFonts w:ascii="Times New Roman" w:hAnsi="Times New Roman" w:eastAsia="Times New Roman" w:cs="Times New Roman"/>
                <w:color w:val="000000"/>
                <w:sz w:val="24"/>
                <w:highlight w:val="white"/>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7"/>
            <w:tcBorders/>
            <w:tcW w:w="8778" w:type="dxa"/>
            <w:vAlign w:val="center"/>
            <w:textDirection w:val="lrTb"/>
            <w:noWrap w:val="false"/>
          </w:tcPr>
          <w:p>
            <w:pPr>
              <w:pBdr/>
              <w:spacing w:line="276" w:lineRule="auto"/>
              <w:ind/>
              <w:rPr>
                <w:color w:val="000000"/>
              </w:rPr>
            </w:pPr>
            <w:r>
              <w:rPr>
                <w:color w:val="000000"/>
              </w:rPr>
              <w:t xml:space="preserve">Vị trí trên bản đồ vệ tinh: </w:t>
            </w:r>
            <w:r>
              <w:rPr>
                <w:color w:val="000000"/>
              </w:rPr>
              <w:t xml:space="preserve">(</w:t>
            </w:r>
            <w:r>
              <w:rPr>
                <w:color w:val="000000"/>
              </w:rPr>
              <w:t xml:space="preserve">21.002054</w:t>
            </w:r>
            <w:r>
              <w:rPr>
                <w:color w:val="000000"/>
              </w:rPr>
              <w:t xml:space="preserve">, </w:t>
            </w:r>
            <w:r>
              <w:rPr>
                <w:color w:val="000000"/>
              </w:rPr>
              <w:t xml:space="preserve">105.845014</w:t>
            </w:r>
            <w:r>
              <w:rPr>
                <w:color w:val="000000"/>
              </w:rPr>
              <w:t xml:space="preserve">)</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7"/>
            <w:tcBorders/>
            <w:tcW w:w="8778" w:type="dxa"/>
            <w:vAlign w:val="center"/>
            <w:textDirection w:val="lrTb"/>
            <w:noWrap w:val="false"/>
          </w:tcPr>
          <w:p>
            <w:pPr>
              <w:pBdr/>
              <w:spacing w:line="276" w:lineRule="auto"/>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7pt;height:200.00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b/>
                <w:bCs/>
                <w:color w:val="000000"/>
              </w:rPr>
            </w:pPr>
            <w:r>
              <w:rPr>
                <w:b/>
                <w:bCs/>
                <w:color w:val="000000"/>
              </w:rPr>
              <w:t xml:space="preserve">2.2.</w:t>
            </w:r>
            <w:r>
              <w:rPr>
                <w:b/>
                <w:bCs/>
                <w:color w:val="000000"/>
              </w:rPr>
            </w:r>
            <w:r>
              <w:rPr>
                <w:b/>
                <w:bCs/>
                <w:color w:val="000000"/>
              </w:rPr>
            </w:r>
          </w:p>
        </w:tc>
        <w:tc>
          <w:tcPr>
            <w:gridSpan w:val="7"/>
            <w:tcBorders/>
            <w:tcW w:w="8778" w:type="dxa"/>
            <w:vAlign w:val="center"/>
            <w:textDirection w:val="lrTb"/>
            <w:noWrap w:val="false"/>
          </w:tcPr>
          <w:p>
            <w:pPr>
              <w:pBdr/>
              <w:spacing w:line="276" w:lineRule="auto"/>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Diện tích sử dụng riêng thực tế (m²):</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themeColor="text1"/>
              </w:rPr>
              <w:t xml:space="preserve">18,6</w:t>
            </w:r>
            <w:r>
              <w:rPr>
                <w:color w:val="000000"/>
              </w:rPr>
            </w:r>
            <w:r>
              <w:rPr>
                <w:color w:val="000000"/>
              </w:rPr>
            </w:r>
          </w:p>
        </w:tc>
        <w:tc>
          <w:tcPr>
            <w:gridSpan w:val="2"/>
            <w:tcBorders/>
            <w:tcW w:w="2126" w:type="dxa"/>
            <w:vAlign w:val="center"/>
            <w:textDirection w:val="lrTb"/>
            <w:noWrap w:val="false"/>
          </w:tcPr>
          <w:p>
            <w:pPr>
              <w:pBdr/>
              <w:spacing w:line="276" w:lineRule="auto"/>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Mặt tiền (m):</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themeColor="text1"/>
              </w:rPr>
              <w:t xml:space="preserve">4,49</w:t>
            </w:r>
            <w:r>
              <w:rPr>
                <w:color w:val="000000"/>
              </w:rPr>
            </w:r>
            <w:r>
              <w:rPr>
                <w:color w:val="000000"/>
              </w:rPr>
            </w:r>
          </w:p>
        </w:tc>
        <w:tc>
          <w:tcPr>
            <w:gridSpan w:val="2"/>
            <w:tcBorders/>
            <w:tcW w:w="2126" w:type="dxa"/>
            <w:vAlign w:val="center"/>
            <w:textDirection w:val="lrTb"/>
            <w:noWrap w:val="false"/>
          </w:tcPr>
          <w:p>
            <w:pPr>
              <w:pBdr/>
              <w:spacing w:line="276" w:lineRule="auto"/>
              <w:ind/>
              <w:rPr/>
            </w:pPr>
            <w:r>
              <w:t xml:space="preserve">Chiều sâu (m): </w:t>
            </w:r>
            <w:r/>
          </w:p>
        </w:tc>
        <w:tc>
          <w:tcPr>
            <w:tcBorders/>
            <w:tcW w:w="2007" w:type="dxa"/>
            <w:vAlign w:val="center"/>
            <w:textDirection w:val="lrTb"/>
            <w:noWrap w:val="false"/>
          </w:tcPr>
          <w:p>
            <w:pPr>
              <w:pBdr/>
              <w:spacing w:line="276" w:lineRule="auto"/>
              <w:ind/>
              <w:jc w:val="center"/>
              <w:rPr>
                <w:color w:val="000000" w:themeColor="text1"/>
              </w:rPr>
            </w:pPr>
            <w:r>
              <w:rPr>
                <w:color w:val="000000" w:themeColor="text1"/>
              </w:rPr>
              <w:t xml:space="preserve">4</w:t>
            </w:r>
            <w:r>
              <w:rPr>
                <w:color w:val="000000" w:themeColor="text1"/>
              </w:rPr>
            </w:r>
            <w:r>
              <w:rPr>
                <w:color w:val="000000" w:themeColor="text1"/>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Hình dáng:</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rPr>
              <w:t xml:space="preserve">Tương đối vuông vức</w:t>
            </w:r>
            <w:r>
              <w:rPr>
                <w:color w:val="000000"/>
              </w:rPr>
            </w:r>
            <w:r>
              <w:rPr>
                <w:color w:val="000000"/>
              </w:rPr>
            </w:r>
          </w:p>
        </w:tc>
        <w:tc>
          <w:tcPr>
            <w:gridSpan w:val="2"/>
            <w:tcBorders/>
            <w:tcW w:w="2126" w:type="dxa"/>
            <w:vAlign w:val="center"/>
            <w:textDirection w:val="lrTb"/>
            <w:noWrap w:val="false"/>
          </w:tcPr>
          <w:p>
            <w:pPr>
              <w:pBdr/>
              <w:spacing w:line="276" w:lineRule="auto"/>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Tây Nam</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b/>
                <w:bCs/>
                <w:color w:val="000000"/>
              </w:rPr>
            </w:pPr>
            <w:r>
              <w:rPr>
                <w:b/>
                <w:bCs/>
                <w:color w:val="000000"/>
              </w:rPr>
              <w:t xml:space="preserve">2.3.</w:t>
            </w:r>
            <w:r>
              <w:rPr>
                <w:b/>
                <w:bCs/>
                <w:color w:val="000000"/>
              </w:rPr>
            </w:r>
            <w:r>
              <w:rPr>
                <w:b/>
                <w:bCs/>
                <w:color w:val="000000"/>
              </w:rPr>
            </w:r>
          </w:p>
        </w:tc>
        <w:tc>
          <w:tcPr>
            <w:gridSpan w:val="7"/>
            <w:tcBorders/>
            <w:tcW w:w="8778" w:type="dxa"/>
            <w:vAlign w:val="center"/>
            <w:textDirection w:val="lrTb"/>
            <w:noWrap w:val="false"/>
          </w:tcPr>
          <w:p>
            <w:pPr>
              <w:pBdr/>
              <w:spacing w:line="276" w:lineRule="auto"/>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Hạ tầng nội bộ:</w:t>
            </w:r>
            <w:r>
              <w:rPr>
                <w:color w:val="000000"/>
              </w:rPr>
            </w:r>
            <w:r>
              <w:rPr>
                <w:color w:val="000000"/>
              </w:rPr>
            </w:r>
          </w:p>
        </w:tc>
        <w:tc>
          <w:tcPr>
            <w:gridSpan w:val="5"/>
            <w:tcBorders/>
            <w:tcW w:w="6259" w:type="dxa"/>
            <w:vAlign w:val="center"/>
            <w:textDirection w:val="lrTb"/>
            <w:noWrap w:val="false"/>
          </w:tcPr>
          <w:p>
            <w:pPr>
              <w:pBdr/>
              <w:spacing w:line="276" w:lineRule="auto"/>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Hạ tầng xung quanh:</w:t>
            </w:r>
            <w:r/>
          </w:p>
        </w:tc>
        <w:tc>
          <w:tcPr>
            <w:gridSpan w:val="5"/>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Môi trường trong lành, an ninh đảm bảo, dân trí tốt.</w:t>
            </w: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Mật độ dân cư:</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rPr>
            </w:pPr>
            <w:r>
              <w:rPr>
                <w:color w:val="000000"/>
              </w:rPr>
              <w:t xml:space="preserve">Cao/đông đúc</w:t>
            </w:r>
            <w:r>
              <w:rPr>
                <w:color w:val="000000"/>
              </w:rPr>
            </w:r>
            <w:r>
              <w:rPr>
                <w:color w:val="000000"/>
              </w:rPr>
            </w:r>
          </w:p>
        </w:tc>
        <w:tc>
          <w:tcPr>
            <w:gridSpan w:val="2"/>
            <w:tcBorders/>
            <w:tcW w:w="2126" w:type="dxa"/>
            <w:vAlign w:val="center"/>
            <w:textDirection w:val="lrTb"/>
            <w:noWrap w:val="false"/>
          </w:tcPr>
          <w:p>
            <w:pPr>
              <w:pBdr/>
              <w:spacing w:line="276" w:lineRule="auto"/>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Cao</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2"/>
            <w:tcBorders/>
            <w:tcW w:w="2519" w:type="dxa"/>
            <w:vAlign w:val="center"/>
            <w:textDirection w:val="lrTb"/>
            <w:noWrap w:val="false"/>
          </w:tcPr>
          <w:p>
            <w:pPr>
              <w:pBdr/>
              <w:spacing w:line="276" w:lineRule="auto"/>
              <w:ind/>
              <w:rPr>
                <w:color w:val="000000"/>
              </w:rPr>
            </w:pPr>
            <w:r>
              <w:rPr>
                <w:color w:val="000000"/>
              </w:rPr>
              <w:t xml:space="preserve">Lợi thế kinh doanh:</w:t>
            </w:r>
            <w:r>
              <w:rPr>
                <w:color w:val="000000"/>
              </w:rPr>
            </w:r>
            <w:r>
              <w:rPr>
                <w:color w:val="000000"/>
              </w:rPr>
            </w:r>
          </w:p>
        </w:tc>
        <w:tc>
          <w:tcPr>
            <w:gridSpan w:val="2"/>
            <w:tcBorders/>
            <w:tcW w:w="2126" w:type="dxa"/>
            <w:vAlign w:val="center"/>
            <w:textDirection w:val="lrTb"/>
            <w:noWrap w:val="false"/>
          </w:tcPr>
          <w:p>
            <w:pPr>
              <w:pBdr/>
              <w:spacing w:line="276" w:lineRule="auto"/>
              <w:ind/>
              <w:jc w:val="center"/>
              <w:rPr>
                <w:color w:val="000000" w:themeColor="text1"/>
              </w:rPr>
            </w:pPr>
            <w:r>
              <w:rPr>
                <w:color w:val="000000" w:themeColor="text1"/>
              </w:rPr>
              <w:t xml:space="preserve">Tốt</w:t>
            </w:r>
            <w:r>
              <w:rPr>
                <w:color w:val="000000" w:themeColor="text1"/>
              </w:rPr>
            </w:r>
            <w:r>
              <w:rPr>
                <w:color w:val="000000" w:themeColor="text1"/>
              </w:rPr>
            </w:r>
          </w:p>
        </w:tc>
        <w:tc>
          <w:tcPr>
            <w:gridSpan w:val="2"/>
            <w:tcBorders/>
            <w:tcW w:w="2126" w:type="dxa"/>
            <w:vAlign w:val="center"/>
            <w:textDirection w:val="lrTb"/>
            <w:noWrap w:val="false"/>
          </w:tcPr>
          <w:p>
            <w:pPr>
              <w:pBdr/>
              <w:spacing w:line="276" w:lineRule="auto"/>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Tốt</w:t>
            </w:r>
            <w:r>
              <w:rPr>
                <w:color w:val="000000"/>
              </w:rPr>
            </w:r>
            <w:r>
              <w:rPr>
                <w:color w:val="000000"/>
              </w:rPr>
            </w:r>
          </w:p>
        </w:tc>
      </w:tr>
      <w:tr>
        <w:trPr>
          <w:trHeight w:val="20"/>
        </w:trPr>
        <w:tc>
          <w:tcPr>
            <w:tcBorders/>
            <w:tcW w:w="737" w:type="dxa"/>
            <w:vAlign w:val="center"/>
            <w:textDirection w:val="lrTb"/>
            <w:noWrap w:val="false"/>
          </w:tcPr>
          <w:p>
            <w:pPr>
              <w:pBdr/>
              <w:spacing w:line="276" w:lineRule="auto"/>
              <w:ind/>
              <w:jc w:val="center"/>
              <w:rPr>
                <w:b/>
                <w:bCs/>
                <w:color w:val="000000"/>
              </w:rPr>
            </w:pPr>
            <w:r>
              <w:rPr>
                <w:b/>
                <w:bCs/>
                <w:color w:val="000000"/>
              </w:rPr>
              <w:t xml:space="preserve">3.</w:t>
            </w:r>
            <w:r>
              <w:rPr>
                <w:b/>
                <w:bCs/>
                <w:color w:val="000000"/>
              </w:rPr>
            </w:r>
            <w:r>
              <w:rPr>
                <w:b/>
                <w:bCs/>
                <w:color w:val="000000"/>
              </w:rPr>
            </w:r>
          </w:p>
        </w:tc>
        <w:tc>
          <w:tcPr>
            <w:gridSpan w:val="7"/>
            <w:tcBorders/>
            <w:tcW w:w="8778" w:type="dxa"/>
            <w:vAlign w:val="center"/>
            <w:textDirection w:val="lrTb"/>
            <w:noWrap w:val="false"/>
          </w:tcPr>
          <w:p>
            <w:pPr>
              <w:pBdr/>
              <w:spacing w:line="276" w:lineRule="auto"/>
              <w:ind/>
              <w:rPr>
                <w:b/>
                <w:bCs/>
                <w:color w:val="000000"/>
              </w:rPr>
            </w:pPr>
            <w:r>
              <w:rPr>
                <w:b/>
                <w:bCs/>
                <w:color w:val="000000"/>
              </w:rPr>
              <w:t xml:space="preserve">Tài sản gắn liền với đất: Nhà 04 tầng</w:t>
            </w:r>
            <w:r>
              <w:rPr>
                <w:b/>
                <w:bCs/>
                <w:color w:val="000000"/>
              </w:rPr>
            </w:r>
            <w:r>
              <w:rPr>
                <w:b/>
                <w:bCs/>
                <w:color w:val="000000"/>
              </w:rPr>
            </w:r>
          </w:p>
        </w:tc>
      </w:tr>
      <w:tr>
        <w:trPr>
          <w:trHeight w:val="20"/>
        </w:trPr>
        <w:tc>
          <w:tcPr>
            <w:tcBorders/>
            <w:tcW w:w="737" w:type="dxa"/>
            <w:vAlign w:val="center"/>
            <w:textDirection w:val="lrTb"/>
            <w:noWrap w:val="false"/>
          </w:tcPr>
          <w:p>
            <w:pPr>
              <w:pBdr/>
              <w:spacing w:line="276" w:lineRule="auto"/>
              <w:ind/>
              <w:jc w:val="center"/>
              <w:rPr>
                <w:color w:val="000000"/>
              </w:rPr>
            </w:pPr>
            <w:r>
              <w:rPr>
                <w:color w:val="000000"/>
              </w:rPr>
              <w:t xml:space="preserve"> </w:t>
            </w:r>
            <w:r>
              <w:rPr>
                <w:color w:val="000000"/>
              </w:rPr>
            </w:r>
            <w:r>
              <w:rPr>
                <w:color w:val="000000"/>
              </w:rPr>
            </w:r>
          </w:p>
        </w:tc>
        <w:tc>
          <w:tcPr>
            <w:gridSpan w:val="7"/>
            <w:tcBorders/>
            <w:tcW w:w="8778" w:type="dxa"/>
            <w:textDirection w:val="lrTb"/>
            <w:noWrap w:val="false"/>
          </w:tcPr>
          <w:p>
            <w:pPr>
              <w:pBdr/>
              <w:spacing w:line="276" w:lineRule="auto"/>
              <w:ind/>
              <w:jc w:val="both"/>
              <w:rPr>
                <w:color w:val="000000"/>
              </w:rPr>
            </w:pPr>
            <w:r>
              <w:rPr>
                <w:color w:val="000000"/>
              </w:rPr>
              <w:t xml:space="preserve">Theo GCN, trên bất động sản là ngôi nhà cấp 4 (DT sàn = 15m</w:t>
            </w:r>
            <w:r>
              <w:rPr>
                <w:color w:val="000000"/>
                <w:vertAlign w:val="superscript"/>
              </w:rPr>
              <w:t xml:space="preserve">2</w:t>
            </w:r>
            <w:r>
              <w:rPr>
                <w:color w:val="000000"/>
              </w:rPr>
              <w:t xml:space="preserve">). Tuy nhiên, qua</w:t>
            </w:r>
            <w:r>
              <w:rPr>
                <w:rFonts w:ascii="Times New Roman" w:hAnsi="Times New Roman" w:eastAsia="Times New Roman" w:cs="Times New Roman"/>
                <w:color w:val="000000"/>
                <w:sz w:val="24"/>
                <w:highlight w:val="white"/>
              </w:rPr>
              <w:t xml:space="preserve"> khảo sát hiện trạng dưới sự hướng dẫn của Khách hàng, CTXD gắn liền với đất là Nhà 04 tầng, xây dựng năm 2020, xây hết đất</w:t>
            </w:r>
            <w:r>
              <w:rPr>
                <w:rFonts w:ascii="Times New Roman" w:hAnsi="Times New Roman" w:eastAsia="Times New Roman" w:cs="Times New Roman"/>
                <w:color w:val="000000"/>
                <w:sz w:val="24"/>
                <w:highlight w:val="white"/>
              </w:rPr>
              <w:t xml:space="preserve">, kết cấu tường gạch, mái tôn, hiện trạng đang sử dụng để cho thuê. Công trình chưa được chứng nhận trên GCN:</w:t>
            </w:r>
            <w:r>
              <w:rPr>
                <w:rFonts w:ascii="Times New Roman" w:hAnsi="Times New Roman" w:eastAsia="Times New Roman" w:cs="Times New Roman"/>
                <w:b w:val="0"/>
                <w:bCs w:val="0"/>
                <w:color w:val="000000"/>
                <w:sz w:val="24"/>
                <w:highlight w:val="white"/>
              </w:rPr>
              <w:t xml:space="preserve"> </w:t>
            </w:r>
            <w:r>
              <w:rPr>
                <w:b w:val="0"/>
                <w:bCs w:val="0"/>
              </w:rPr>
              <w:t xml:space="preserve">CU 866056</w:t>
            </w:r>
            <w:r>
              <w:rPr>
                <w:rFonts w:ascii="Times New Roman" w:hAnsi="Times New Roman" w:eastAsia="Times New Roman" w:cs="Times New Roman"/>
                <w:b w:val="0"/>
                <w:bCs w:val="0"/>
                <w:color w:val="000000"/>
                <w:sz w:val="24"/>
                <w:highlight w:val="none"/>
              </w:rPr>
              <w:t xml:space="preserve">.</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b w:val="0"/>
                <w:bCs w:val="0"/>
                <w:i w:val="0"/>
              </w:rPr>
            </w:pPr>
            <w:r>
              <w:rPr>
                <w:b w:val="0"/>
                <w:bCs w:val="0"/>
                <w:i w:val="0"/>
                <w:iCs w:val="0"/>
              </w:rPr>
            </w:r>
            <w:r>
              <w:rPr>
                <w:b w:val="0"/>
                <w:bCs w:val="0"/>
                <w:i w:val="0"/>
                <w:iCs w:val="0"/>
              </w:rPr>
              <w:t xml:space="preserve">Căn hộ 12, Dãy 59b, TT Bách Khoa, phường Bách Khoa, quận Hai Bà Trưng, Thành phố Hà Nội</w:t>
            </w:r>
            <w:r>
              <w:rPr>
                <w:rFonts w:ascii="Times New Roman" w:hAnsi="Times New Roman" w:eastAsia="Times New Roman" w:cs="Times New Roman"/>
                <w:b w:val="0"/>
                <w:bCs w:val="0"/>
                <w:i w:val="0"/>
                <w:iCs w:val="0"/>
                <w:color w:val="000000"/>
                <w:sz w:val="24"/>
              </w:rPr>
              <w:t xml:space="preserve"> </w:t>
            </w:r>
            <w:r>
              <w:rPr>
                <w:b w:val="0"/>
                <w:bCs w:val="0"/>
                <w:i w:val="0"/>
              </w:rPr>
            </w:r>
            <w:r>
              <w:rPr>
                <w:b w:val="0"/>
                <w:bCs w:val="0"/>
                <w:i w:val="0"/>
              </w:rPr>
            </w:r>
          </w:p>
        </w:tc>
        <w:tc>
          <w:tcPr>
            <w:tcBorders/>
            <w:tcW w:w="1605" w:type="dxa"/>
            <w:vAlign w:val="center"/>
            <w:textDirection w:val="lrTb"/>
            <w:noWrap w:val="false"/>
          </w:tcPr>
          <w:p>
            <w:pPr>
              <w:pBdr/>
              <w:spacing/>
              <w:ind/>
              <w:jc w:val="center"/>
              <w:rPr>
                <w:b w:val="0"/>
                <w:bCs w:val="0"/>
                <w:i w:val="0"/>
              </w:rPr>
            </w:pPr>
            <w:r>
              <w:rPr>
                <w:b w:val="0"/>
                <w:bCs w:val="0"/>
                <w:i w:val="0"/>
                <w:iCs w:val="0"/>
              </w:rPr>
            </w:r>
            <w:r>
              <w:rPr>
                <w:b w:val="0"/>
                <w:bCs w:val="0"/>
                <w:i w:val="0"/>
                <w:iCs w:val="0"/>
              </w:rPr>
              <w:t xml:space="preserve">Căn hộ 12, Dãy 59b, TT Bách Khoa,</w:t>
            </w:r>
            <w:r>
              <w:rPr>
                <w:rFonts w:ascii="Times New Roman" w:hAnsi="Times New Roman" w:eastAsia="Times New Roman" w:cs="Times New Roman"/>
                <w:b w:val="0"/>
                <w:bCs w:val="0"/>
                <w:i w:val="0"/>
                <w:iCs w:val="0"/>
                <w:color w:val="000000"/>
                <w:sz w:val="24"/>
              </w:rPr>
              <w:t xml:space="preserve"> </w:t>
            </w:r>
            <w:r>
              <w:rPr>
                <w:rFonts w:ascii="Times New Roman" w:hAnsi="Times New Roman" w:eastAsia="Times New Roman" w:cs="Times New Roman"/>
                <w:b w:val="0"/>
                <w:bCs w:val="0"/>
                <w:i w:val="0"/>
                <w:iCs w:val="0"/>
                <w:color w:val="000000"/>
                <w:sz w:val="24"/>
              </w:rPr>
              <w:t xml:space="preserve">phường Bạch Mai, Thành phố Hà Nội </w:t>
            </w:r>
            <w:r>
              <w:rPr>
                <w:b w:val="0"/>
                <w:bCs w:val="0"/>
              </w:rPr>
              <w:t xml:space="preserve">✔</w:t>
            </w:r>
            <w:r>
              <w:rPr>
                <w:b w:val="0"/>
                <w:bCs w:val="0"/>
                <w:i w:val="0"/>
              </w:rPr>
            </w:r>
            <w:r>
              <w:rPr>
                <w:b w:val="0"/>
                <w:bCs w:val="0"/>
                <w:i w:val="0"/>
              </w:rP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Pr>
                <w:rFonts w:ascii="Times New Roman" w:hAnsi="Times New Roman" w:eastAsia="Times New Roman" w:cs="Times New Roman"/>
                <w:color w:val="000000"/>
                <w:sz w:val="24"/>
                <w:highlight w:val="white"/>
              </w:rPr>
              <w:t xml:space="preserve">Thay đổi địa giới hành chính do sáp nhập phường-xã, quận-huyện,tỉnh -thành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rPr>
                <w:color w:val="000000"/>
              </w:rPr>
              <w:t xml:space="preserve">Số 131 phố Trần Đại Nghĩa, phường Bạch Mai, Thành phố Hà Nội.</w:t>
            </w:r>
            <w:r>
              <w:rPr>
                <w:color w:val="000000"/>
              </w:rPr>
            </w:r>
            <w:r/>
          </w:p>
        </w:tc>
        <w:tc>
          <w:tcPr>
            <w:tcBorders/>
            <w:tcW w:w="1605" w:type="dxa"/>
            <w:vAlign w:val="center"/>
            <w:textDirection w:val="lrTb"/>
            <w:noWrap w:val="false"/>
          </w:tcPr>
          <w:p>
            <w:pPr>
              <w:pBdr/>
              <w:spacing/>
              <w:ind/>
              <w:jc w:val="center"/>
              <w:rPr/>
            </w:pPr>
            <w:r>
              <w:rPr>
                <w:color w:val="000000"/>
              </w:rPr>
              <w:t xml:space="preserve">Số 131 phố Trần Đại Nghĩa, phường Bạch Mai, Thành phố Hà Nội. </w:t>
            </w:r>
            <w:r>
              <w:t xml:space="preserve">✔</w:t>
            </w:r>
            <w:r>
              <w:rPr>
                <w:color w:val="000000"/>
              </w:r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31</w:t>
            </w:r>
            <w:r/>
          </w:p>
        </w:tc>
        <w:tc>
          <w:tcPr>
            <w:tcBorders/>
            <w:tcW w:w="1605" w:type="dxa"/>
            <w:vAlign w:val="center"/>
            <w:textDirection w:val="lrTb"/>
            <w:noWrap w:val="false"/>
          </w:tcPr>
          <w:p>
            <w:pPr>
              <w:pBdr/>
              <w:spacing/>
              <w:ind/>
              <w:jc w:val="center"/>
              <w:rPr/>
            </w:pPr>
            <w:r>
              <w:t xml:space="preserve">31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18,6</w:t>
            </w:r>
            <w:r/>
          </w:p>
        </w:tc>
        <w:tc>
          <w:tcPr>
            <w:tcBorders/>
            <w:tcW w:w="1605" w:type="dxa"/>
            <w:vAlign w:val="center"/>
            <w:textDirection w:val="lrTb"/>
            <w:noWrap w:val="false"/>
          </w:tcPr>
          <w:p>
            <w:pPr>
              <w:pBdr/>
              <w:spacing/>
              <w:ind/>
              <w:jc w:val="center"/>
              <w:rPr/>
            </w:pPr>
            <w:r>
              <w:t xml:space="preserve">18,6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4,49</w:t>
            </w:r>
            <w:r/>
          </w:p>
        </w:tc>
        <w:tc>
          <w:tcPr>
            <w:tcBorders/>
            <w:tcW w:w="1605" w:type="dxa"/>
            <w:vAlign w:val="center"/>
            <w:textDirection w:val="lrTb"/>
            <w:noWrap w:val="false"/>
          </w:tcPr>
          <w:p>
            <w:pPr>
              <w:pBdr/>
              <w:spacing/>
              <w:ind/>
              <w:jc w:val="center"/>
              <w:rPr/>
            </w:pPr>
            <w:r>
              <w:t xml:space="preserve">4,49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4,0</w:t>
            </w:r>
            <w:r/>
          </w:p>
        </w:tc>
        <w:tc>
          <w:tcPr>
            <w:tcBorders/>
            <w:tcW w:w="1605" w:type="dxa"/>
            <w:vAlign w:val="center"/>
            <w:textDirection w:val="lrTb"/>
            <w:noWrap w:val="false"/>
          </w:tcPr>
          <w:p>
            <w:pPr>
              <w:pBdr/>
              <w:spacing/>
              <w:ind/>
              <w:jc w:val="center"/>
              <w:rPr/>
            </w:pPr>
            <w:r>
              <w:t xml:space="preserve">4,0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3 mặt tiền</w:t>
            </w:r>
            <w:r/>
          </w:p>
        </w:tc>
        <w:tc>
          <w:tcPr>
            <w:tcBorders/>
            <w:tcW w:w="1605" w:type="dxa"/>
            <w:vAlign w:val="center"/>
            <w:textDirection w:val="lrTb"/>
            <w:noWrap w:val="false"/>
          </w:tcPr>
          <w:p>
            <w:pPr>
              <w:pBdr/>
              <w:spacing/>
              <w:ind/>
              <w:jc w:val="center"/>
              <w:rPr/>
            </w:pPr>
            <w:r>
              <w:t xml:space="preserve">Tiếp giáp 3 mặt tiền</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9"/>
        <w:numPr>
          <w:ilvl w:val="0"/>
          <w:numId w:val="45"/>
        </w:numPr>
        <w:pBdr>
          <w:top w:val="none" w:color="000000" w:sz="4" w:space="0"/>
          <w:left w:val="none" w:color="000000" w:sz="4" w:space="0"/>
          <w:bottom w:val="none" w:color="000000" w:sz="4" w:space="0"/>
          <w:right w:val="none" w:color="000000" w:sz="4" w:space="0"/>
        </w:pBdr>
        <w:spacing/>
        <w:ind w:right="0" w:hanging="450" w:left="360"/>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color w:val="000000"/>
        </w:rPr>
        <w:t xml:space="preserve">Theo GCN, trên bất động sản là ngôi nhà cấp 4 (DT sàn = 15m</w:t>
      </w:r>
      <w:r>
        <w:rPr>
          <w:color w:val="000000"/>
          <w:vertAlign w:val="superscript"/>
        </w:rPr>
        <w:t xml:space="preserve">2</w:t>
      </w:r>
      <w:r>
        <w:rPr>
          <w:color w:val="000000"/>
        </w:rPr>
        <w:t xml:space="preserve">). Tuy nhiên, qua</w:t>
      </w:r>
      <w:r>
        <w:rPr>
          <w:rFonts w:ascii="Times New Roman" w:hAnsi="Times New Roman" w:eastAsia="Times New Roman" w:cs="Times New Roman"/>
          <w:color w:val="000000"/>
          <w:sz w:val="24"/>
          <w:highlight w:val="white"/>
        </w:rPr>
        <w:t xml:space="preserve"> khảo sát hiện trạng dưới sự hướng dẫn của Khách hàng</w:t>
      </w:r>
      <w:r>
        <w:rPr>
          <w:rFonts w:ascii="Times New Roman" w:hAnsi="Times New Roman" w:eastAsia="Times New Roman" w:cs="Times New Roman"/>
          <w:color w:val="000000"/>
          <w:sz w:val="24"/>
          <w:highlight w:val="white"/>
        </w:rPr>
        <w:t xml:space="preserve">, CTXD gắn liền với đất là Nhà 04 tầng, xây dựng năm 2020, xây hết đất</w:t>
      </w:r>
      <w:r>
        <w:rPr>
          <w:rFonts w:ascii="Times New Roman" w:hAnsi="Times New Roman" w:eastAsia="Times New Roman" w:cs="Times New Roman"/>
          <w:color w:val="000000"/>
          <w:sz w:val="24"/>
          <w:highlight w:val="white"/>
        </w:rPr>
        <w:t xml:space="preserve">, kết cấu tường gạch, mái tôn, hiện trạng đang sử dụng để cho thuê. Công trình chưa được chứng nhận trên GCN:</w:t>
      </w:r>
      <w:r>
        <w:rPr>
          <w:rFonts w:ascii="Times New Roman" w:hAnsi="Times New Roman" w:eastAsia="Times New Roman" w:cs="Times New Roman"/>
          <w:b w:val="0"/>
          <w:bCs w:val="0"/>
          <w:color w:val="000000"/>
          <w:sz w:val="24"/>
          <w:highlight w:val="white"/>
        </w:rPr>
        <w:t xml:space="preserve"> </w:t>
      </w:r>
      <w:r>
        <w:rPr>
          <w:b w:val="0"/>
          <w:bCs w:val="0"/>
        </w:rPr>
        <w:t xml:space="preserve">CU 866056</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pacing w:val="-2"/>
          <w:sz w:val="24"/>
          <w:highlight w:val="white"/>
        </w:rPr>
        <w:t xml:space="preserve">Đ</w:t>
      </w:r>
      <w:r>
        <w:rPr>
          <w:rFonts w:ascii="Times New Roman" w:hAnsi="Times New Roman" w:eastAsia="Times New Roman" w:cs="Times New Roman"/>
          <w:color w:val="000000"/>
          <w:spacing w:val="-2"/>
          <w:sz w:val="24"/>
          <w:highlight w:val="white"/>
        </w:rPr>
        <w:t xml:space="preserve">ồng thời, Tổ thẩm định cũng không nhận được bất kỳ hồ sơ pháp lý nào liên quan tới CTXD hiện có này. Do đó, Chứng thư và Báo cáo Thẩm định giá của chúng tôi chỉ xác định Giá trị quyền sử dụng đất. Kính đề nghị người sử dụng Chứng thư, Báo cáo thẩm định giá</w:t>
      </w:r>
      <w:r>
        <w:rPr>
          <w:rFonts w:ascii="Times New Roman" w:hAnsi="Times New Roman" w:eastAsia="Times New Roman" w:cs="Times New Roman"/>
          <w:color w:val="000000"/>
          <w:spacing w:val="-2"/>
          <w:sz w:val="24"/>
          <w:highlight w:val="white"/>
        </w:rPr>
        <w:t xml:space="preserve"> này (các tổ chức tín dụng) lưu ý khi xét cấp tín dụng</w:t>
      </w:r>
      <w:r>
        <w:rPr>
          <w:rFonts w:ascii="Times New Roman" w:hAnsi="Times New Roman" w:eastAsia="Times New Roman" w:cs="Times New Roman"/>
          <w:color w:val="000000"/>
          <w:spacing w:val="-2"/>
          <w:sz w:val="24"/>
          <w:highlight w:val="non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các tài sản so sánh</w:t>
      </w:r>
      <w:r>
        <w:rPr>
          <w:spacing w:val="-2"/>
          <w:lang w:val="pt-BR"/>
        </w:rPr>
        <w:t xml:space="preserve">.</w:t>
      </w:r>
      <w:r>
        <w:rPr>
          <w:lang w:val="de-DE"/>
        </w:rPr>
      </w:r>
      <w:r>
        <w:rPr>
          <w:lang w:val="de-DE"/>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pPr>
            <w:r>
              <w:rPr>
                <w:color w:val="000000" w:themeColor="text1"/>
                <w:sz w:val="22"/>
                <w:szCs w:val="22"/>
              </w:rPr>
              <w:t xml:space="preserve">Phường Bạch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Bạch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Bạch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Bạch Mai,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https://batdongsan.com.vn/ban-nha-mat-pho-pho-tran-dai-nghia-phuong-dong-tam-4/ban-dt-65-m-x-6-5-tang-mt-5-5m-gia-52-ty-moi-thang-may-thong-san-pr44660062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https://batdongsan.com.vn/ban-nha-mat-pho-pho-ta-quang-buu-phuong-bach-khoa-4/ban-hai-ba-trung-ha-noi-32m-xay-4-5t-tien-rong-4-met-pr44993295</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0866.898148</w:t>
            </w:r>
            <w:r>
              <w:rPr>
                <w:sz w:val="22"/>
                <w:szCs w:val="22"/>
              </w:rPr>
              <w:t xml:space="preserve"> </w:t>
            </w:r>
            <w:r>
              <w:rPr>
                <w:sz w:val="22"/>
                <w:szCs w:val="22"/>
              </w:rPr>
              <w:br/>
              <w:t xml:space="preserve">(</w:t>
            </w:r>
            <w:r>
              <w:rPr>
                <w:sz w:val="22"/>
                <w:szCs w:val="22"/>
              </w:rPr>
              <w:t xml:space="preserve">Sale Nguyễn Tuân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0902.118648</w:t>
            </w:r>
            <w:r>
              <w:rPr>
                <w:sz w:val="22"/>
                <w:szCs w:val="22"/>
              </w:rPr>
              <w:br/>
            </w:r>
            <w:r>
              <w:rPr>
                <w:sz w:val="22"/>
                <w:szCs w:val="22"/>
              </w:rPr>
              <w:t xml:space="preserve">(</w:t>
            </w:r>
            <w:r>
              <w:rPr>
                <w:sz w:val="22"/>
                <w:szCs w:val="22"/>
              </w:rPr>
              <w:t xml:space="preserve">Sale Phạm 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0984.494199</w:t>
            </w:r>
            <w:r>
              <w:rPr>
                <w:sz w:val="22"/>
                <w:szCs w:val="22"/>
              </w:rPr>
              <w:br/>
            </w:r>
            <w:r>
              <w:rPr>
                <w:sz w:val="22"/>
                <w:szCs w:val="22"/>
              </w:rPr>
              <w:t xml:space="preserve">(</w:t>
            </w:r>
            <w:r>
              <w:rPr>
                <w:sz w:val="22"/>
                <w:szCs w:val="22"/>
              </w:rPr>
              <w:t xml:space="preserve">Sale Nguyễn 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Tháng 04/2026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rPr>
              <w:t xml:space="preserve">Tài sản nằm tiếp với phố Trần Đại Nghĩa </w:t>
            </w:r>
            <w:r>
              <w:rPr>
                <w:sz w:val="22"/>
                <w:szCs w:val="22"/>
                <w14:ligatures w14:val="none"/>
              </w:rPr>
            </w:r>
            <w:r>
              <w:rPr>
                <w:sz w:val="22"/>
                <w:szCs w:val="22"/>
                <w14:ligatures w14:val="none"/>
              </w:rPr>
            </w:r>
          </w:p>
          <w:p>
            <w:pPr>
              <w:pBdr/>
              <w:shd w:val="nil" w:color="auto"/>
              <w:spacing/>
              <w:ind/>
              <w:jc w:val="center"/>
              <w:rPr>
                <w:sz w:val="22"/>
                <w:szCs w:val="22"/>
                <w14:ligatures w14:val="none"/>
              </w:rPr>
            </w:pPr>
            <w:r>
              <w:rPr>
                <w:sz w:val="22"/>
                <w:szCs w:val="22"/>
              </w:rPr>
              <w:t xml:space="preserve">(Đơn giá đất UBND Hà Nội: </w:t>
            </w:r>
            <w:r>
              <w:rPr>
                <w:sz w:val="22"/>
                <w:szCs w:val="22"/>
                <w:highlight w:val="none"/>
              </w:rPr>
              <w:t xml:space="preserve">210.768</w:t>
            </w:r>
            <w:r>
              <w:rPr>
                <w:sz w:val="22"/>
                <w:szCs w:val="22"/>
              </w:rPr>
              <w:t xml:space="preserve">.00)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nằm tiếp với phố Tạ Quang Bửu </w:t>
            </w:r>
            <w:r>
              <w:rPr>
                <w:color w:val="000000" w:themeColor="text1"/>
                <w:sz w:val="22"/>
                <w:szCs w:val="22"/>
              </w:rPr>
            </w:r>
            <w:r>
              <w:rPr>
                <w:color w:val="000000" w:themeColor="text1"/>
                <w:sz w:val="22"/>
                <w:szCs w:val="22"/>
              </w:rPr>
            </w:r>
          </w:p>
          <w:p>
            <w:pPr>
              <w:pBdr/>
              <w:shd w:val="nil" w:color="000000"/>
              <w:spacing/>
              <w:ind/>
              <w:jc w:val="center"/>
              <w:rPr>
                <w:sz w:val="22"/>
                <w:szCs w:val="22"/>
                <w14:ligatures w14:val="none"/>
              </w:rPr>
            </w:pPr>
            <w:r>
              <w:rPr>
                <w:sz w:val="22"/>
                <w:szCs w:val="22"/>
              </w:rPr>
              <w:t xml:space="preserve">(Đơn giá đất UBND Hà Nội: </w:t>
            </w:r>
            <w:r>
              <w:rPr>
                <w:sz w:val="22"/>
                <w:szCs w:val="22"/>
                <w:highlight w:val="none"/>
              </w:rPr>
              <w:t xml:space="preserve">1</w:t>
            </w:r>
            <w:r>
              <w:rPr>
                <w:sz w:val="22"/>
                <w:szCs w:val="22"/>
                <w:highlight w:val="none"/>
              </w:rPr>
              <w:t xml:space="preserve">3</w:t>
            </w:r>
            <w:r>
              <w:rPr>
                <w:sz w:val="22"/>
                <w:szCs w:val="22"/>
                <w:highlight w:val="none"/>
              </w:rPr>
              <w:t xml:space="preserve">3</w:t>
            </w:r>
            <w:r>
              <w:rPr>
                <w:sz w:val="22"/>
                <w:szCs w:val="22"/>
                <w:highlight w:val="none"/>
              </w:rPr>
              <w:t xml:space="preserve">.88</w:t>
            </w:r>
            <w:r>
              <w:rPr>
                <w:sz w:val="22"/>
                <w:szCs w:val="22"/>
                <w:highlight w:val="none"/>
              </w:rPr>
              <w:t xml:space="preserve">9</w:t>
            </w:r>
            <w:r>
              <w:rPr>
                <w:sz w:val="22"/>
                <w:szCs w:val="22"/>
              </w:rPr>
              <w:t xml:space="preserve">.00)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000000"/>
              <w:spacing/>
              <w:ind/>
              <w:jc w:val="center"/>
              <w:rPr>
                <w:sz w:val="22"/>
                <w:szCs w:val="22"/>
                <w14:ligatures w14:val="none"/>
              </w:rPr>
            </w:pPr>
            <w:r>
              <w:rPr>
                <w:sz w:val="22"/>
                <w:szCs w:val="22"/>
              </w:rPr>
              <w:t xml:space="preserve">Tài sản nằm tiếp với phố Trần Đại Nghĩa </w:t>
            </w:r>
            <w:r>
              <w:rPr>
                <w:sz w:val="22"/>
                <w:szCs w:val="22"/>
                <w14:ligatures w14:val="none"/>
              </w:rPr>
            </w:r>
            <w:r>
              <w:rPr>
                <w:sz w:val="22"/>
                <w:szCs w:val="22"/>
                <w14:ligatures w14:val="none"/>
              </w:rPr>
            </w:r>
          </w:p>
          <w:p>
            <w:pPr>
              <w:pBdr/>
              <w:shd w:val="nil" w:color="000000"/>
              <w:spacing/>
              <w:ind/>
              <w:jc w:val="center"/>
              <w:rPr>
                <w:sz w:val="22"/>
                <w:szCs w:val="22"/>
                <w14:ligatures w14:val="none"/>
              </w:rPr>
            </w:pPr>
            <w:r>
              <w:rPr>
                <w:sz w:val="22"/>
                <w:szCs w:val="22"/>
              </w:rPr>
              <w:t xml:space="preserve">(Đơn giá đất UBND Hà Nội: </w:t>
            </w:r>
            <w:r>
              <w:rPr>
                <w:sz w:val="22"/>
                <w:szCs w:val="22"/>
                <w:highlight w:val="none"/>
              </w:rPr>
              <w:t xml:space="preserve">210.768</w:t>
            </w:r>
            <w:r>
              <w:rPr>
                <w:sz w:val="22"/>
                <w:szCs w:val="22"/>
              </w:rPr>
              <w:t xml:space="preserve">.00)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nằm tiếp với phố Tạ Quang Bửu</w:t>
            </w:r>
            <w:r>
              <w:rPr>
                <w:color w:val="000000" w:themeColor="text1"/>
                <w:sz w:val="22"/>
                <w:szCs w:val="22"/>
              </w:rPr>
            </w:r>
            <w:r>
              <w:rPr>
                <w:color w:val="000000" w:themeColor="text1"/>
                <w:sz w:val="22"/>
                <w:szCs w:val="22"/>
              </w:rPr>
            </w:r>
          </w:p>
          <w:p>
            <w:pPr>
              <w:pBdr/>
              <w:shd w:val="nil" w:color="000000"/>
              <w:spacing/>
              <w:ind/>
              <w:jc w:val="center"/>
              <w:rPr>
                <w:sz w:val="22"/>
                <w:szCs w:val="22"/>
                <w14:ligatures w14:val="none"/>
              </w:rPr>
            </w:pPr>
            <w:r>
              <w:rPr>
                <w:sz w:val="22"/>
                <w:szCs w:val="22"/>
              </w:rPr>
              <w:t xml:space="preserve">(Đơn giá đất UBND Hà Nội: </w:t>
            </w:r>
            <w:r>
              <w:rPr>
                <w:sz w:val="22"/>
                <w:szCs w:val="22"/>
                <w:highlight w:val="none"/>
              </w:rPr>
              <w:t xml:space="preserve">1</w:t>
            </w:r>
            <w:r>
              <w:rPr>
                <w:sz w:val="22"/>
                <w:szCs w:val="22"/>
                <w:highlight w:val="none"/>
              </w:rPr>
              <w:t xml:space="preserve">3</w:t>
            </w:r>
            <w:r>
              <w:rPr>
                <w:sz w:val="22"/>
                <w:szCs w:val="22"/>
                <w:highlight w:val="none"/>
              </w:rPr>
              <w:t xml:space="preserve">3</w:t>
            </w:r>
            <w:r>
              <w:rPr>
                <w:sz w:val="22"/>
                <w:szCs w:val="22"/>
                <w:highlight w:val="none"/>
              </w:rPr>
              <w:t xml:space="preserve">.88</w:t>
            </w:r>
            <w:r>
              <w:rPr>
                <w:sz w:val="22"/>
                <w:szCs w:val="22"/>
                <w:highlight w:val="none"/>
              </w:rPr>
              <w:t xml:space="preserve">9</w:t>
            </w:r>
            <w:r>
              <w:rPr>
                <w:sz w:val="22"/>
                <w:szCs w:val="22"/>
              </w:rPr>
              <w:t xml:space="preserve">.00)</w:t>
            </w:r>
            <w:r>
              <w:rPr>
                <w:sz w:val="22"/>
                <w:szCs w:val="22"/>
                <w14:ligatures w14:val="none"/>
              </w:rPr>
            </w:r>
            <w:r>
              <w:rPr>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31</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18,6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4,49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Nhà 7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hd w:val="nil" w:color="auto"/>
              <w:spacing/>
              <w:ind/>
              <w:rPr>
                <w:sz w:val="24"/>
                <w:szCs w:val="24"/>
                <w14:ligatures w14:val="none"/>
              </w:rPr>
            </w:pPr>
            <w:r>
              <w:rPr>
                <w:sz w:val="24"/>
                <w:szCs w:val="24"/>
              </w:rPr>
              <w:t xml:space="preserve">Giá trị tài sản trên đất (đồng)</w:t>
            </w:r>
            <w:r>
              <w:rPr>
                <w:sz w:val="24"/>
                <w:szCs w:val="24"/>
                <w14:ligatures w14:val="none"/>
              </w:rPr>
            </w:r>
            <w:r>
              <w:rPr>
                <w:sz w:val="24"/>
                <w:szCs w:val="24"/>
                <w14:ligatures w14:val="non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4"/>
                <w:szCs w:val="24"/>
              </w:rPr>
            </w:pPr>
            <w:r>
              <w:rPr>
                <w:color w:val="000000"/>
                <w:sz w:val="24"/>
                <w:szCs w:val="24"/>
              </w:rPr>
              <w:t xml:space="preserve"> </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384.103.440</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3.308.410.963</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839.906.189</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hd w:val="nil" w:color="auto"/>
              <w:spacing/>
              <w:ind/>
              <w:rPr>
                <w:sz w:val="24"/>
                <w:szCs w:val="24"/>
                <w14:ligatures w14:val="none"/>
              </w:rPr>
            </w:pPr>
            <w:r>
              <w:rPr>
                <w:sz w:val="24"/>
                <w:szCs w:val="24"/>
              </w:rPr>
            </w:r>
            <w:r>
              <w:rPr>
                <w:sz w:val="24"/>
                <w:szCs w:val="24"/>
                <w:highlight w:val="white"/>
              </w:rPr>
              <w:t xml:space="preserve">Đơn giá xây dựng theo Quyết định số 409/QĐ-BXD ngày 11/4/2025 của Bộ Xây Dựng (đồng/m²)</w:t>
            </w:r>
            <w:r>
              <w:rPr>
                <w:sz w:val="24"/>
                <w:szCs w:val="24"/>
                <w14:ligatures w14:val="none"/>
              </w:rPr>
            </w:r>
            <w:r>
              <w:rPr>
                <w:sz w:val="24"/>
                <w:szCs w:val="24"/>
                <w14:ligatures w14:val="non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ind/>
              <w:jc w:val="center"/>
              <w:rPr>
                <w:color w:val="000000"/>
                <w:sz w:val="24"/>
                <w:szCs w:val="24"/>
              </w:rPr>
            </w:pPr>
            <w:r>
              <w:rPr>
                <w:color w:val="000000"/>
                <w:sz w:val="24"/>
                <w:szCs w:val="24"/>
              </w:rPr>
            </w:r>
            <w:r>
              <w:rPr>
                <w:color w:val="000000"/>
                <w:sz w:val="24"/>
                <w:szCs w:val="24"/>
              </w:rPr>
            </w:r>
            <w:r>
              <w:rPr>
                <w:color w:val="000000"/>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4"/>
                <w:szCs w:val="24"/>
              </w:rPr>
            </w:pPr>
            <w:r>
              <w:rPr>
                <w:color w:val="000000"/>
                <w:sz w:val="24"/>
                <w:szCs w:val="24"/>
              </w:rPr>
            </w:r>
            <w:r>
              <w:rPr>
                <w:color w:val="000000"/>
                <w:sz w:val="24"/>
                <w:szCs w:val="24"/>
              </w:rPr>
              <w:t xml:space="preserve">8.535.632</w:t>
            </w:r>
            <w:r>
              <w:rPr>
                <w:color w:val="000000"/>
                <w:sz w:val="24"/>
                <w:szCs w:val="24"/>
              </w:rPr>
            </w:r>
            <w:r>
              <w:rPr>
                <w:color w:val="000000"/>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4"/>
                <w:szCs w:val="24"/>
              </w:rPr>
            </w:pPr>
            <w:r>
              <w:rPr>
                <w:color w:val="000000"/>
                <w:sz w:val="24"/>
                <w:szCs w:val="24"/>
              </w:rPr>
            </w:r>
            <w:r>
              <w:rPr>
                <w:color w:val="000000"/>
                <w:sz w:val="24"/>
                <w:szCs w:val="24"/>
              </w:rPr>
              <w:t xml:space="preserve">8.535.632</w:t>
            </w:r>
            <w:r>
              <w:rPr>
                <w:color w:val="000000"/>
                <w:sz w:val="24"/>
                <w:szCs w:val="24"/>
              </w:rPr>
            </w:r>
            <w:r>
              <w:rPr>
                <w:color w:val="000000"/>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4"/>
                <w:szCs w:val="24"/>
              </w:rPr>
            </w:pPr>
            <w:r>
              <w:rPr>
                <w:color w:val="000000"/>
                <w:sz w:val="24"/>
                <w:szCs w:val="24"/>
              </w:rPr>
            </w:r>
            <w:r>
              <w:rPr>
                <w:color w:val="000000"/>
                <w:sz w:val="24"/>
                <w:szCs w:val="24"/>
              </w:rPr>
              <w:t xml:space="preserve">8.535.632</w:t>
            </w:r>
            <w:r>
              <w:rPr>
                <w:color w:val="000000"/>
                <w:sz w:val="24"/>
                <w:szCs w:val="24"/>
              </w:rPr>
            </w:r>
            <w:r>
              <w:rPr>
                <w:color w:val="000000"/>
                <w:sz w:val="24"/>
                <w:szCs w:val="24"/>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hd w:val="nil" w:color="auto"/>
              <w:spacing/>
              <w:ind/>
              <w:rPr>
                <w:sz w:val="24"/>
                <w:szCs w:val="24"/>
                <w14:ligatures w14:val="none"/>
              </w:rPr>
            </w:pPr>
            <w:r>
              <w:rPr>
                <w:sz w:val="24"/>
                <w:szCs w:val="24"/>
              </w:rPr>
            </w:r>
            <w:r>
              <w:rPr>
                <w:sz w:val="24"/>
                <w:szCs w:val="24"/>
                <w:highlight w:val="none"/>
              </w:rPr>
              <w:t xml:space="preserve">Tỷ lệ % CLCL</w:t>
            </w:r>
            <w:r>
              <w:rPr>
                <w:sz w:val="24"/>
                <w:szCs w:val="24"/>
                <w14:ligatures w14:val="none"/>
              </w:rPr>
            </w:r>
            <w:r>
              <w:rPr>
                <w:sz w:val="24"/>
                <w:szCs w:val="24"/>
                <w14:ligatures w14:val="non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ind/>
              <w:jc w:val="center"/>
              <w:rPr>
                <w:color w:val="000000"/>
                <w:sz w:val="24"/>
                <w:szCs w:val="24"/>
              </w:rPr>
            </w:pPr>
            <w:r>
              <w:rPr>
                <w:color w:val="000000"/>
                <w:sz w:val="24"/>
                <w:szCs w:val="24"/>
              </w:rPr>
            </w:r>
            <w:r>
              <w:rPr>
                <w:color w:val="000000"/>
                <w:sz w:val="24"/>
                <w:szCs w:val="24"/>
              </w:rPr>
            </w:r>
            <w:r>
              <w:rPr>
                <w:color w:val="000000"/>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4"/>
                <w:szCs w:val="24"/>
              </w:rPr>
            </w:pPr>
            <w:r>
              <w:rPr>
                <w:color w:val="000000"/>
                <w:sz w:val="24"/>
                <w:szCs w:val="24"/>
              </w:rPr>
              <w:t xml:space="preserve">75%</w:t>
            </w:r>
            <w:r>
              <w:rPr>
                <w:color w:val="000000"/>
                <w:sz w:val="24"/>
                <w:szCs w:val="24"/>
              </w:rPr>
            </w:r>
            <w:r>
              <w:rPr>
                <w:color w:val="000000"/>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4"/>
                <w:szCs w:val="24"/>
              </w:rPr>
            </w:pPr>
            <w:r>
              <w:rPr>
                <w:color w:val="000000"/>
                <w:sz w:val="24"/>
                <w:szCs w:val="24"/>
              </w:rPr>
              <w:t xml:space="preserve">95%</w:t>
            </w:r>
            <w:r>
              <w:rPr>
                <w:color w:val="000000"/>
                <w:sz w:val="24"/>
                <w:szCs w:val="24"/>
              </w:rPr>
            </w:r>
            <w:r>
              <w:rPr>
                <w:color w:val="000000"/>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4"/>
                <w:szCs w:val="24"/>
              </w:rPr>
            </w:pPr>
            <w:r>
              <w:rPr>
                <w:color w:val="000000"/>
                <w:sz w:val="24"/>
                <w:szCs w:val="24"/>
              </w:rPr>
              <w:t xml:space="preserve">80%</w:t>
            </w:r>
            <w:r>
              <w:rPr>
                <w:color w:val="000000"/>
                <w:sz w:val="24"/>
                <w:szCs w:val="24"/>
              </w:rPr>
            </w:r>
            <w:r>
              <w:rPr>
                <w:color w:val="000000"/>
                <w:sz w:val="24"/>
                <w:szCs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10.160.000.000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46.800.000.000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12.780.000.000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651.726.437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907.966.368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651.751.846</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9.775.896.560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43.491.589.037</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11.940.093.811</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651.726.437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907.966.368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651.751.846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651.726.437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907.966.368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651.751.846</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rPr>
              <w:t xml:space="preserve">Tài sản nằm tiếp với phố Trần Đại Nghĩa </w:t>
            </w:r>
            <w:r>
              <w:rPr>
                <w:sz w:val="22"/>
                <w:szCs w:val="22"/>
                <w14:ligatures w14:val="none"/>
              </w:rPr>
            </w:r>
            <w:r>
              <w:rPr>
                <w:sz w:val="22"/>
                <w:szCs w:val="22"/>
                <w14:ligatures w14:val="none"/>
              </w:rPr>
            </w:r>
          </w:p>
          <w:p>
            <w:pPr>
              <w:pBdr/>
              <w:shd w:val="nil" w:color="000000"/>
              <w:spacing/>
              <w:ind/>
              <w:jc w:val="center"/>
              <w:rPr>
                <w:sz w:val="22"/>
                <w:szCs w:val="22"/>
                <w14:ligatures w14:val="none"/>
              </w:rPr>
            </w:pPr>
            <w:r>
              <w:rPr>
                <w:sz w:val="22"/>
                <w:szCs w:val="22"/>
              </w:rPr>
              <w:t xml:space="preserve">(Đơn giá đất UBND Hà Nội: </w:t>
            </w:r>
            <w:r>
              <w:rPr>
                <w:sz w:val="22"/>
                <w:szCs w:val="22"/>
                <w:highlight w:val="none"/>
              </w:rPr>
              <w:t xml:space="preserve">210.768</w:t>
            </w:r>
            <w:r>
              <w:rPr>
                <w:sz w:val="22"/>
                <w:szCs w:val="22"/>
              </w:rPr>
              <w:t xml:space="preserve">.00)</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nằm tiếp với phố Tạ Quang Bửu </w:t>
            </w:r>
            <w:r>
              <w:rPr>
                <w:color w:val="000000" w:themeColor="text1"/>
                <w:sz w:val="22"/>
                <w:szCs w:val="22"/>
              </w:rPr>
            </w:r>
            <w:r>
              <w:rPr>
                <w:color w:val="000000" w:themeColor="text1"/>
                <w:sz w:val="22"/>
                <w:szCs w:val="22"/>
              </w:rPr>
            </w:r>
          </w:p>
          <w:p>
            <w:pPr>
              <w:pBdr/>
              <w:shd w:val="nil" w:color="000000"/>
              <w:spacing/>
              <w:ind/>
              <w:jc w:val="center"/>
              <w:rPr>
                <w:sz w:val="22"/>
                <w:szCs w:val="22"/>
                <w14:ligatures w14:val="none"/>
              </w:rPr>
            </w:pPr>
            <w:r>
              <w:rPr>
                <w:sz w:val="22"/>
                <w:szCs w:val="22"/>
              </w:rPr>
              <w:t xml:space="preserve">(Đơn giá đất UBND Hà Nội: </w:t>
            </w:r>
            <w:r>
              <w:rPr>
                <w:sz w:val="22"/>
                <w:szCs w:val="22"/>
                <w:highlight w:val="none"/>
              </w:rPr>
              <w:t xml:space="preserve">1</w:t>
            </w:r>
            <w:r>
              <w:rPr>
                <w:sz w:val="22"/>
                <w:szCs w:val="22"/>
                <w:highlight w:val="none"/>
              </w:rPr>
              <w:t xml:space="preserve">3</w:t>
            </w:r>
            <w:r>
              <w:rPr>
                <w:sz w:val="22"/>
                <w:szCs w:val="22"/>
                <w:highlight w:val="none"/>
              </w:rPr>
              <w:t xml:space="preserve">3</w:t>
            </w:r>
            <w:r>
              <w:rPr>
                <w:sz w:val="22"/>
                <w:szCs w:val="22"/>
                <w:highlight w:val="none"/>
              </w:rPr>
              <w:t xml:space="preserve">.88</w:t>
            </w:r>
            <w:r>
              <w:rPr>
                <w:sz w:val="22"/>
                <w:szCs w:val="22"/>
                <w:highlight w:val="none"/>
              </w:rPr>
              <w:t xml:space="preserve">9</w:t>
            </w:r>
            <w:r>
              <w:rPr>
                <w:sz w:val="22"/>
                <w:szCs w:val="22"/>
              </w:rPr>
              <w:t xml:space="preserve">.00)</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t xml:space="preserve">Tài sản nằm tiếp với phố Trần Đại Nghĩa </w:t>
            </w:r>
            <w:r>
              <w:rPr>
                <w:sz w:val="22"/>
                <w:szCs w:val="22"/>
                <w14:ligatures w14:val="none"/>
              </w:rPr>
            </w:r>
            <w:r>
              <w:rPr>
                <w:sz w:val="22"/>
                <w:szCs w:val="22"/>
                <w14:ligatures w14:val="none"/>
              </w:rPr>
            </w:r>
          </w:p>
          <w:p>
            <w:pPr>
              <w:pBdr/>
              <w:shd w:val="nil" w:color="000000"/>
              <w:spacing/>
              <w:ind/>
              <w:jc w:val="center"/>
              <w:rPr>
                <w:sz w:val="22"/>
                <w:szCs w:val="22"/>
                <w14:ligatures w14:val="none"/>
              </w:rPr>
            </w:pPr>
            <w:r>
              <w:rPr>
                <w:sz w:val="22"/>
                <w:szCs w:val="22"/>
              </w:rPr>
              <w:t xml:space="preserve">(Đơn giá đất UBND Hà Nội: </w:t>
            </w:r>
            <w:r>
              <w:rPr>
                <w:sz w:val="22"/>
                <w:szCs w:val="22"/>
                <w:highlight w:val="none"/>
              </w:rPr>
              <w:t xml:space="preserve">210.768</w:t>
            </w:r>
            <w:r>
              <w:rPr>
                <w:sz w:val="22"/>
                <w:szCs w:val="22"/>
              </w:rPr>
              <w:t xml:space="preserve">.00)</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nằm tiếp với phố Tạ Quang Bửu</w:t>
            </w:r>
            <w:r>
              <w:rPr>
                <w:color w:val="000000" w:themeColor="text1"/>
                <w:sz w:val="22"/>
                <w:szCs w:val="22"/>
              </w:rPr>
            </w:r>
            <w:r>
              <w:rPr>
                <w:color w:val="000000" w:themeColor="text1"/>
                <w:sz w:val="22"/>
                <w:szCs w:val="22"/>
              </w:rPr>
            </w:r>
          </w:p>
          <w:p>
            <w:pPr>
              <w:pBdr/>
              <w:shd w:val="nil" w:color="000000"/>
              <w:spacing/>
              <w:ind/>
              <w:jc w:val="center"/>
              <w:rPr>
                <w:sz w:val="22"/>
                <w:szCs w:val="22"/>
                <w14:ligatures w14:val="none"/>
              </w:rPr>
            </w:pPr>
            <w:r>
              <w:rPr>
                <w:sz w:val="22"/>
                <w:szCs w:val="22"/>
              </w:rPr>
              <w:t xml:space="preserve">(Đơn giá đất UBND Hà Nội: </w:t>
            </w:r>
            <w:r>
              <w:rPr>
                <w:sz w:val="22"/>
                <w:szCs w:val="22"/>
                <w:highlight w:val="none"/>
              </w:rPr>
              <w:t xml:space="preserve">1</w:t>
            </w:r>
            <w:r>
              <w:rPr>
                <w:sz w:val="22"/>
                <w:szCs w:val="22"/>
                <w:highlight w:val="none"/>
              </w:rPr>
              <w:t xml:space="preserve">3</w:t>
            </w:r>
            <w:r>
              <w:rPr>
                <w:sz w:val="22"/>
                <w:szCs w:val="22"/>
                <w:highlight w:val="none"/>
              </w:rPr>
              <w:t xml:space="preserve">3</w:t>
            </w:r>
            <w:r>
              <w:rPr>
                <w:sz w:val="22"/>
                <w:szCs w:val="22"/>
                <w:highlight w:val="none"/>
              </w:rPr>
              <w:t xml:space="preserve">.88</w:t>
            </w:r>
            <w:r>
              <w:rPr>
                <w:sz w:val="22"/>
                <w:szCs w:val="22"/>
                <w:highlight w:val="none"/>
              </w:rPr>
              <w:t xml:space="preserve">9</w:t>
            </w:r>
            <w:r>
              <w:rPr>
                <w:sz w:val="22"/>
                <w:szCs w:val="22"/>
              </w:rPr>
              <w:t xml:space="preserve">.00)</w:t>
            </w:r>
            <w:r>
              <w:rPr>
                <w:sz w:val="22"/>
                <w:szCs w:val="22"/>
                <w14:ligatures w14:val="none"/>
              </w:rPr>
            </w:r>
            <w:r>
              <w:rPr>
                <w:sz w:val="22"/>
                <w:szCs w:val="22"/>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65.172.644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65.175.185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716.899.081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907.966.368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716.927.031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716.899.081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907.966.368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716.927.031</w:t>
            </w:r>
            <w:r>
              <w:rPr>
                <w:color w:val="000000"/>
                <w:sz w:val="22"/>
                <w:szCs w:val="22"/>
              </w:rPr>
            </w:r>
            <w:r>
              <w:rPr>
                <w:color w:val="000000"/>
                <w:sz w:val="22"/>
                <w:szCs w:val="22"/>
              </w:rPr>
            </w:r>
          </w:p>
        </w:tc>
      </w:tr>
      <w:tr>
        <w:trPr>
          <w:trHeight w:val="777"/>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31,0</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65.172.644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65.175.185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782.071.725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907.966.368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782.102.216</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18,32</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45.398.318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782.071.725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953.364.686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782.102.216</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13.034.529</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-99.876.300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26.070.074</w:t>
            </w:r>
            <w:r>
              <w:rPr>
                <w:sz w:val="22"/>
                <w:szCs w:val="22"/>
                <w14:ligatures w14:val="none"/>
              </w:rPr>
            </w:r>
            <w:r>
              <w:rPr>
                <w:sz w:val="22"/>
                <w:szCs w:val="22"/>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795.106.254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853.488.386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808.172.290</w:t>
            </w:r>
            <w:r>
              <w:rPr>
                <w:sz w:val="22"/>
                <w:szCs w:val="22"/>
                <w14:ligatures w14:val="none"/>
              </w:rPr>
            </w:r>
            <w:r>
              <w:rPr>
                <w:sz w:val="22"/>
                <w:szCs w:val="22"/>
                <w14:ligatures w14:val="non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tiền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45.620.851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27.238.991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45.622.629</w:t>
            </w:r>
            <w:r>
              <w:rPr>
                <w:sz w:val="22"/>
                <w:szCs w:val="22"/>
                <w14:ligatures w14:val="none"/>
              </w:rPr>
            </w:r>
            <w:r>
              <w:rPr>
                <w:sz w:val="22"/>
                <w:szCs w:val="22"/>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840.727.105</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880.727.377</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853.794.919</w:t>
            </w:r>
            <w:r>
              <w:rPr>
                <w:sz w:val="22"/>
                <w:szCs w:val="22"/>
                <w14:ligatures w14:val="none"/>
              </w:rPr>
            </w:r>
            <w:r>
              <w:rPr>
                <w:sz w:val="22"/>
                <w:szCs w:val="22"/>
                <w14:ligatures w14:val="non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Đa giác khác</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Hình vuông</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Hình chữ nhật</w:t>
            </w:r>
            <w:r>
              <w:rPr>
                <w:sz w:val="22"/>
                <w:szCs w:val="22"/>
                <w14:ligatures w14:val="none"/>
              </w:rPr>
            </w:r>
            <w:r>
              <w:rPr>
                <w:sz w:val="22"/>
                <w:szCs w:val="22"/>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19.551.793</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-27.238.991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-19.552.555</w:t>
            </w:r>
            <w:r>
              <w:rPr>
                <w:sz w:val="22"/>
                <w:szCs w:val="22"/>
                <w14:ligatures w14:val="none"/>
              </w:rPr>
            </w:r>
            <w:r>
              <w:rPr>
                <w:sz w:val="22"/>
                <w:szCs w:val="22"/>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860.278.898</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853.488.386</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834.242.364</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860.278.898</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853.488.386</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834.242.364</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849.336.549</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1,29%</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0,49%</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-1,78%</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208.552.461</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199.752.600</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14:ligatures w14:val="none"/>
              </w:rPr>
            </w:pPr>
            <w:r>
              <w:rPr>
                <w:sz w:val="22"/>
                <w:szCs w:val="22"/>
              </w:rPr>
              <w:t xml:space="preserve">221.595.628</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2% - 10%</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3% - 11%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3% - 10%</w:t>
            </w:r>
            <w:r>
              <w:rPr>
                <w:sz w:val="22"/>
                <w:szCs w:val="22"/>
                <w14:ligatures w14:val="none"/>
              </w:rPr>
            </w:r>
            <w:r>
              <w:rPr>
                <w:sz w:val="22"/>
                <w:szCs w:val="22"/>
                <w14:ligatures w14:val="non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208.552.461</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54.477.982</w:t>
            </w:r>
            <w:r>
              <w:rPr>
                <w:sz w:val="22"/>
                <w:szCs w:val="22"/>
                <w14:ligatures w14:val="none"/>
              </w:rPr>
            </w:r>
            <w:r>
              <w:rPr>
                <w:sz w:val="22"/>
                <w:szCs w:val="22"/>
                <w14:ligatures w14:val="none"/>
              </w:rPr>
            </w:r>
          </w:p>
        </w:tc>
        <w:tc>
          <w:tcPr>
            <w:shd w:val="clear" w:color="000000" w:fill="ffffff"/>
            <w:tcBorders/>
            <w:tcW w:w="1522" w:type="dxa"/>
            <w:vAlign w:val="center"/>
            <w:textDirection w:val="lrTb"/>
            <w:noWrap/>
          </w:tcPr>
          <w:p>
            <w:pPr>
              <w:pBdr/>
              <w:shd w:val="nil" w:color="auto"/>
              <w:spacing/>
              <w:ind/>
              <w:jc w:val="center"/>
              <w:rPr>
                <w:sz w:val="22"/>
                <w:szCs w:val="22"/>
                <w14:ligatures w14:val="none"/>
              </w:rPr>
            </w:pPr>
            <w:r>
              <w:rPr>
                <w:sz w:val="22"/>
                <w:szCs w:val="22"/>
              </w:rPr>
              <w:t xml:space="preserve">182.490.518</w:t>
            </w:r>
            <w:r>
              <w:rPr>
                <w:sz w:val="22"/>
                <w:szCs w:val="22"/>
                <w14:ligatures w14:val="none"/>
              </w:rPr>
            </w:r>
            <w:r>
              <w:rPr>
                <w:sz w:val="22"/>
                <w:szCs w:val="22"/>
                <w14:ligatures w14:val="none"/>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highlight w:val="non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-1,78</w:t>
      </w:r>
      <w:r>
        <w:t xml:space="preserve">% đến</w:t>
      </w:r>
      <w:r>
        <w:t xml:space="preserve"> </w:t>
      </w:r>
      <w:r>
        <w:t xml:space="preserve"> </w:t>
      </w:r>
      <w:r>
        <w:t xml:space="preserve">1,29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highlight w:val="none"/>
        </w:rPr>
      </w:r>
      <w:r>
        <w:rPr>
          <w:highlight w:val="non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STT</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Tài sản</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Mức giá chỉ dẫn của các TSSS</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Trọng số của các TSSS sau điều chỉnh</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Giá trị trung bình của mức giá chỉ dẫn sau điều chỉnh</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1</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Tài sản so sánh 1</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860.278.898</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33.34%</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286.816.985</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2</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Tài sản so sánh 2</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853.488.386</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33.33%</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284.467.679</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3</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Tài sản so sánh 3</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834.242.364</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33.33%</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278.052.980</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nil" w:color="auto"/>
              <w:spacing/>
              <w:ind/>
              <w:jc w:val="center"/>
              <w:rPr>
                <w:rFonts w:ascii="Times New Roman" w:hAnsi="Times New Roman" w:cs="Times New Roman"/>
                <w:b/>
                <w:bCs/>
                <w:sz w:val="22"/>
                <w:szCs w:val="22"/>
                <w14:ligatures w14:val="none"/>
              </w:rPr>
            </w:pPr>
            <w:r>
              <w:rPr>
                <w:rFonts w:ascii="Times New Roman" w:hAnsi="Times New Roman" w:eastAsia="Times New Roman" w:cs="Times New Roman"/>
                <w:b/>
                <w:bCs/>
                <w:sz w:val="22"/>
                <w:szCs w:val="22"/>
              </w:rPr>
              <w:t xml:space="preserve">Giá trị bình quân theo trọng số:</w:t>
            </w:r>
            <w:r>
              <w:rPr>
                <w:rFonts w:ascii="Times New Roman" w:hAnsi="Times New Roman" w:cs="Times New Roman"/>
                <w:b/>
                <w:bCs/>
                <w:sz w:val="22"/>
                <w:szCs w:val="22"/>
                <w14:ligatures w14:val="none"/>
              </w:rPr>
            </w:r>
            <w:r>
              <w:rPr>
                <w:rFonts w:ascii="Times New Roman" w:hAnsi="Times New Roman" w:cs="Times New Roman"/>
                <w:b/>
                <w:bCs/>
                <w:sz w:val="22"/>
                <w:szCs w:val="22"/>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849.337.644</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hd w:val="nil" w:color="auto"/>
              <w:spacing/>
              <w:ind/>
              <w:jc w:val="center"/>
              <w:rPr>
                <w:rFonts w:ascii="Times New Roman" w:hAnsi="Times New Roman" w:cs="Times New Roman"/>
                <w:b/>
                <w:bCs/>
                <w:sz w:val="22"/>
                <w:szCs w:val="22"/>
                <w14:ligatures w14:val="none"/>
              </w:rPr>
            </w:pPr>
            <w:r>
              <w:rPr>
                <w:rFonts w:ascii="Times New Roman" w:hAnsi="Times New Roman" w:eastAsia="Times New Roman" w:cs="Times New Roman"/>
                <w:b/>
                <w:bCs/>
                <w:sz w:val="22"/>
                <w:szCs w:val="22"/>
              </w:rPr>
              <w:t xml:space="preserve">Làm tròn:</w:t>
            </w:r>
            <w:r>
              <w:rPr>
                <w:rFonts w:ascii="Times New Roman" w:hAnsi="Times New Roman" w:cs="Times New Roman"/>
                <w:b/>
                <w:bCs/>
                <w:sz w:val="22"/>
                <w:szCs w:val="22"/>
                <w14:ligatures w14:val="none"/>
              </w:rPr>
            </w:r>
            <w:r>
              <w:rPr>
                <w:rFonts w:ascii="Times New Roman" w:hAnsi="Times New Roman" w:cs="Times New Roman"/>
                <w:b/>
                <w:bCs/>
                <w:sz w:val="22"/>
                <w:szCs w:val="22"/>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hd w:val="nil" w:color="auto"/>
              <w:spacing/>
              <w:ind/>
              <w:jc w:val="center"/>
              <w:rPr>
                <w:rFonts w:ascii="Times New Roman" w:hAnsi="Times New Roman" w:cs="Times New Roman"/>
                <w:b/>
                <w:bCs/>
                <w:sz w:val="22"/>
                <w:szCs w:val="22"/>
                <w14:ligatures w14:val="none"/>
              </w:rPr>
            </w:pPr>
            <w:r>
              <w:rPr>
                <w:rFonts w:ascii="Times New Roman" w:hAnsi="Times New Roman" w:eastAsia="Times New Roman" w:cs="Times New Roman"/>
                <w:b/>
                <w:bCs/>
                <w:sz w:val="22"/>
                <w:szCs w:val="22"/>
              </w:rPr>
              <w:t xml:space="preserve">850.000.000</w:t>
            </w:r>
            <w:r>
              <w:rPr>
                <w:rFonts w:ascii="Times New Roman" w:hAnsi="Times New Roman" w:cs="Times New Roman"/>
                <w:b/>
                <w:bCs/>
                <w:sz w:val="22"/>
                <w:szCs w:val="22"/>
                <w14:ligatures w14:val="none"/>
              </w:rPr>
            </w:r>
            <w:r>
              <w:rPr>
                <w:rFonts w:ascii="Times New Roman" w:hAnsi="Times New Roman" w:cs="Times New Roman"/>
                <w:b/>
                <w:bCs/>
                <w:sz w:val="22"/>
                <w:szCs w:val="22"/>
                <w14:ligatures w14:val="none"/>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850.000.000</w:t>
      </w:r>
      <w:r>
        <w:rPr>
          <w:b/>
          <w:bCs/>
          <w:color w:val="000000" w:themeColor="text1"/>
        </w:rPr>
        <w:t xml:space="preserve"> </w:t>
      </w:r>
      <w:r>
        <w:rPr>
          <w:b/>
          <w:bCs/>
        </w:rPr>
        <w:t xml:space="preserve">đồng/m².</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52"/>
        <w:gridCol w:w="1775"/>
        <w:gridCol w:w="2581"/>
        <w:gridCol w:w="2164"/>
      </w:tblGrid>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052"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775"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76"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 tờ bản đồ số: -/- có địa chỉ: </w:t>
            </w:r>
            <w:r>
              <w:rPr>
                <w:b/>
                <w:bCs/>
              </w:rPr>
              <w:t xml:space="preserve">Căn hộ 12, Dãy 59b, TT Bách Khoa, phường Bách Khoa, quận Hai Bà Trưng, Thành phố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Bạch Mai,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w:t>
            </w:r>
            <w:r>
              <w:rPr>
                <w:b/>
                <w:bCs/>
              </w:rPr>
              <w:t xml:space="preserve">CU 866056</w:t>
            </w:r>
            <w:r>
              <w:rPr>
                <w:rFonts w:ascii="Times New Roman" w:hAnsi="Times New Roman" w:eastAsia="Times New Roman" w:cs="Times New Roman"/>
                <w:b/>
                <w:bCs/>
                <w:color w:val="000000"/>
                <w:sz w:val="24"/>
              </w:rPr>
              <w:t xml:space="preserve">, số vào sổ cấp GCN: </w:t>
            </w:r>
            <w:r>
              <w:rPr>
                <w:b/>
                <w:bCs/>
              </w:rPr>
              <w:t xml:space="preserve">CS HBT 09913</w:t>
            </w:r>
            <w:r>
              <w:rPr>
                <w:rFonts w:ascii="Times New Roman" w:hAnsi="Times New Roman" w:eastAsia="Times New Roman" w:cs="Times New Roman"/>
                <w:b/>
                <w:bCs/>
                <w:color w:val="000000"/>
                <w:sz w:val="24"/>
              </w:rPr>
              <w:t xml:space="preserve"> do </w:t>
            </w:r>
            <w:r>
              <w:rPr>
                <w:b/>
                <w:bCs/>
              </w:rPr>
              <w:t xml:space="preserve">Sở Tài nguyên và Môi trường thành phố Hà Nội</w:t>
            </w:r>
            <w:r>
              <w:rPr>
                <w:rFonts w:ascii="Times New Roman" w:hAnsi="Times New Roman" w:eastAsia="Times New Roman" w:cs="Times New Roman"/>
                <w:b/>
                <w:bCs/>
                <w:color w:val="000000"/>
                <w:sz w:val="24"/>
              </w:rPr>
              <w:t xml:space="preserve"> cấp ngày 10/02/2020 cho Ông </w:t>
            </w:r>
            <w:r>
              <w:rPr>
                <w:b/>
                <w:bCs/>
              </w:rPr>
              <w:t xml:space="preserve">Đào Trọng Chuyên</w:t>
            </w:r>
            <w:r>
              <w:rPr>
                <w:rFonts w:ascii="Times New Roman" w:hAnsi="Times New Roman" w:eastAsia="Times New Roman" w:cs="Times New Roman"/>
                <w:b/>
                <w:bCs/>
                <w:color w:val="000000"/>
                <w:sz w:val="24"/>
              </w:rPr>
              <w:t xml:space="preserve"> và Bà </w:t>
            </w:r>
            <w:r>
              <w:rPr>
                <w:b/>
                <w:bCs/>
              </w:rPr>
              <w:t xml:space="preserve">Nguyễn Thị Bích Ngà</w:t>
            </w:r>
            <w:r>
              <w:rPr>
                <w:rFonts w:ascii="Times New Roman" w:hAnsi="Times New Roman" w:eastAsia="Times New Roman" w:cs="Times New Roman"/>
                <w:b/>
                <w:bCs/>
                <w:color w:val="000000"/>
                <w:sz w:val="24"/>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76" w:lineRule="auto"/>
              <w:ind/>
              <w:jc w:val="center"/>
              <w:rPr>
                <w:b w:val="0"/>
                <w:bCs w:val="0"/>
              </w:rPr>
            </w:pPr>
            <w:r>
              <w:rPr>
                <w:b w:val="0"/>
                <w:bCs w:val="0"/>
              </w:rPr>
              <w:t xml:space="preserve">-</w:t>
            </w:r>
            <w:r>
              <w:rPr>
                <w:b w:val="0"/>
                <w:bCs w:val="0"/>
              </w:rPr>
            </w:r>
            <w:r>
              <w:rPr>
                <w:b w:val="0"/>
                <w:bCs w:val="0"/>
              </w:rPr>
            </w:r>
          </w:p>
        </w:tc>
        <w:tc>
          <w:tcPr>
            <w:shd w:val="clear" w:color="000000" w:fill="ffffff"/>
            <w:tcBorders/>
            <w:tcW w:w="2052" w:type="dxa"/>
            <w:vAlign w:val="center"/>
            <w:textDirection w:val="lrTb"/>
            <w:noWrap w:val="false"/>
          </w:tcPr>
          <w:p>
            <w:pPr>
              <w:pBdr/>
              <w:spacing w:after="40" w:before="40" w:line="276" w:lineRule="auto"/>
              <w:ind/>
              <w:rPr>
                <w:b w:val="0"/>
                <w:bCs w:val="0"/>
              </w:rPr>
            </w:pPr>
            <w:r>
              <w:rPr>
                <w:b w:val="0"/>
                <w:bCs w:val="0"/>
              </w:rPr>
              <w:t xml:space="preserve">Đất ở tại đô thị</w:t>
            </w:r>
            <w:r>
              <w:rPr>
                <w:b w:val="0"/>
                <w:bCs w:val="0"/>
              </w:rPr>
            </w:r>
            <w:r>
              <w:rPr>
                <w:b w:val="0"/>
                <w:bCs w:val="0"/>
              </w:rPr>
            </w:r>
          </w:p>
        </w:tc>
        <w:tc>
          <w:tcPr>
            <w:tcBorders/>
            <w:tcW w:w="1775" w:type="dxa"/>
            <w:vAlign w:val="center"/>
            <w:textDirection w:val="lrTb"/>
            <w:noWrap/>
          </w:tcPr>
          <w:p>
            <w:pPr>
              <w:pBdr/>
              <w:spacing w:after="40" w:before="40" w:line="276" w:lineRule="auto"/>
              <w:ind/>
              <w:jc w:val="center"/>
              <w:rPr>
                <w:color w:val="000000"/>
              </w:rPr>
            </w:pPr>
            <w:r>
              <w:rPr>
                <w:color w:val="000000" w:themeColor="text1"/>
              </w:rPr>
              <w:t xml:space="preserve">18,6</w:t>
            </w:r>
            <w:r>
              <w:rPr>
                <w:color w:val="000000"/>
              </w:rPr>
            </w:r>
            <w:r>
              <w:rPr>
                <w:color w:val="000000"/>
              </w:rPr>
            </w:r>
          </w:p>
        </w:tc>
        <w:tc>
          <w:tcPr>
            <w:shd w:val="clear" w:color="000000" w:fill="ffffff"/>
            <w:tcBorders/>
            <w:tcW w:w="2581" w:type="dxa"/>
            <w:vAlign w:val="center"/>
            <w:textDirection w:val="lrTb"/>
            <w:noWrap w:val="false"/>
          </w:tcPr>
          <w:p>
            <w:pPr>
              <w:pBdr/>
              <w:spacing w:after="40" w:before="40" w:line="276" w:lineRule="auto"/>
              <w:ind/>
              <w:jc w:val="center"/>
              <w:rPr/>
            </w:pPr>
            <w:r>
              <w:rPr>
                <w:color w:val="000000" w:themeColor="text1"/>
              </w:rPr>
              <w:t xml:space="preserve">850.000.000</w:t>
            </w:r>
            <w:r/>
          </w:p>
        </w:tc>
        <w:tc>
          <w:tcPr>
            <w:shd w:val="clear" w:color="000000" w:fill="ffffff"/>
            <w:tcBorders/>
            <w:tcW w:w="2164" w:type="dxa"/>
            <w:vAlign w:val="center"/>
            <w:textDirection w:val="lrTb"/>
            <w:noWrap w:val="false"/>
          </w:tcPr>
          <w:p>
            <w:pPr>
              <w:pBdr/>
              <w:spacing w:after="0" w:before="0" w:line="276"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15.810.000.000 </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gridSpan w:val="4"/>
            <w:tcBorders/>
            <w:tcW w:w="736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76" w:lineRule="auto"/>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t xml:space="preserve">15.810.000.000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r>
      <w:tr>
        <w:trPr>
          <w:trHeight w:val="20"/>
        </w:trPr>
        <w:tc>
          <w:tcPr>
            <w:gridSpan w:val="5"/>
            <w:tcBorders/>
            <w:tcW w:w="9525"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 </w:t>
            </w:r>
            <w:r>
              <w:rPr>
                <w:b/>
                <w:bCs/>
                <w:i/>
                <w:iCs/>
                <w:color w:val="000000"/>
              </w:rPr>
              <w:t xml:space="preserve">Mười lăm tỷ, tám trăm mười triệu</w:t>
            </w:r>
            <w:r>
              <w:rPr>
                <w:b/>
                <w:bCs/>
                <w:i/>
                <w:iCs/>
                <w:color w:val="000000"/>
              </w:rPr>
              <w:t xml:space="preserve"> đồng chẵn</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69"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69"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6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spacing w:after="120" w:before="120" w:line="26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9"/>
        <w:numPr>
          <w:ilvl w:val="0"/>
          <w:numId w:val="10"/>
        </w:numPr>
        <w:pBdr/>
        <w:spacing w:after="120" w:before="120" w:line="26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6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6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6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6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6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6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6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6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6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6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6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44"/>
        </w:numPr>
        <w:pBdr>
          <w:top w:val="none" w:color="000000" w:sz="4" w:space="0"/>
          <w:left w:val="none" w:color="000000" w:sz="4" w:space="0"/>
          <w:bottom w:val="none" w:color="000000" w:sz="4" w:space="0"/>
          <w:right w:val="none" w:color="000000" w:sz="4" w:space="0"/>
        </w:pBdr>
        <w:spacing w:line="269" w:lineRule="auto"/>
        <w:ind w:right="0" w:hanging="450" w:left="360"/>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color w:val="000000"/>
        </w:rPr>
        <w:t xml:space="preserve">Theo GCN, trên bất động sản là ngôi nhà cấp 4 (DT sàn = 15m</w:t>
      </w:r>
      <w:r>
        <w:rPr>
          <w:color w:val="000000"/>
          <w:vertAlign w:val="superscript"/>
        </w:rPr>
        <w:t xml:space="preserve">2</w:t>
      </w:r>
      <w:r>
        <w:rPr>
          <w:color w:val="000000"/>
        </w:rPr>
        <w:t xml:space="preserve">). Tuy nhiên, qua</w:t>
      </w:r>
      <w:r>
        <w:rPr>
          <w:rFonts w:ascii="Times New Roman" w:hAnsi="Times New Roman" w:eastAsia="Times New Roman" w:cs="Times New Roman"/>
          <w:color w:val="000000"/>
          <w:sz w:val="24"/>
          <w:highlight w:val="white"/>
        </w:rPr>
        <w:t xml:space="preserve"> khảo sát hiện trạng dưới sự hướng dẫn của Khách hàng</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highlight w:val="white"/>
        </w:rPr>
        <w:t xml:space="preserve">CTXD gắn liền với đất là Nhà 04 tầng, xây dựng năm 2020, xây hết đất</w:t>
      </w:r>
      <w:r>
        <w:rPr>
          <w:rFonts w:ascii="Times New Roman" w:hAnsi="Times New Roman" w:eastAsia="Times New Roman" w:cs="Times New Roman"/>
          <w:color w:val="000000"/>
          <w:sz w:val="24"/>
          <w:highlight w:val="white"/>
        </w:rPr>
        <w:t xml:space="preserve">, kết cấu tường gạch, mái tôn, hiện trạng đang sử dụng để cho thuê. Công trình chưa được chứng nhận trên GCN:</w:t>
      </w:r>
      <w:r>
        <w:rPr>
          <w:rFonts w:ascii="Times New Roman" w:hAnsi="Times New Roman" w:eastAsia="Times New Roman" w:cs="Times New Roman"/>
          <w:b w:val="0"/>
          <w:bCs w:val="0"/>
          <w:color w:val="000000"/>
          <w:sz w:val="24"/>
          <w:highlight w:val="white"/>
        </w:rPr>
        <w:t xml:space="preserve"> </w:t>
      </w:r>
      <w:r>
        <w:rPr>
          <w:b w:val="0"/>
          <w:bCs w:val="0"/>
        </w:rPr>
        <w:t xml:space="preserve">CU 866056</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pacing w:val="-2"/>
          <w:sz w:val="24"/>
          <w:highlight w:val="white"/>
        </w:rPr>
        <w:t xml:space="preserve">Đ</w:t>
      </w:r>
      <w:r>
        <w:rPr>
          <w:rFonts w:ascii="Times New Roman" w:hAnsi="Times New Roman" w:eastAsia="Times New Roman" w:cs="Times New Roman"/>
          <w:color w:val="000000"/>
          <w:spacing w:val="-2"/>
          <w:sz w:val="24"/>
          <w:highlight w:val="white"/>
        </w:rPr>
        <w:t xml:space="preserve">ồng thời, Tổ thẩm định cũng không nhận được bất kỳ hồ sơ pháp lý nào liên quan tới CTXD hiện có này. Do đó, Chứng thư và Báo cáo Thẩm định giá của chúng tôi chỉ xác định Giá trị quyền sử dụng đất. Kính đề nghị người sử dụng Chứng thư, Báo cáo thẩm định giá</w:t>
      </w:r>
      <w:r>
        <w:rPr>
          <w:rFonts w:ascii="Times New Roman" w:hAnsi="Times New Roman" w:eastAsia="Times New Roman" w:cs="Times New Roman"/>
          <w:color w:val="000000"/>
          <w:spacing w:val="-2"/>
          <w:sz w:val="24"/>
          <w:highlight w:val="white"/>
        </w:rPr>
        <w:t xml:space="preserve"> này (các tổ chức tín dụng) lưu ý khi xét cấp tín dụng</w:t>
      </w:r>
      <w:r>
        <w:rPr>
          <w:rFonts w:ascii="Times New Roman" w:hAnsi="Times New Roman" w:eastAsia="Times New Roman" w:cs="Times New Roman"/>
          <w:sz w:val="24"/>
        </w:rPr>
      </w:r>
      <w:r>
        <w:rPr>
          <w:rFonts w:ascii="Times New Roman" w:hAnsi="Times New Roman" w:eastAsia="Times New Roman" w:cs="Times New Roman"/>
          <w:sz w:val="24"/>
        </w:rPr>
      </w:r>
    </w:p>
    <w:p>
      <w:pPr>
        <w:pStyle w:val="1039"/>
        <w:numPr>
          <w:ilvl w:val="0"/>
          <w:numId w:val="3"/>
        </w:numPr>
        <w:pBdr/>
        <w:tabs>
          <w:tab w:val="left" w:leader="none" w:pos="993"/>
        </w:tabs>
        <w:spacing w:after="120" w:before="120" w:line="26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6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6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6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6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69"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275/2026/0566/VFI-CT.51.A</w:t>
      </w:r>
      <w:r>
        <w:rPr>
          <w:color w:val="ff0000"/>
          <w:lang w:val="vi-VN"/>
        </w:rPr>
        <w:t xml:space="preserve"> </w:t>
      </w:r>
      <w:r>
        <w:rPr>
          <w:color w:val="000000" w:themeColor="text1"/>
        </w:rPr>
        <w:t xml:space="preserve">ngày 11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275/2026/0566/VFI-BC.51.A</w:t>
      </w:r>
      <w:r>
        <w:rPr>
          <w:i/>
          <w:lang w:val="pt-BR"/>
        </w:rPr>
        <w:t xml:space="preserve"> ngày </w:t>
      </w:r>
      <w:r>
        <w:rPr>
          <w:i/>
          <w:lang w:val="pt-BR"/>
        </w:rPr>
        <w:t xml:space="preserve">11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172"/>
        <w:gridCol w:w="1586"/>
        <w:gridCol w:w="1585"/>
        <w:gridCol w:w="3172"/>
      </w:tblGrid>
      <w:tr>
        <w:trPr/>
        <w:tc>
          <w:tcPr>
            <w:gridSpan w:val="2"/>
            <w:tcBorders/>
            <w:tcW w:w="4758" w:type="dxa"/>
            <w:vAlign w:val="center"/>
            <w:textDirection w:val="lrTb"/>
            <w:noWrap w:val="false"/>
          </w:tcPr>
          <w:p>
            <w:pPr>
              <w:pBdr/>
              <w:spacing w:after="120"/>
              <w:ind/>
              <w:jc w:val="center"/>
              <w:rPr>
                <w:b/>
                <w:bCs/>
                <w:i/>
                <w:highlight w:val="none"/>
                <w:lang w:val="pt-BR"/>
              </w:rPr>
            </w:pPr>
            <w:r>
              <w:rPr>
                <w:b/>
                <w:bCs/>
                <w:i/>
                <w:lang w:val="pt-BR"/>
              </w:rPr>
              <w:t xml:space="preserve">Đường trước tài sản</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(Phố Trần Đại Nghĩa)</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highlight w:val="none"/>
                <w:lang w:val="pt-BR"/>
              </w:rPr>
            </w:pPr>
            <w:r>
              <w:rPr>
                <w:b/>
                <w:bCs/>
                <w:i/>
                <w:lang w:val="pt-BR"/>
              </w:rPr>
              <w:t xml:space="preserve">Đường bên cạnh tài sản</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(Phần tiếp giáp với phố Lê Thanh Nghị)</w:t>
            </w:r>
            <w:r>
              <w:rPr>
                <w:b/>
                <w:bCs/>
                <w:i/>
                <w:lang w:val="pt-BR"/>
              </w:rPr>
            </w:r>
            <w:r>
              <w:rPr>
                <w:b/>
                <w:bCs/>
                <w:i/>
                <w:lang w:val="pt-BR"/>
              </w:rPr>
            </w:r>
          </w:p>
        </w:tc>
      </w:tr>
      <w:tr>
        <w:trPr/>
        <w:tc>
          <w:tcPr>
            <w:gridSpan w:val="2"/>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62282"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gridSpan w:val="2"/>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70170"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gridSpan w:val="2"/>
            <w:tcBorders/>
            <w:tcW w:w="4758" w:type="dxa"/>
            <w:vAlign w:val="center"/>
            <w:textDirection w:val="lrTb"/>
            <w:noWrap w:val="false"/>
          </w:tcPr>
          <w:p>
            <w:pPr>
              <w:pBdr/>
              <w:spacing w:after="120"/>
              <w:ind/>
              <w:jc w:val="center"/>
              <w:rPr>
                <w:b/>
                <w:bCs/>
                <w:i/>
                <w:highlight w:val="none"/>
                <w:lang w:val="pt-BR"/>
              </w:rPr>
            </w:pPr>
            <w:r>
              <w:rPr>
                <w:b/>
                <w:bCs/>
                <w:i/>
                <w:lang w:val="pt-BR"/>
              </w:rPr>
              <w:t xml:space="preserve">Đường bên cạnh tài sản</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(Phần tiếp giáp với ngõ bê tông 1,3m)</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highlight w:val="none"/>
                <w:lang w:val="pt-BR"/>
              </w:rPr>
            </w:pPr>
            <w:r>
              <w:rPr>
                <w:b/>
                <w:bCs/>
                <w:i/>
                <w:lang w:val="pt-BR"/>
              </w:rPr>
              <w:t xml:space="preserve">Đường phía sau tài sản</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(N</w:t>
            </w:r>
            <w:r>
              <w:rPr>
                <w:b/>
                <w:bCs/>
                <w:i/>
                <w:highlight w:val="none"/>
                <w:lang w:val="pt-BR" w:bidi="pt-BR"/>
              </w:rPr>
              <w:t xml:space="preserve">gõ bê tông 1,2m</w:t>
            </w:r>
            <w:r>
              <w:rPr>
                <w:b/>
                <w:bCs/>
                <w:i/>
                <w:highlight w:val="none"/>
                <w:lang w:val="pt-BR" w:bidi="pt-BR"/>
              </w:rPr>
              <w:t xml:space="preserve">)</w:t>
            </w:r>
            <w:r>
              <w:rPr>
                <w:b/>
                <w:bCs/>
                <w:i/>
                <w:lang w:val="pt-BR"/>
              </w:rPr>
            </w:r>
            <w:r>
              <w:rPr>
                <w:b/>
                <w:bCs/>
                <w:i/>
                <w:lang w:val="pt-BR"/>
              </w:rPr>
            </w:r>
          </w:p>
        </w:tc>
      </w:tr>
      <w:tr>
        <w:trPr/>
        <w:tc>
          <w:tcPr>
            <w:gridSpan w:val="2"/>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11680" cy="150876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807" name=""/>
                              <pic:cNvPicPr>
                                <a:picLocks noChangeAspect="1"/>
                              </pic:cNvPicPr>
                              <pic:nvPr/>
                            </pic:nvPicPr>
                            <pic:blipFill rotWithShape="1">
                              <a:blip r:embed="rId23"/>
                              <a:stretch/>
                            </pic:blipFill>
                            <pic:spPr bwMode="auto">
                              <a:xfrm rot="0" flipH="0" flipV="0">
                                <a:off x="0" y="0"/>
                                <a:ext cx="2011680" cy="1508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58.40pt;height:118.8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gridSpan w:val="2"/>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11680" cy="15087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2379" name=""/>
                              <pic:cNvPicPr>
                                <a:picLocks noChangeAspect="1"/>
                              </pic:cNvPicPr>
                              <pic:nvPr/>
                            </pic:nvPicPr>
                            <pic:blipFill rotWithShape="1">
                              <a:blip r:embed="rId24"/>
                              <a:stretch/>
                            </pic:blipFill>
                            <pic:spPr bwMode="auto">
                              <a:xfrm rot="0" flipH="0" flipV="0">
                                <a:off x="0" y="0"/>
                                <a:ext cx="2011680" cy="1508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8.40pt;height:118.80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r>
        <w:trPr/>
        <w:tc>
          <w:tcPr>
            <w:gridSpan w:val="2"/>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highlight w:val="none"/>
                <w:lang w:val="pt-BR"/>
              </w:rPr>
            </w:pPr>
            <w:r>
              <w:rPr>
                <w:b/>
                <w:bCs/>
                <w:i/>
                <w:lang w:val="pt-BR"/>
              </w:rPr>
              <w:t xml:space="preserve">Hiện trạng tài sản </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(Tầng 1)</w:t>
            </w:r>
            <w:r>
              <w:rPr>
                <w:b/>
                <w:bCs/>
                <w:i/>
                <w:lang w:val="pt-BR"/>
              </w:rPr>
            </w:r>
            <w:r>
              <w:rPr>
                <w:b/>
                <w:bCs/>
                <w:i/>
                <w:lang w:val="pt-BR"/>
              </w:rPr>
            </w:r>
          </w:p>
        </w:tc>
      </w:tr>
      <w:tr>
        <w:trPr/>
        <w:tc>
          <w:tcPr>
            <w:gridSpan w:val="2"/>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91440" t="68580" r="91440" b="6858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62137" name=""/>
                              <pic:cNvPicPr>
                                <a:picLocks noChangeAspect="1"/>
                              </pic:cNvPicPr>
                              <pic:nvPr/>
                            </pic:nvPicPr>
                            <pic:blipFill rotWithShape="1">
                              <a:blip r:embed="rId25"/>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51295" name=""/>
                              <pic:cNvPicPr>
                                <a:picLocks noChangeAspect="1"/>
                              </pic:cNvPicPr>
                              <pic:nvPr/>
                            </pic:nvPicPr>
                            <pic:blipFill rotWithShape="1">
                              <a:blip r:embed="rId26"/>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08.00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r>
        <w:trPr/>
        <w:tc>
          <w:tcPr>
            <w:gridSpan w:val="2"/>
            <w:tcBorders/>
            <w:tcW w:w="4758" w:type="dxa"/>
            <w:vAlign w:val="center"/>
            <w:vMerge w:val="restart"/>
            <w:textDirection w:val="lrTb"/>
            <w:noWrap w:val="false"/>
          </w:tcPr>
          <w:p>
            <w:pPr>
              <w:pBdr/>
              <w:spacing w:after="120"/>
              <w:ind/>
              <w:jc w:val="center"/>
              <w:rPr>
                <w:b/>
                <w:bCs/>
                <w:i/>
                <w:highlight w:val="none"/>
                <w:lang w:val="pt-BR"/>
              </w:rPr>
            </w:pPr>
            <w:r>
              <w:rPr>
                <w:b/>
                <w:bCs/>
                <w:i/>
                <w:lang w:val="pt-BR"/>
              </w:rPr>
              <w:t xml:space="preserve">Hiện trạng tài sản </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(Tầng 2)</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highlight w:val="none"/>
                <w:lang w:val="pt-BR"/>
              </w:rPr>
            </w:pPr>
            <w:r>
              <w:rPr>
                <w:b/>
                <w:bCs/>
                <w:i/>
                <w:lang w:val="pt-BR"/>
              </w:rPr>
              <w:t xml:space="preserve">Hiện trạng tài sản </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(Tầng 3)</w:t>
            </w:r>
            <w:r>
              <w:rPr>
                <w:b/>
                <w:bCs/>
                <w:i/>
                <w:lang w:val="pt-BR"/>
              </w:rPr>
            </w:r>
            <w:r>
              <w:rPr>
                <w:b/>
                <w:bCs/>
                <w:i/>
                <w:lang w:val="pt-BR"/>
              </w:rPr>
            </w:r>
          </w:p>
        </w:tc>
      </w:tr>
      <w:tr>
        <w:trPr/>
        <w:tc>
          <w:tcPr>
            <w:gridSpan w:val="2"/>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166280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85106" name=""/>
                              <pic:cNvPicPr>
                                <a:picLocks noChangeAspect="1"/>
                              </pic:cNvPicPr>
                              <pic:nvPr/>
                            </pic:nvPicPr>
                            <pic:blipFill rotWithShape="1">
                              <a:blip r:embed="rId27"/>
                              <a:stretch/>
                            </pic:blipFill>
                            <pic:spPr bwMode="auto">
                              <a:xfrm rot="0" flipH="0" flipV="0">
                                <a:off x="0" y="0"/>
                                <a:ext cx="1828800" cy="1662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30.93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162832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34841" name=""/>
                              <pic:cNvPicPr>
                                <a:picLocks noChangeAspect="1"/>
                              </pic:cNvPicPr>
                              <pic:nvPr/>
                            </pic:nvPicPr>
                            <pic:blipFill rotWithShape="1">
                              <a:blip r:embed="rId28"/>
                              <a:stretch/>
                            </pic:blipFill>
                            <pic:spPr bwMode="auto">
                              <a:xfrm rot="0" flipH="0" flipV="0">
                                <a:off x="0" y="0"/>
                                <a:ext cx="1828800" cy="1628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4.00pt;height:128.21pt;mso-wrap-distance-left:0.00pt;mso-wrap-distance-top:0.00pt;mso-wrap-distance-right:0.00pt;mso-wrap-distance-bottom:0.00pt;rotation:0;z-index:1;" stroked="false">
                      <v:imagedata r:id="rId28" o:title=""/>
                      <o:lock v:ext="edit" rotation="t"/>
                    </v:shape>
                  </w:pict>
                </mc:Fallback>
              </mc:AlternateContent>
            </w:r>
            <w:r>
              <w:rPr>
                <w:b/>
                <w:bCs/>
                <w:i/>
                <w:lang w:val="pt-BR"/>
              </w:rPr>
            </w:r>
            <w:r>
              <w:rPr>
                <w:b/>
                <w:bCs/>
                <w:i/>
                <w:lang w:val="pt-BR"/>
              </w:rPr>
            </w:r>
          </w:p>
        </w:tc>
      </w:tr>
      <w:tr>
        <w:trPr/>
        <w:tc>
          <w:tcPr>
            <w:gridSpan w:val="2"/>
            <w:tcBorders/>
            <w:tcW w:w="4758" w:type="dxa"/>
            <w:vAlign w:val="center"/>
            <w:vMerge w:val="restart"/>
            <w:textDirection w:val="lrTb"/>
            <w:noWrap w:val="false"/>
          </w:tcPr>
          <w:p>
            <w:pPr>
              <w:pBdr/>
              <w:spacing w:after="120"/>
              <w:ind/>
              <w:jc w:val="center"/>
              <w:rPr>
                <w:b/>
                <w:bCs/>
                <w:i/>
                <w:highlight w:val="none"/>
                <w:lang w:val="pt-BR"/>
              </w:rPr>
            </w:pPr>
            <w:r>
              <w:rPr>
                <w:b/>
                <w:bCs/>
                <w:i/>
                <w:lang w:val="pt-BR"/>
              </w:rPr>
              <w:t xml:space="preserve">Hiện trạng tài sản </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(Tầng 4)</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highlight w:val="none"/>
                <w:lang w:val="pt-BR"/>
              </w:rPr>
            </w:pPr>
            <w:r>
              <w:rPr>
                <w:b/>
                <w:bCs/>
                <w:i/>
                <w:lang w:val="pt-BR"/>
              </w:rPr>
              <w:t xml:space="preserve">Hiện trạng tài sản </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t xml:space="preserve">(Cầu thang)</w:t>
            </w:r>
            <w:r>
              <w:rPr>
                <w:b/>
                <w:bCs/>
                <w:i/>
                <w:lang w:val="pt-BR"/>
              </w:rPr>
            </w:r>
            <w:r>
              <w:rPr>
                <w:b/>
                <w:bCs/>
                <w:i/>
                <w:lang w:val="pt-BR"/>
              </w:rPr>
            </w:r>
          </w:p>
        </w:tc>
      </w:tr>
      <w:tr>
        <w:trPr/>
        <w:tc>
          <w:tcPr>
            <w:gridSpan w:val="2"/>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13716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67129" name=""/>
                              <pic:cNvPicPr>
                                <a:picLocks noChangeAspect="1"/>
                              </pic:cNvPicPr>
                              <pic:nvPr/>
                            </pic:nvPicPr>
                            <pic:blipFill rotWithShape="1">
                              <a:blip r:embed="rId29"/>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00pt;height:108.00pt;mso-wrap-distance-left:0.00pt;mso-wrap-distance-top:0.00pt;mso-wrap-distance-right:0.00pt;mso-wrap-distance-bottom:0.00pt;rotation:0;z-index:1;" stroked="false">
                      <v:imagedata r:id="rId29"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13716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21704" name=""/>
                              <pic:cNvPicPr>
                                <a:picLocks noChangeAspect="1"/>
                              </pic:cNvPicPr>
                              <pic:nvPr/>
                            </pic:nvPicPr>
                            <pic:blipFill rotWithShape="1">
                              <a:blip r:embed="rId3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4.00pt;height:108.00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r>
      <w:tr>
        <w:trPr/>
        <w:tc>
          <w:tcPr>
            <w:tcBorders/>
            <w:tcW w:w="3172" w:type="dxa"/>
            <w:vAlign w:val="center"/>
            <w:vMerge w:val="restart"/>
            <w:textDirection w:val="lrTb"/>
            <w:noWrap w:val="false"/>
          </w:tcPr>
          <w:p>
            <w:pPr>
              <w:pBdr/>
              <w:spacing w:after="120"/>
              <w:ind/>
              <w:jc w:val="center"/>
              <w:rPr>
                <w:b/>
                <w:bCs/>
                <w:i/>
                <w:lang w:val="pt-BR"/>
              </w:rPr>
            </w:pPr>
            <w:r>
              <w:rPr>
                <w:b/>
                <w:bCs/>
                <w:i/>
                <w:lang w:val="pt-BR"/>
              </w:rPr>
              <w:t xml:space="preserve">Hướng phụ</w:t>
            </w:r>
            <w:r>
              <w:rPr>
                <w:b/>
                <w:bCs/>
                <w:i/>
                <w:lang w:val="pt-BR"/>
              </w:rPr>
            </w:r>
            <w:r>
              <w:rPr>
                <w:b/>
                <w:bCs/>
                <w:i/>
                <w:lang w:val="pt-BR"/>
              </w:rPr>
            </w:r>
          </w:p>
        </w:tc>
        <w:tc>
          <w:tcPr>
            <w:gridSpan w:val="2"/>
            <w:tcBorders/>
            <w:tcW w:w="3172" w:type="dxa"/>
            <w:vAlign w:val="center"/>
            <w:vMerge w:val="restart"/>
            <w:textDirection w:val="lrTb"/>
            <w:noWrap w:val="false"/>
          </w:tcPr>
          <w:p>
            <w:pPr>
              <w:pBdr/>
              <w:spacing w:after="120"/>
              <w:ind/>
              <w:jc w:val="center"/>
              <w:rPr>
                <w:b/>
                <w:bCs/>
                <w:i/>
                <w:lang w:val="pt-BR"/>
              </w:rPr>
            </w:pPr>
            <w:r>
              <w:rPr>
                <w:b/>
                <w:bCs/>
                <w:i/>
                <w:lang w:val="pt-BR"/>
              </w:rPr>
              <w:t xml:space="preserve">Hướng chính</w:t>
            </w:r>
            <w:r>
              <w:rPr>
                <w:b/>
                <w:bCs/>
                <w:i/>
                <w:lang w:val="pt-BR"/>
              </w:rPr>
            </w:r>
            <w:r>
              <w:rPr>
                <w:b/>
                <w:bCs/>
                <w:i/>
                <w:lang w:val="pt-BR"/>
              </w:rPr>
            </w:r>
          </w:p>
        </w:tc>
        <w:tc>
          <w:tcPr>
            <w:tcBorders/>
            <w:tcW w:w="3172" w:type="dxa"/>
            <w:vAlign w:val="center"/>
            <w:vMerge w:val="restart"/>
            <w:textDirection w:val="lrTb"/>
            <w:noWrap w:val="false"/>
          </w:tcPr>
          <w:p>
            <w:pPr>
              <w:pBdr/>
              <w:spacing w:after="120"/>
              <w:ind/>
              <w:jc w:val="center"/>
              <w:rPr>
                <w:b/>
                <w:bCs/>
                <w:i/>
                <w:lang w:val="pt-BR"/>
              </w:rPr>
            </w:pPr>
            <w:r>
              <w:rPr>
                <w:b/>
                <w:bCs/>
                <w:i/>
                <w:lang w:val="pt-BR"/>
              </w:rPr>
              <w:t xml:space="preserve">Hướng phụ</w:t>
            </w:r>
            <w:r>
              <w:rPr>
                <w:b/>
                <w:bCs/>
                <w:i/>
                <w:lang w:val="pt-BR"/>
              </w:rPr>
            </w:r>
            <w:r>
              <w:rPr>
                <w:b/>
                <w:bCs/>
                <w:i/>
                <w:lang w:val="pt-BR"/>
              </w:rPr>
            </w:r>
          </w:p>
        </w:tc>
      </w:tr>
      <w:tr>
        <w:trPr/>
        <w:tc>
          <w:tcPr>
            <w:tcBorders/>
            <w:tcW w:w="3172"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914400" cy="198424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9572" name=""/>
                              <pic:cNvPicPr>
                                <a:picLocks noChangeAspect="1"/>
                              </pic:cNvPicPr>
                              <pic:nvPr/>
                            </pic:nvPicPr>
                            <pic:blipFill rotWithShape="1">
                              <a:blip r:embed="rId31"/>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2.00pt;height:156.24pt;mso-wrap-distance-left:0.00pt;mso-wrap-distance-top:0.00pt;mso-wrap-distance-right:0.00pt;mso-wrap-distance-bottom:0.00pt;rotation:0;z-index:1;" stroked="false">
                      <v:imagedata r:id="rId31" o:title=""/>
                      <o:lock v:ext="edit" rotation="t"/>
                    </v:shape>
                  </w:pict>
                </mc:Fallback>
              </mc:AlternateContent>
            </w:r>
            <w:r>
              <w:rPr>
                <w:b/>
                <w:bCs/>
                <w:i/>
                <w:lang w:val="pt-BR"/>
              </w:rPr>
            </w:r>
            <w:r>
              <w:rPr>
                <w:b/>
                <w:bCs/>
                <w:i/>
                <w:lang w:val="pt-BR"/>
              </w:rPr>
            </w:r>
          </w:p>
        </w:tc>
        <w:tc>
          <w:tcPr>
            <w:gridSpan w:val="2"/>
            <w:tcBorders/>
            <w:tcW w:w="3172"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914400" cy="198424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4378" name=""/>
                              <pic:cNvPicPr>
                                <a:picLocks noChangeAspect="1"/>
                              </pic:cNvPicPr>
                              <pic:nvPr/>
                            </pic:nvPicPr>
                            <pic:blipFill rotWithShape="1">
                              <a:blip r:embed="rId32"/>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72.00pt;height:156.24pt;mso-wrap-distance-left:0.00pt;mso-wrap-distance-top:0.00pt;mso-wrap-distance-right:0.00pt;mso-wrap-distance-bottom:0.00pt;rotation:0;z-index:1;" stroked="false">
                      <v:imagedata r:id="rId32" o:title=""/>
                      <o:lock v:ext="edit" rotation="t"/>
                    </v:shape>
                  </w:pict>
                </mc:Fallback>
              </mc:AlternateContent>
            </w:r>
            <w:r>
              <w:rPr>
                <w:b/>
                <w:bCs/>
                <w:i/>
                <w:lang w:val="pt-BR"/>
              </w:rPr>
            </w:r>
            <w:r>
              <w:rPr>
                <w:b/>
                <w:bCs/>
                <w:i/>
                <w:lang w:val="pt-BR"/>
              </w:rPr>
            </w:r>
          </w:p>
        </w:tc>
        <w:tc>
          <w:tcPr>
            <w:tcBorders/>
            <w:tcW w:w="3172"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914400" cy="198424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293209" name=""/>
                              <pic:cNvPicPr>
                                <a:picLocks noChangeAspect="1"/>
                              </pic:cNvPicPr>
                              <pic:nvPr/>
                            </pic:nvPicPr>
                            <pic:blipFill rotWithShape="1">
                              <a:blip r:embed="rId33"/>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2.00pt;height:156.24pt;mso-wrap-distance-left:0.00pt;mso-wrap-distance-top:0.00pt;mso-wrap-distance-right:0.00pt;mso-wrap-distance-bottom:0.00pt;rotation:0;z-index:1;" stroked="false">
                      <v:imagedata r:id="rId33" o:title=""/>
                      <o:lock v:ext="edit" rotation="t"/>
                    </v:shape>
                  </w:pict>
                </mc:Fallback>
              </mc:AlternateContent>
            </w:r>
            <w:r>
              <w:rPr>
                <w:b/>
                <w:bCs/>
                <w:i/>
                <w:lang w:val="pt-BR"/>
              </w:rPr>
            </w:r>
            <w:r>
              <w:rPr>
                <w:b/>
                <w:bCs/>
                <w:i/>
                <w:lang w:val="pt-BR"/>
              </w:rPr>
            </w:r>
          </w:p>
        </w:tc>
      </w:tr>
      <w:tr>
        <w:trPr/>
        <w:tc>
          <w:tcPr>
            <w:gridSpan w:val="4"/>
            <w:tcBorders/>
            <w:tcW w:w="9515" w:type="dxa"/>
            <w:vAlign w:val="center"/>
            <w:vMerge w:val="restart"/>
            <w:textDirection w:val="lrTb"/>
            <w:noWrap w:val="false"/>
          </w:tcPr>
          <w:p>
            <w:pPr>
              <w:pBdr/>
              <w:spacing w:after="120"/>
              <w:ind/>
              <w:jc w:val="center"/>
              <w:rPr>
                <w:b/>
                <w:bCs/>
                <w:i/>
                <w:lang w:val="pt-BR"/>
              </w:rPr>
            </w:pPr>
            <w:r>
              <w:rPr>
                <w:b/>
                <w:bCs/>
                <w:i/>
                <w:lang w:val="pt-BR"/>
              </w:rPr>
              <w:t xml:space="preserve">Người khảo sát tài sản</w:t>
            </w:r>
            <w:r>
              <w:rPr>
                <w:b/>
                <w:bCs/>
                <w:i/>
                <w:lang w:val="pt-BR"/>
              </w:rPr>
            </w:r>
            <w:r>
              <w:rPr>
                <w:b/>
                <w:bCs/>
                <w:i/>
                <w:lang w:val="pt-BR"/>
              </w:rPr>
            </w:r>
          </w:p>
        </w:tc>
      </w:tr>
      <w:tr>
        <w:trPr/>
        <w:tc>
          <w:tcPr>
            <w:gridSpan w:val="4"/>
            <w:tcBorders/>
            <w:tcW w:w="9515"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657600" cy="27432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94888" name=""/>
                              <pic:cNvPicPr>
                                <a:picLocks noChangeAspect="1"/>
                              </pic:cNvPicPr>
                              <pic:nvPr/>
                            </pic:nvPicPr>
                            <pic:blipFill rotWithShape="1">
                              <a:blip r:embed="rId34"/>
                              <a:stretch/>
                            </pic:blipFill>
                            <pic:spPr bwMode="auto">
                              <a:xfrm rot="0" flipH="0" flipV="0">
                                <a:off x="0" y="0"/>
                                <a:ext cx="3657600" cy="2743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88.00pt;height:216.00pt;mso-wrap-distance-left:0.00pt;mso-wrap-distance-top:0.00pt;mso-wrap-distance-right:0.00pt;mso-wrap-distance-bottom:0.00pt;rotation:0;z-index:1;" stroked="false">
                      <v:imagedata r:id="rId3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b/>
          <w:bCs/>
          <w:highlight w:val="none"/>
        </w:rPr>
      </w:pPr>
      <w:r>
        <w:br w:type="page" w:clear="all"/>
      </w:r>
      <w:r>
        <w:rPr>
          <w:b/>
          <w:bCs/>
        </w:rPr>
        <w:t xml:space="preserve">PHÁP LÝ CỦA TÀI</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839155" cy="377954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3177" name=""/>
                        <pic:cNvPicPr>
                          <a:picLocks noChangeAspect="1"/>
                        </pic:cNvPicPr>
                        <pic:nvPr/>
                      </pic:nvPicPr>
                      <pic:blipFill rotWithShape="1">
                        <a:blip r:embed="rId35"/>
                        <a:srcRect l="8680" t="9859" r="5028" b="3983"/>
                        <a:stretch/>
                      </pic:blipFill>
                      <pic:spPr bwMode="auto">
                        <a:xfrm rot="0" flipH="0" flipV="0">
                          <a:off x="0" y="0"/>
                          <a:ext cx="2839154" cy="37795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3.56pt;height:297.60pt;mso-wrap-distance-left:0.00pt;mso-wrap-distance-top:0.00pt;mso-wrap-distance-right:0.00pt;mso-wrap-distance-bottom:0.00pt;rotation:0;z-index:1;" stroked="false">
                <v:imagedata r:id="rId35" o:title="" croptop="6461f" cropleft="5689f" cropbottom="2610f" cropright="3295f"/>
                <o:lock v:ext="edit" rotation="t"/>
              </v:shape>
            </w:pict>
          </mc:Fallback>
        </mc:AlternateContent>
      </w:r>
      <w:r>
        <mc:AlternateContent>
          <mc:Choice Requires="wpg">
            <w:drawing>
              <wp:inline xmlns:wp="http://schemas.openxmlformats.org/drawingml/2006/wordprocessingDrawing" distT="0" distB="0" distL="0" distR="0">
                <wp:extent cx="2767194" cy="377954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994877" name=""/>
                        <pic:cNvPicPr>
                          <a:picLocks noChangeAspect="1"/>
                        </pic:cNvPicPr>
                        <pic:nvPr/>
                      </pic:nvPicPr>
                      <pic:blipFill rotWithShape="1">
                        <a:blip r:embed="rId36"/>
                        <a:srcRect l="4218" t="4572" r="4263" b="1677"/>
                        <a:stretch/>
                      </pic:blipFill>
                      <pic:spPr bwMode="auto">
                        <a:xfrm rot="0" flipH="0" flipV="0">
                          <a:off x="0" y="0"/>
                          <a:ext cx="2767194" cy="37795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7.89pt;height:297.60pt;mso-wrap-distance-left:0.00pt;mso-wrap-distance-top:0.00pt;mso-wrap-distance-right:0.00pt;mso-wrap-distance-bottom:0.00pt;rotation:0;z-index:1;" stroked="false">
                <v:imagedata r:id="rId36" o:title="" croptop="2996f" cropleft="2764f" cropbottom="1099f" cropright="2794f"/>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580912" cy="36576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30971" name=""/>
                        <pic:cNvPicPr>
                          <a:picLocks noChangeAspect="1"/>
                        </pic:cNvPicPr>
                        <pic:nvPr/>
                      </pic:nvPicPr>
                      <pic:blipFill rotWithShape="1">
                        <a:blip r:embed="rId37"/>
                        <a:srcRect l="7145" t="8888" r="0" b="0"/>
                        <a:stretch/>
                      </pic:blipFill>
                      <pic:spPr bwMode="auto">
                        <a:xfrm rot="0" flipH="0" flipV="0">
                          <a:off x="0" y="0"/>
                          <a:ext cx="2580911"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3.22pt;height:288.00pt;mso-wrap-distance-left:0.00pt;mso-wrap-distance-top:0.00pt;mso-wrap-distance-right:0.00pt;mso-wrap-distance-bottom:0.00pt;rotation:0;z-index:1;" stroked="false">
                <v:imagedata r:id="rId37" o:title="" croptop="5825f" cropleft="4683f" cropbottom="0f" cropright="0f"/>
                <o:lock v:ext="edit" rotation="t"/>
              </v:shape>
            </w:pict>
          </mc:Fallback>
        </mc:AlternateContent>
      </w:r>
      <w:r>
        <mc:AlternateContent>
          <mc:Choice Requires="wpg">
            <w:drawing>
              <wp:inline xmlns:wp="http://schemas.openxmlformats.org/drawingml/2006/wordprocessingDrawing" distT="0" distB="0" distL="0" distR="0">
                <wp:extent cx="2883694" cy="36576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96306" name=""/>
                        <pic:cNvPicPr>
                          <a:picLocks noChangeAspect="1"/>
                        </pic:cNvPicPr>
                        <pic:nvPr/>
                      </pic:nvPicPr>
                      <pic:blipFill rotWithShape="1">
                        <a:blip r:embed="rId38"/>
                        <a:stretch/>
                      </pic:blipFill>
                      <pic:spPr bwMode="auto">
                        <a:xfrm rot="0" flipH="0" flipV="0">
                          <a:off x="0" y="0"/>
                          <a:ext cx="2883693"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7.06pt;height:288.00pt;mso-wrap-distance-left:0.00pt;mso-wrap-distance-top:0.00pt;mso-wrap-distance-right:0.00pt;mso-wrap-distance-bottom:0.00pt;rotation:0;z-index:1;" stroked="false">
                <v:imagedata r:id="rId38" o:title=""/>
                <o:lock v:ext="edit" rotation="t"/>
              </v:shape>
            </w:pict>
          </mc:Fallback>
        </mc:AlternateContent>
      </w:r>
      <w:r>
        <w:rPr>
          <w:b/>
          <w:bCs/>
          <w:highlight w:val="none"/>
        </w:rPr>
      </w:r>
      <w:r>
        <w:rPr>
          <w:b/>
          <w:bCs/>
          <w:highlight w:val="none"/>
        </w:rPr>
      </w:r>
    </w:p>
    <w:p>
      <w:pPr>
        <w:pBdr/>
        <w:spacing w:after="200" w:line="276" w:lineRule="auto"/>
        <w:ind/>
        <w:jc w:val="center"/>
        <w:rPr/>
      </w:pPr>
      <w:r/>
      <w:r/>
    </w:p>
    <w:p>
      <w:pPr>
        <w:pBdr/>
        <w:spacing w:after="200" w:line="276" w:lineRule="auto"/>
        <w:ind/>
        <w:jc w:val="center"/>
        <w:rPr/>
      </w:pPr>
      <w:r/>
      <w:r/>
    </w:p>
    <w:p>
      <w:pPr>
        <w:pBdr/>
        <w:spacing w:after="200" w:line="276" w:lineRule="auto"/>
        <w:ind/>
        <w:jc w:val="center"/>
        <w:rPr/>
      </w:pPr>
      <w:r/>
      <w:r/>
    </w:p>
    <w:p>
      <w:pPr>
        <w:pBdr/>
        <w:spacing w:after="200" w:line="276" w:lineRule="auto"/>
        <w:ind/>
        <w:jc w:val="center"/>
        <w:rPr/>
      </w:pPr>
      <w:r/>
      <w:r/>
    </w:p>
    <w:p>
      <w:pPr>
        <w:pBdr/>
        <w:spacing w:after="200" w:line="276" w:lineRule="auto"/>
        <w:ind/>
        <w:jc w:val="center"/>
        <w:rPr>
          <w:b/>
          <w:bCs/>
          <w:highlight w:val="none"/>
        </w:rPr>
      </w:pPr>
      <w:r>
        <w:rPr>
          <w:b/>
          <w:bCs/>
          <w:highlight w:val="none"/>
        </w:rPr>
        <w:t xml:space="preserve">BIÊN BẢN KHẢO SÁT HIỆN TRẠNG </w:t>
      </w:r>
      <w:r>
        <w:rPr>
          <w:b/>
          <w:bCs/>
          <w:highlight w:val="none"/>
        </w:rPr>
      </w:r>
      <w:r>
        <w:rPr>
          <w:b/>
          <w:bCs/>
          <w:highlight w:val="none"/>
        </w:rPr>
      </w:r>
    </w:p>
    <w:p>
      <w:pPr>
        <w:pBdr/>
        <w:spacing w:after="200" w:line="276" w:lineRule="auto"/>
        <w:ind/>
        <w:jc w:val="center"/>
        <w:rPr>
          <w:highlight w:val="none"/>
        </w:rPr>
      </w:pPr>
      <w:r>
        <w:rPr>
          <w:b/>
          <w:bCs/>
          <w:highlight w:val="none"/>
        </w:rPr>
      </w:r>
      <w:r>
        <mc:AlternateContent>
          <mc:Choice Requires="wpg">
            <w:drawing>
              <wp:inline xmlns:wp="http://schemas.openxmlformats.org/drawingml/2006/wordprocessingDrawing" distT="0" distB="0" distL="0" distR="0">
                <wp:extent cx="5569301" cy="824256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7951" name=""/>
                        <pic:cNvPicPr>
                          <a:picLocks noChangeAspect="1"/>
                        </pic:cNvPicPr>
                        <pic:nvPr/>
                      </pic:nvPicPr>
                      <pic:blipFill rotWithShape="1">
                        <a:blip r:embed="rId39"/>
                        <a:stretch/>
                      </pic:blipFill>
                      <pic:spPr bwMode="auto">
                        <a:xfrm rot="0" flipH="0" flipV="0">
                          <a:off x="0" y="0"/>
                          <a:ext cx="5569300" cy="82425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38.53pt;height:649.02pt;mso-wrap-distance-left:0.00pt;mso-wrap-distance-top:0.00pt;mso-wrap-distance-right:0.00pt;mso-wrap-distance-bottom:0.00pt;rotation:0;z-index:1;" stroked="false">
                <v:imagedata r:id="rId39"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highlight w:val="none"/>
        </w:rPr>
      </w:r>
      <w:r>
        <w:rPr>
          <w:b/>
          <w:bCs/>
          <w:highlight w:val="none"/>
        </w:rPr>
      </w:r>
      <w:r>
        <w:rPr>
          <w:b/>
          <w:bCs/>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275/2026/0566/VFI-BC.51.A</w:t>
      </w:r>
      <w:r>
        <w:rPr>
          <w:i/>
          <w:lang w:val="pt-BR"/>
        </w:rPr>
        <w:t xml:space="preserve"> </w:t>
      </w:r>
      <w:r>
        <w:rPr>
          <w:i/>
          <w:lang w:val="pt-BR"/>
        </w:rPr>
        <w:t xml:space="preserve">ngày 11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0866.898148</w:t>
            </w:r>
            <w:r>
              <w:rPr>
                <w:sz w:val="22"/>
                <w:szCs w:val="22"/>
              </w:rPr>
              <w:t xml:space="preserve"> </w:t>
            </w:r>
            <w:r>
              <w:rPr>
                <w:sz w:val="22"/>
                <w:szCs w:val="22"/>
              </w:rPr>
              <w:br/>
              <w:t xml:space="preserve">(Sale Nguyễn Tuân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Nằm tiếp giáp đường Tạ Quang Bửu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color w:val="000000"/>
                <w:sz w:val="22"/>
                <w:szCs w:val="22"/>
              </w:rPr>
            </w:pPr>
            <w:r>
              <w:rPr>
                <w:b/>
                <w:bCs/>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6" name=""/>
                      <wp:cNvGraphicFramePr/>
                      <a:graphic xmlns:a="http://schemas.openxmlformats.org/drawingml/2006/main">
                        <a:graphicData uri="http://schemas.openxmlformats.org/drawingml/2006/picture">
                          <pic:pic xmlns:pic="http://schemas.openxmlformats.org/drawingml/2006/picture">
                            <pic:nvPicPr>
                              <pic:cNvPr id="1801631477" name="" descr=""/>
                              <pic:cNvPicPr/>
                              <pic:nvPr/>
                            </pic:nvPicPr>
                            <pic:blipFill rotWithShape="1">
                              <a:blip r:embed="rId40"/>
                              <a:stretch/>
                            </pic:blipFill>
                            <pic:spPr bwMode="auto">
                              <a:xfrm rot="0" flipH="0" flipV="0">
                                <a:off x="0" y="0"/>
                                <a:ext cx="2743198"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6.00pt;height:249.84pt;mso-wrap-distance-left:0.00pt;mso-wrap-distance-top:0.00pt;mso-wrap-distance-right:0.00pt;mso-wrap-distance-bottom:0.00pt;rotation:0;z-index:1;" stroked="false">
                      <v:imagedata r:id="rId40" o:title=""/>
                      <o:lock v:ext="edit" rotation="t"/>
                    </v:shape>
                  </w:pict>
                </mc:Fallback>
              </mc:AlternateConten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7" name=""/>
                      <wp:cNvGraphicFramePr/>
                      <a:graphic xmlns:a="http://schemas.openxmlformats.org/drawingml/2006/main">
                        <a:graphicData uri="http://schemas.openxmlformats.org/drawingml/2006/picture">
                          <pic:pic xmlns:pic="http://schemas.openxmlformats.org/drawingml/2006/picture">
                            <pic:nvPicPr>
                              <pic:cNvPr id="1782684786" name="" descr=""/>
                              <pic:cNvPicPr/>
                              <pic:nvPr/>
                            </pic:nvPicPr>
                            <pic:blipFill rotWithShape="1">
                              <a:blip r:embed="rId41"/>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16.00pt;height:249.84pt;mso-wrap-distance-left:0.00pt;mso-wrap-distance-top:0.00pt;mso-wrap-distance-right:0.00pt;mso-wrap-distance-bottom:0.00pt;rotation:0;z-index:1;" stroked="false">
                      <v:imagedata r:id="rId4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72968" cy="2692740"/>
                      <wp:effectExtent l="0" t="0" r="0" b="0"/>
                      <wp:docPr id="28" name=""/>
                      <wp:cNvGraphicFramePr/>
                      <a:graphic xmlns:a="http://schemas.openxmlformats.org/drawingml/2006/main">
                        <a:graphicData uri="http://schemas.openxmlformats.org/drawingml/2006/picture">
                          <pic:pic xmlns:pic="http://schemas.openxmlformats.org/drawingml/2006/picture">
                            <pic:nvPicPr>
                              <pic:cNvPr id="1874949226" name="" descr=""/>
                              <pic:cNvPicPr/>
                              <pic:nvPr/>
                            </pic:nvPicPr>
                            <pic:blipFill rotWithShape="1">
                              <a:blip r:embed="rId42"/>
                              <a:stretch/>
                            </pic:blipFill>
                            <pic:spPr bwMode="auto">
                              <a:xfrm rot="16199934" flipH="0" flipV="0">
                                <a:off x="0" y="0"/>
                                <a:ext cx="3172966" cy="269273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49.84pt;height:212.03pt;mso-wrap-distance-left:0.00pt;mso-wrap-distance-top:0.00pt;mso-wrap-distance-right:0.00pt;mso-wrap-distance-bottom:0.00pt;rotation:269;z-index:1;" stroked="false">
                      <v:imagedata r:id="rId42"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9" name=""/>
                      <wp:cNvGraphicFramePr/>
                      <a:graphic xmlns:a="http://schemas.openxmlformats.org/drawingml/2006/main">
                        <a:graphicData uri="http://schemas.openxmlformats.org/drawingml/2006/picture">
                          <pic:pic xmlns:pic="http://schemas.openxmlformats.org/drawingml/2006/picture">
                            <pic:nvPicPr>
                              <pic:cNvPr id="1227870295" name="" descr=""/>
                              <pic:cNvPicPr/>
                              <pic:nvPr/>
                            </pic:nvPicPr>
                            <pic:blipFill rotWithShape="1">
                              <a:blip r:embed="rId43"/>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6.00pt;height:249.84pt;mso-wrap-distance-left:0.00pt;mso-wrap-distance-top:0.00pt;mso-wrap-distance-right:0.00pt;mso-wrap-distance-bottom:0.00pt;rotation:0;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https://batdongsan.com.vn/ban-nha-mat-pho-pho-tran-dai-nghia-phuong-dong-tam-4/ban-dt-65-m-x-6-5-tang-mt-5-5m-gia-52-ty-moi-thang-may-thong-san-pr44660062</w:t>
            </w:r>
            <w:r>
              <w:rPr>
                <w:color w:val="000000" w:themeColor="text1"/>
                <w:sz w:val="22"/>
                <w:szCs w:val="22"/>
              </w:rPr>
              <w:br/>
              <w:t xml:space="preserve">0902.118648</w:t>
            </w:r>
            <w:r>
              <w:rPr>
                <w:sz w:val="22"/>
                <w:szCs w:val="22"/>
              </w:rPr>
              <w:t xml:space="preserve"> </w:t>
            </w:r>
            <w:r>
              <w:rPr>
                <w:sz w:val="22"/>
                <w:szCs w:val="22"/>
              </w:rPr>
              <w:br/>
              <w:t xml:space="preserve">(Sale Phạm 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tiếp giáp phố Trần Đại Nghĩa</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026031"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969752425" name="" descr=""/>
                              <pic:cNvPicPr/>
                              <pic:nvPr/>
                            </pic:nvPicPr>
                            <pic:blipFill rotWithShape="1">
                              <a:blip r:embed="rId44"/>
                              <a:stretch/>
                            </pic:blipFill>
                            <pic:spPr bwMode="auto">
                              <a:xfrm flipH="0" flipV="0">
                                <a:off x="0" y="0"/>
                                <a:ext cx="402603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17.01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219200" cy="904875"/>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77726" name=""/>
                              <pic:cNvPicPr>
                                <a:picLocks noChangeAspect="1"/>
                              </pic:cNvPicPr>
                              <pic:nvPr/>
                            </pic:nvPicPr>
                            <pic:blipFill rotWithShape="1">
                              <a:blip r:embed="rId45"/>
                              <a:stretch/>
                            </pic:blipFill>
                            <pic:spPr bwMode="auto">
                              <a:xfrm>
                                <a:off x="0" y="0"/>
                                <a:ext cx="1219199" cy="904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96.00pt;height:71.25pt;mso-wrap-distance-left:0.00pt;mso-wrap-distance-top:0.00pt;mso-wrap-distance-right:0.00pt;mso-wrap-distance-bottom:0.00pt;z-index:1;" stroked="false">
                      <v:imagedata r:id="rId45"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1510"/>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27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https://batdongsan.com.vn/ban-nha-mat-pho-pho-ta-quang-buu-phuong-bach-khoa-4/ban-hai-ba-trung-ha-noi-32m-xay-4-5t-tien-rong-4-met-pr44993295</w:t>
            </w:r>
            <w:r>
              <w:rPr>
                <w:color w:val="000000" w:themeColor="text1"/>
                <w:sz w:val="22"/>
                <w:szCs w:val="22"/>
              </w:rPr>
              <w:br/>
            </w:r>
            <w:r>
              <w:rPr>
                <w:sz w:val="22"/>
                <w:szCs w:val="22"/>
              </w:rPr>
              <w:t xml:space="preserve">SĐT: </w:t>
            </w:r>
            <w:r>
              <w:rPr>
                <w:color w:val="000000" w:themeColor="text1"/>
                <w:sz w:val="22"/>
                <w:szCs w:val="22"/>
              </w:rPr>
              <w:t xml:space="preserve">0984.494199</w:t>
            </w:r>
            <w:r>
              <w:rPr>
                <w:sz w:val="22"/>
                <w:szCs w:val="22"/>
              </w:rPr>
              <w:t xml:space="preserve"> </w:t>
            </w:r>
            <w:r>
              <w:rPr>
                <w:sz w:val="22"/>
                <w:szCs w:val="22"/>
              </w:rPr>
              <w:br/>
              <w:t xml:space="preserve">(Sale Nguyễn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Nằm tiếp giáp đường Tạ Quang Bửu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4760750"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738467660" name="" descr=""/>
                              <pic:cNvPicPr/>
                              <pic:nvPr/>
                            </pic:nvPicPr>
                            <pic:blipFill rotWithShape="1">
                              <a:blip r:embed="rId46"/>
                              <a:stretch/>
                            </pic:blipFill>
                            <pic:spPr bwMode="auto">
                              <a:xfrm flipH="0" flipV="0">
                                <a:off x="0" y="0"/>
                                <a:ext cx="47607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374.86pt;height:250.00pt;mso-wrap-distance-left:0.00pt;mso-wrap-distance-top:0.00pt;mso-wrap-distance-right:0.00pt;mso-wrap-distance-bottom:0.00pt;z-index:1;" stroked="false">
                      <v:imagedata r:id="rId46" o:title=""/>
                      <o:lock v:ext="edit" rotation="t"/>
                    </v:shape>
                  </w:pict>
                </mc:Fallback>
              </mc:AlternateConten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87.50pt;height:250.00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3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15.51pt;height:250.00pt;mso-wrap-distance-left:0.00pt;mso-wrap-distance-top:0.00pt;mso-wrap-distance-right:0.00pt;mso-wrap-distance-bottom:0.00pt;z-index:1;" stroked="false">
                      <v:imagedata r:id="rId4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9"/>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115.51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77"/>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i/>
              </w:rPr>
            </w:pPr>
            <w:r>
              <w:rPr>
                <w:b/>
                <w:bCs/>
                <w:i/>
                <w:iCs/>
              </w:rPr>
            </w:r>
            <w:r>
              <w:rPr>
                <w:b/>
                <w:bCs/>
                <w:i/>
              </w:rPr>
            </w:r>
            <w:r>
              <w:rPr>
                <w:b/>
                <w:bCs/>
                <w:i/>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b/>
          <w:bCs/>
          <w:i/>
          <w:iCs/>
        </w:rPr>
      </w:pPr>
      <w:r>
        <w:rPr>
          <w:b/>
          <w:bCs/>
          <w:i/>
          <w:iCs/>
          <w:lang w:val="pt-BR"/>
        </w:rPr>
      </w:r>
      <w:r>
        <w:rPr>
          <w:b/>
          <w:bCs/>
          <w:i/>
          <w:iCs/>
        </w:rPr>
      </w:r>
      <w:r>
        <w:rPr>
          <w:b/>
          <w:bCs/>
          <w:i/>
          <w:i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D1CEE83"/>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6C5EEDE8"/>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1EAD22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56E8DD39"/>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596BA1E2"/>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596BA1E2"/>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596BA1E2"/>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giadinh.suckhoedoisong.vn/moi-gio-dau-chong-hai-con-rieng-muon-toi-ve-que-nuong-nho-de-ban-nha-chia-nhau-172260309081349154.htm" TargetMode="External"/><Relationship Id="rId18" Type="http://schemas.openxmlformats.org/officeDocument/2006/relationships/hyperlink" Target="https://giadinh.suckhoedoisong.vn/ha-noi-bat-ngo-truoc-gia-nha-pho-thuong-mai-tai-5-phuong-dong-da-kim-lien-van-mieu-quoc-tu-giam-lang-va-o-cho-dua-dau-xuan-binh-ngo-2026-172260225102757836.htm"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jpg"/><Relationship Id="rId41" Type="http://schemas.openxmlformats.org/officeDocument/2006/relationships/image" Target="media/image25.jpg"/><Relationship Id="rId42" Type="http://schemas.openxmlformats.org/officeDocument/2006/relationships/image" Target="media/image26.jpg"/><Relationship Id="rId43" Type="http://schemas.openxmlformats.org/officeDocument/2006/relationships/image" Target="media/image27.jpg"/><Relationship Id="rId44" Type="http://schemas.openxmlformats.org/officeDocument/2006/relationships/image" Target="media/image28.jpg"/><Relationship Id="rId45" Type="http://schemas.openxmlformats.org/officeDocument/2006/relationships/image" Target="media/image29.png"/><Relationship Id="rId46" Type="http://schemas.openxmlformats.org/officeDocument/2006/relationships/image" Target="media/image30.jpg"/><Relationship Id="rId47" Type="http://schemas.openxmlformats.org/officeDocument/2006/relationships/image" Target="media/image31.jpg"/><Relationship Id="rId48" Type="http://schemas.openxmlformats.org/officeDocument/2006/relationships/image" Target="media/image32.jpg"/><Relationship Id="rId49" Type="http://schemas.openxmlformats.org/officeDocument/2006/relationships/image" Target="media/image3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282</cp:revision>
  <dcterms:created xsi:type="dcterms:W3CDTF">2025-09-15T09:58:00Z</dcterms:created>
  <dcterms:modified xsi:type="dcterms:W3CDTF">2026-04-13T01:31:06Z</dcterms:modified>
</cp:coreProperties>
</file>