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458799"/>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458799"/>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275/2026/0506/VFI-CT.39.A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ÔNG TRẦN TƯ THẠNH</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sở hữu căn hộ chung cư số 5A8A, Ô đất B3-CT05, Tòa S1.11 (Z28), Dự án Khu đô thị Gia Lâm - Vinhomes Ocean Park,</w:t>
                            </w:r>
                            <w:r>
                              <w:rPr>
                                <w:color w:val="000000"/>
                              </w:rPr>
                              <w:t xml:space="preserve"> xã Gia Lâm, Thành phố Hà Nội theo Giấy chứng nhận Quyền sử dụng đất, quyền sở hữu tài sản gắn liền với đất số: AA 06027377, số vào sổ cấp GCN: CN5501 do Chi nhánh văn phòng đăng kí đất đai Hà Nội cấp ngày 24/02/2026; Chủ sở hữu căn hộ là Ông Trần Tư Thạnh</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03/2026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72.35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275/2026/0506/VFI-CT.39.A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ÔNG TRẦN TƯ THẠNH</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sở hữu căn hộ chung cư số 5A8A, Ô đất B3-CT05, Tòa S1.11 (Z28), Dự án Khu đô thị Gia Lâm - Vinhomes Ocean Park,</w:t>
                      </w:r>
                      <w:r>
                        <w:rPr>
                          <w:color w:val="000000"/>
                        </w:rPr>
                        <w:t xml:space="preserve"> xã Gia Lâm, Thành phố Hà Nội theo Giấy chứng nhận Quyền sử dụng đất, quyền sở hữu tài sản gắn liền với đất số: AA 06027377, số vào sổ cấp GCN: CN5501 do Chi nhánh văn phòng đăng kí đất đai Hà Nội cấp ngày 24/02/2026; Chủ sở hữu căn hộ là Ông Trần Tư Thạnh</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03/2026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4-17</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24"/>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18</w:t>
            </w:r>
            <w:r>
              <w:rPr>
                <w:b/>
                <w:bCs/>
              </w:rPr>
            </w:r>
            <w:r>
              <w:rPr>
                <w:b/>
                <w:bCs/>
              </w:rPr>
            </w:r>
          </w:p>
        </w:tc>
      </w:tr>
      <w:tr>
        <w:trPr/>
        <w:tc>
          <w:tcPr>
            <w:tcBorders/>
            <w:tcMar>
              <w:left w:w="108" w:type="dxa"/>
              <w:right w:w="108" w:type="dxa"/>
            </w:tcMar>
            <w:tcW w:w="7280" w:type="dxa"/>
            <w:vAlign w:val="center"/>
            <w:textDirection w:val="lrTb"/>
            <w:noWrap w:val="false"/>
          </w:tcPr>
          <w:p>
            <w:pPr>
              <w:pStyle w:val="1024"/>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19-22</w:t>
            </w:r>
            <w:r>
              <w:rPr>
                <w:b/>
                <w:bCs/>
              </w:rPr>
            </w:r>
            <w:r>
              <w:rPr>
                <w:b/>
                <w:bCs/>
              </w:rPr>
            </w:r>
          </w:p>
        </w:tc>
      </w:tr>
    </w:tbl>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0099" w:type="dxa"/>
        <w:tblBorders/>
        <w:tblLook w:val="04A0" w:firstRow="1" w:lastRow="0" w:firstColumn="1" w:lastColumn="0" w:noHBand="0" w:noVBand="1"/>
      </w:tblPr>
      <w:tblGrid>
        <w:gridCol w:w="250"/>
        <w:gridCol w:w="1608"/>
        <w:gridCol w:w="2388"/>
        <w:gridCol w:w="5536"/>
        <w:gridCol w:w="317"/>
      </w:tblGrid>
      <w:tr>
        <w:trPr>
          <w:trHeight w:val="1152"/>
        </w:trPr>
        <w:tc>
          <w:tcPr>
            <w:gridSpan w:val="2"/>
            <w:tcBorders/>
            <w:tcW w:w="185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241"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5" w:tooltip="mailto:ilotus.contact@gmail.com" w:history="1">
              <w:r>
                <w:rPr>
                  <w:rStyle w:val="1014"/>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3996" w:type="dxa"/>
            <w:textDirection w:val="lrTb"/>
            <w:noWrap w:val="false"/>
          </w:tcPr>
          <w:p>
            <w:pPr>
              <w:pStyle w:val="1023"/>
              <w:pBdr/>
              <w:spacing w:after="60"/>
              <w:ind/>
              <w:rPr>
                <w:color w:val="000000" w:themeColor="text1"/>
                <w:sz w:val="24"/>
                <w:szCs w:val="24"/>
              </w:rPr>
            </w:pPr>
            <w:r>
              <w:rPr>
                <w:rStyle w:val="1022"/>
                <w:rFonts w:ascii="Times New Roman" w:hAnsi="Times New Roman"/>
                <w:color w:val="000000" w:themeColor="text1"/>
                <w:lang w:val="pt-BR"/>
              </w:rPr>
              <w:t xml:space="preserve">Số: </w:t>
            </w:r>
            <w:r>
              <w:rPr>
                <w:rStyle w:val="1022"/>
                <w:rFonts w:ascii="Times New Roman" w:hAnsi="Times New Roman"/>
                <w:color w:val="000000" w:themeColor="text1"/>
                <w:lang w:val="pt-BR"/>
              </w:rPr>
              <w:t xml:space="preserve">275/2026/0506/VFI-CT.39.A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536" w:type="dxa"/>
            <w:textDirection w:val="lrTb"/>
            <w:noWrap w:val="false"/>
          </w:tcPr>
          <w:p>
            <w:pPr>
              <w:pStyle w:val="1023"/>
              <w:pBdr/>
              <w:spacing w:after="60"/>
              <w:ind w:right="-56"/>
              <w:jc w:val="right"/>
              <w:rPr>
                <w:color w:val="000000" w:themeColor="text1"/>
                <w:sz w:val="24"/>
                <w:szCs w:val="24"/>
                <w:lang w:val="vi-VN"/>
              </w:rPr>
            </w:pPr>
            <w:r>
              <w:rPr>
                <w:rStyle w:val="1022"/>
                <w:rFonts w:ascii="Times New Roman" w:hAnsi="Times New Roman"/>
                <w:i/>
                <w:color w:val="auto"/>
              </w:rPr>
              <w:t xml:space="preserve">TP. Hà Nội</w:t>
            </w:r>
            <w:r>
              <w:rPr>
                <w:rStyle w:val="1022"/>
                <w:rFonts w:ascii="Times New Roman" w:hAnsi="Times New Roman"/>
                <w:i/>
                <w:color w:val="auto"/>
                <w:lang w:val="vi-VN"/>
              </w:rPr>
              <w:t xml:space="preserve">, </w:t>
            </w:r>
            <w:r>
              <w:rPr>
                <w:rStyle w:val="1022"/>
                <w:rFonts w:ascii="Times New Roman" w:hAnsi="Times New Roman"/>
                <w:i/>
                <w:color w:val="000000" w:themeColor="text1"/>
                <w:lang w:val="vi-VN"/>
              </w:rPr>
              <w:t xml:space="preserve">ngày 31 tháng 3 năm 2026</w:t>
            </w:r>
            <w:r>
              <w:rPr>
                <w:color w:val="000000" w:themeColor="text1"/>
                <w:sz w:val="24"/>
                <w:szCs w:val="24"/>
                <w:lang w:val="vi-VN"/>
              </w:rPr>
            </w:r>
            <w:r>
              <w:rPr>
                <w:color w:val="000000" w:themeColor="text1"/>
                <w:sz w:val="24"/>
                <w:szCs w:val="24"/>
                <w:lang w:val="vi-VN"/>
              </w:rPr>
            </w:r>
          </w:p>
        </w:tc>
      </w:tr>
    </w:tbl>
    <w:p>
      <w:pPr>
        <w:pStyle w:val="1023"/>
        <w:pBdr/>
        <w:spacing w:after="120" w:before="200" w:line="288" w:lineRule="auto"/>
        <w:ind/>
        <w:jc w:val="center"/>
        <w:rPr>
          <w:rStyle w:val="1022"/>
          <w:rFonts w:ascii="Times New Roman" w:hAnsi="Times New Roman"/>
          <w:b/>
          <w:bCs/>
          <w:color w:val="auto"/>
          <w:sz w:val="30"/>
          <w:szCs w:val="30"/>
          <w:lang w:val="vi-VN"/>
        </w:rPr>
      </w:pPr>
      <w:r>
        <w:rPr>
          <w:rStyle w:val="1022"/>
          <w:rFonts w:ascii="Times New Roman" w:hAnsi="Times New Roman"/>
          <w:b/>
          <w:bCs/>
          <w:color w:val="auto"/>
          <w:sz w:val="30"/>
          <w:szCs w:val="30"/>
          <w:lang w:val="vi-VN"/>
        </w:rPr>
        <w:t xml:space="preserve">CHỨNG THƯ THẨM ĐỊNH GIÁ</w:t>
      </w:r>
      <w:r>
        <w:rPr>
          <w:rStyle w:val="1022"/>
          <w:rFonts w:ascii="Times New Roman" w:hAnsi="Times New Roman"/>
          <w:b/>
          <w:bCs/>
          <w:color w:val="auto"/>
          <w:sz w:val="30"/>
          <w:szCs w:val="30"/>
          <w:lang w:val="vi-VN"/>
        </w:rPr>
      </w:r>
      <w:r>
        <w:rPr>
          <w:rStyle w:val="1022"/>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ÔNG TRẦN TƯ THẠNH</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275/2026/0506VFI-HĐTĐ.39.A</w:t>
      </w:r>
      <w:r>
        <w:rPr>
          <w:spacing w:val="-4"/>
          <w:lang w:val="vi-VN"/>
        </w:rPr>
        <w:t xml:space="preserve"> ký ngày </w:t>
      </w:r>
      <w:r>
        <w:rPr>
          <w:color w:val="000000" w:themeColor="text1"/>
          <w:spacing w:val="-4"/>
        </w:rPr>
        <w:t xml:space="preserve">26 tháng 3 năm 2026</w:t>
      </w:r>
      <w:r>
        <w:rPr>
          <w:spacing w:val="-4"/>
          <w:lang w:val="vi-VN"/>
        </w:rPr>
        <w:t xml:space="preserve"> </w:t>
      </w:r>
      <w:r>
        <w:rPr>
          <w:spacing w:val="-4"/>
          <w:lang w:val="vi-VN"/>
        </w:rPr>
        <w:t xml:space="preserve">giữa </w:t>
      </w:r>
      <w:r>
        <w:rPr>
          <w:color w:val="000000" w:themeColor="text1"/>
          <w:spacing w:val="-4"/>
        </w:rPr>
        <w:t xml:space="preserve">Ông Trần Tư Thạnh</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275/2026/0506/VFI-BC.39.A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31 tháng 3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478"/>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ind/>
              <w:rPr/>
            </w:pPr>
            <w:r>
              <w:rPr>
                <w:b/>
                <w:bCs/>
              </w:rPr>
              <w:t xml:space="preserve">ÔNG TRẦN TƯ THẠNH</w:t>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CCCD:</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033090006959</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Năm sinh:</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1990</w:t>
            </w:r>
            <w:r>
              <w:rPr>
                <w:color w:val="ff0000"/>
                <w:lang w:val="pt-BR"/>
              </w:rPr>
            </w:r>
            <w:r>
              <w:rPr>
                <w:color w:val="ff0000"/>
                <w:lang w:val="pt-BR"/>
              </w:rP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983" w:type="dxa"/>
        <w:tblBorders/>
        <w:tblLayout w:type="fixed"/>
        <w:tblLook w:val="04A0" w:firstRow="1" w:lastRow="0" w:firstColumn="1" w:lastColumn="0" w:noHBand="0" w:noVBand="1"/>
      </w:tblPr>
      <w:tblGrid>
        <w:gridCol w:w="2269"/>
        <w:gridCol w:w="289"/>
        <w:gridCol w:w="742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42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42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42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42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42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 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425" w:type="dxa"/>
            <w:vAlign w:val="center"/>
            <w:textDirection w:val="lrTb"/>
            <w:noWrap w:val="false"/>
          </w:tcPr>
          <w:p>
            <w:pPr>
              <w:pBdr/>
              <w:spacing w:after="40" w:before="40" w:line="276"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42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425" w:type="dxa"/>
            <w:vAlign w:val="center"/>
            <w:textDirection w:val="lrTb"/>
            <w:noWrap w:val="false"/>
          </w:tcPr>
          <w:p>
            <w:pPr>
              <w:pBdr/>
              <w:spacing w:after="40" w:before="40" w:line="276" w:lineRule="auto"/>
              <w:ind/>
              <w:rPr>
                <w:b/>
                <w:bCs/>
              </w:rPr>
            </w:pPr>
            <w:r>
              <w:rPr>
                <w:b/>
                <w:bCs/>
                <w:lang w:val="vi-VN"/>
              </w:rPr>
              <w:t xml:space="preserve">Ông</w:t>
            </w:r>
            <w:r>
              <w:rPr>
                <w:b/>
                <w:bCs/>
              </w:rPr>
              <w:t xml:space="preserve"> Vũ Văn Quân</w:t>
            </w:r>
            <w:r>
              <w:rPr>
                <w:b/>
                <w:bCs/>
                <w:lang w:val="vi-VN"/>
              </w:rPr>
              <w:tab/>
            </w:r>
            <w:r>
              <w:rPr>
                <w:b/>
                <w:bCs/>
              </w:rPr>
              <w:t xml:space="preserve">        </w:t>
            </w:r>
            <w:r>
              <w:rPr>
                <w:b/>
                <w:bCs/>
                <w:lang w:val="vi-VN"/>
              </w:rPr>
            </w:r>
            <w:r>
              <w:rPr>
                <w:b/>
                <w:bCs/>
              </w:rPr>
            </w:r>
          </w:p>
          <w:p>
            <w:pPr>
              <w:pBdr/>
              <w:spacing w:after="40" w:before="40" w:line="276" w:lineRule="auto"/>
              <w:ind/>
              <w:rPr>
                <w:b/>
                <w:bCs/>
                <w:lang w:val="vi-VN"/>
              </w:rPr>
            </w:pPr>
            <w:r>
              <w:rPr>
                <w:b/>
                <w:bCs/>
              </w:rPr>
            </w:r>
            <w:r>
              <w:rPr>
                <w:b/>
                <w:bCs/>
                <w:lang w:val="vi-VN"/>
              </w:rPr>
              <w:t xml:space="preserve">Chức vụ: </w:t>
            </w:r>
            <w:r>
              <w:rPr>
                <w:b/>
                <w:bCs/>
              </w:rPr>
              <w:t xml:space="preserve">Chủ tịch HĐQT kiêm Tổng Giám Đốc</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color w:val="000000" w:themeColor="text1"/>
        </w:rPr>
        <w:t xml:space="preserve">Quyền sở hữu căn hộ chung cư số 5A8A, Ô đất B3-CT05, Tòa S1.11 (Z28), Dự án Khu đô thị Gia Lâm - Vinhomes Ocean Park,</w:t>
      </w:r>
      <w:r>
        <w:rPr>
          <w:color w:val="000000" w:themeColor="text1"/>
        </w:rPr>
        <w:t xml:space="preserve"> xã Gia Lâm, Thành phố Hà Nội theo Giấy chứng nhận Quyền sử dụng đất, quyền sở hữu tài sản gắn liền với đất số: AA 06027377, số vào sổ cấp GCN: CN5501 do Chi nhánh văn phòng đăng kí đất đai Hà Nội cấp ngày 24/02/2026; Chủ sở hữu căn hộ là Ông Trần Tư Thạnh</w:t>
      </w:r>
      <w:r>
        <w:rPr>
          <w:i/>
          <w:iCs/>
        </w:rPr>
        <w:t xml:space="preserve">.</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03/2026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03/2026</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595"/>
        <w:gridCol w:w="2409"/>
        <w:gridCol w:w="1775"/>
        <w:gridCol w:w="2477"/>
        <w:gridCol w:w="2269"/>
      </w:tblGrid>
      <w:tr>
        <w:trPr>
          <w:trHeight w:val="20"/>
        </w:trPr>
        <w:tc>
          <w:tcPr>
            <w:shd w:val="clear" w:color="000000" w:fill="ffffff"/>
            <w:tcBorders/>
            <w:tcW w:w="595"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2409" w:type="dxa"/>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1775" w:type="dxa"/>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2477" w:type="dxa"/>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2269" w:type="dxa"/>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595"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661" w:type="dxa"/>
            <w:vAlign w:val="center"/>
            <w:textDirection w:val="lrTb"/>
            <w:noWrap w:val="false"/>
          </w:tcPr>
          <w:p>
            <w:pPr>
              <w:pBdr/>
              <w:spacing w:after="40" w:before="40" w:line="288" w:lineRule="auto"/>
              <w:ind/>
              <w:jc w:val="both"/>
              <w:rPr>
                <w:b/>
                <w:bCs/>
              </w:rPr>
            </w:pPr>
            <w:r>
              <w:rPr>
                <w:color w:val="000000"/>
              </w:rPr>
              <w:t xml:space="preserve">Quyền sở hữu căn hộ chung cư số 5A8A, Ô đất B3-CT05, Tòa S1.11 (Z28), Dự án Khu đô thị Gia Lâm - Vinhomes Ocean Park,</w:t>
            </w:r>
            <w:r>
              <w:rPr>
                <w:color w:val="000000"/>
              </w:rPr>
              <w:t xml:space="preserve"> xã Gia Lâm, Thành phố Hà Nội theo Giấy chứng nhận Quyền sử dụng đất, quyền sở hữu tài sản gắn liền với đất số: AA 06027377, số vào sổ cấp GCN: CN5501 do Chi nhánh văn phòng đăng kí đất đai Hà Nội cấp ngày 24/02/2026; Chủ sở hữu căn hộ là Ông Trần Tư Thạnh</w:t>
            </w:r>
            <w:r>
              <w:rPr>
                <w:b/>
                <w:bCs/>
              </w:rPr>
              <w:t xml:space="preserve">.</w:t>
            </w:r>
            <w:r>
              <w:rPr>
                <w:b/>
                <w:bCs/>
              </w:rPr>
            </w:r>
            <w:r>
              <w:rPr>
                <w:b/>
                <w:bCs/>
              </w:rPr>
            </w:r>
          </w:p>
        </w:tc>
        <w:tc>
          <w:tcPr>
            <w:shd w:val="clear" w:color="000000" w:fill="ffffff"/>
            <w:tcBorders/>
            <w:tcW w:w="2269"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595" w:type="dxa"/>
            <w:vAlign w:val="center"/>
            <w:textDirection w:val="lrTb"/>
            <w:noWrap w:val="false"/>
          </w:tcPr>
          <w:p>
            <w:pPr>
              <w:pBdr/>
              <w:spacing w:after="40" w:before="40" w:line="288" w:lineRule="auto"/>
              <w:ind/>
              <w:jc w:val="center"/>
              <w:rPr/>
            </w:pPr>
            <w:r>
              <w:rPr>
                <w:b/>
                <w:bCs/>
              </w:rPr>
              <w:t xml:space="preserve">1</w:t>
            </w:r>
            <w:r/>
          </w:p>
        </w:tc>
        <w:tc>
          <w:tcPr>
            <w:shd w:val="clear" w:color="000000" w:fill="ffffff"/>
            <w:tcBorders/>
            <w:tcW w:w="2409" w:type="dxa"/>
            <w:vAlign w:val="center"/>
            <w:textDirection w:val="lrTb"/>
            <w:noWrap w:val="false"/>
          </w:tcPr>
          <w:p>
            <w:pPr>
              <w:pBdr/>
              <w:spacing w:after="40" w:before="40" w:line="288" w:lineRule="auto"/>
              <w:ind/>
              <w:rPr/>
            </w:pPr>
            <w:r>
              <w:rPr>
                <w:b/>
                <w:bCs/>
              </w:rPr>
              <w:t xml:space="preserve">Quyền sử hữu căn hộ</w:t>
            </w:r>
            <w:r/>
          </w:p>
        </w:tc>
        <w:tc>
          <w:tcPr>
            <w:tcBorders/>
            <w:tcW w:w="1775" w:type="dxa"/>
            <w:vAlign w:val="center"/>
            <w:textDirection w:val="lrTb"/>
            <w:noWrap/>
          </w:tcPr>
          <w:p>
            <w:pPr>
              <w:pBdr/>
              <w:spacing w:after="40" w:before="40" w:line="288" w:lineRule="auto"/>
              <w:ind/>
              <w:jc w:val="center"/>
              <w:rPr>
                <w:color w:val="000000"/>
              </w:rPr>
            </w:pPr>
            <w:r>
              <w:rPr>
                <w:color w:val="000000" w:themeColor="text1"/>
              </w:rPr>
              <w:t xml:space="preserve">54,7</w:t>
            </w:r>
            <w:r>
              <w:rPr>
                <w:color w:val="000000"/>
              </w:rPr>
            </w:r>
            <w:r>
              <w:rPr>
                <w:color w:val="000000"/>
              </w:rPr>
            </w:r>
          </w:p>
        </w:tc>
        <w:tc>
          <w:tcPr>
            <w:shd w:val="clear" w:color="000000" w:fill="ffffff"/>
            <w:tcBorders/>
            <w:tcW w:w="2477" w:type="dxa"/>
            <w:vAlign w:val="center"/>
            <w:textDirection w:val="lrTb"/>
            <w:noWrap w:val="false"/>
          </w:tcPr>
          <w:p>
            <w:pPr>
              <w:pBdr/>
              <w:spacing w:after="40" w:before="40" w:line="288" w:lineRule="auto"/>
              <w:ind/>
              <w:jc w:val="center"/>
              <w:rPr/>
            </w:pPr>
            <w:r>
              <w:rPr>
                <w:color w:val="000000" w:themeColor="text1"/>
              </w:rPr>
              <w:t xml:space="preserve">60.700.000</w:t>
            </w:r>
            <w:r/>
          </w:p>
        </w:tc>
        <w:tc>
          <w:tcPr>
            <w:shd w:val="clear" w:color="000000" w:fill="ffffff"/>
            <w:tcBorders/>
            <w:tcW w:w="2269" w:type="dxa"/>
            <w:vAlign w:val="center"/>
            <w:textDirection w:val="lrTb"/>
            <w:noWrap w:val="false"/>
          </w:tcPr>
          <w:p>
            <w:pPr>
              <w:pBdr/>
              <w:spacing w:after="40" w:before="40" w:line="288" w:lineRule="auto"/>
              <w:ind/>
              <w:jc w:val="center"/>
              <w:rPr/>
            </w:pPr>
            <w:r>
              <w:rPr>
                <w:color w:val="000000" w:themeColor="text1"/>
              </w:rPr>
            </w:r>
            <w:r>
              <w:t xml:space="preserve">3.320.290.000</w:t>
            </w:r>
            <w:r>
              <w:rPr>
                <w:color w:val="000000" w:themeColor="text1"/>
              </w:rPr>
            </w:r>
            <w:r/>
          </w:p>
        </w:tc>
      </w:tr>
      <w:tr>
        <w:trPr>
          <w:trHeight w:val="20"/>
        </w:trPr>
        <w:tc>
          <w:tcPr>
            <w:gridSpan w:val="4"/>
            <w:tcBorders/>
            <w:tcW w:w="7256"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269" w:type="dxa"/>
            <w:vAlign w:val="center"/>
            <w:textDirection w:val="lrTb"/>
            <w:noWrap/>
          </w:tcPr>
          <w:p>
            <w:pPr>
              <w:pBdr/>
              <w:spacing w:after="40" w:before="40" w:line="288" w:lineRule="auto"/>
              <w:ind/>
              <w:jc w:val="center"/>
              <w:rPr>
                <w:b/>
                <w:bCs/>
                <w:color w:val="000000"/>
              </w:rPr>
            </w:pPr>
            <w:r>
              <w:t xml:space="preserve">3.320.290.000</w:t>
            </w:r>
            <w:r>
              <w:rPr>
                <w:b/>
                <w:bCs/>
                <w:color w:val="000000"/>
              </w:rPr>
            </w:r>
            <w:r>
              <w:rPr>
                <w:b/>
                <w:bCs/>
                <w:color w:val="000000"/>
              </w:rPr>
            </w:r>
          </w:p>
        </w:tc>
      </w:tr>
      <w:tr>
        <w:trPr>
          <w:trHeight w:val="20"/>
        </w:trPr>
        <w:tc>
          <w:tcPr>
            <w:gridSpan w:val="5"/>
            <w:tcBorders/>
            <w:tcW w:w="9525" w:type="dxa"/>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Ba tỷ ba trăm hai mươi triệu hai trăm chín mươi nghìn đồng</w:t>
            </w:r>
            <w:r>
              <w:rPr>
                <w:b/>
                <w:bCs/>
                <w:i/>
                <w:iCs/>
                <w:color w:val="000000"/>
              </w:rPr>
              <w:t xml:space="preserve">./.)</w:t>
            </w:r>
            <w:r>
              <w:rPr>
                <w:b/>
                <w:bCs/>
                <w:i/>
                <w:iCs/>
                <w:color w:val="000000"/>
              </w:rPr>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lang w:val="pt-BR"/>
        </w:rPr>
      </w:pPr>
      <w:r>
        <w:rPr>
          <w:lang w:val="pt-BR"/>
        </w:rPr>
        <w:t xml:space="preserve">- </w:t>
      </w:r>
      <w:r>
        <w:rPr>
          <w:lang w:val="pt-BR"/>
        </w:rPr>
        <w:t xml:space="preserve">Chi tiết như Báo cáo kèm theo.</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Đỗ Thanh Thảo</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XV23.2485</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9873" w:type="dxa"/>
        <w:tblBorders/>
        <w:tblLook w:val="04A0" w:firstRow="1" w:lastRow="0" w:firstColumn="1" w:lastColumn="0" w:noHBand="0" w:noVBand="1"/>
      </w:tblPr>
      <w:tblGrid>
        <w:gridCol w:w="244"/>
        <w:gridCol w:w="1572"/>
        <w:gridCol w:w="2335"/>
        <w:gridCol w:w="5412"/>
        <w:gridCol w:w="310"/>
      </w:tblGrid>
      <w:tr>
        <w:trPr>
          <w:trHeight w:val="1843"/>
        </w:trPr>
        <w:tc>
          <w:tcPr>
            <w:gridSpan w:val="2"/>
            <w:tcBorders/>
            <w:tcW w:w="1816"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057"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6" w:tooltip="mailto:ilotus.contact@gmail.com" w:history="1">
              <w:r>
                <w:rPr>
                  <w:rStyle w:val="1014"/>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84"/>
        </w:trPr>
        <w:tc>
          <w:tcPr>
            <w:gridSpan w:val="2"/>
            <w:shd w:val="clear" w:color="auto" w:fill="auto"/>
            <w:tcBorders/>
            <w:tcMar>
              <w:left w:w="108" w:type="dxa"/>
              <w:top w:w="0" w:type="dxa"/>
              <w:right w:w="108" w:type="dxa"/>
              <w:bottom w:w="0" w:type="dxa"/>
            </w:tcMar>
            <w:tcW w:w="3907" w:type="dxa"/>
            <w:textDirection w:val="lrTb"/>
            <w:noWrap w:val="false"/>
          </w:tcPr>
          <w:p>
            <w:pPr>
              <w:pStyle w:val="1023"/>
              <w:pBdr/>
              <w:spacing w:after="60"/>
              <w:ind/>
              <w:rPr>
                <w:color w:val="000000" w:themeColor="text1"/>
                <w:sz w:val="24"/>
                <w:szCs w:val="24"/>
              </w:rPr>
            </w:pPr>
            <w:r>
              <w:rPr>
                <w:rStyle w:val="1022"/>
                <w:rFonts w:ascii="Times New Roman" w:hAnsi="Times New Roman"/>
                <w:color w:val="000000" w:themeColor="text1"/>
                <w:lang w:val="pt-BR"/>
              </w:rPr>
              <w:t xml:space="preserve">Số: </w:t>
            </w:r>
            <w:r>
              <w:rPr>
                <w:rStyle w:val="1022"/>
                <w:rFonts w:ascii="Times New Roman" w:hAnsi="Times New Roman"/>
                <w:color w:val="000000" w:themeColor="text1"/>
                <w:lang w:val="pt-BR"/>
              </w:rPr>
              <w:t xml:space="preserve">275/2026/0506/VFI-BC.39.A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412" w:type="dxa"/>
            <w:textDirection w:val="lrTb"/>
            <w:noWrap w:val="false"/>
          </w:tcPr>
          <w:p>
            <w:pPr>
              <w:pStyle w:val="1023"/>
              <w:pBdr/>
              <w:spacing w:after="60"/>
              <w:ind w:right="-56"/>
              <w:jc w:val="right"/>
              <w:rPr>
                <w:color w:val="000000" w:themeColor="text1"/>
                <w:sz w:val="24"/>
                <w:szCs w:val="24"/>
                <w:lang w:val="vi-VN"/>
              </w:rPr>
            </w:pPr>
            <w:r>
              <w:rPr>
                <w:rStyle w:val="1022"/>
                <w:rFonts w:ascii="Times New Roman" w:hAnsi="Times New Roman"/>
                <w:i/>
                <w:color w:val="auto"/>
              </w:rPr>
              <w:t xml:space="preserve">TP. Hà Nội</w:t>
            </w:r>
            <w:r>
              <w:rPr>
                <w:rStyle w:val="1022"/>
                <w:rFonts w:ascii="Times New Roman" w:hAnsi="Times New Roman"/>
                <w:i/>
                <w:color w:val="auto"/>
                <w:lang w:val="vi-VN"/>
              </w:rPr>
              <w:t xml:space="preserve">, </w:t>
            </w:r>
            <w:r>
              <w:rPr>
                <w:rStyle w:val="1022"/>
                <w:rFonts w:ascii="Times New Roman" w:hAnsi="Times New Roman"/>
                <w:i/>
                <w:color w:val="000000" w:themeColor="text1"/>
                <w:lang w:val="vi-VN"/>
              </w:rPr>
              <w:t xml:space="preserve">ngày 31 tháng 3 năm 2026</w:t>
            </w:r>
            <w:r>
              <w:rPr>
                <w:color w:val="000000" w:themeColor="text1"/>
                <w:sz w:val="24"/>
                <w:szCs w:val="24"/>
                <w:lang w:val="vi-VN"/>
              </w:rPr>
            </w:r>
            <w:r>
              <w:rPr>
                <w:color w:val="000000" w:themeColor="text1"/>
                <w:sz w:val="24"/>
                <w:szCs w:val="24"/>
                <w:lang w:val="vi-VN"/>
              </w:rPr>
            </w:r>
          </w:p>
        </w:tc>
      </w:tr>
      <w:tr>
        <w:trPr>
          <w:gridAfter w:val="1"/>
          <w:gridBefore w:val="1"/>
          <w:trHeight w:val="84"/>
        </w:trPr>
        <w:tc>
          <w:tcPr>
            <w:gridSpan w:val="2"/>
            <w:shd w:val="clear" w:color="auto" w:fill="auto"/>
            <w:tcBorders/>
            <w:tcMar>
              <w:left w:w="108" w:type="dxa"/>
              <w:top w:w="0" w:type="dxa"/>
              <w:right w:w="108" w:type="dxa"/>
              <w:bottom w:w="0" w:type="dxa"/>
            </w:tcMar>
            <w:tcW w:w="3907" w:type="dxa"/>
            <w:textDirection w:val="lrTb"/>
            <w:noWrap w:val="false"/>
          </w:tcPr>
          <w:p>
            <w:pPr>
              <w:pStyle w:val="1023"/>
              <w:pBdr/>
              <w:spacing w:after="60"/>
              <w:ind/>
              <w:rPr>
                <w:rStyle w:val="1022"/>
                <w:rFonts w:ascii="Times New Roman" w:hAnsi="Times New Roman"/>
                <w:color w:val="000000" w:themeColor="text1"/>
                <w:lang w:val="pt-BR"/>
              </w:rPr>
            </w:pPr>
            <w:r>
              <w:rPr>
                <w:rStyle w:val="1022"/>
                <w:rFonts w:ascii="Times New Roman" w:hAnsi="Times New Roman"/>
                <w:color w:val="000000" w:themeColor="text1"/>
                <w:lang w:val="pt-BR"/>
              </w:rPr>
            </w:r>
            <w:r>
              <w:rPr>
                <w:rStyle w:val="1022"/>
                <w:rFonts w:ascii="Times New Roman" w:hAnsi="Times New Roman"/>
                <w:color w:val="000000" w:themeColor="text1"/>
                <w:lang w:val="pt-BR"/>
              </w:rPr>
            </w:r>
            <w:r>
              <w:rPr>
                <w:rStyle w:val="1022"/>
                <w:rFonts w:ascii="Times New Roman" w:hAnsi="Times New Roman"/>
                <w:color w:val="000000" w:themeColor="text1"/>
                <w:lang w:val="pt-BR"/>
              </w:rPr>
            </w:r>
          </w:p>
        </w:tc>
        <w:tc>
          <w:tcPr>
            <w:shd w:val="clear" w:color="auto" w:fill="auto"/>
            <w:tcBorders/>
            <w:tcMar>
              <w:left w:w="108" w:type="dxa"/>
              <w:top w:w="0" w:type="dxa"/>
              <w:right w:w="108" w:type="dxa"/>
              <w:bottom w:w="0" w:type="dxa"/>
            </w:tcMar>
            <w:tcW w:w="5412" w:type="dxa"/>
            <w:textDirection w:val="lrTb"/>
            <w:noWrap w:val="false"/>
          </w:tcPr>
          <w:p>
            <w:pPr>
              <w:pStyle w:val="1023"/>
              <w:pBdr/>
              <w:spacing w:after="60"/>
              <w:ind w:right="-56"/>
              <w:rPr>
                <w:rStyle w:val="1022"/>
                <w:rFonts w:ascii="Times New Roman" w:hAnsi="Times New Roman"/>
                <w:i/>
                <w:color w:val="auto"/>
              </w:rPr>
            </w:pPr>
            <w:r>
              <w:rPr>
                <w:rFonts w:ascii="Times New Roman" w:hAnsi="Times New Roman"/>
                <w:i/>
                <w:color w:val="auto"/>
              </w:rPr>
            </w:r>
            <w:r>
              <w:rPr>
                <w:rStyle w:val="1022"/>
                <w:rFonts w:ascii="Times New Roman" w:hAnsi="Times New Roman"/>
                <w:i/>
                <w:color w:val="auto"/>
              </w:rPr>
            </w:r>
            <w:r>
              <w:rPr>
                <w:rStyle w:val="1022"/>
                <w:rFonts w:ascii="Times New Roman" w:hAnsi="Times New Roman"/>
                <w:i/>
                <w:color w:val="auto"/>
              </w:rPr>
            </w:r>
          </w:p>
        </w:tc>
      </w:tr>
    </w:tbl>
    <w:p>
      <w:pPr>
        <w:pStyle w:val="1023"/>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03"/>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275/2026/0506/VFI-CT.39.A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31 tháng 3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03"/>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pPr>
        <w:pStyle w:val="1024"/>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ind/>
              <w:rPr/>
            </w:pPr>
            <w:r>
              <w:rPr>
                <w:b/>
                <w:bCs/>
              </w:rPr>
              <w:t xml:space="preserve">ÔNG TRẦN TƯ THẠNH</w:t>
            </w: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CCCD:</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033090006959</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Năm sinh:</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1990</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t xml:space="preserve">Quyền sở hữu căn hộ chung cư số 5A8A, Ô đất B3-CT05, Tòa S1.11 (Z28), Dự án Khu đô thị Gia Lâm - Vinhomes Ocean Park,</w:t>
            </w:r>
            <w:r>
              <w:rPr>
                <w:bCs/>
                <w:color w:val="000000" w:themeColor="text1"/>
                <w:lang w:val="pt-BR"/>
              </w:rPr>
              <w:t xml:space="preserve"> xã Gia Lâm, Thành phố Hà Nội theo Giấy chứng nhận Quyền sử dụng đất, quyền sở hữu tài sản gắn liền với đất số: AA 06027377, số vào sổ cấp GCN: CN5501 do Chi nhánh văn phòng đăng kí đất đai Hà Nội cấp ngày 24/02/2026; Chủ sở hữu căn hộ là Ông Trần Tư Thạnh</w:t>
            </w:r>
            <w:r>
              <w:rPr>
                <w:bCs/>
                <w:spacing w:val="2"/>
              </w:rPr>
              <w:t xml:space="preserve">.</w:t>
            </w:r>
            <w:r>
              <w:rPr>
                <w:b/>
                <w:bCs/>
                <w:spacing w:val="2"/>
                <w:lang w:val="vi-VN"/>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03/2026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Tòa S1.11 (Z28), Dự án Khu đô thị Gia Lâm - Vinhomes Ocean Park, xã Gia Lâm, Thành phố Hà Nội</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04"/>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20.9960815, 105.9441274</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03/2026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pPr>
        <w:pStyle w:val="1024"/>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pPr>
        <w:pStyle w:val="1024"/>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pPr>
        <w:pStyle w:val="1024"/>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pPr>
        <w:pStyle w:val="1024"/>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pPr>
        <w:pStyle w:val="1024"/>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pPr>
        <w:pStyle w:val="1024"/>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r>
        <w:rPr>
          <w:b/>
          <w:lang w:val="pt-BR"/>
        </w:rPr>
      </w:r>
    </w:p>
    <w:p>
      <w:pPr>
        <w:pStyle w:val="1024"/>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r>
        <w:rPr>
          <w:b/>
          <w:lang w:val="pt-BR"/>
        </w:rPr>
      </w:r>
    </w:p>
    <w:p>
      <w:pPr>
        <w:pStyle w:val="1024"/>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r>
        <w:rPr>
          <w:spacing w:val="-4"/>
          <w:lang w:val="pt-BR"/>
        </w:rPr>
      </w:r>
    </w:p>
    <w:p>
      <w:pPr>
        <w:pStyle w:val="1024"/>
        <w:numPr>
          <w:ilvl w:val="0"/>
          <w:numId w:val="1"/>
        </w:numPr>
        <w:pBdr/>
        <w:spacing w:after="120" w:before="120" w:line="276" w:lineRule="auto"/>
        <w:ind/>
        <w:jc w:val="both"/>
        <w:rPr>
          <w:bCs/>
          <w:spacing w:val="-4"/>
          <w:lang w:val="pt-BR"/>
        </w:rPr>
      </w:pPr>
      <w:r>
        <w:rPr>
          <w:bCs/>
          <w:spacing w:val="-4"/>
          <w:lang w:val="pt-BR"/>
        </w:rPr>
        <w:t xml:space="preserve">Quyết định số 409/QĐ-BXD ngày 11/4/2025 của Bộ Xây dựng về việc Công bố suất vốn đầu tư xây dựng công trình và giá xây dựng tổng hợp bộ phận kết cấu công trình năm 2024;</w:t>
      </w:r>
      <w:r>
        <w:rPr>
          <w:bCs/>
          <w:spacing w:val="-4"/>
          <w:lang w:val="pt-BR"/>
        </w:rPr>
      </w:r>
      <w:r>
        <w:rPr>
          <w:bCs/>
          <w:spacing w:val="-4"/>
          <w:lang w:val="pt-BR"/>
        </w:rPr>
      </w:r>
    </w:p>
    <w:p>
      <w:pPr>
        <w:pStyle w:val="1024"/>
        <w:numPr>
          <w:ilvl w:val="0"/>
          <w:numId w:val="1"/>
        </w:numPr>
        <w:pBdr/>
        <w:tabs>
          <w:tab w:val="left" w:leader="none" w:pos="993"/>
        </w:tabs>
        <w:spacing w:after="120" w:before="120" w:line="276" w:lineRule="auto"/>
        <w:ind/>
        <w:jc w:val="both"/>
        <w:rPr>
          <w:b/>
          <w:lang w:val="pt-BR"/>
        </w:rPr>
      </w:pPr>
      <w:r>
        <w:rPr>
          <w:lang w:val="pt-BR"/>
        </w:rPr>
        <w:t xml:space="preserve">Công văn số 1326/BXD-QLN của Bộ Xây dựng ban hành ngày 08/8/2011 về việc hướng dẫn kiểm kê, đánh giá lại giá trị tài sản cố định là nhà, vật kiến trúc;</w:t>
      </w:r>
      <w:r>
        <w:rPr>
          <w:b/>
          <w:lang w:val="pt-BR"/>
        </w:rPr>
      </w:r>
      <w:r>
        <w:rPr>
          <w:b/>
          <w:lang w:val="pt-BR"/>
        </w:rPr>
      </w:r>
    </w:p>
    <w:p>
      <w:pPr>
        <w:pStyle w:val="1024"/>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pPr>
        <w:pStyle w:val="1024"/>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pPr>
        <w:pStyle w:val="1024"/>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pPr>
        <w:pStyle w:val="1024"/>
        <w:numPr>
          <w:ilvl w:val="0"/>
          <w:numId w:val="2"/>
        </w:numPr>
        <w:pBdr/>
        <w:tabs>
          <w:tab w:val="left" w:leader="none" w:pos="993"/>
        </w:tabs>
        <w:spacing w:after="120" w:before="120" w:line="276" w:lineRule="auto"/>
        <w:ind/>
        <w:jc w:val="both"/>
        <w:rPr>
          <w:i/>
          <w:iCs/>
          <w:lang w:val="pt-BR"/>
        </w:rPr>
      </w:pPr>
      <w:r>
        <w:rPr>
          <w:bCs/>
          <w:color w:val="000000" w:themeColor="text1"/>
          <w:lang w:val="pt-BR"/>
        </w:rPr>
        <w:t xml:space="preserve">Giấy chứng nhận Quyền sử dụng đất, quyền sở hữu tài sản gắn liền với đất số: AA 06027377, số vào sổ cấp GCN: CN5501 do Chi nhánh văn phòng đăng kí đất đai Hà Nội cấp ngày 24/02/2026; Chủ sở hữu căn hộ là Ông Trần Tư Thạnh</w:t>
      </w:r>
      <w:r>
        <w:rPr>
          <w:lang w:val="pt-BR"/>
        </w:rPr>
        <w:t xml:space="preserve">.</w:t>
      </w:r>
      <w:r>
        <w:rPr>
          <w:i/>
          <w:iCs/>
          <w:lang w:val="pt-BR"/>
        </w:rPr>
      </w:r>
      <w:r>
        <w:rPr>
          <w:i/>
          <w:iCs/>
          <w:lang w:val="pt-BR"/>
        </w:rPr>
      </w:r>
    </w:p>
    <w:p>
      <w:pPr>
        <w:pBdr/>
        <w:spacing w:after="120" w:before="120" w:line="276" w:lineRule="auto"/>
        <w:ind/>
        <w:jc w:val="both"/>
        <w:rPr>
          <w:b/>
        </w:rPr>
      </w:pPr>
      <w:r>
        <w:rPr>
          <w:b/>
          <w:lang w:val="pt-BR"/>
        </w:rPr>
        <w:t xml:space="preserve">b. Hồ sơ khác</w:t>
      </w:r>
      <w:r>
        <w:rPr>
          <w:b/>
          <w:lang w:val="vi-VN"/>
        </w:rPr>
        <w:t xml:space="preserve">:</w:t>
      </w:r>
      <w:r>
        <w:rPr>
          <w:b/>
        </w:rPr>
      </w:r>
      <w:r>
        <w:rPr>
          <w:b/>
        </w:rPr>
      </w:r>
    </w:p>
    <w:p>
      <w:pPr>
        <w:pStyle w:val="1024"/>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275/2026/0506VFI-HĐTĐ.39.A ngày 27/3/2026 giữa Ông Trần Tư Thạnh với Công ty Cổ phần Thẩm định và Đầu tư Tài chính Hoa Sen.</w:t>
      </w:r>
      <w:r>
        <w:rPr>
          <w:b/>
          <w:lang w:val="pt-BR"/>
        </w:rPr>
      </w:r>
      <w:r>
        <w:rPr>
          <w:b/>
          <w:lang w:val="pt-BR"/>
        </w:rPr>
      </w:r>
    </w:p>
    <w:p>
      <w:pPr>
        <w:pStyle w:val="1024"/>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abs>
          <w:tab w:val="left" w:leader="none" w:pos="426"/>
        </w:tabs>
        <w:spacing w:after="120" w:before="120" w:line="276" w:lineRule="auto"/>
        <w:ind/>
        <w:rPr>
          <w:rFonts w:ascii="Times New Roman" w:hAnsi="Times New Roman" w:cs="Times New Roman"/>
          <w:bCs w:val="0"/>
          <w:i w:val="0"/>
          <w:iCs/>
          <w:color w:val="000000" w:themeColor="text1"/>
          <w:sz w:val="24"/>
          <w:szCs w:val="24"/>
          <w:highlight w:val="none"/>
        </w:rPr>
      </w:pPr>
      <w:r>
        <w:rPr>
          <w:lang w:val="pt-BR"/>
        </w:rPr>
        <w:tab/>
      </w:r>
      <w:r>
        <w:rPr>
          <w:rFonts w:ascii="Times New Roman" w:hAnsi="Times New Roman" w:eastAsia="Times New Roman" w:cs="Times New Roman"/>
          <w:i w:val="0"/>
          <w:iCs w:val="0"/>
          <w:color w:val="000000" w:themeColor="text1"/>
          <w:sz w:val="24"/>
          <w:szCs w:val="24"/>
          <w:highlight w:val="white"/>
        </w:rPr>
        <w:t xml:space="preserve">Theo số liệu thống kê, phân tích thị trường mới nhất của CBRE Việt Nam, thành viên của Tập đoàn dịch vụ và đầu tư bất động sản thương mại CBRE, trong quý IV/2025, </w:t>
      </w:r>
      <w:hyperlink r:id="rId17" w:tooltip="https://nhandan.vn/hanoi/" w:history="1">
        <w:r>
          <w:rPr>
            <w:rStyle w:val="1014"/>
            <w:rFonts w:ascii="Times New Roman" w:hAnsi="Times New Roman" w:eastAsia="Times New Roman" w:cs="Times New Roman"/>
            <w:i w:val="0"/>
            <w:iCs w:val="0"/>
            <w:color w:val="000000" w:themeColor="text1"/>
            <w:sz w:val="24"/>
            <w:szCs w:val="24"/>
            <w:highlight w:val="white"/>
            <w:u w:val="none"/>
          </w:rPr>
          <w:t xml:space="preserve">Hà Nội</w:t>
        </w:r>
      </w:hyperlink>
      <w:r>
        <w:rPr>
          <w:rFonts w:ascii="Times New Roman" w:hAnsi="Times New Roman" w:eastAsia="Times New Roman" w:cs="Times New Roman"/>
          <w:i w:val="0"/>
          <w:iCs w:val="0"/>
          <w:color w:val="000000" w:themeColor="text1"/>
          <w:sz w:val="24"/>
          <w:szCs w:val="24"/>
          <w:highlight w:val="white"/>
        </w:rPr>
        <w:t xml:space="preserve"> ghi nhận 14.905 căn hộ chung cư mới được mở bán, nâng tổng nguồn cung mới trong cả năm lên gần 36.000 căn.</w:t>
      </w:r>
      <w:r>
        <w:rPr>
          <w:rFonts w:ascii="Times New Roman" w:hAnsi="Times New Roman" w:eastAsia="Times New Roman" w:cs="Times New Roman"/>
          <w:i w:val="0"/>
          <w:iCs w:val="0"/>
          <w:color w:val="000000" w:themeColor="text1"/>
          <w:sz w:val="24"/>
          <w:szCs w:val="24"/>
          <w:lang w:val="pt-BR"/>
        </w:rPr>
      </w:r>
      <w:r>
        <w:rPr>
          <w:rFonts w:ascii="Times New Roman" w:hAnsi="Times New Roman" w:cs="Times New Roman"/>
          <w:bCs w:val="0"/>
          <w:i w:val="0"/>
          <w:iCs/>
          <w:color w:val="000000" w:themeColor="text1"/>
          <w:sz w:val="24"/>
          <w:szCs w:val="24"/>
          <w:highlight w:val="none"/>
        </w:rPr>
      </w:r>
    </w:p>
    <w:p>
      <w:pPr>
        <w:pBdr/>
        <w:tabs>
          <w:tab w:val="left" w:leader="none" w:pos="426"/>
        </w:tabs>
        <w:spacing w:after="120" w:before="120" w:line="276" w:lineRule="auto"/>
        <w:ind/>
        <w:rPr>
          <w:rFonts w:ascii="Times New Roman" w:hAnsi="Times New Roman" w:cs="Times New Roman"/>
          <w:bCs w:val="0"/>
          <w:i w:val="0"/>
          <w:color w:val="000000" w:themeColor="text1"/>
          <w:sz w:val="24"/>
          <w:szCs w:val="24"/>
          <w:highlight w:val="none"/>
        </w:rPr>
      </w:pPr>
      <w:r>
        <w:rPr>
          <w:rFonts w:ascii="Times New Roman" w:hAnsi="Times New Roman" w:eastAsia="Times New Roman" w:cs="Times New Roman"/>
          <w:i w:val="0"/>
          <w:iCs w:val="0"/>
          <w:color w:val="000000" w:themeColor="text1"/>
          <w:sz w:val="24"/>
          <w:szCs w:val="24"/>
          <w:highlight w:val="none"/>
          <w:shd w:val="clear" w:color="auto" w:fill="ffffff"/>
          <w:lang w:val="pt-BR" w:bidi="pt-BR"/>
        </w:rPr>
      </w:r>
      <w:r>
        <w:rPr>
          <w:rFonts w:ascii="Times New Roman" w:hAnsi="Times New Roman" w:eastAsia="Times New Roman" w:cs="Times New Roman"/>
          <w:i w:val="0"/>
          <w:iCs w:val="0"/>
          <w:color w:val="000000" w:themeColor="text1"/>
          <w:sz w:val="24"/>
          <w:szCs w:val="24"/>
          <w:highlight w:val="white"/>
        </w:rPr>
        <w:t xml:space="preserve">Đây là lượng mở bán theo năm cao thứ hai từng được ghi nhận tại thị trường chung cư Hà Nội, chỉ thấp hơn năm 2019.</w:t>
      </w:r>
      <w:r>
        <w:rPr>
          <w:rFonts w:ascii="Times New Roman" w:hAnsi="Times New Roman" w:eastAsia="Times New Roman" w:cs="Times New Roman"/>
          <w:bCs/>
          <w:i w:val="0"/>
          <w:iCs w:val="0"/>
          <w:color w:val="000000" w:themeColor="text1"/>
          <w:sz w:val="24"/>
          <w:szCs w:val="24"/>
          <w:lang w:val="pt-BR"/>
        </w:rPr>
      </w:r>
      <w:r>
        <w:rPr>
          <w:rFonts w:ascii="Times New Roman" w:hAnsi="Times New Roman" w:cs="Times New Roman"/>
          <w:bCs w:val="0"/>
          <w:i w:val="0"/>
          <w:color w:val="000000" w:themeColor="text1"/>
          <w:sz w:val="24"/>
          <w:szCs w:val="24"/>
          <w:highlight w:val="none"/>
        </w:rPr>
      </w:r>
    </w:p>
    <w:p>
      <w:pPr>
        <w:pBdr>
          <w:top w:val="none" w:color="000000" w:sz="4" w:space="0"/>
          <w:left w:val="none" w:color="000000" w:sz="4" w:space="0"/>
          <w:bottom w:val="none" w:color="000000" w:sz="4" w:space="0"/>
          <w:right w:val="none" w:color="000000" w:sz="4" w:space="0"/>
        </w:pBdr>
        <w:shd w:val="clear" w:color="ffffff" w:fill="ffffff"/>
        <w:spacing w:after="240" w:before="0" w:line="276" w:lineRule="auto"/>
        <w:ind w:right="0" w:firstLine="0" w:left="0"/>
        <w:rPr>
          <w:rFonts w:ascii="Times New Roman" w:hAnsi="Times New Roman" w:cs="Times New Roman"/>
          <w:bCs w:val="0"/>
          <w:i w:val="0"/>
          <w:color w:val="000000" w:themeColor="text1"/>
          <w:sz w:val="24"/>
          <w:szCs w:val="24"/>
        </w:rPr>
      </w:pPr>
      <w:r>
        <w:rPr>
          <w:rFonts w:ascii="Times New Roman" w:hAnsi="Times New Roman" w:eastAsia="Times New Roman" w:cs="Times New Roman"/>
          <w:i w:val="0"/>
          <w:iCs w:val="0"/>
          <w:color w:val="000000" w:themeColor="text1"/>
          <w:sz w:val="24"/>
          <w:szCs w:val="24"/>
        </w:rPr>
        <w:t xml:space="preserve">Đáng chú ý, năm 2025 cũng đánh dấu lượng mở bán kỷ lục của phân khúc giá trên 120 triệu đồng/m</w:t>
      </w:r>
      <w:r>
        <w:rPr>
          <w:rFonts w:ascii="Times New Roman" w:hAnsi="Times New Roman" w:eastAsia="Times New Roman" w:cs="Times New Roman"/>
          <w:i w:val="0"/>
          <w:iCs w:val="0"/>
          <w:color w:val="000000" w:themeColor="text1"/>
          <w:sz w:val="24"/>
          <w:szCs w:val="24"/>
        </w:rPr>
        <w:t xml:space="preserve">2</w:t>
      </w:r>
      <w:r>
        <w:rPr>
          <w:rFonts w:ascii="Times New Roman" w:hAnsi="Times New Roman" w:eastAsia="Times New Roman" w:cs="Times New Roman"/>
          <w:i w:val="0"/>
          <w:iCs w:val="0"/>
          <w:color w:val="000000" w:themeColor="text1"/>
          <w:sz w:val="24"/>
          <w:szCs w:val="24"/>
        </w:rPr>
        <w:t xml:space="preserve"> với gần 4.000 căn (giá bán chưa bao gồm VAT, phí bảo trì và trước chiết khấu), chiếm 11% số căn mở bán trong năm.</w:t>
      </w:r>
      <w:r>
        <w:rPr>
          <w:rFonts w:ascii="Times New Roman" w:hAnsi="Times New Roman" w:eastAsia="Times New Roman" w:cs="Times New Roman"/>
          <w:i w:val="0"/>
          <w:iCs w:val="0"/>
          <w:color w:val="000000" w:themeColor="text1"/>
          <w:sz w:val="24"/>
          <w:szCs w:val="24"/>
        </w:rPr>
      </w:r>
      <w:r>
        <w:rPr>
          <w:rFonts w:ascii="Times New Roman" w:hAnsi="Times New Roman" w:cs="Times New Roman"/>
          <w:bCs w:val="0"/>
          <w:i w:val="0"/>
          <w:color w:val="000000" w:themeColor="text1"/>
          <w:sz w:val="24"/>
          <w:szCs w:val="24"/>
        </w:rPr>
      </w:r>
    </w:p>
    <w:p>
      <w:pPr>
        <w:pBdr>
          <w:top w:val="none" w:color="000000" w:sz="4" w:space="0"/>
          <w:left w:val="none" w:color="000000" w:sz="4" w:space="0"/>
          <w:bottom w:val="none" w:color="000000" w:sz="4" w:space="0"/>
          <w:right w:val="none" w:color="000000" w:sz="4" w:space="0"/>
        </w:pBdr>
        <w:shd w:val="clear" w:color="ffffff" w:fill="ffffff"/>
        <w:spacing w:after="240" w:before="0" w:line="276" w:lineRule="auto"/>
        <w:ind w:right="0" w:firstLine="0" w:left="0"/>
        <w:rPr>
          <w:rFonts w:ascii="Times New Roman" w:hAnsi="Times New Roman" w:cs="Times New Roman"/>
          <w:bCs w:val="0"/>
          <w:i w:val="0"/>
          <w:color w:val="000000" w:themeColor="text1"/>
          <w:sz w:val="24"/>
          <w:szCs w:val="24"/>
        </w:rPr>
      </w:pPr>
      <w:r>
        <w:rPr>
          <w:rFonts w:ascii="Times New Roman" w:hAnsi="Times New Roman" w:eastAsia="Times New Roman" w:cs="Times New Roman"/>
          <w:i w:val="0"/>
          <w:iCs w:val="0"/>
          <w:color w:val="000000" w:themeColor="text1"/>
          <w:sz w:val="24"/>
          <w:szCs w:val="24"/>
        </w:rPr>
        <w:t xml:space="preserve">Nhu cầu vẫn duy trì tích cực dù </w:t>
      </w:r>
      <w:hyperlink r:id="rId18" w:tooltip="https://nhandan.vn/video-nguon-cung-bat-dong-san-du-bao-tiep-tuc-tang-trong-nam-2025-post868849.html" w:history="1">
        <w:r>
          <w:rPr>
            <w:rStyle w:val="1014"/>
            <w:rFonts w:ascii="Times New Roman" w:hAnsi="Times New Roman" w:eastAsia="Times New Roman" w:cs="Times New Roman"/>
            <w:i w:val="0"/>
            <w:iCs w:val="0"/>
            <w:color w:val="000000" w:themeColor="text1"/>
            <w:sz w:val="24"/>
            <w:szCs w:val="24"/>
            <w:u w:val="none"/>
          </w:rPr>
          <w:t xml:space="preserve">nguồn cung</w:t>
        </w:r>
      </w:hyperlink>
      <w:r>
        <w:rPr>
          <w:rFonts w:ascii="Times New Roman" w:hAnsi="Times New Roman" w:eastAsia="Times New Roman" w:cs="Times New Roman"/>
          <w:i w:val="0"/>
          <w:iCs w:val="0"/>
          <w:color w:val="000000" w:themeColor="text1"/>
          <w:sz w:val="24"/>
          <w:szCs w:val="24"/>
        </w:rPr>
        <w:t xml:space="preserve"> mới mở bán mạnh mẽ. Tổng lượng căn hộ bán được trong quý IV/2025 đạt hơn 13.500 căn, nâng tổng số căn bán được cả năm lên 34.760 căn.</w:t>
      </w:r>
      <w:r>
        <w:rPr>
          <w:rFonts w:ascii="Times New Roman" w:hAnsi="Times New Roman" w:eastAsia="Times New Roman" w:cs="Times New Roman"/>
          <w:i w:val="0"/>
          <w:iCs w:val="0"/>
          <w:color w:val="000000" w:themeColor="text1"/>
          <w:sz w:val="24"/>
          <w:szCs w:val="24"/>
        </w:rPr>
      </w:r>
      <w:r>
        <w:rPr>
          <w:rFonts w:ascii="Times New Roman" w:hAnsi="Times New Roman" w:cs="Times New Roman"/>
          <w:bCs w:val="0"/>
          <w:i w:val="0"/>
          <w:color w:val="000000" w:themeColor="text1"/>
          <w:sz w:val="24"/>
          <w:szCs w:val="24"/>
        </w:rPr>
      </w:r>
    </w:p>
    <w:p>
      <w:pPr>
        <w:pBdr>
          <w:top w:val="none" w:color="000000" w:sz="4" w:space="0"/>
          <w:left w:val="none" w:color="000000" w:sz="4" w:space="0"/>
          <w:bottom w:val="none" w:color="000000" w:sz="4" w:space="0"/>
          <w:right w:val="none" w:color="000000" w:sz="4" w:space="0"/>
        </w:pBdr>
        <w:shd w:val="clear" w:color="ffffff" w:fill="ffffff"/>
        <w:spacing w:after="240" w:before="0" w:line="276" w:lineRule="auto"/>
        <w:ind w:right="0" w:firstLine="0" w:left="0"/>
        <w:rPr>
          <w:rFonts w:ascii="Times New Roman" w:hAnsi="Times New Roman" w:cs="Times New Roman"/>
          <w:bCs w:val="0"/>
          <w:i w:val="0"/>
          <w:color w:val="000000" w:themeColor="text1"/>
          <w:sz w:val="24"/>
          <w:szCs w:val="24"/>
        </w:rPr>
      </w:pPr>
      <w:r>
        <w:rPr>
          <w:rFonts w:ascii="Times New Roman" w:hAnsi="Times New Roman" w:eastAsia="Times New Roman" w:cs="Times New Roman"/>
          <w:i w:val="0"/>
          <w:iCs w:val="0"/>
          <w:color w:val="000000" w:themeColor="text1"/>
          <w:sz w:val="24"/>
          <w:szCs w:val="24"/>
        </w:rPr>
        <w:t xml:space="preserve">Các dự án mở bán mới trong quý cuối năm 2025 đạt tỷ lệ hấp thụ trung bình 79%. Mặc dù con số này giảm nhẹ so với quý trước, nhưng vẫn cho thấy khả năng hấp thụ khá ổn định của thị trường sơ cấp trong bối cảnh nguồn cung mới dồi dào.</w:t>
      </w:r>
      <w:r>
        <w:rPr>
          <w:rFonts w:ascii="Times New Roman" w:hAnsi="Times New Roman" w:eastAsia="Times New Roman" w:cs="Times New Roman"/>
          <w:i w:val="0"/>
          <w:iCs w:val="0"/>
          <w:color w:val="000000" w:themeColor="text1"/>
          <w:sz w:val="24"/>
          <w:szCs w:val="24"/>
        </w:rPr>
      </w:r>
      <w:r>
        <w:rPr>
          <w:rFonts w:ascii="Times New Roman" w:hAnsi="Times New Roman" w:cs="Times New Roman"/>
          <w:bCs w:val="0"/>
          <w:i w:val="0"/>
          <w:color w:val="000000" w:themeColor="text1"/>
          <w:sz w:val="24"/>
          <w:szCs w:val="24"/>
        </w:rPr>
      </w:r>
    </w:p>
    <w:p>
      <w:pPr>
        <w:pBdr>
          <w:top w:val="none" w:color="000000" w:sz="4" w:space="0"/>
          <w:left w:val="none" w:color="000000" w:sz="4" w:space="0"/>
          <w:bottom w:val="none" w:color="000000" w:sz="4" w:space="0"/>
          <w:right w:val="none" w:color="000000" w:sz="4" w:space="0"/>
        </w:pBdr>
        <w:shd w:val="clear" w:color="ffffff" w:fill="ffffff"/>
        <w:spacing w:after="240" w:before="0" w:line="276" w:lineRule="auto"/>
        <w:ind w:right="0" w:firstLine="0" w:left="0"/>
        <w:rPr>
          <w:rFonts w:ascii="Times New Roman" w:hAnsi="Times New Roman" w:cs="Times New Roman"/>
          <w:bCs w:val="0"/>
          <w:i w:val="0"/>
          <w:color w:val="000000" w:themeColor="text1"/>
          <w:sz w:val="24"/>
          <w:szCs w:val="24"/>
        </w:rPr>
      </w:pPr>
      <w:r>
        <w:rPr>
          <w:rFonts w:ascii="Times New Roman" w:hAnsi="Times New Roman" w:eastAsia="Times New Roman" w:cs="Times New Roman"/>
          <w:i w:val="0"/>
          <w:iCs w:val="0"/>
          <w:color w:val="000000" w:themeColor="text1"/>
          <w:sz w:val="24"/>
          <w:szCs w:val="24"/>
        </w:rPr>
        <w:t xml:space="preserve">Tốc độ tăng trưởng so cùng kỳ năm trước đã giảm xuống còn 24%, thấp hơn mức 26% của quý III. Sự hạ nhiệt này diễn ra gần thời điểm cuối năm, được lý giải bởi các yếu tố: </w:t>
      </w:r>
      <w:hyperlink r:id="rId19" w:tooltip="https://nhandan.vn/gia-can-ho-ha-noi-tang-du-nguon-cung-doi-dao-trong-quy-ii2025-post899771.html" w:history="1">
        <w:r>
          <w:rPr>
            <w:rStyle w:val="1014"/>
            <w:rFonts w:ascii="Times New Roman" w:hAnsi="Times New Roman" w:eastAsia="Times New Roman" w:cs="Times New Roman"/>
            <w:i w:val="0"/>
            <w:iCs w:val="0"/>
            <w:color w:val="000000" w:themeColor="text1"/>
            <w:sz w:val="24"/>
            <w:szCs w:val="24"/>
            <w:u w:val="none"/>
          </w:rPr>
          <w:t xml:space="preserve">mặt bằng giá</w:t>
        </w:r>
      </w:hyperlink>
      <w:r>
        <w:rPr>
          <w:rFonts w:ascii="Times New Roman" w:hAnsi="Times New Roman" w:eastAsia="Times New Roman" w:cs="Times New Roman"/>
          <w:i w:val="0"/>
          <w:iCs w:val="0"/>
          <w:color w:val="000000" w:themeColor="text1"/>
          <w:sz w:val="24"/>
          <w:szCs w:val="24"/>
        </w:rPr>
        <w:t xml:space="preserve"> đã tăng mạnh trong các quý trước, nguồn cung sơ cấp dồi dào và phản ứng ban đầu của tâm lý người mua trước việc lãi suất tăng.</w:t>
      </w:r>
      <w:r>
        <w:rPr>
          <w:rFonts w:ascii="Times New Roman" w:hAnsi="Times New Roman" w:eastAsia="Times New Roman" w:cs="Times New Roman"/>
          <w:i w:val="0"/>
          <w:iCs w:val="0"/>
          <w:color w:val="000000" w:themeColor="text1"/>
          <w:sz w:val="24"/>
          <w:szCs w:val="24"/>
        </w:rPr>
      </w:r>
      <w:r>
        <w:rPr>
          <w:rFonts w:ascii="Times New Roman" w:hAnsi="Times New Roman" w:cs="Times New Roman"/>
          <w:bCs w:val="0"/>
          <w:i w:val="0"/>
          <w:color w:val="000000" w:themeColor="text1"/>
          <w:sz w:val="24"/>
          <w:szCs w:val="24"/>
        </w:rPr>
      </w:r>
    </w:p>
    <w:p>
      <w:pPr>
        <w:pBdr>
          <w:top w:val="none" w:color="000000" w:sz="4" w:space="0"/>
          <w:left w:val="none" w:color="000000" w:sz="4" w:space="0"/>
          <w:bottom w:val="none" w:color="000000" w:sz="4" w:space="0"/>
          <w:right w:val="none" w:color="000000" w:sz="4" w:space="0"/>
        </w:pBdr>
        <w:shd w:val="clear" w:color="ffffff" w:fill="ffffff"/>
        <w:spacing w:after="240" w:before="0" w:line="276" w:lineRule="auto"/>
        <w:ind w:right="0" w:firstLine="0" w:left="0"/>
        <w:rPr>
          <w:rFonts w:ascii="Times New Roman" w:hAnsi="Times New Roman" w:cs="Times New Roman"/>
          <w:bCs w:val="0"/>
          <w:i w:val="0"/>
          <w:color w:val="000000" w:themeColor="text1"/>
          <w:sz w:val="24"/>
          <w:szCs w:val="24"/>
        </w:rPr>
      </w:pPr>
      <w:r>
        <w:rPr>
          <w:rFonts w:ascii="Times New Roman" w:hAnsi="Times New Roman" w:eastAsia="Times New Roman" w:cs="Times New Roman"/>
          <w:i w:val="0"/>
          <w:iCs w:val="0"/>
          <w:color w:val="000000" w:themeColor="text1"/>
          <w:sz w:val="24"/>
          <w:szCs w:val="24"/>
        </w:rPr>
        <w:t xml:space="preserve">Thị trường căn hộ Hà Nội năm 2026 kỳ vọng nguồn cung mới dự kiến đạt khoảng 33.000 căn, gần tương đương với lượng mở bán của năm 2025. Mặt bằng giá bán sơ cấp chưa có dấu hiệu giảm do nguồn cung vẫn tập trung ở hạng cao cấp. Trong khi đó, giá thứ cấp có kh</w:t>
      </w:r>
      <w:r>
        <w:rPr>
          <w:rFonts w:ascii="Times New Roman" w:hAnsi="Times New Roman" w:eastAsia="Times New Roman" w:cs="Times New Roman"/>
          <w:i w:val="0"/>
          <w:iCs w:val="0"/>
          <w:color w:val="000000" w:themeColor="text1"/>
          <w:sz w:val="24"/>
          <w:szCs w:val="24"/>
        </w:rPr>
        <w:t xml:space="preserve">ả năng sẽ chịu áp lực trong điều kiện lãi suất gia tăng và lượng nguồn cung tương lai dồi dào.</w:t>
      </w:r>
      <w:r>
        <w:rPr>
          <w:rFonts w:ascii="Times New Roman" w:hAnsi="Times New Roman" w:eastAsia="Times New Roman" w:cs="Times New Roman"/>
          <w:i w:val="0"/>
          <w:iCs w:val="0"/>
          <w:color w:val="000000" w:themeColor="text1"/>
          <w:sz w:val="24"/>
          <w:szCs w:val="24"/>
        </w:rPr>
      </w:r>
      <w:r>
        <w:rPr>
          <w:rFonts w:ascii="Times New Roman" w:hAnsi="Times New Roman" w:cs="Times New Roman"/>
          <w:bCs w:val="0"/>
          <w:i w:val="0"/>
          <w:color w:val="000000" w:themeColor="text1"/>
          <w:sz w:val="24"/>
          <w:szCs w:val="24"/>
        </w:rPr>
      </w:r>
    </w:p>
    <w:p>
      <w:pPr>
        <w:pBdr/>
        <w:tabs>
          <w:tab w:val="left" w:leader="none" w:pos="426"/>
        </w:tabs>
        <w:spacing w:after="120" w:before="120" w:line="276" w:lineRule="auto"/>
        <w:ind/>
        <w:rPr>
          <w:bCs/>
          <w:i/>
          <w:lang w:val="pt-BR"/>
        </w:rPr>
      </w:pPr>
      <w:r>
        <w:rPr>
          <w:highlight w:val="none"/>
          <w:shd w:val="clear" w:color="auto" w:fill="ffffff"/>
          <w:lang w:val="pt-BR" w:bidi="pt-BR"/>
        </w:rPr>
        <w:t xml:space="preserve"> (Nguồn tham khảo: </w:t>
      </w:r>
      <w:r>
        <w:rPr>
          <w:highlight w:val="none"/>
          <w:shd w:val="clear" w:color="auto" w:fill="ffffff"/>
          <w:lang w:val="pt-BR" w:bidi="pt-BR"/>
        </w:rPr>
        <w:t xml:space="preserve">https://nhandan.vn/nam-2026-nguon-cung-can-ho-moi-tai-ha-noi-tiep-tuc-duy-tri-o-muc-cao-post936865.html</w:t>
      </w:r>
      <w:r>
        <w:rPr>
          <w:highlight w:val="none"/>
          <w:shd w:val="clear" w:color="auto" w:fill="ffffff"/>
          <w:lang w:val="pt-BR" w:bidi="pt-BR"/>
        </w:rPr>
        <w:t xml:space="preserve">)</w:t>
      </w:r>
      <w:r>
        <w:rPr>
          <w:highlight w:val="none"/>
          <w:shd w:val="clear" w:color="auto" w:fill="ffffff"/>
          <w:lang w:val="pt-BR" w:bidi="pt-BR"/>
        </w:rPr>
      </w:r>
      <w:r>
        <w:rPr>
          <w:bCs/>
          <w:i/>
          <w:lang w:val="pt-BR"/>
        </w:rPr>
      </w:r>
    </w:p>
    <w:p>
      <w:pPr>
        <w:pStyle w:val="1024"/>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 tài sản</w:t>
            </w:r>
            <w:r>
              <w:rPr>
                <w:b/>
                <w:bCs/>
                <w:color w:val="000000"/>
              </w:rPr>
            </w:r>
            <w:r>
              <w:rPr>
                <w:b/>
                <w:bCs/>
                <w:color w:val="000000"/>
              </w:rPr>
            </w:r>
          </w:p>
        </w:tc>
        <w:tc>
          <w:tcPr>
            <w:gridSpan w:val="4"/>
            <w:tcBorders/>
            <w:tcW w:w="8781" w:type="dxa"/>
            <w:vAlign w:val="center"/>
            <w:textDirection w:val="lrTb"/>
            <w:noWrap w:val="false"/>
          </w:tcPr>
          <w:p>
            <w:pPr>
              <w:pBdr/>
              <w:spacing/>
              <w:ind/>
              <w:jc w:val="both"/>
              <w:rPr>
                <w:b/>
                <w:bCs/>
                <w:color w:val="000000"/>
              </w:rPr>
            </w:pPr>
            <w:r>
              <w:rPr>
                <w:b/>
                <w:bCs/>
                <w:color w:val="000000"/>
              </w:rPr>
              <w:t xml:space="preserve">Quyền sở hữu căn hộ chung cư số 5A8A, Ô đất B3-CT05, Tòa S1.11 (Z28), Dự án Khu đô thị Gia Lâm - Vinhomes Ocean Park,</w:t>
            </w:r>
            <w:r>
              <w:rPr>
                <w:b/>
                <w:bCs/>
                <w:color w:val="000000"/>
              </w:rPr>
              <w:t xml:space="preserve"> xã Gia Lâm, Thành phố Hà Nội theo Giấy chứng nhận Quyền sử dụng đất, quyền sở hữu tài sản gắn liền với đất số: AA 06027377, số vào sổ cấp GCN: CN5501 do Chi nhánh văn phòng đăng kí đất đai Hà Nội cấp ngày 24/02/2026; Chủ sở hữu căn hộ là Ông Trần Tư Thạnh</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 dung Thửa đất theo Hồ sơ pháp lý</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Thửa đất số:</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Tờ bản đồ số:</w:t>
            </w:r>
            <w:r>
              <w:rPr>
                <w:color w:val="000000"/>
              </w:rPr>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w:t>
            </w:r>
            <w:r>
              <w:rPr>
                <w:color w:val="ee0000"/>
              </w:rPr>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Địa chỉ:</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Ô đất B3-CT05, Tòa S1.11 (Z28), Dự án Khu đô thị Gia Lâm - Vinhomes Ocean Park, xã Gia Lâm, thành phố Hà Nội.</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(m²):</w:t>
            </w:r>
            <w:r>
              <w:rPr>
                <w:color w:val="000000"/>
              </w:rPr>
            </w:r>
            <w:r>
              <w:rPr>
                <w:color w:val="000000"/>
              </w:rPr>
            </w:r>
          </w:p>
        </w:tc>
        <w:tc>
          <w:tcPr>
            <w:tcBorders/>
            <w:tcW w:w="21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1.306,0</w:t>
            </w:r>
            <w:r/>
          </w:p>
        </w:tc>
        <w:tc>
          <w:tcPr>
            <w:tcBorders/>
            <w:tcW w:w="2126" w:type="dxa"/>
            <w:vAlign w:val="center"/>
            <w:textDirection w:val="lrTb"/>
            <w:noWrap w:val="false"/>
          </w:tcPr>
          <w:p>
            <w:pPr>
              <w:pBdr/>
              <w:spacing/>
              <w:ind/>
              <w:rPr>
                <w:color w:val="000000"/>
              </w:rPr>
            </w:pPr>
            <w:r>
              <w:rPr>
                <w:color w:val="000000"/>
              </w:rPr>
              <w:t xml:space="preserve">Hình thức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Sử dụng chung của các chủ sở hữu căn hộ chung cư</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Mục đích sử dụng:</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Đất ở tại đô thị</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Thời hạn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Lâu dài</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Ghi chút:</w:t>
            </w:r>
            <w:r>
              <w:rPr>
                <w:color w:val="000000"/>
              </w:rPr>
            </w:r>
            <w:r>
              <w:rPr>
                <w:color w:val="000000"/>
              </w:rPr>
            </w:r>
          </w:p>
        </w:tc>
        <w:tc>
          <w:tcPr>
            <w:gridSpan w:val="3"/>
            <w:tcBorders/>
            <w:tcW w:w="6259" w:type="dxa"/>
            <w:vAlign w:val="center"/>
            <w:textDirection w:val="lrTb"/>
            <w:noWrap w:val="false"/>
          </w:tcPr>
          <w:p>
            <w:pPr>
              <w:pBdr/>
              <w:spacing/>
              <w:ind/>
              <w:jc w:val="both"/>
              <w:rPr/>
            </w:pPr>
            <w:r>
              <w:rPr>
                <w:color w:val="000000"/>
              </w:rPr>
              <w:t xml:space="preserve">- Số tờ, số thửa và sơ đồ sẽ được điều chỉnh khi có bản đồ địa chính chính quy</w:t>
            </w:r>
            <w:r/>
          </w:p>
          <w:p>
            <w:pPr>
              <w:pBdr/>
              <w:spacing/>
              <w:ind/>
              <w:jc w:val="both"/>
              <w:rPr/>
            </w:pPr>
            <w:r>
              <w:rPr>
                <w:color w:val="000000"/>
              </w:rPr>
              <w:t xml:space="preserve">- Diện tích căn hộ tính theo tim tường: 59.1m2</w:t>
            </w:r>
            <w:r/>
          </w:p>
          <w:p>
            <w:pPr>
              <w:pBdr/>
              <w:spacing/>
              <w:ind/>
              <w:jc w:val="both"/>
              <w:rPr/>
            </w:pPr>
            <w:r>
              <w:rPr>
                <w:color w:val="000000"/>
              </w:rPr>
              <w:t xml:space="preserve">- Địa giới hành chính thuộc xã Đa Tốn, huyện Gia Lâm (cũ)</w:t>
            </w:r>
            <w:r/>
          </w:p>
          <w:p>
            <w:pPr>
              <w:pBdr/>
              <w:spacing/>
              <w:ind/>
              <w:jc w:val="both"/>
              <w:rPr>
                <w:color w:val="000000"/>
              </w:rPr>
            </w:pPr>
            <w:r>
              <w:rPr>
                <w:color w:val="000000"/>
              </w:rPr>
              <w:t xml:space="preserve">- Giấy chứng nhận này được cấp đổi từ Giấy chứng nhận số DE 989585 do Sở Tài nguyên và Môi trường Thành phố Hà Nội cấp ngày 12/4/2022, do nhận thỏa thuận phân chia./.</w:t>
            </w:r>
            <w:r>
              <w:rPr>
                <w:color w:val="000000"/>
              </w:rPr>
            </w:r>
            <w:r>
              <w:rPr>
                <w:color w:val="000000"/>
              </w:rPr>
            </w:r>
          </w:p>
        </w:tc>
      </w:tr>
      <w:tr>
        <w:trPr>
          <w:trHeight w:val="20"/>
        </w:trPr>
        <w:tc>
          <w:tcPr>
            <w:tcBorders/>
            <w:tcW w:w="734" w:type="dxa"/>
            <w:vAlign w:val="center"/>
            <w:vMerge w:val="restart"/>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vMerge w:val="restart"/>
            <w:textDirection w:val="lrTb"/>
            <w:noWrap w:val="false"/>
          </w:tcPr>
          <w:p>
            <w:pPr>
              <w:pBdr/>
              <w:spacing/>
              <w:ind/>
              <w:rPr>
                <w:color w:val="000000"/>
              </w:rPr>
            </w:pPr>
            <w:r>
              <w:rPr>
                <w:color w:val="000000"/>
              </w:rPr>
              <w:t xml:space="preserve">Vị trí trên bản đồ vệ tinh: </w:t>
            </w:r>
            <w:r>
              <w:rPr>
                <w:color w:val="000000"/>
              </w:rPr>
              <w:t xml:space="preserve">(</w:t>
            </w:r>
            <w:r>
              <w:rPr>
                <w:color w:val="000000"/>
              </w:rPr>
              <w:t xml:space="preserve">20.9960815</w:t>
            </w:r>
            <w:r>
              <w:rPr>
                <w:color w:val="000000"/>
              </w:rPr>
              <w:t xml:space="preserve">, </w:t>
            </w:r>
            <w:r>
              <w:rPr>
                <w:color w:val="000000"/>
              </w:rPr>
              <w:t xml:space="preserve">105.9441274</w:t>
            </w:r>
            <w:r>
              <w:rPr>
                <w:color w:val="000000"/>
              </w:rPr>
              <w:t xml:space="preserve">)</w:t>
            </w:r>
            <w:r>
              <w:rPr>
                <w:color w:val="000000"/>
              </w:rPr>
            </w:r>
            <w:r>
              <w:rPr>
                <w:color w:val="000000"/>
              </w:rPr>
            </w:r>
          </w:p>
        </w:tc>
      </w:tr>
      <w:tr>
        <w:trPr>
          <w:trHeight w:val="20"/>
        </w:trPr>
        <w:tc>
          <w:tcPr>
            <w:tcBorders/>
            <w:tcW w:w="734" w:type="dxa"/>
            <w:vAlign w:val="center"/>
            <w:vMerge w:val="restart"/>
            <w:textDirection w:val="lrTb"/>
            <w:noWrap w:val="false"/>
          </w:tcPr>
          <w:p>
            <w:pPr>
              <w:pBdr/>
              <w:spacing/>
              <w:ind/>
              <w:jc w:val="center"/>
              <w:rPr>
                <w:color w:val="000000"/>
              </w:rPr>
            </w:pPr>
            <w:r>
              <w:rPr>
                <w:color w:val="000000"/>
              </w:rPr>
            </w:r>
            <w:r>
              <w:rPr>
                <w:color w:val="000000"/>
              </w:rPr>
            </w:r>
            <w:r>
              <w:rPr>
                <w:color w:val="000000"/>
              </w:rPr>
            </w:r>
          </w:p>
        </w:tc>
        <w:tc>
          <w:tcPr>
            <w:gridSpan w:val="4"/>
            <w:tcBorders/>
            <w:tcW w:w="8781" w:type="dxa"/>
            <w:vAlign w:val="center"/>
            <w:vMerge w:val="restart"/>
            <w:textDirection w:val="lrTb"/>
            <w:noWrap w:val="false"/>
          </w:tcPr>
          <w:p>
            <w:pPr>
              <w:pBdr/>
              <w:spacing/>
              <w:ind/>
              <w:rPr>
                <w:color w:val="000000"/>
              </w:rPr>
            </w:pPr>
            <w:r>
              <w:rPr>
                <w:color w:val="000000"/>
              </w:rPr>
            </w:r>
            <w:r>
              <w:rPr>
                <w:color w:val="000000"/>
              </w:rPr>
              <mc:AlternateContent>
                <mc:Choice Requires="wpg">
                  <w:drawing>
                    <wp:inline xmlns:wp="http://schemas.openxmlformats.org/drawingml/2006/wordprocessingDrawing" distT="0" distB="0" distL="0" distR="0">
                      <wp:extent cx="4984750" cy="2540000"/>
                      <wp:effectExtent l="0" t="0" r="0" b="0"/>
                      <wp:docPr id="5" name=""/>
                      <wp:cNvGraphicFramePr/>
                      <a:graphic xmlns:a="http://schemas.openxmlformats.org/drawingml/2006/main">
                        <a:graphicData uri="http://schemas.openxmlformats.org/drawingml/2006/picture">
                          <pic:pic xmlns:pic="http://schemas.openxmlformats.org/drawingml/2006/picture">
                            <pic:nvPicPr>
                              <pic:cNvPr id="2090877259" name="" descr=""/>
                              <pic:cNvPicPr/>
                              <pic:nvPr/>
                            </pic:nvPicPr>
                            <pic:blipFill rotWithShape="1">
                              <a:blip r:embed="rId20"/>
                              <a:stretch/>
                            </pic:blipFill>
                            <pic:spPr bwMode="auto">
                              <a:xfrm rot="0" flipH="0" flipV="0">
                                <a:off x="0" y="0"/>
                                <a:ext cx="4984749" cy="2539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392.50pt;height:200.00pt;mso-wrap-distance-left:0.00pt;mso-wrap-distance-top:0.00pt;mso-wrap-distance-right:0.00pt;mso-wrap-distance-bottom:0.00pt;rotation:0;z-index:1;" stroked="false">
                      <v:imagedata r:id="rId20"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Thông tin về căn hộ:</w:t>
            </w:r>
            <w:r/>
          </w:p>
        </w:tc>
      </w:tr>
      <w:tr>
        <w:trPr>
          <w:trHeight w:val="20"/>
        </w:trPr>
        <w:tc>
          <w:tcPr>
            <w:tcBorders/>
            <w:tcW w:w="73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cW w:w="252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Diện tích sàn (m²):</w:t>
            </w:r>
            <w:r/>
          </w:p>
        </w:tc>
        <w:tc>
          <w:tcPr>
            <w:tcBorders/>
            <w:tcW w:w="21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54,7</w:t>
            </w:r>
            <w:r/>
          </w:p>
        </w:tc>
        <w:tc>
          <w:tcPr>
            <w:tcBorders/>
            <w:tcW w:w="212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Thời hạn sở hữu:</w:t>
            </w:r>
            <w:r/>
          </w:p>
        </w:tc>
        <w:tc>
          <w:tcPr>
            <w:tcBorders/>
            <w:tcW w:w="20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59,1</w:t>
            </w:r>
            <w:r/>
          </w:p>
        </w:tc>
      </w:tr>
      <w:tr>
        <w:trPr>
          <w:trHeight w:val="20"/>
        </w:trPr>
        <w:tc>
          <w:tcPr>
            <w:tcBorders/>
            <w:tcW w:w="734"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cW w:w="2522" w:type="dxa"/>
            <w:vAlign w:val="center"/>
            <w:vMerge w:val="restart"/>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Hình thức sở hữu:</w:t>
            </w:r>
            <w:r/>
          </w:p>
        </w:tc>
        <w:tc>
          <w:tcPr>
            <w:tcBorders/>
            <w:tcW w:w="2126"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Sở hữu riêng</w:t>
            </w:r>
            <w:r/>
          </w:p>
        </w:tc>
        <w:tc>
          <w:tcPr>
            <w:tcBorders/>
            <w:tcW w:w="2126" w:type="dxa"/>
            <w:vAlign w:val="center"/>
            <w:vMerge w:val="restart"/>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Tòa nhà:</w:t>
            </w:r>
            <w:r/>
          </w:p>
        </w:tc>
        <w:tc>
          <w:tcPr>
            <w:tcBorders/>
            <w:tcW w:w="2007"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Tòa S1.11 (Z28)</w:t>
            </w:r>
            <w:r/>
          </w:p>
        </w:tc>
      </w:tr>
      <w:tr>
        <w:trPr>
          <w:trHeight w:val="20"/>
        </w:trPr>
        <w:tc>
          <w:tcPr>
            <w:tcBorders/>
            <w:tcW w:w="73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cW w:w="252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Vị trí tầng:</w:t>
            </w:r>
            <w:r/>
          </w:p>
        </w:tc>
        <w:tc>
          <w:tcPr>
            <w:tcBorders/>
            <w:tcW w:w="21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Tầng 4/28</w:t>
            </w:r>
            <w:r/>
          </w:p>
        </w:tc>
        <w:tc>
          <w:tcPr>
            <w:tcBorders/>
            <w:tcW w:w="212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Vị trí căn hộ:</w:t>
            </w:r>
            <w:r/>
          </w:p>
        </w:tc>
        <w:tc>
          <w:tcPr>
            <w:tcBorders/>
            <w:tcW w:w="20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Căn hộ chung cư số 5A8A- Tòa S1.11 (Z28) Vinhomes Ocean Park</w:t>
            </w:r>
            <w:r/>
          </w:p>
        </w:tc>
      </w:tr>
      <w:tr>
        <w:trPr>
          <w:trHeight w:val="20"/>
        </w:trPr>
        <w:tc>
          <w:tcPr>
            <w:tcBorders/>
            <w:tcW w:w="734"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cW w:w="2522" w:type="dxa"/>
            <w:vAlign w:val="center"/>
            <w:vMerge w:val="restart"/>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Hướng cửa:</w:t>
            </w:r>
            <w:r/>
          </w:p>
        </w:tc>
        <w:tc>
          <w:tcPr>
            <w:tcBorders/>
            <w:tcW w:w="2126"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Đông Nam</w:t>
            </w:r>
            <w:r/>
          </w:p>
        </w:tc>
        <w:tc>
          <w:tcPr>
            <w:tcBorders/>
            <w:tcW w:w="2126" w:type="dxa"/>
            <w:vAlign w:val="center"/>
            <w:vMerge w:val="restart"/>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Hướng ban công:</w:t>
            </w:r>
            <w:r/>
          </w:p>
        </w:tc>
        <w:tc>
          <w:tcPr>
            <w:tcBorders/>
            <w:tcW w:w="2007"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Tây Bắc</w:t>
            </w:r>
            <w:r/>
          </w:p>
        </w:tc>
      </w:tr>
      <w:tr>
        <w:trPr>
          <w:trHeight w:val="20"/>
        </w:trPr>
        <w:tc>
          <w:tcPr>
            <w:tcBorders/>
            <w:tcW w:w="734"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cW w:w="2522" w:type="dxa"/>
            <w:vAlign w:val="center"/>
            <w:vMerge w:val="restart"/>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Cấu trúc:</w:t>
            </w:r>
            <w:r/>
          </w:p>
        </w:tc>
        <w:tc>
          <w:tcPr>
            <w:tcBorders/>
            <w:tcW w:w="2126"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2 phòng ngủ + 1 vệ sinh + phòng khách + phòng bếp</w:t>
            </w:r>
            <w:r/>
          </w:p>
        </w:tc>
        <w:tc>
          <w:tcPr>
            <w:tcBorders/>
            <w:tcW w:w="2126" w:type="dxa"/>
            <w:vAlign w:val="center"/>
            <w:vMerge w:val="restart"/>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Nội thất:</w:t>
            </w:r>
            <w:r/>
          </w:p>
        </w:tc>
        <w:tc>
          <w:tcPr>
            <w:tcBorders/>
            <w:tcW w:w="2007"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Nội thất cơ bản</w:t>
            </w: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 kiện kinh doanh; Hạ tầng nội bộ; Hạ tầng xung quanh</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nội bộ:</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Hạ tầng cấp nước: Nước máy, Hạ tầng thoát nước: Rãnh có nắp, Hạ tầng cấp điện: Điện lưới, Hạ tầng thông tin liên lạc: Điện thoại, Mạng internet, Truyền hình cáp</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xung quanh:</w:t>
            </w:r>
            <w:r>
              <w:rPr>
                <w:color w:val="000000"/>
              </w:rPr>
            </w:r>
            <w:r>
              <w:rPr>
                <w:color w:val="000000"/>
              </w:rPr>
            </w:r>
          </w:p>
        </w:tc>
        <w:tc>
          <w:tcPr>
            <w:gridSpan w:val="3"/>
            <w:tcBorders/>
            <w:tcW w:w="625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Môi trường trong lành, an ninh đảm bảo, dân trí tốt</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Mật độ dân cư:</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Cao/đông đúc</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Đời sống dân cư:</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Cao</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Lợi thế kinh doanh:</w:t>
            </w:r>
            <w:r>
              <w:rPr>
                <w:color w:val="000000"/>
              </w:rPr>
            </w:r>
            <w:r>
              <w:rPr>
                <w:color w:val="000000"/>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Phù hợp để ở</w:t>
            </w:r>
            <w:r>
              <w:rPr>
                <w:color w:val="000000" w:themeColor="text1"/>
              </w:rPr>
            </w:r>
            <w:r>
              <w:rPr>
                <w:color w:val="000000" w:themeColor="text1"/>
              </w:rPr>
            </w:r>
          </w:p>
        </w:tc>
        <w:tc>
          <w:tcPr>
            <w:tcBorders/>
            <w:tcW w:w="2126" w:type="dxa"/>
            <w:vAlign w:val="center"/>
            <w:textDirection w:val="lrTb"/>
            <w:noWrap w:val="false"/>
          </w:tcPr>
          <w:p>
            <w:pPr>
              <w:pBdr/>
              <w:spacing/>
              <w:ind/>
              <w:rPr>
                <w:color w:val="000000"/>
              </w:rPr>
            </w:pPr>
            <w:r>
              <w:rPr>
                <w:color w:val="000000"/>
              </w:rPr>
              <w:t xml:space="preserve">Khả năng chuyển nhượng: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r>
            <w:r>
              <w:rPr>
                <w:color w:val="000000"/>
              </w:rPr>
            </w:r>
            <w:r>
              <w:rPr>
                <w:color w:val="000000"/>
              </w:rPr>
            </w:r>
          </w:p>
        </w:tc>
      </w:tr>
    </w:tbl>
    <w:p>
      <w:pPr>
        <w:pBdr/>
        <w:spacing w:line="235" w:lineRule="auto"/>
        <w:ind w:left="646"/>
        <w:jc w:val="both"/>
        <w:rPr>
          <w:u w:val="single"/>
        </w:rPr>
      </w:pPr>
      <w:r>
        <w:rPr>
          <w:u w:val="single"/>
        </w:rPr>
      </w:r>
      <w:r>
        <w:rPr>
          <w:u w:val="single"/>
        </w:rPr>
      </w:r>
      <w:r>
        <w:rPr>
          <w:u w:val="single"/>
        </w:rPr>
      </w:r>
    </w:p>
    <w:p>
      <w:pPr>
        <w:pBdr/>
        <w:spacing w:line="235" w:lineRule="auto"/>
        <w:ind w:left="646"/>
        <w:jc w:val="both"/>
        <w:rPr>
          <w:u w:val="single"/>
        </w:rPr>
      </w:pPr>
      <w:r>
        <w:rPr>
          <w:u w:val="single"/>
        </w:rPr>
      </w:r>
      <w:r>
        <w:rPr>
          <w:u w:val="single"/>
        </w:rPr>
      </w:r>
      <w:r>
        <w:rPr>
          <w:u w:val="single"/>
        </w:rPr>
      </w:r>
    </w:p>
    <w:p>
      <w:pPr>
        <w:pBdr/>
        <w:spacing/>
        <w:ind/>
        <w:rPr>
          <w:b/>
          <w:bCs/>
          <w:shd w:val="clear" w:color="auto" w:fill="ffffff"/>
        </w:rPr>
      </w:pPr>
      <w:r>
        <w:rPr>
          <w:b/>
          <w:bCs/>
          <w:shd w:val="clear" w:color="auto" w:fill="ffffff"/>
        </w:rPr>
        <w:t xml:space="preserve">Bảng ghi chú thay đổi giữa khảo sát thực trạng và pháp lý tài sản</w:t>
      </w:r>
      <w:r>
        <w:rPr>
          <w:b/>
          <w:bCs/>
          <w:shd w:val="clear" w:color="auto" w:fill="ffffff"/>
        </w:rPr>
        <w:t xml:space="preserve">:</w:t>
      </w:r>
      <w:r>
        <w:rPr>
          <w:b/>
          <w:bCs/>
          <w:shd w:val="clear" w:color="auto" w:fill="ffffff"/>
        </w:rPr>
      </w:r>
      <w:r>
        <w:rPr>
          <w:b/>
          <w:bCs/>
          <w:shd w:val="clear" w:color="auto" w:fill="ffffff"/>
        </w:rPr>
      </w:r>
    </w:p>
    <w:p>
      <w:pPr>
        <w:pBdr/>
        <w:spacing/>
        <w:ind/>
        <w:rPr>
          <w:b/>
          <w:bCs/>
          <w:shd w:val="clear" w:color="auto" w:fill="ffffff"/>
        </w:rPr>
      </w:pPr>
      <w:r>
        <w:rPr>
          <w:b/>
          <w:bCs/>
          <w:shd w:val="clear" w:color="auto" w:fill="ffffff"/>
        </w:rPr>
      </w:r>
      <w:r>
        <w:rPr>
          <w:b/>
          <w:bCs/>
          <w:shd w:val="clear" w:color="auto" w:fill="ffffff"/>
        </w:rPr>
      </w:r>
      <w:r>
        <w:rPr>
          <w:b/>
          <w:bCs/>
          <w:shd w:val="clear" w:color="auto" w:fill="ffffff"/>
        </w:rPr>
      </w:r>
    </w:p>
    <w:tbl>
      <w:tblPr>
        <w:tblStyle w:val="1028"/>
        <w:jc w:val="center"/>
        <w:tblW w:w="0" w:type="auto"/>
        <w:tblBorders/>
        <w:tblLook w:val="04A0" w:firstRow="1" w:lastRow="0" w:firstColumn="1" w:lastColumn="0" w:noHBand="0" w:noVBand="1"/>
      </w:tblPr>
      <w:tblGrid>
        <w:gridCol w:w="1167"/>
        <w:gridCol w:w="1662"/>
        <w:gridCol w:w="1443"/>
        <w:gridCol w:w="1484"/>
        <w:gridCol w:w="1660"/>
        <w:gridCol w:w="2099"/>
      </w:tblGrid>
      <w:tr>
        <w:trPr>
          <w:jc w:val="center"/>
        </w:trPr>
        <w:tc>
          <w:tcPr>
            <w:tcBorders/>
            <w:tcW w:w="1167" w:type="dxa"/>
            <w:vAlign w:val="center"/>
            <w:textDirection w:val="lrTb"/>
            <w:noWrap w:val="false"/>
          </w:tcPr>
          <w:p>
            <w:pPr>
              <w:pBdr/>
              <w:spacing/>
              <w:ind/>
              <w:jc w:val="center"/>
              <w:rPr>
                <w:b/>
                <w:bCs/>
              </w:rPr>
            </w:pPr>
            <w:r>
              <w:rPr>
                <w:b/>
                <w:bCs/>
              </w:rPr>
              <w:t xml:space="preserve">STT</w:t>
            </w:r>
            <w:r>
              <w:rPr>
                <w:b/>
                <w:bCs/>
              </w:rPr>
            </w:r>
            <w:r>
              <w:rPr>
                <w:b/>
                <w:bCs/>
              </w:rPr>
            </w:r>
          </w:p>
        </w:tc>
        <w:tc>
          <w:tcPr>
            <w:tcBorders/>
            <w:tcW w:w="1663" w:type="dxa"/>
            <w:vAlign w:val="center"/>
            <w:textDirection w:val="lrTb"/>
            <w:noWrap w:val="false"/>
          </w:tcPr>
          <w:p>
            <w:pPr>
              <w:pBdr/>
              <w:spacing/>
              <w:ind/>
              <w:jc w:val="center"/>
              <w:rPr>
                <w:b/>
                <w:bCs/>
              </w:rPr>
            </w:pPr>
            <w:r>
              <w:rPr>
                <w:b/>
                <w:bCs/>
              </w:rPr>
              <w:t xml:space="preserve">Các yếu tố</w:t>
            </w:r>
            <w:r>
              <w:rPr>
                <w:b/>
                <w:bCs/>
              </w:rPr>
            </w:r>
            <w:r>
              <w:rPr>
                <w:b/>
                <w:bCs/>
              </w:rPr>
            </w:r>
          </w:p>
        </w:tc>
        <w:tc>
          <w:tcPr>
            <w:tcBorders/>
            <w:tcW w:w="1560" w:type="dxa"/>
            <w:vAlign w:val="center"/>
            <w:textDirection w:val="lrTb"/>
            <w:noWrap w:val="false"/>
          </w:tcPr>
          <w:p>
            <w:pPr>
              <w:pBdr/>
              <w:spacing/>
              <w:ind/>
              <w:jc w:val="center"/>
              <w:rPr>
                <w:b/>
                <w:bCs/>
              </w:rPr>
            </w:pPr>
            <w:r>
              <w:rPr>
                <w:b/>
                <w:bCs/>
              </w:rPr>
              <w:t xml:space="preserve">Thông tin TSTĐ</w:t>
            </w:r>
            <w:r>
              <w:rPr>
                <w:b/>
                <w:bCs/>
              </w:rPr>
            </w:r>
            <w:r>
              <w:rPr>
                <w:b/>
                <w:bCs/>
              </w:rPr>
            </w:r>
          </w:p>
        </w:tc>
        <w:tc>
          <w:tcPr>
            <w:tcBorders/>
            <w:tcW w:w="1605" w:type="dxa"/>
            <w:vAlign w:val="center"/>
            <w:textDirection w:val="lrTb"/>
            <w:noWrap w:val="false"/>
          </w:tcPr>
          <w:p>
            <w:pPr>
              <w:pBdr/>
              <w:spacing/>
              <w:ind/>
              <w:jc w:val="center"/>
              <w:rPr>
                <w:b/>
                <w:bCs/>
              </w:rPr>
            </w:pPr>
            <w:r>
              <w:rPr>
                <w:b/>
                <w:bCs/>
              </w:rPr>
              <w:t xml:space="preserve">Thông tin khảo sát</w:t>
            </w:r>
            <w:r>
              <w:rPr>
                <w:b/>
                <w:bCs/>
              </w:rPr>
            </w:r>
            <w:r>
              <w:rPr>
                <w:b/>
                <w:bCs/>
              </w:rPr>
            </w:r>
          </w:p>
        </w:tc>
        <w:tc>
          <w:tcPr>
            <w:tcBorders/>
            <w:tcW w:w="1371" w:type="dxa"/>
            <w:vAlign w:val="center"/>
            <w:textDirection w:val="lrTb"/>
            <w:noWrap w:val="false"/>
          </w:tcPr>
          <w:p>
            <w:pPr>
              <w:pBdr/>
              <w:spacing/>
              <w:ind/>
              <w:jc w:val="center"/>
              <w:rPr>
                <w:b/>
                <w:bCs/>
              </w:rPr>
            </w:pPr>
            <w:r>
              <w:rPr>
                <w:b/>
                <w:bCs/>
              </w:rPr>
              <w:t xml:space="preserve">Chênh lệch</w:t>
            </w:r>
            <w:r>
              <w:rPr>
                <w:b/>
                <w:bCs/>
              </w:rPr>
            </w:r>
            <w:r>
              <w:rPr>
                <w:b/>
                <w:bCs/>
              </w:rPr>
            </w:r>
          </w:p>
        </w:tc>
        <w:tc>
          <w:tcPr>
            <w:tcBorders/>
            <w:tcW w:w="2149" w:type="dxa"/>
            <w:vAlign w:val="center"/>
            <w:textDirection w:val="lrTb"/>
            <w:noWrap w:val="false"/>
          </w:tcPr>
          <w:p>
            <w:pPr>
              <w:pBdr/>
              <w:spacing/>
              <w:ind/>
              <w:jc w:val="center"/>
              <w:rPr>
                <w:b/>
                <w:bCs/>
              </w:rPr>
            </w:pPr>
            <w:r>
              <w:rPr>
                <w:b/>
                <w:bCs/>
              </w:rPr>
              <w:t xml:space="preserve">Nguyên nhân</w:t>
            </w:r>
            <w:r>
              <w:rPr>
                <w:b/>
                <w:bCs/>
              </w:rPr>
            </w:r>
            <w:r>
              <w:rPr>
                <w:b/>
                <w:bCs/>
              </w:rPr>
            </w:r>
          </w:p>
        </w:tc>
      </w:tr>
      <w:tr>
        <w:trPr>
          <w:jc w:val="center"/>
        </w:trPr>
        <w:tc>
          <w:tcPr>
            <w:tcBorders/>
            <w:tcW w:w="1167" w:type="dxa"/>
            <w:vAlign w:val="center"/>
            <w:textDirection w:val="lrTb"/>
            <w:noWrap w:val="false"/>
          </w:tcPr>
          <w:p>
            <w:pPr>
              <w:pBdr/>
              <w:spacing/>
              <w:ind/>
              <w:jc w:val="center"/>
              <w:rPr/>
            </w:pPr>
            <w:r>
              <w:t xml:space="preserve">1</w:t>
            </w:r>
            <w:r/>
          </w:p>
        </w:tc>
        <w:tc>
          <w:tcPr>
            <w:tcBorders/>
            <w:tcW w:w="1663" w:type="dxa"/>
            <w:vAlign w:val="center"/>
            <w:textDirection w:val="lrTb"/>
            <w:noWrap w:val="false"/>
          </w:tcPr>
          <w:p>
            <w:pPr>
              <w:pBdr/>
              <w:spacing/>
              <w:ind/>
              <w:jc w:val="center"/>
              <w:rPr/>
            </w:pPr>
            <w:r>
              <w:t xml:space="preserve">Địa chỉ trên sổ</w:t>
            </w:r>
            <w:r/>
          </w:p>
        </w:tc>
        <w:tc>
          <w:tcPr>
            <w:tcBorders/>
            <w:tcW w:w="1560" w:type="dxa"/>
            <w:vAlign w:val="center"/>
            <w:textDirection w:val="lrTb"/>
            <w:noWrap w:val="false"/>
          </w:tcPr>
          <w:p>
            <w:pPr>
              <w:pBdr/>
              <w:spacing/>
              <w:ind/>
              <w:jc w:val="center"/>
              <w:rPr/>
            </w:pPr>
            <w:r>
              <w:t xml:space="preserve">Ô đất B3-CT05, Tòa S1.11 (Z28), Dự án Khu đô thị Gia Lâm - Vinhomes Ocean Park, xã Gia Lâm, thành phố Hà Nội. ✔</w:t>
            </w:r>
            <w:r/>
          </w:p>
        </w:tc>
        <w:tc>
          <w:tcPr>
            <w:tcBorders/>
            <w:tcW w:w="1605" w:type="dxa"/>
            <w:vAlign w:val="center"/>
            <w:textDirection w:val="lrTb"/>
            <w:noWrap w:val="false"/>
          </w:tcPr>
          <w:p>
            <w:pPr>
              <w:pBdr/>
              <w:spacing/>
              <w:ind/>
              <w:jc w:val="center"/>
              <w:rPr/>
            </w:pPr>
            <w:r>
              <w:t xml:space="preserve">Ô đất B3-CT05, Tòa S1.11 (Z28), Dự án Khu đô thị Gia Lâm - Vinhomes Ocean Park, xã Gia Lâm, thành phố Hà Nội.</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2</w:t>
            </w:r>
            <w:r/>
          </w:p>
        </w:tc>
        <w:tc>
          <w:tcPr>
            <w:tcBorders/>
            <w:tcW w:w="1663" w:type="dxa"/>
            <w:vAlign w:val="center"/>
            <w:textDirection w:val="lrTb"/>
            <w:noWrap w:val="false"/>
          </w:tcPr>
          <w:p>
            <w:pPr>
              <w:pBdr/>
              <w:spacing/>
              <w:ind/>
              <w:jc w:val="center"/>
              <w:rPr/>
            </w:pPr>
            <w:r>
              <w:t xml:space="preserve">Pháp lý</w:t>
            </w:r>
            <w:r/>
          </w:p>
        </w:tc>
        <w:tc>
          <w:tcPr>
            <w:tcBorders/>
            <w:tcW w:w="1560" w:type="dxa"/>
            <w:vAlign w:val="center"/>
            <w:textDirection w:val="lrTb"/>
            <w:noWrap w:val="false"/>
          </w:tcPr>
          <w:p>
            <w:pPr>
              <w:pBdr/>
              <w:spacing/>
              <w:ind/>
              <w:jc w:val="center"/>
              <w:rPr/>
            </w:pPr>
            <w:r>
              <w:t xml:space="preserve">Giấy chứng nhận quyền sử dụng đất, quyền sở hữu tài sản gắn liền với đất</w:t>
            </w:r>
            <w:r/>
          </w:p>
        </w:tc>
        <w:tc>
          <w:tcPr>
            <w:tcBorders/>
            <w:tcW w:w="1605" w:type="dxa"/>
            <w:vAlign w:val="center"/>
            <w:textDirection w:val="lrTb"/>
            <w:noWrap w:val="false"/>
          </w:tcPr>
          <w:p>
            <w:pPr>
              <w:pBdr/>
              <w:spacing/>
              <w:ind/>
              <w:jc w:val="center"/>
              <w:rPr/>
            </w:pPr>
            <w:r>
              <w:t xml:space="preserve">Giấy chứng nhận quyền sử dụng đất, quyền sở hữu tài sản gắn liền với đất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3</w:t>
            </w:r>
            <w:r/>
          </w:p>
        </w:tc>
        <w:tc>
          <w:tcPr>
            <w:tcBorders/>
            <w:tcW w:w="1663" w:type="dxa"/>
            <w:vAlign w:val="center"/>
            <w:textDirection w:val="lrTb"/>
            <w:noWrap w:val="false"/>
          </w:tcPr>
          <w:p>
            <w:pPr>
              <w:pBdr/>
              <w:spacing/>
              <w:ind/>
              <w:jc w:val="center"/>
              <w:rPr/>
            </w:pPr>
            <w:r>
              <w:t xml:space="preserve">Loại đất</w:t>
            </w:r>
            <w:r/>
          </w:p>
        </w:tc>
        <w:tc>
          <w:tcPr>
            <w:tcBorders/>
            <w:tcW w:w="1560" w:type="dxa"/>
            <w:vAlign w:val="center"/>
            <w:textDirection w:val="lrTb"/>
            <w:noWrap w:val="false"/>
          </w:tcPr>
          <w:p>
            <w:pPr>
              <w:pBdr/>
              <w:spacing/>
              <w:ind/>
              <w:jc w:val="center"/>
              <w:rPr/>
            </w:pPr>
            <w:r>
              <w:t xml:space="preserve">Đất ở tại đô thị</w:t>
            </w:r>
            <w:r/>
          </w:p>
        </w:tc>
        <w:tc>
          <w:tcPr>
            <w:tcBorders/>
            <w:tcW w:w="1605" w:type="dxa"/>
            <w:vAlign w:val="center"/>
            <w:textDirection w:val="lrTb"/>
            <w:noWrap w:val="false"/>
          </w:tcPr>
          <w:p>
            <w:pPr>
              <w:pBdr/>
              <w:spacing/>
              <w:ind/>
              <w:jc w:val="center"/>
              <w:rPr/>
            </w:pPr>
            <w:r>
              <w:t xml:space="preserve">Đất ở tại đô thị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4</w:t>
            </w:r>
            <w:r/>
          </w:p>
        </w:tc>
        <w:tc>
          <w:tcPr>
            <w:tcBorders/>
            <w:tcW w:w="1663" w:type="dxa"/>
            <w:vAlign w:val="center"/>
            <w:textDirection w:val="lrTb"/>
            <w:noWrap w:val="false"/>
          </w:tcPr>
          <w:p>
            <w:pPr>
              <w:pBdr/>
              <w:spacing/>
              <w:ind/>
              <w:jc w:val="center"/>
              <w:rPr/>
            </w:pPr>
            <w:r>
              <w:t xml:space="preserve">Thời hạn sử dụng</w:t>
            </w:r>
            <w:r/>
          </w:p>
        </w:tc>
        <w:tc>
          <w:tcPr>
            <w:tcBorders/>
            <w:tcW w:w="1560" w:type="dxa"/>
            <w:vAlign w:val="center"/>
            <w:textDirection w:val="lrTb"/>
            <w:noWrap w:val="false"/>
          </w:tcPr>
          <w:p>
            <w:pPr>
              <w:pBdr/>
              <w:spacing/>
              <w:ind/>
              <w:jc w:val="center"/>
              <w:rPr/>
            </w:pPr>
            <w:r>
              <w:t xml:space="preserve">Lâu dài</w:t>
            </w:r>
            <w:r/>
          </w:p>
        </w:tc>
        <w:tc>
          <w:tcPr>
            <w:tcBorders/>
            <w:tcW w:w="1605" w:type="dxa"/>
            <w:vAlign w:val="center"/>
            <w:textDirection w:val="lrTb"/>
            <w:noWrap w:val="false"/>
          </w:tcPr>
          <w:p>
            <w:pPr>
              <w:pBdr/>
              <w:spacing/>
              <w:ind/>
              <w:jc w:val="center"/>
              <w:rPr/>
            </w:pPr>
            <w:r>
              <w:t xml:space="preserve">Lâu dài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5</w:t>
            </w:r>
            <w:r/>
          </w:p>
        </w:tc>
        <w:tc>
          <w:tcPr>
            <w:tcBorders/>
            <w:tcW w:w="1663" w:type="dxa"/>
            <w:vAlign w:val="center"/>
            <w:textDirection w:val="lrTb"/>
            <w:noWrap w:val="false"/>
          </w:tcPr>
          <w:p>
            <w:pPr>
              <w:pBdr/>
              <w:spacing/>
              <w:ind/>
              <w:jc w:val="center"/>
              <w:rPr/>
            </w:pPr>
            <w:r>
              <w:t xml:space="preserve">Diện tích căn hộ</w:t>
            </w:r>
            <w:r/>
          </w:p>
        </w:tc>
        <w:tc>
          <w:tcPr>
            <w:tcBorders/>
            <w:tcW w:w="1560" w:type="dxa"/>
            <w:vAlign w:val="center"/>
            <w:textDirection w:val="lrTb"/>
            <w:noWrap w:val="false"/>
          </w:tcPr>
          <w:p>
            <w:pPr>
              <w:pBdr/>
              <w:spacing/>
              <w:ind/>
              <w:jc w:val="center"/>
              <w:rPr/>
            </w:pPr>
            <w:r>
              <w:t xml:space="preserve">54,7</w:t>
            </w:r>
            <w:r/>
          </w:p>
        </w:tc>
        <w:tc>
          <w:tcPr>
            <w:tcBorders/>
            <w:tcW w:w="1605" w:type="dxa"/>
            <w:vAlign w:val="center"/>
            <w:textDirection w:val="lrTb"/>
            <w:noWrap w:val="false"/>
          </w:tcPr>
          <w:p>
            <w:pPr>
              <w:pBdr/>
              <w:spacing/>
              <w:ind/>
              <w:jc w:val="center"/>
              <w:rPr/>
            </w:pPr>
            <w:r>
              <w:t xml:space="preserve">54,7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6</w:t>
            </w:r>
            <w:r/>
          </w:p>
        </w:tc>
        <w:tc>
          <w:tcPr>
            <w:tcBorders/>
            <w:tcW w:w="1663" w:type="dxa"/>
            <w:vAlign w:val="center"/>
            <w:textDirection w:val="lrTb"/>
            <w:noWrap w:val="false"/>
          </w:tcPr>
          <w:p>
            <w:pPr>
              <w:pBdr/>
              <w:spacing/>
              <w:ind/>
              <w:jc w:val="center"/>
              <w:rPr/>
            </w:pPr>
            <w:r>
              <w:t xml:space="preserve">Hướng ban công</w:t>
            </w:r>
            <w:r/>
          </w:p>
        </w:tc>
        <w:tc>
          <w:tcPr>
            <w:tcBorders/>
            <w:tcW w:w="1560" w:type="dxa"/>
            <w:vAlign w:val="center"/>
            <w:textDirection w:val="lrTb"/>
            <w:noWrap w:val="false"/>
          </w:tcPr>
          <w:p>
            <w:pPr>
              <w:pBdr/>
              <w:spacing/>
              <w:ind/>
              <w:jc w:val="center"/>
              <w:rPr/>
            </w:pPr>
            <w:r>
              <w:t xml:space="preserve">Tây Bắc</w:t>
            </w:r>
            <w:r/>
          </w:p>
        </w:tc>
        <w:tc>
          <w:tcPr>
            <w:tcBorders/>
            <w:tcW w:w="1605" w:type="dxa"/>
            <w:vAlign w:val="center"/>
            <w:textDirection w:val="lrTb"/>
            <w:noWrap w:val="false"/>
          </w:tcPr>
          <w:p>
            <w:pPr>
              <w:pBdr/>
              <w:spacing/>
              <w:ind/>
              <w:jc w:val="center"/>
              <w:rPr/>
            </w:pPr>
            <w:r>
              <w:t xml:space="preserve">Tây Bắc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Style w:val="1024"/>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24"/>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pPr>
        <w:pStyle w:val="1024"/>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24"/>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24"/>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pPr>
        <w:pStyle w:val="1024"/>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pPr>
        <w:pStyle w:val="1024"/>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pPr>
        <w:pStyle w:val="1024"/>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pPr>
        <w:pStyle w:val="1024"/>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pPr>
        <w:pStyle w:val="1024"/>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24"/>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r>
        <w:rPr>
          <w:b/>
          <w:lang w:val="pt-BR"/>
        </w:rPr>
      </w:r>
    </w:p>
    <w:p>
      <w:pPr>
        <w:pStyle w:val="1024"/>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hướng, tầng,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pPr>
        <w:pStyle w:val="1024"/>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Style w:val="1028"/>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615"/>
        <w:gridCol w:w="2282"/>
        <w:gridCol w:w="1925"/>
        <w:gridCol w:w="1928"/>
        <w:gridCol w:w="1923"/>
        <w:gridCol w:w="1924"/>
      </w:tblGrid>
      <w:tr>
        <w:trPr>
          <w:trHeight w:val="300"/>
        </w:trPr>
        <w:tc>
          <w:tcPr>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615"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STT</w:t>
            </w:r>
            <w:r/>
          </w:p>
        </w:tc>
        <w:tc>
          <w:tcPr>
            <w:tcBorders>
              <w:top w:val="single" w:color="000000" w:sz="5" w:space="0"/>
              <w:bottom w:val="single" w:color="000000" w:sz="5" w:space="0"/>
              <w:right w:val="single" w:color="000000" w:sz="5" w:space="0"/>
            </w:tcBorders>
            <w:tcMar>
              <w:left w:w="0" w:type="dxa"/>
              <w:top w:w="0" w:type="dxa"/>
              <w:right w:w="0" w:type="dxa"/>
              <w:bottom w:w="0" w:type="dxa"/>
            </w:tcMar>
            <w:tcW w:w="2282" w:type="dxa"/>
            <w:vAlign w:val="top"/>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ĐẶC ĐIỂM BĐS</w:t>
            </w:r>
            <w:r/>
          </w:p>
        </w:tc>
        <w:tc>
          <w:tcPr>
            <w:tcBorders>
              <w:top w:val="single" w:color="000000" w:sz="5" w:space="0"/>
              <w:bottom w:val="single" w:color="000000" w:sz="5" w:space="0"/>
              <w:right w:val="single" w:color="000000" w:sz="5" w:space="0"/>
            </w:tcBorders>
            <w:tcMar>
              <w:left w:w="0" w:type="dxa"/>
              <w:top w:w="0" w:type="dxa"/>
              <w:right w:w="0" w:type="dxa"/>
              <w:bottom w:w="0" w:type="dxa"/>
            </w:tcMar>
            <w:tcW w:w="1925"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TSTĐ</w:t>
            </w:r>
            <w:r/>
          </w:p>
        </w:tc>
        <w:tc>
          <w:tcPr>
            <w:tcBorders>
              <w:top w:val="single" w:color="000000" w:sz="5" w:space="0"/>
              <w:bottom w:val="single" w:color="000000" w:sz="5" w:space="0"/>
              <w:right w:val="single" w:color="000000" w:sz="5" w:space="0"/>
            </w:tcBorders>
            <w:tcMar>
              <w:left w:w="0" w:type="dxa"/>
              <w:top w:w="0" w:type="dxa"/>
              <w:right w:w="0" w:type="dxa"/>
              <w:bottom w:w="0" w:type="dxa"/>
            </w:tcMar>
            <w:tcW w:w="1928"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TSSS1</w:t>
            </w:r>
            <w:r/>
          </w:p>
        </w:tc>
        <w:tc>
          <w:tcPr>
            <w:tcBorders>
              <w:top w:val="single" w:color="000000" w:sz="5" w:space="0"/>
              <w:bottom w:val="single" w:color="000000" w:sz="5" w:space="0"/>
              <w:right w:val="single" w:color="000000" w:sz="5" w:space="0"/>
            </w:tcBorders>
            <w:tcMar>
              <w:left w:w="0" w:type="dxa"/>
              <w:top w:w="0" w:type="dxa"/>
              <w:right w:w="0" w:type="dxa"/>
              <w:bottom w:w="0" w:type="dxa"/>
            </w:tcMar>
            <w:tcW w:w="1923"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TSSS2</w:t>
            </w:r>
            <w:r/>
          </w:p>
        </w:tc>
        <w:tc>
          <w:tcPr>
            <w:tcBorders>
              <w:top w:val="single" w:color="000000" w:sz="5" w:space="0"/>
              <w:bottom w:val="single" w:color="000000" w:sz="5" w:space="0"/>
              <w:right w:val="single" w:color="000000" w:sz="5" w:space="0"/>
            </w:tcBorders>
            <w:tcMar>
              <w:left w:w="0" w:type="dxa"/>
              <w:top w:w="0" w:type="dxa"/>
              <w:right w:w="0" w:type="dxa"/>
              <w:bottom w:w="0" w:type="dxa"/>
            </w:tcMar>
            <w:tcW w:w="192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TSSS3</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615"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A</w:t>
            </w:r>
            <w:r/>
          </w:p>
        </w:tc>
        <w:tc>
          <w:tcPr>
            <w:tcBorders>
              <w:bottom w:val="single" w:color="000000" w:sz="5" w:space="0"/>
              <w:right w:val="single" w:color="000000" w:sz="5" w:space="0"/>
            </w:tcBorders>
            <w:tcMar>
              <w:left w:w="0" w:type="dxa"/>
              <w:top w:w="0" w:type="dxa"/>
              <w:right w:w="0" w:type="dxa"/>
              <w:bottom w:w="0" w:type="dxa"/>
            </w:tcMar>
            <w:tcW w:w="2282" w:type="dxa"/>
            <w:vAlign w:val="top"/>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Thông tin về tài sản</w:t>
            </w:r>
            <w:r/>
          </w:p>
        </w:tc>
        <w:tc>
          <w:tcPr>
            <w:tcBorders>
              <w:bottom w:val="single" w:color="000000" w:sz="5" w:space="0"/>
              <w:right w:val="single" w:color="000000" w:sz="5" w:space="0"/>
            </w:tcBorders>
            <w:tcMar>
              <w:left w:w="0" w:type="dxa"/>
              <w:top w:w="0" w:type="dxa"/>
              <w:right w:w="0" w:type="dxa"/>
              <w:bottom w:w="0" w:type="dxa"/>
            </w:tcMar>
            <w:tcW w:w="1925"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tcBorders>
              <w:right w:val="single" w:color="000000" w:sz="5" w:space="0"/>
            </w:tcBorders>
            <w:tcMar>
              <w:left w:w="0" w:type="dxa"/>
              <w:top w:w="0" w:type="dxa"/>
              <w:right w:w="0" w:type="dxa"/>
              <w:bottom w:w="0" w:type="dxa"/>
            </w:tcMar>
            <w:tcW w:w="1928" w:type="dxa"/>
            <w:vAlign w:val="top"/>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right w:val="single" w:color="000000" w:sz="5" w:space="0"/>
            </w:tcBorders>
            <w:tcMar>
              <w:left w:w="0" w:type="dxa"/>
              <w:top w:w="0" w:type="dxa"/>
              <w:right w:w="0" w:type="dxa"/>
              <w:bottom w:w="0" w:type="dxa"/>
            </w:tcMar>
            <w:tcW w:w="1923"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tcBorders>
              <w:right w:val="single" w:color="000000" w:sz="5" w:space="0"/>
            </w:tcBorders>
            <w:tcMar>
              <w:left w:w="0" w:type="dxa"/>
              <w:top w:w="0" w:type="dxa"/>
              <w:right w:w="0" w:type="dxa"/>
              <w:bottom w:w="0" w:type="dxa"/>
            </w:tcMar>
            <w:tcW w:w="192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r>
      <w:tr>
        <w:trPr>
          <w:trHeight w:val="1932"/>
        </w:trPr>
        <w:tc>
          <w:tcPr>
            <w:tcBorders>
              <w:left w:val="single" w:color="000000" w:sz="5" w:space="0"/>
              <w:bottom w:val="single" w:color="000000" w:sz="5" w:space="0"/>
              <w:right w:val="single" w:color="000000" w:sz="5" w:space="0"/>
            </w:tcBorders>
            <w:tcMar>
              <w:left w:w="0" w:type="dxa"/>
              <w:top w:w="0" w:type="dxa"/>
              <w:right w:w="0" w:type="dxa"/>
              <w:bottom w:w="0" w:type="dxa"/>
            </w:tcMar>
            <w:tcW w:w="61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w:t>
            </w:r>
            <w:r/>
          </w:p>
        </w:tc>
        <w:tc>
          <w:tcPr>
            <w:tcBorders>
              <w:bottom w:val="single" w:color="000000" w:sz="5" w:space="0"/>
              <w:right w:val="single" w:color="000000" w:sz="5" w:space="0"/>
            </w:tcBorders>
            <w:tcMar>
              <w:left w:w="0" w:type="dxa"/>
              <w:top w:w="0" w:type="dxa"/>
              <w:right w:w="0" w:type="dxa"/>
              <w:bottom w:w="0" w:type="dxa"/>
            </w:tcMar>
            <w:tcW w:w="228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Địa chỉ</w:t>
            </w:r>
            <w:r/>
          </w:p>
        </w:tc>
        <w:tc>
          <w:tcPr>
            <w:tcBorders>
              <w:bottom w:val="single" w:color="000000" w:sz="5" w:space="0"/>
            </w:tcBorders>
            <w:tcMar>
              <w:left w:w="0" w:type="dxa"/>
              <w:top w:w="0" w:type="dxa"/>
              <w:right w:w="0" w:type="dxa"/>
              <w:bottom w:w="0" w:type="dxa"/>
            </w:tcMar>
            <w:tcW w:w="192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Ô đất B3-CT05, Tòa S1.11 (Z28), Dự án Khu đô thị Gia Lâm - Vinhomes Ocean Park, xã Gia Lâm, Thành phố Hà Nội</w:t>
            </w:r>
            <w:r/>
          </w:p>
        </w:tc>
        <w:tc>
          <w:tcPr>
            <w:tcBorders>
              <w:top w:val="single" w:color="000000" w:sz="5" w:space="0"/>
              <w:left w:val="single" w:color="000000" w:sz="5" w:space="0"/>
              <w:right w:val="single" w:color="000000" w:sz="5" w:space="0"/>
            </w:tcBorders>
            <w:tcMar>
              <w:left w:w="0" w:type="dxa"/>
              <w:top w:w="0" w:type="dxa"/>
              <w:right w:w="0" w:type="dxa"/>
              <w:bottom w:w="0" w:type="dxa"/>
            </w:tcMar>
            <w:tcW w:w="192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Tòa S1.11 (Z28), Dự án Khu đô thị Gia Lâm - Vinhomes Ocean Park, xã Gia Lâm, Thành phố Hà Nội</w:t>
            </w:r>
            <w:r/>
          </w:p>
        </w:tc>
        <w:tc>
          <w:tcPr>
            <w:tcBorders>
              <w:top w:val="single" w:color="000000" w:sz="5" w:space="0"/>
              <w:right w:val="single" w:color="000000" w:sz="5" w:space="0"/>
            </w:tcBorders>
            <w:tcMar>
              <w:left w:w="0" w:type="dxa"/>
              <w:top w:w="0" w:type="dxa"/>
              <w:right w:w="0" w:type="dxa"/>
              <w:bottom w:w="0" w:type="dxa"/>
            </w:tcMar>
            <w:tcW w:w="192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Tòa S1.11 (Z28), Dự án Khu đô thị Gia Lâm - Vinhomes Ocean Park, xã Gia Lâm, Thành phố Hà Nội</w:t>
            </w:r>
            <w:r/>
          </w:p>
        </w:tc>
        <w:tc>
          <w:tcPr>
            <w:tcBorders>
              <w:top w:val="single" w:color="000000" w:sz="5" w:space="0"/>
              <w:right w:val="single" w:color="000000" w:sz="5" w:space="0"/>
            </w:tcBorders>
            <w:tcMar>
              <w:left w:w="0" w:type="dxa"/>
              <w:top w:w="0" w:type="dxa"/>
              <w:right w:w="0" w:type="dxa"/>
              <w:bottom w:w="0" w:type="dxa"/>
            </w:tcMar>
            <w:tcW w:w="192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Tòa S1.11 (Z28), Dự án Khu đô thị Gia Lâm - Vinhomes Ocean Park, xã Gia Lâm, Thành phố Hà Nội</w:t>
            </w:r>
            <w:r/>
          </w:p>
        </w:tc>
      </w:tr>
      <w:tr>
        <w:trPr>
          <w:trHeight w:val="561"/>
        </w:trPr>
        <w:tc>
          <w:tcPr>
            <w:tcBorders>
              <w:left w:val="single" w:color="000000" w:sz="5" w:space="0"/>
              <w:bottom w:val="single" w:color="000000" w:sz="5" w:space="0"/>
              <w:right w:val="single" w:color="000000" w:sz="5" w:space="0"/>
            </w:tcBorders>
            <w:tcMar>
              <w:left w:w="0" w:type="dxa"/>
              <w:top w:w="0" w:type="dxa"/>
              <w:right w:w="0" w:type="dxa"/>
              <w:bottom w:w="0" w:type="dxa"/>
            </w:tcMar>
            <w:tcW w:w="61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w:t>
            </w:r>
            <w:r/>
          </w:p>
        </w:tc>
        <w:tc>
          <w:tcPr>
            <w:tcBorders>
              <w:bottom w:val="single" w:color="000000" w:sz="5" w:space="0"/>
              <w:right w:val="single" w:color="000000" w:sz="5" w:space="0"/>
            </w:tcBorders>
            <w:tcMar>
              <w:left w:w="0" w:type="dxa"/>
              <w:top w:w="0" w:type="dxa"/>
              <w:right w:w="0" w:type="dxa"/>
              <w:bottom w:w="0" w:type="dxa"/>
            </w:tcMar>
            <w:tcW w:w="228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Nguồn tham khảo</w:t>
            </w:r>
            <w:r/>
          </w:p>
        </w:tc>
        <w:tc>
          <w:tcPr>
            <w:shd w:val="clear" w:color="ffffff" w:fill="ffffff"/>
            <w:tcBorders>
              <w:bottom w:val="single" w:color="000000" w:sz="5" w:space="0"/>
            </w:tcBorders>
            <w:tcMar>
              <w:left w:w="0" w:type="dxa"/>
              <w:top w:w="0" w:type="dxa"/>
              <w:right w:w="0" w:type="dxa"/>
              <w:bottom w:w="0" w:type="dxa"/>
            </w:tcMar>
            <w:tcW w:w="192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5" w:space="0"/>
              <w:left w:val="single" w:color="000000" w:sz="5" w:space="0"/>
              <w:bottom w:val="single" w:color="000000" w:sz="5" w:space="0"/>
            </w:tcBorders>
            <w:tcMar>
              <w:left w:w="0" w:type="dxa"/>
              <w:top w:w="0" w:type="dxa"/>
              <w:right w:w="0" w:type="dxa"/>
              <w:bottom w:w="0" w:type="dxa"/>
            </w:tcMar>
            <w:tcW w:w="192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Liên hệ trực tiếp</w:t>
            </w:r>
            <w:r/>
          </w:p>
        </w:tc>
        <w:tc>
          <w:tcPr>
            <w:shd w:val="clear" w:color="ffffff" w:fill="ffffff"/>
            <w:tcBorders>
              <w:top w:val="single" w:color="000000" w:sz="5" w:space="0"/>
              <w:left w:val="single" w:color="000000" w:sz="5" w:space="0"/>
              <w:bottom w:val="single" w:color="000000" w:sz="5" w:space="0"/>
            </w:tcBorders>
            <w:tcMar>
              <w:left w:w="0" w:type="dxa"/>
              <w:top w:w="0" w:type="dxa"/>
              <w:right w:w="0" w:type="dxa"/>
              <w:bottom w:w="0" w:type="dxa"/>
            </w:tcMar>
            <w:tcW w:w="192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Liên hệ trực tiếp</w:t>
            </w:r>
            <w:r/>
          </w:p>
        </w:tc>
        <w:tc>
          <w:tcPr>
            <w:shd w:val="clear" w:color="ffffff" w:fill="ffffff"/>
            <w:tcBorders>
              <w:top w:val="single" w:color="000000" w:sz="5" w:space="0"/>
              <w:left w:val="single" w:color="000000" w:sz="5" w:space="0"/>
              <w:bottom w:val="single" w:color="000000" w:sz="5" w:space="0"/>
            </w:tcBorders>
            <w:tcMar>
              <w:left w:w="0" w:type="dxa"/>
              <w:top w:w="0" w:type="dxa"/>
              <w:right w:w="0" w:type="dxa"/>
              <w:bottom w:w="0" w:type="dxa"/>
            </w:tcMar>
            <w:tcW w:w="192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Liên hệ trực tiếp</w:t>
            </w:r>
            <w:r/>
          </w:p>
        </w:tc>
      </w:tr>
      <w:tr>
        <w:trPr>
          <w:trHeight w:val="828"/>
        </w:trPr>
        <w:tc>
          <w:tcPr>
            <w:tcBorders>
              <w:left w:val="single" w:color="000000" w:sz="5" w:space="0"/>
              <w:bottom w:val="single" w:color="000000" w:sz="5" w:space="0"/>
              <w:right w:val="single" w:color="000000" w:sz="5" w:space="0"/>
            </w:tcBorders>
            <w:tcMar>
              <w:left w:w="0" w:type="dxa"/>
              <w:top w:w="0" w:type="dxa"/>
              <w:right w:w="0" w:type="dxa"/>
              <w:bottom w:w="0" w:type="dxa"/>
            </w:tcMar>
            <w:tcW w:w="61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tcBorders>
              <w:bottom w:val="single" w:color="000000" w:sz="5" w:space="0"/>
              <w:right w:val="single" w:color="000000" w:sz="5" w:space="0"/>
            </w:tcBorders>
            <w:tcMar>
              <w:left w:w="0" w:type="dxa"/>
              <w:top w:w="0" w:type="dxa"/>
              <w:right w:w="0" w:type="dxa"/>
              <w:bottom w:w="0" w:type="dxa"/>
            </w:tcMar>
            <w:tcW w:w="228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Thông tin liên lạc</w:t>
            </w:r>
            <w:r/>
          </w:p>
        </w:tc>
        <w:tc>
          <w:tcPr>
            <w:shd w:val="clear" w:color="ffffff" w:fill="ffffff"/>
            <w:tcBorders>
              <w:bottom w:val="single" w:color="000000" w:sz="5" w:space="0"/>
              <w:right w:val="single" w:color="000000" w:sz="5" w:space="0"/>
            </w:tcBorders>
            <w:tcMar>
              <w:left w:w="0" w:type="dxa"/>
              <w:top w:w="0" w:type="dxa"/>
              <w:right w:w="0" w:type="dxa"/>
              <w:bottom w:w="0" w:type="dxa"/>
            </w:tcMar>
            <w:tcW w:w="192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9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SDT: 0966527824</w:t>
              <w:br/>
              <w:t xml:space="preserve">(Sale Thùy Linh)</w:t>
            </w:r>
            <w:r/>
          </w:p>
        </w:tc>
        <w:tc>
          <w:tcPr>
            <w:shd w:val="clear" w:color="ffffff" w:fill="ffffff"/>
            <w:tcBorders>
              <w:bottom w:val="single" w:color="000000" w:sz="5" w:space="0"/>
              <w:right w:val="single" w:color="000000" w:sz="5" w:space="0"/>
            </w:tcBorders>
            <w:tcMar>
              <w:left w:w="0" w:type="dxa"/>
              <w:top w:w="0" w:type="dxa"/>
              <w:right w:w="0" w:type="dxa"/>
              <w:bottom w:w="0" w:type="dxa"/>
            </w:tcMar>
            <w:tcW w:w="192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SDT: 0969068426</w:t>
              <w:br/>
              <w:t xml:space="preserve">(Sale Nguyễn Duyên)</w:t>
            </w:r>
            <w:r/>
          </w:p>
        </w:tc>
        <w:tc>
          <w:tcPr>
            <w:tcBorders>
              <w:bottom w:val="single" w:color="000000" w:sz="5" w:space="0"/>
              <w:right w:val="single" w:color="000000" w:sz="5" w:space="0"/>
            </w:tcBorders>
            <w:tcMar>
              <w:left w:w="0" w:type="dxa"/>
              <w:top w:w="0" w:type="dxa"/>
              <w:right w:w="0" w:type="dxa"/>
              <w:bottom w:w="0" w:type="dxa"/>
            </w:tcMar>
            <w:tcW w:w="192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SDT: 0358 296 200</w:t>
              <w:br/>
              <w:t xml:space="preserve">(Sale Nguyễn Lệ)</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61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w:t>
            </w:r>
            <w:r/>
          </w:p>
        </w:tc>
        <w:tc>
          <w:tcPr>
            <w:tcBorders>
              <w:bottom w:val="single" w:color="000000" w:sz="5" w:space="0"/>
              <w:right w:val="single" w:color="000000" w:sz="5" w:space="0"/>
            </w:tcBorders>
            <w:tcMar>
              <w:left w:w="0" w:type="dxa"/>
              <w:top w:w="0" w:type="dxa"/>
              <w:right w:w="0" w:type="dxa"/>
              <w:bottom w:w="0" w:type="dxa"/>
            </w:tcMar>
            <w:tcW w:w="228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Tình trạng giao dịch</w:t>
            </w:r>
            <w:r/>
          </w:p>
        </w:tc>
        <w:tc>
          <w:tcPr>
            <w:tcBorders>
              <w:bottom w:val="single" w:color="000000" w:sz="5" w:space="0"/>
              <w:right w:val="single" w:color="000000" w:sz="5" w:space="0"/>
            </w:tcBorders>
            <w:tcMar>
              <w:left w:w="0" w:type="dxa"/>
              <w:top w:w="0" w:type="dxa"/>
              <w:right w:w="0" w:type="dxa"/>
              <w:bottom w:w="0" w:type="dxa"/>
            </w:tcMar>
            <w:tcW w:w="192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92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Đang giao dịch  </w:t>
            </w:r>
            <w:r/>
          </w:p>
        </w:tc>
        <w:tc>
          <w:tcPr>
            <w:tcBorders>
              <w:bottom w:val="single" w:color="000000" w:sz="5" w:space="0"/>
              <w:right w:val="single" w:color="000000" w:sz="5" w:space="0"/>
            </w:tcBorders>
            <w:tcMar>
              <w:left w:w="0" w:type="dxa"/>
              <w:top w:w="0" w:type="dxa"/>
              <w:right w:w="0" w:type="dxa"/>
              <w:bottom w:w="0" w:type="dxa"/>
            </w:tcMar>
            <w:tcW w:w="192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Đang giao dịch  </w:t>
            </w:r>
            <w:r/>
          </w:p>
        </w:tc>
        <w:tc>
          <w:tcPr>
            <w:tcBorders>
              <w:bottom w:val="single" w:color="000000" w:sz="5" w:space="0"/>
              <w:right w:val="single" w:color="000000" w:sz="5" w:space="0"/>
            </w:tcBorders>
            <w:tcMar>
              <w:left w:w="0" w:type="dxa"/>
              <w:top w:w="0" w:type="dxa"/>
              <w:right w:w="0" w:type="dxa"/>
              <w:bottom w:w="0" w:type="dxa"/>
            </w:tcMar>
            <w:tcW w:w="192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Đang giao dịch  </w:t>
            </w:r>
            <w:r/>
          </w:p>
        </w:tc>
      </w:tr>
      <w:tr>
        <w:trPr>
          <w:trHeight w:val="552"/>
        </w:trPr>
        <w:tc>
          <w:tcPr>
            <w:tcBorders>
              <w:left w:val="single" w:color="000000" w:sz="5" w:space="0"/>
              <w:bottom w:val="single" w:color="000000" w:sz="5" w:space="0"/>
              <w:right w:val="single" w:color="000000" w:sz="5" w:space="0"/>
            </w:tcBorders>
            <w:tcMar>
              <w:left w:w="0" w:type="dxa"/>
              <w:top w:w="0" w:type="dxa"/>
              <w:right w:w="0" w:type="dxa"/>
              <w:bottom w:w="0" w:type="dxa"/>
            </w:tcMar>
            <w:tcW w:w="61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w:t>
            </w:r>
            <w:r/>
          </w:p>
        </w:tc>
        <w:tc>
          <w:tcPr>
            <w:tcBorders>
              <w:bottom w:val="single" w:color="000000" w:sz="5" w:space="0"/>
              <w:right w:val="single" w:color="000000" w:sz="5" w:space="0"/>
            </w:tcBorders>
            <w:tcMar>
              <w:left w:w="0" w:type="dxa"/>
              <w:top w:w="0" w:type="dxa"/>
              <w:right w:w="0" w:type="dxa"/>
              <w:bottom w:w="0" w:type="dxa"/>
            </w:tcMar>
            <w:tcW w:w="228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Thời điểm thu thập thông tin</w:t>
            </w:r>
            <w:r/>
          </w:p>
        </w:tc>
        <w:tc>
          <w:tcPr>
            <w:tcBorders>
              <w:bottom w:val="single" w:color="000000" w:sz="5" w:space="0"/>
              <w:right w:val="single" w:color="000000" w:sz="5" w:space="0"/>
            </w:tcBorders>
            <w:tcMar>
              <w:left w:w="0" w:type="dxa"/>
              <w:top w:w="0" w:type="dxa"/>
              <w:right w:w="0" w:type="dxa"/>
              <w:bottom w:w="0" w:type="dxa"/>
            </w:tcMar>
            <w:tcW w:w="192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92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Tháng 3/2026 </w:t>
            </w:r>
            <w:r/>
          </w:p>
        </w:tc>
        <w:tc>
          <w:tcPr>
            <w:tcBorders>
              <w:bottom w:val="single" w:color="000000" w:sz="5" w:space="0"/>
              <w:right w:val="single" w:color="000000" w:sz="5" w:space="0"/>
            </w:tcBorders>
            <w:tcMar>
              <w:left w:w="0" w:type="dxa"/>
              <w:top w:w="0" w:type="dxa"/>
              <w:right w:w="0" w:type="dxa"/>
              <w:bottom w:w="0" w:type="dxa"/>
            </w:tcMar>
            <w:tcW w:w="192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Tháng 3/2026 </w:t>
            </w:r>
            <w:r/>
          </w:p>
        </w:tc>
        <w:tc>
          <w:tcPr>
            <w:tcBorders>
              <w:bottom w:val="single" w:color="000000" w:sz="5" w:space="0"/>
              <w:right w:val="single" w:color="000000" w:sz="5" w:space="0"/>
            </w:tcBorders>
            <w:tcMar>
              <w:left w:w="0" w:type="dxa"/>
              <w:top w:w="0" w:type="dxa"/>
              <w:right w:w="0" w:type="dxa"/>
              <w:bottom w:w="0" w:type="dxa"/>
            </w:tcMar>
            <w:tcW w:w="192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Tháng 3/2026 </w:t>
            </w:r>
            <w:r/>
          </w:p>
        </w:tc>
      </w:tr>
      <w:tr>
        <w:trPr>
          <w:trHeight w:val="828"/>
        </w:trPr>
        <w:tc>
          <w:tcPr>
            <w:tcBorders>
              <w:left w:val="single" w:color="000000" w:sz="5" w:space="0"/>
              <w:bottom w:val="single" w:color="000000" w:sz="5" w:space="0"/>
              <w:right w:val="single" w:color="000000" w:sz="5" w:space="0"/>
            </w:tcBorders>
            <w:tcMar>
              <w:left w:w="0" w:type="dxa"/>
              <w:top w:w="0" w:type="dxa"/>
              <w:right w:w="0" w:type="dxa"/>
              <w:bottom w:w="0" w:type="dxa"/>
            </w:tcMar>
            <w:tcW w:w="61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w:t>
            </w:r>
            <w:r/>
          </w:p>
        </w:tc>
        <w:tc>
          <w:tcPr>
            <w:tcBorders>
              <w:bottom w:val="single" w:color="000000" w:sz="5" w:space="0"/>
              <w:right w:val="single" w:color="000000" w:sz="5" w:space="0"/>
            </w:tcBorders>
            <w:tcMar>
              <w:left w:w="0" w:type="dxa"/>
              <w:top w:w="0" w:type="dxa"/>
              <w:right w:w="0" w:type="dxa"/>
              <w:bottom w:w="0" w:type="dxa"/>
            </w:tcMar>
            <w:tcW w:w="228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Tính chất giao dịch</w:t>
            </w:r>
            <w:r/>
          </w:p>
        </w:tc>
        <w:tc>
          <w:tcPr>
            <w:tcBorders>
              <w:bottom w:val="single" w:color="000000" w:sz="5" w:space="0"/>
              <w:right w:val="single" w:color="000000" w:sz="5" w:space="0"/>
            </w:tcBorders>
            <w:tcMar>
              <w:left w:w="0" w:type="dxa"/>
              <w:top w:w="0" w:type="dxa"/>
              <w:right w:w="0" w:type="dxa"/>
              <w:bottom w:w="0" w:type="dxa"/>
            </w:tcMar>
            <w:tcW w:w="192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Giao dịch bình thường trên thị trường </w:t>
            </w:r>
            <w:r/>
          </w:p>
        </w:tc>
        <w:tc>
          <w:tcPr>
            <w:tcBorders>
              <w:bottom w:val="single" w:color="000000" w:sz="5" w:space="0"/>
              <w:right w:val="single" w:color="000000" w:sz="5" w:space="0"/>
            </w:tcBorders>
            <w:tcMar>
              <w:left w:w="0" w:type="dxa"/>
              <w:top w:w="0" w:type="dxa"/>
              <w:right w:w="0" w:type="dxa"/>
              <w:bottom w:w="0" w:type="dxa"/>
            </w:tcMar>
            <w:tcW w:w="192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Giao dịch bình thường trên thị trường </w:t>
            </w:r>
            <w:r/>
          </w:p>
        </w:tc>
        <w:tc>
          <w:tcPr>
            <w:tcBorders>
              <w:bottom w:val="single" w:color="000000" w:sz="5" w:space="0"/>
              <w:right w:val="single" w:color="000000" w:sz="5" w:space="0"/>
            </w:tcBorders>
            <w:tcMar>
              <w:left w:w="0" w:type="dxa"/>
              <w:top w:w="0" w:type="dxa"/>
              <w:right w:w="0" w:type="dxa"/>
              <w:bottom w:w="0" w:type="dxa"/>
            </w:tcMar>
            <w:tcW w:w="192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Giao dịch bình thường trên thị trường </w:t>
            </w:r>
            <w:r/>
          </w:p>
        </w:tc>
        <w:tc>
          <w:tcPr>
            <w:tcBorders>
              <w:bottom w:val="single" w:color="000000" w:sz="5" w:space="0"/>
              <w:right w:val="single" w:color="000000" w:sz="5" w:space="0"/>
            </w:tcBorders>
            <w:tcMar>
              <w:left w:w="0" w:type="dxa"/>
              <w:top w:w="0" w:type="dxa"/>
              <w:right w:w="0" w:type="dxa"/>
              <w:bottom w:w="0" w:type="dxa"/>
            </w:tcMar>
            <w:tcW w:w="192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Giao dịch bình thường trên thị trường </w:t>
            </w:r>
            <w:r/>
          </w:p>
        </w:tc>
      </w:tr>
      <w:tr>
        <w:trPr>
          <w:trHeight w:val="828"/>
        </w:trPr>
        <w:tc>
          <w:tcPr>
            <w:tcBorders>
              <w:left w:val="single" w:color="000000" w:sz="5" w:space="0"/>
              <w:bottom w:val="single" w:color="000000" w:sz="5" w:space="0"/>
              <w:right w:val="single" w:color="000000" w:sz="5" w:space="0"/>
            </w:tcBorders>
            <w:tcMar>
              <w:left w:w="0" w:type="dxa"/>
              <w:top w:w="0" w:type="dxa"/>
              <w:right w:w="0" w:type="dxa"/>
              <w:bottom w:w="0" w:type="dxa"/>
            </w:tcMar>
            <w:tcW w:w="61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w:t>
            </w:r>
            <w:r/>
          </w:p>
        </w:tc>
        <w:tc>
          <w:tcPr>
            <w:tcBorders>
              <w:bottom w:val="single" w:color="000000" w:sz="5" w:space="0"/>
              <w:right w:val="single" w:color="000000" w:sz="5" w:space="0"/>
            </w:tcBorders>
            <w:tcMar>
              <w:left w:w="0" w:type="dxa"/>
              <w:top w:w="0" w:type="dxa"/>
              <w:right w:w="0" w:type="dxa"/>
              <w:bottom w:w="0" w:type="dxa"/>
            </w:tcMar>
            <w:tcW w:w="228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Pháp lý</w:t>
            </w:r>
            <w:r/>
          </w:p>
        </w:tc>
        <w:tc>
          <w:tcPr>
            <w:tcBorders>
              <w:bottom w:val="single" w:color="000000" w:sz="5" w:space="0"/>
              <w:right w:val="single" w:color="000000" w:sz="5" w:space="0"/>
            </w:tcBorders>
            <w:tcMar>
              <w:left w:w="0" w:type="dxa"/>
              <w:top w:w="0" w:type="dxa"/>
              <w:right w:w="0" w:type="dxa"/>
              <w:bottom w:w="0" w:type="dxa"/>
            </w:tcMar>
            <w:tcW w:w="192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w:t>
            </w:r>
            <w:r/>
          </w:p>
        </w:tc>
        <w:tc>
          <w:tcPr>
            <w:tcBorders>
              <w:bottom w:val="single" w:color="000000" w:sz="5" w:space="0"/>
              <w:right w:val="single" w:color="000000" w:sz="5" w:space="0"/>
            </w:tcBorders>
            <w:tcMar>
              <w:left w:w="0" w:type="dxa"/>
              <w:top w:w="0" w:type="dxa"/>
              <w:right w:w="0" w:type="dxa"/>
              <w:bottom w:w="0" w:type="dxa"/>
            </w:tcMar>
            <w:tcW w:w="192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w:t>
            </w:r>
            <w:r/>
          </w:p>
        </w:tc>
        <w:tc>
          <w:tcPr>
            <w:tcBorders>
              <w:bottom w:val="single" w:color="000000" w:sz="5" w:space="0"/>
              <w:right w:val="single" w:color="000000" w:sz="5" w:space="0"/>
            </w:tcBorders>
            <w:tcMar>
              <w:left w:w="0" w:type="dxa"/>
              <w:top w:w="0" w:type="dxa"/>
              <w:right w:w="0" w:type="dxa"/>
              <w:bottom w:w="0" w:type="dxa"/>
            </w:tcMar>
            <w:tcW w:w="192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w:t>
            </w:r>
            <w:r/>
          </w:p>
        </w:tc>
        <w:tc>
          <w:tcPr>
            <w:tcBorders>
              <w:bottom w:val="single" w:color="000000" w:sz="5" w:space="0"/>
              <w:right w:val="single" w:color="000000" w:sz="5" w:space="0"/>
            </w:tcBorders>
            <w:tcMar>
              <w:left w:w="0" w:type="dxa"/>
              <w:top w:w="0" w:type="dxa"/>
              <w:right w:w="0" w:type="dxa"/>
              <w:bottom w:w="0" w:type="dxa"/>
            </w:tcMar>
            <w:tcW w:w="192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w:t>
            </w:r>
            <w:r/>
          </w:p>
        </w:tc>
      </w:tr>
      <w:tr>
        <w:trPr>
          <w:trHeight w:val="330"/>
        </w:trPr>
        <w:tc>
          <w:tcPr>
            <w:tcBorders>
              <w:left w:val="single" w:color="000000" w:sz="5" w:space="0"/>
              <w:bottom w:val="single" w:color="000000" w:sz="5" w:space="0"/>
              <w:right w:val="single" w:color="000000" w:sz="5" w:space="0"/>
            </w:tcBorders>
            <w:tcMar>
              <w:left w:w="0" w:type="dxa"/>
              <w:top w:w="0" w:type="dxa"/>
              <w:right w:w="0" w:type="dxa"/>
              <w:bottom w:w="0" w:type="dxa"/>
            </w:tcMar>
            <w:tcW w:w="61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w:t>
            </w:r>
            <w:r/>
          </w:p>
        </w:tc>
        <w:tc>
          <w:tcPr>
            <w:tcBorders>
              <w:bottom w:val="single" w:color="000000" w:sz="5" w:space="0"/>
              <w:right w:val="single" w:color="000000" w:sz="5" w:space="0"/>
            </w:tcBorders>
            <w:tcMar>
              <w:left w:w="0" w:type="dxa"/>
              <w:top w:w="0" w:type="dxa"/>
              <w:right w:w="0" w:type="dxa"/>
              <w:bottom w:w="0" w:type="dxa"/>
            </w:tcMar>
            <w:tcW w:w="228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Loại hình tài sản</w:t>
            </w:r>
            <w:r/>
          </w:p>
        </w:tc>
        <w:tc>
          <w:tcPr>
            <w:tcBorders>
              <w:right w:val="single" w:color="000000" w:sz="5" w:space="0"/>
            </w:tcBorders>
            <w:tcMar>
              <w:left w:w="0" w:type="dxa"/>
              <w:top w:w="0" w:type="dxa"/>
              <w:right w:w="0" w:type="dxa"/>
              <w:bottom w:w="0" w:type="dxa"/>
            </w:tcMar>
            <w:tcW w:w="192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Căn hộ chung cư</w:t>
            </w:r>
            <w:r/>
          </w:p>
        </w:tc>
        <w:tc>
          <w:tcPr>
            <w:tcBorders>
              <w:right w:val="single" w:color="000000" w:sz="5" w:space="0"/>
            </w:tcBorders>
            <w:tcMar>
              <w:left w:w="0" w:type="dxa"/>
              <w:top w:w="0" w:type="dxa"/>
              <w:right w:w="0" w:type="dxa"/>
              <w:bottom w:w="0" w:type="dxa"/>
            </w:tcMar>
            <w:tcW w:w="192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Căn hộ chung cư</w:t>
            </w:r>
            <w:r/>
          </w:p>
        </w:tc>
        <w:tc>
          <w:tcPr>
            <w:tcBorders>
              <w:right w:val="single" w:color="000000" w:sz="5" w:space="0"/>
            </w:tcBorders>
            <w:tcMar>
              <w:left w:w="0" w:type="dxa"/>
              <w:top w:w="0" w:type="dxa"/>
              <w:right w:w="0" w:type="dxa"/>
              <w:bottom w:w="0" w:type="dxa"/>
            </w:tcMar>
            <w:tcW w:w="192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Căn hộ chung cư</w:t>
            </w:r>
            <w:r/>
          </w:p>
        </w:tc>
        <w:tc>
          <w:tcPr>
            <w:tcBorders>
              <w:right w:val="single" w:color="000000" w:sz="5" w:space="0"/>
            </w:tcBorders>
            <w:tcMar>
              <w:left w:w="0" w:type="dxa"/>
              <w:top w:w="0" w:type="dxa"/>
              <w:right w:w="0" w:type="dxa"/>
              <w:bottom w:w="0" w:type="dxa"/>
            </w:tcMar>
            <w:tcW w:w="192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Căn hộ chung cư</w:t>
            </w:r>
            <w:r/>
          </w:p>
        </w:tc>
      </w:tr>
      <w:tr>
        <w:trPr>
          <w:trHeight w:val="1140"/>
        </w:trPr>
        <w:tc>
          <w:tcPr>
            <w:tcBorders>
              <w:left w:val="single" w:color="000000" w:sz="5" w:space="0"/>
              <w:bottom w:val="single" w:color="000000" w:sz="5" w:space="0"/>
              <w:right w:val="single" w:color="000000" w:sz="5" w:space="0"/>
            </w:tcBorders>
            <w:tcMar>
              <w:left w:w="0" w:type="dxa"/>
              <w:top w:w="0" w:type="dxa"/>
              <w:right w:w="0" w:type="dxa"/>
              <w:bottom w:w="0" w:type="dxa"/>
            </w:tcMar>
            <w:tcW w:w="61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8</w:t>
            </w:r>
            <w:r/>
          </w:p>
        </w:tc>
        <w:tc>
          <w:tcPr>
            <w:tcBorders>
              <w:bottom w:val="single" w:color="000000" w:sz="5" w:space="0"/>
            </w:tcBorders>
            <w:tcMar>
              <w:left w:w="0" w:type="dxa"/>
              <w:top w:w="0" w:type="dxa"/>
              <w:right w:w="0" w:type="dxa"/>
              <w:bottom w:w="0" w:type="dxa"/>
            </w:tcMar>
            <w:tcW w:w="228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Vị trí, tòa nhà</w:t>
            </w:r>
            <w:r/>
          </w:p>
        </w:tc>
        <w:tc>
          <w:tcPr>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192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Căn hộ chung cư số 5A8A- Tòa S1.11 (Z28) Vinhomes Ocean Park</w:t>
            </w:r>
            <w:r/>
          </w:p>
        </w:tc>
        <w:tc>
          <w:tcPr>
            <w:tcBorders>
              <w:top w:val="single" w:color="000000" w:sz="5" w:space="0"/>
              <w:bottom w:val="single" w:color="000000" w:sz="5" w:space="0"/>
              <w:right w:val="single" w:color="000000" w:sz="5" w:space="0"/>
            </w:tcBorders>
            <w:tcMar>
              <w:left w:w="0" w:type="dxa"/>
              <w:top w:w="0" w:type="dxa"/>
              <w:right w:w="0" w:type="dxa"/>
              <w:bottom w:w="0" w:type="dxa"/>
            </w:tcMar>
            <w:tcW w:w="192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Căn hộ chung cư tại Tòa S1.11 (Z28) Vinhomes Ocean Park</w:t>
            </w:r>
            <w:r/>
          </w:p>
        </w:tc>
        <w:tc>
          <w:tcPr>
            <w:tcBorders>
              <w:top w:val="single" w:color="000000" w:sz="5" w:space="0"/>
              <w:bottom w:val="single" w:color="000000" w:sz="5" w:space="0"/>
              <w:right w:val="single" w:color="000000" w:sz="5" w:space="0"/>
            </w:tcBorders>
            <w:tcMar>
              <w:left w:w="0" w:type="dxa"/>
              <w:top w:w="0" w:type="dxa"/>
              <w:right w:w="0" w:type="dxa"/>
              <w:bottom w:w="0" w:type="dxa"/>
            </w:tcMar>
            <w:tcW w:w="192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Căn hộ chung cư tại Tòa S1.11 (Z28) Vinhomes Ocean Park</w:t>
            </w:r>
            <w:r/>
          </w:p>
        </w:tc>
        <w:tc>
          <w:tcPr>
            <w:tcBorders>
              <w:top w:val="single" w:color="000000" w:sz="5" w:space="0"/>
              <w:bottom w:val="single" w:color="000000" w:sz="5" w:space="0"/>
              <w:right w:val="single" w:color="000000" w:sz="5" w:space="0"/>
            </w:tcBorders>
            <w:tcMar>
              <w:left w:w="0" w:type="dxa"/>
              <w:top w:w="0" w:type="dxa"/>
              <w:right w:w="0" w:type="dxa"/>
              <w:bottom w:w="0" w:type="dxa"/>
            </w:tcMar>
            <w:tcW w:w="192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Căn hộ chung cư tại Tòa S1.11 (Z28) Vinhomes Ocean Park</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61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9</w:t>
            </w:r>
            <w:r/>
          </w:p>
        </w:tc>
        <w:tc>
          <w:tcPr>
            <w:tcBorders>
              <w:bottom w:val="single" w:color="000000" w:sz="5" w:space="0"/>
            </w:tcBorders>
            <w:tcMar>
              <w:left w:w="0" w:type="dxa"/>
              <w:top w:w="0" w:type="dxa"/>
              <w:right w:w="0" w:type="dxa"/>
              <w:bottom w:w="0" w:type="dxa"/>
            </w:tcMar>
            <w:tcW w:w="2282" w:type="dxa"/>
            <w:vAlign w:val="center"/>
            <w:textDirection w:val="lrTb"/>
            <w:noWrap/>
          </w:tcPr>
          <w:p>
            <w:pPr>
              <w:pBdr/>
              <w:spacing w:after="0" w:before="0" w:line="240" w:lineRule="auto"/>
              <w:ind/>
              <w:rPr/>
            </w:pPr>
            <w:r>
              <w:rPr>
                <w:rFonts w:ascii="Times New Roman" w:hAnsi="Times New Roman" w:eastAsia="Times New Roman" w:cs="Times New Roman"/>
                <w:color w:val="000000"/>
                <w:sz w:val="22"/>
              </w:rPr>
              <w:t xml:space="preserve">Diện tích sàn (m²)</w:t>
            </w:r>
            <w:r/>
          </w:p>
        </w:tc>
        <w:tc>
          <w:tcPr>
            <w:tcBorders>
              <w:left w:val="single" w:color="000000" w:sz="5" w:space="0"/>
              <w:bottom w:val="single" w:color="000000" w:sz="5" w:space="0"/>
              <w:right w:val="single" w:color="000000" w:sz="5" w:space="0"/>
            </w:tcBorders>
            <w:tcMar>
              <w:left w:w="0" w:type="dxa"/>
              <w:top w:w="0" w:type="dxa"/>
              <w:right w:w="0" w:type="dxa"/>
              <w:bottom w:w="0" w:type="dxa"/>
            </w:tcMar>
            <w:tcW w:w="192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54,7</w:t>
            </w:r>
            <w:r/>
          </w:p>
        </w:tc>
        <w:tc>
          <w:tcPr>
            <w:tcBorders>
              <w:bottom w:val="single" w:color="000000" w:sz="5" w:space="0"/>
              <w:right w:val="single" w:color="000000" w:sz="5" w:space="0"/>
            </w:tcBorders>
            <w:tcMar>
              <w:left w:w="0" w:type="dxa"/>
              <w:top w:w="0" w:type="dxa"/>
              <w:right w:w="0" w:type="dxa"/>
              <w:bottom w:w="0" w:type="dxa"/>
            </w:tcMar>
            <w:tcW w:w="192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55</w:t>
            </w:r>
            <w:r/>
          </w:p>
        </w:tc>
        <w:tc>
          <w:tcPr>
            <w:tcBorders>
              <w:bottom w:val="single" w:color="000000" w:sz="5" w:space="0"/>
              <w:right w:val="single" w:color="000000" w:sz="5" w:space="0"/>
            </w:tcBorders>
            <w:tcMar>
              <w:left w:w="0" w:type="dxa"/>
              <w:top w:w="0" w:type="dxa"/>
              <w:right w:w="0" w:type="dxa"/>
              <w:bottom w:w="0" w:type="dxa"/>
            </w:tcMar>
            <w:tcW w:w="192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43</w:t>
            </w:r>
            <w:r/>
          </w:p>
        </w:tc>
        <w:tc>
          <w:tcPr>
            <w:tcBorders>
              <w:bottom w:val="single" w:color="000000" w:sz="5" w:space="0"/>
              <w:right w:val="single" w:color="000000" w:sz="5" w:space="0"/>
            </w:tcBorders>
            <w:tcMar>
              <w:left w:w="0" w:type="dxa"/>
              <w:top w:w="0" w:type="dxa"/>
              <w:right w:w="0" w:type="dxa"/>
              <w:bottom w:w="0" w:type="dxa"/>
            </w:tcMar>
            <w:tcW w:w="192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55</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61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10</w:t>
            </w:r>
            <w:r/>
          </w:p>
        </w:tc>
        <w:tc>
          <w:tcPr>
            <w:tcBorders>
              <w:bottom w:val="single" w:color="000000" w:sz="5" w:space="0"/>
            </w:tcBorders>
            <w:tcMar>
              <w:left w:w="0" w:type="dxa"/>
              <w:top w:w="0" w:type="dxa"/>
              <w:right w:w="0" w:type="dxa"/>
              <w:bottom w:w="0" w:type="dxa"/>
            </w:tcMar>
            <w:tcW w:w="2282" w:type="dxa"/>
            <w:vAlign w:val="center"/>
            <w:textDirection w:val="lrTb"/>
            <w:noWrap/>
          </w:tcPr>
          <w:p>
            <w:pPr>
              <w:pBdr/>
              <w:spacing w:after="0" w:before="0" w:line="240" w:lineRule="auto"/>
              <w:ind/>
              <w:rPr/>
            </w:pPr>
            <w:r>
              <w:rPr>
                <w:rFonts w:ascii="Times New Roman" w:hAnsi="Times New Roman" w:eastAsia="Times New Roman" w:cs="Times New Roman"/>
                <w:color w:val="000000"/>
                <w:sz w:val="22"/>
              </w:rPr>
              <w:t xml:space="preserve">Loại Căn</w:t>
            </w:r>
            <w:r/>
          </w:p>
        </w:tc>
        <w:tc>
          <w:tcPr>
            <w:tcBorders>
              <w:left w:val="single" w:color="000000" w:sz="5" w:space="0"/>
              <w:bottom w:val="single" w:color="000000" w:sz="5" w:space="0"/>
              <w:right w:val="single" w:color="000000" w:sz="5" w:space="0"/>
            </w:tcBorders>
            <w:tcMar>
              <w:left w:w="0" w:type="dxa"/>
              <w:top w:w="0" w:type="dxa"/>
              <w:right w:w="0" w:type="dxa"/>
              <w:bottom w:w="0" w:type="dxa"/>
            </w:tcMar>
            <w:tcW w:w="192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Căn thường</w:t>
            </w:r>
            <w:r/>
          </w:p>
        </w:tc>
        <w:tc>
          <w:tcPr>
            <w:tcBorders>
              <w:bottom w:val="single" w:color="000000" w:sz="5" w:space="0"/>
              <w:right w:val="single" w:color="000000" w:sz="5" w:space="0"/>
            </w:tcBorders>
            <w:tcMar>
              <w:left w:w="0" w:type="dxa"/>
              <w:top w:w="0" w:type="dxa"/>
              <w:right w:w="0" w:type="dxa"/>
              <w:bottom w:w="0" w:type="dxa"/>
            </w:tcMar>
            <w:tcW w:w="192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Căn thường</w:t>
            </w:r>
            <w:r/>
          </w:p>
        </w:tc>
        <w:tc>
          <w:tcPr>
            <w:tcBorders>
              <w:bottom w:val="single" w:color="000000" w:sz="5" w:space="0"/>
              <w:right w:val="single" w:color="000000" w:sz="5" w:space="0"/>
            </w:tcBorders>
            <w:tcMar>
              <w:left w:w="0" w:type="dxa"/>
              <w:top w:w="0" w:type="dxa"/>
              <w:right w:w="0" w:type="dxa"/>
              <w:bottom w:w="0" w:type="dxa"/>
            </w:tcMar>
            <w:tcW w:w="192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Căn thường</w:t>
            </w:r>
            <w:r/>
          </w:p>
        </w:tc>
        <w:tc>
          <w:tcPr>
            <w:tcBorders>
              <w:bottom w:val="single" w:color="000000" w:sz="5" w:space="0"/>
              <w:right w:val="single" w:color="000000" w:sz="5" w:space="0"/>
            </w:tcBorders>
            <w:tcMar>
              <w:left w:w="0" w:type="dxa"/>
              <w:top w:w="0" w:type="dxa"/>
              <w:right w:w="0" w:type="dxa"/>
              <w:bottom w:w="0" w:type="dxa"/>
            </w:tcMar>
            <w:tcW w:w="192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Căn thường</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61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11</w:t>
            </w:r>
            <w:r/>
          </w:p>
        </w:tc>
        <w:tc>
          <w:tcPr>
            <w:tcBorders>
              <w:bottom w:val="single" w:color="000000" w:sz="5" w:space="0"/>
            </w:tcBorders>
            <w:tcMar>
              <w:left w:w="0" w:type="dxa"/>
              <w:top w:w="0" w:type="dxa"/>
              <w:right w:w="0" w:type="dxa"/>
              <w:bottom w:w="0" w:type="dxa"/>
            </w:tcMar>
            <w:tcW w:w="2282" w:type="dxa"/>
            <w:vAlign w:val="center"/>
            <w:textDirection w:val="lrTb"/>
            <w:noWrap/>
          </w:tcPr>
          <w:p>
            <w:pPr>
              <w:pBdr/>
              <w:spacing w:after="0" w:before="0" w:line="240" w:lineRule="auto"/>
              <w:ind/>
              <w:rPr/>
            </w:pPr>
            <w:r>
              <w:rPr>
                <w:rFonts w:ascii="Times New Roman" w:hAnsi="Times New Roman" w:eastAsia="Times New Roman" w:cs="Times New Roman"/>
                <w:color w:val="000000"/>
                <w:sz w:val="22"/>
              </w:rPr>
              <w:t xml:space="preserve">Tầng</w:t>
            </w:r>
            <w:r/>
          </w:p>
        </w:tc>
        <w:tc>
          <w:tcPr>
            <w:tcBorders>
              <w:left w:val="single" w:color="000000" w:sz="5" w:space="0"/>
              <w:bottom w:val="single" w:color="000000" w:sz="5" w:space="0"/>
              <w:right w:val="single" w:color="000000" w:sz="5" w:space="0"/>
            </w:tcBorders>
            <w:tcMar>
              <w:left w:w="0" w:type="dxa"/>
              <w:top w:w="0" w:type="dxa"/>
              <w:right w:w="0" w:type="dxa"/>
              <w:bottom w:w="0" w:type="dxa"/>
            </w:tcMar>
            <w:tcW w:w="192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Tầng 4/28</w:t>
            </w:r>
            <w:r/>
          </w:p>
        </w:tc>
        <w:tc>
          <w:tcPr>
            <w:tcBorders>
              <w:bottom w:val="single" w:color="000000" w:sz="5" w:space="0"/>
              <w:right w:val="single" w:color="000000" w:sz="5" w:space="0"/>
            </w:tcBorders>
            <w:tcMar>
              <w:left w:w="0" w:type="dxa"/>
              <w:top w:w="0" w:type="dxa"/>
              <w:right w:w="0" w:type="dxa"/>
              <w:bottom w:w="0" w:type="dxa"/>
            </w:tcMar>
            <w:tcW w:w="192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Tầng trung</w:t>
            </w:r>
            <w:r/>
          </w:p>
        </w:tc>
        <w:tc>
          <w:tcPr>
            <w:tcBorders>
              <w:bottom w:val="single" w:color="000000" w:sz="5" w:space="0"/>
              <w:right w:val="single" w:color="000000" w:sz="5" w:space="0"/>
            </w:tcBorders>
            <w:tcMar>
              <w:left w:w="0" w:type="dxa"/>
              <w:top w:w="0" w:type="dxa"/>
              <w:right w:w="0" w:type="dxa"/>
              <w:bottom w:w="0" w:type="dxa"/>
            </w:tcMar>
            <w:tcW w:w="192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Tầng cao</w:t>
            </w:r>
            <w:r/>
          </w:p>
        </w:tc>
        <w:tc>
          <w:tcPr>
            <w:tcBorders>
              <w:bottom w:val="single" w:color="000000" w:sz="5" w:space="0"/>
              <w:right w:val="single" w:color="000000" w:sz="5" w:space="0"/>
            </w:tcBorders>
            <w:tcMar>
              <w:left w:w="0" w:type="dxa"/>
              <w:top w:w="0" w:type="dxa"/>
              <w:right w:w="0" w:type="dxa"/>
              <w:bottom w:w="0" w:type="dxa"/>
            </w:tcMar>
            <w:tcW w:w="192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Tầng cao</w:t>
            </w:r>
            <w:r/>
          </w:p>
        </w:tc>
      </w:tr>
      <w:tr>
        <w:trPr>
          <w:trHeight w:val="861"/>
        </w:trPr>
        <w:tc>
          <w:tcPr>
            <w:tcBorders>
              <w:left w:val="single" w:color="000000" w:sz="5" w:space="0"/>
              <w:bottom w:val="single" w:color="000000" w:sz="5" w:space="0"/>
              <w:right w:val="single" w:color="000000" w:sz="5" w:space="0"/>
            </w:tcBorders>
            <w:tcMar>
              <w:left w:w="0" w:type="dxa"/>
              <w:top w:w="0" w:type="dxa"/>
              <w:right w:w="0" w:type="dxa"/>
              <w:bottom w:w="0" w:type="dxa"/>
            </w:tcMar>
            <w:tcW w:w="61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12</w:t>
            </w:r>
            <w:r/>
          </w:p>
        </w:tc>
        <w:tc>
          <w:tcPr>
            <w:tcBorders>
              <w:bottom w:val="single" w:color="000000" w:sz="5" w:space="0"/>
              <w:right w:val="single" w:color="000000" w:sz="5" w:space="0"/>
            </w:tcBorders>
            <w:tcMar>
              <w:left w:w="0" w:type="dxa"/>
              <w:top w:w="0" w:type="dxa"/>
              <w:right w:w="0" w:type="dxa"/>
              <w:bottom w:w="0" w:type="dxa"/>
            </w:tcMar>
            <w:tcW w:w="2282" w:type="dxa"/>
            <w:vAlign w:val="center"/>
            <w:textDirection w:val="lrTb"/>
            <w:noWrap/>
          </w:tcPr>
          <w:p>
            <w:pPr>
              <w:pBdr/>
              <w:spacing w:after="0" w:before="0" w:line="240" w:lineRule="auto"/>
              <w:ind/>
              <w:rPr/>
            </w:pPr>
            <w:r>
              <w:rPr>
                <w:rFonts w:ascii="Times New Roman" w:hAnsi="Times New Roman" w:eastAsia="Times New Roman" w:cs="Times New Roman"/>
                <w:color w:val="000000"/>
                <w:sz w:val="22"/>
              </w:rPr>
              <w:t xml:space="preserve">Hướng ban công</w:t>
            </w:r>
            <w:r/>
          </w:p>
        </w:tc>
        <w:tc>
          <w:tcPr>
            <w:tcBorders>
              <w:bottom w:val="single" w:color="000000" w:sz="5" w:space="0"/>
              <w:right w:val="single" w:color="000000" w:sz="5" w:space="0"/>
            </w:tcBorders>
            <w:tcMar>
              <w:left w:w="0" w:type="dxa"/>
              <w:top w:w="0" w:type="dxa"/>
              <w:right w:w="0" w:type="dxa"/>
              <w:bottom w:w="0" w:type="dxa"/>
            </w:tcMar>
            <w:tcW w:w="192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Tây Bắc</w:t>
            </w:r>
            <w:r/>
          </w:p>
        </w:tc>
        <w:tc>
          <w:tcPr>
            <w:tcBorders>
              <w:right w:val="single" w:color="000000" w:sz="5" w:space="0"/>
            </w:tcBorders>
            <w:tcMar>
              <w:left w:w="0" w:type="dxa"/>
              <w:top w:w="0" w:type="dxa"/>
              <w:right w:w="0" w:type="dxa"/>
              <w:bottom w:w="0" w:type="dxa"/>
            </w:tcMar>
            <w:tcW w:w="192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Đang Nam</w:t>
            </w:r>
            <w:r/>
          </w:p>
        </w:tc>
        <w:tc>
          <w:tcPr>
            <w:tcBorders>
              <w:right w:val="single" w:color="000000" w:sz="5" w:space="0"/>
            </w:tcBorders>
            <w:tcMar>
              <w:left w:w="0" w:type="dxa"/>
              <w:top w:w="0" w:type="dxa"/>
              <w:right w:w="0" w:type="dxa"/>
              <w:bottom w:w="0" w:type="dxa"/>
            </w:tcMar>
            <w:tcW w:w="192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Tây Nam</w:t>
            </w:r>
            <w:r/>
          </w:p>
        </w:tc>
        <w:tc>
          <w:tcPr>
            <w:tcBorders>
              <w:right w:val="single" w:color="000000" w:sz="5" w:space="0"/>
            </w:tcBorders>
            <w:tcMar>
              <w:left w:w="0" w:type="dxa"/>
              <w:top w:w="0" w:type="dxa"/>
              <w:right w:w="0" w:type="dxa"/>
              <w:bottom w:w="0" w:type="dxa"/>
            </w:tcMar>
            <w:tcW w:w="192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Đông Bắc</w:t>
            </w:r>
            <w:r/>
          </w:p>
        </w:tc>
      </w:tr>
      <w:tr>
        <w:trPr>
          <w:trHeight w:val="1290"/>
        </w:trPr>
        <w:tc>
          <w:tcPr>
            <w:tcBorders>
              <w:left w:val="single" w:color="000000" w:sz="5" w:space="0"/>
              <w:bottom w:val="single" w:color="000000" w:sz="5" w:space="0"/>
              <w:right w:val="single" w:color="000000" w:sz="5" w:space="0"/>
            </w:tcBorders>
            <w:tcMar>
              <w:left w:w="0" w:type="dxa"/>
              <w:top w:w="0" w:type="dxa"/>
              <w:right w:w="0" w:type="dxa"/>
              <w:bottom w:w="0" w:type="dxa"/>
            </w:tcMar>
            <w:tcW w:w="61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13</w:t>
            </w:r>
            <w:r/>
          </w:p>
        </w:tc>
        <w:tc>
          <w:tcPr>
            <w:tcBorders>
              <w:bottom w:val="single" w:color="000000" w:sz="5" w:space="0"/>
              <w:right w:val="single" w:color="000000" w:sz="5" w:space="0"/>
            </w:tcBorders>
            <w:tcMar>
              <w:left w:w="0" w:type="dxa"/>
              <w:top w:w="0" w:type="dxa"/>
              <w:right w:w="0" w:type="dxa"/>
              <w:bottom w:w="0" w:type="dxa"/>
            </w:tcMar>
            <w:tcW w:w="2282" w:type="dxa"/>
            <w:vAlign w:val="center"/>
            <w:textDirection w:val="lrTb"/>
            <w:noWrap/>
          </w:tcPr>
          <w:p>
            <w:pPr>
              <w:pBdr/>
              <w:spacing w:after="0" w:before="0" w:line="240" w:lineRule="auto"/>
              <w:ind/>
              <w:rPr/>
            </w:pPr>
            <w:r>
              <w:rPr>
                <w:rFonts w:ascii="Times New Roman" w:hAnsi="Times New Roman" w:eastAsia="Times New Roman" w:cs="Times New Roman"/>
                <w:color w:val="000000"/>
                <w:sz w:val="22"/>
              </w:rPr>
              <w:t xml:space="preserve">Cấu trúc</w:t>
            </w:r>
            <w:r/>
          </w:p>
        </w:tc>
        <w:tc>
          <w:tcPr>
            <w:tcBorders>
              <w:bottom w:val="single" w:color="000000" w:sz="5" w:space="0"/>
            </w:tcBorders>
            <w:tcMar>
              <w:left w:w="0" w:type="dxa"/>
              <w:top w:w="0" w:type="dxa"/>
              <w:right w:w="0" w:type="dxa"/>
              <w:bottom w:w="0" w:type="dxa"/>
            </w:tcMar>
            <w:tcW w:w="192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 phòng ngủ + 1 vệ sinh + phòng khách + phòng bếp</w:t>
            </w:r>
            <w:r/>
          </w:p>
        </w:tc>
        <w:tc>
          <w:tcPr>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192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 phòng ngủ + 1 vệ sinh + phòng khách + phòng bếp</w:t>
            </w:r>
            <w:r/>
          </w:p>
        </w:tc>
        <w:tc>
          <w:tcPr>
            <w:tcBorders>
              <w:top w:val="single" w:color="000000" w:sz="5" w:space="0"/>
              <w:bottom w:val="single" w:color="000000" w:sz="5" w:space="0"/>
              <w:right w:val="single" w:color="000000" w:sz="5" w:space="0"/>
            </w:tcBorders>
            <w:tcMar>
              <w:left w:w="0" w:type="dxa"/>
              <w:top w:w="0" w:type="dxa"/>
              <w:right w:w="0" w:type="dxa"/>
              <w:bottom w:w="0" w:type="dxa"/>
            </w:tcMar>
            <w:tcW w:w="192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 phòng ngủ + 1 vệ sinh + phòng khách + phòng bếp</w:t>
            </w:r>
            <w:r/>
          </w:p>
        </w:tc>
        <w:tc>
          <w:tcPr>
            <w:tcBorders>
              <w:top w:val="single" w:color="000000" w:sz="5" w:space="0"/>
              <w:bottom w:val="single" w:color="000000" w:sz="5" w:space="0"/>
              <w:right w:val="single" w:color="000000" w:sz="5" w:space="0"/>
            </w:tcBorders>
            <w:tcMar>
              <w:left w:w="0" w:type="dxa"/>
              <w:top w:w="0" w:type="dxa"/>
              <w:right w:w="0" w:type="dxa"/>
              <w:bottom w:w="0" w:type="dxa"/>
            </w:tcMar>
            <w:tcW w:w="192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 phòng ngủ + 1 vệ sinh + phòng khách + phòng bếp</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61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14</w:t>
            </w:r>
            <w:r/>
          </w:p>
        </w:tc>
        <w:tc>
          <w:tcPr>
            <w:tcBorders>
              <w:bottom w:val="single" w:color="000000" w:sz="5" w:space="0"/>
              <w:right w:val="single" w:color="000000" w:sz="5" w:space="0"/>
            </w:tcBorders>
            <w:tcMar>
              <w:left w:w="0" w:type="dxa"/>
              <w:top w:w="0" w:type="dxa"/>
              <w:right w:w="0" w:type="dxa"/>
              <w:bottom w:w="0" w:type="dxa"/>
            </w:tcMar>
            <w:tcW w:w="2282" w:type="dxa"/>
            <w:vAlign w:val="center"/>
            <w:textDirection w:val="lrTb"/>
            <w:noWrap/>
          </w:tcPr>
          <w:p>
            <w:pPr>
              <w:pBdr/>
              <w:spacing w:after="0" w:before="0" w:line="240" w:lineRule="auto"/>
              <w:ind/>
              <w:rPr/>
            </w:pPr>
            <w:r>
              <w:rPr>
                <w:rFonts w:ascii="Times New Roman" w:hAnsi="Times New Roman" w:eastAsia="Times New Roman" w:cs="Times New Roman"/>
                <w:color w:val="000000"/>
                <w:sz w:val="22"/>
              </w:rPr>
              <w:t xml:space="preserve">Nội thất</w:t>
            </w:r>
            <w:r/>
          </w:p>
        </w:tc>
        <w:tc>
          <w:tcPr>
            <w:tcBorders>
              <w:bottom w:val="single" w:color="000000" w:sz="5" w:space="0"/>
              <w:right w:val="single" w:color="000000" w:sz="5" w:space="0"/>
            </w:tcBorders>
            <w:tcMar>
              <w:left w:w="0" w:type="dxa"/>
              <w:top w:w="0" w:type="dxa"/>
              <w:right w:w="0" w:type="dxa"/>
              <w:bottom w:w="0" w:type="dxa"/>
            </w:tcMar>
            <w:tcW w:w="192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Nội thất cơ bản</w:t>
            </w:r>
            <w:r/>
          </w:p>
        </w:tc>
        <w:tc>
          <w:tcPr>
            <w:tcBorders>
              <w:bottom w:val="single" w:color="000000" w:sz="5" w:space="0"/>
              <w:right w:val="single" w:color="000000" w:sz="5" w:space="0"/>
            </w:tcBorders>
            <w:tcMar>
              <w:left w:w="0" w:type="dxa"/>
              <w:top w:w="0" w:type="dxa"/>
              <w:right w:w="0" w:type="dxa"/>
              <w:bottom w:w="0" w:type="dxa"/>
            </w:tcMar>
            <w:tcW w:w="192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Nội thất đầy đủ </w:t>
            </w:r>
            <w:r/>
          </w:p>
        </w:tc>
        <w:tc>
          <w:tcPr>
            <w:tcBorders>
              <w:bottom w:val="single" w:color="000000" w:sz="5" w:space="0"/>
              <w:right w:val="single" w:color="000000" w:sz="5" w:space="0"/>
            </w:tcBorders>
            <w:tcMar>
              <w:left w:w="0" w:type="dxa"/>
              <w:top w:w="0" w:type="dxa"/>
              <w:right w:w="0" w:type="dxa"/>
              <w:bottom w:w="0" w:type="dxa"/>
            </w:tcMar>
            <w:tcW w:w="192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Nội thất đầy đủ </w:t>
            </w:r>
            <w:r/>
          </w:p>
        </w:tc>
        <w:tc>
          <w:tcPr>
            <w:tcBorders>
              <w:bottom w:val="single" w:color="000000" w:sz="5" w:space="0"/>
              <w:right w:val="single" w:color="000000" w:sz="5" w:space="0"/>
            </w:tcBorders>
            <w:tcMar>
              <w:left w:w="0" w:type="dxa"/>
              <w:top w:w="0" w:type="dxa"/>
              <w:right w:w="0" w:type="dxa"/>
              <w:bottom w:w="0" w:type="dxa"/>
            </w:tcMar>
            <w:tcW w:w="192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Nội thất đầy đủ </w:t>
            </w:r>
            <w:r/>
          </w:p>
        </w:tc>
      </w:tr>
      <w:tr>
        <w:trPr>
          <w:trHeight w:val="828"/>
        </w:trPr>
        <w:tc>
          <w:tcPr>
            <w:tcBorders>
              <w:left w:val="single" w:color="000000" w:sz="5" w:space="0"/>
              <w:bottom w:val="single" w:color="000000" w:sz="5" w:space="0"/>
              <w:right w:val="single" w:color="000000" w:sz="5" w:space="0"/>
            </w:tcBorders>
            <w:tcMar>
              <w:left w:w="0" w:type="dxa"/>
              <w:top w:w="0" w:type="dxa"/>
              <w:right w:w="0" w:type="dxa"/>
              <w:bottom w:w="0" w:type="dxa"/>
            </w:tcMar>
            <w:tcW w:w="61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15</w:t>
            </w:r>
            <w:r/>
          </w:p>
        </w:tc>
        <w:tc>
          <w:tcPr>
            <w:tcBorders>
              <w:bottom w:val="single" w:color="000000" w:sz="5" w:space="0"/>
              <w:right w:val="single" w:color="000000" w:sz="5" w:space="0"/>
            </w:tcBorders>
            <w:tcMar>
              <w:left w:w="0" w:type="dxa"/>
              <w:top w:w="0" w:type="dxa"/>
              <w:right w:w="0" w:type="dxa"/>
              <w:bottom w:w="0" w:type="dxa"/>
            </w:tcMar>
            <w:tcW w:w="228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Điều kiện cơ sở hạ tầng kỹ thuật</w:t>
            </w:r>
            <w:r/>
          </w:p>
        </w:tc>
        <w:tc>
          <w:tcPr>
            <w:tcBorders>
              <w:bottom w:val="single" w:color="000000" w:sz="5" w:space="0"/>
              <w:right w:val="single" w:color="000000" w:sz="5" w:space="0"/>
            </w:tcBorders>
            <w:tcMar>
              <w:left w:w="0" w:type="dxa"/>
              <w:top w:w="0" w:type="dxa"/>
              <w:right w:w="0" w:type="dxa"/>
              <w:bottom w:w="0" w:type="dxa"/>
            </w:tcMar>
            <w:tcW w:w="192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Hệ thống cấp điện, cấp thoát nước đầy đủ</w:t>
            </w:r>
            <w:r/>
          </w:p>
        </w:tc>
        <w:tc>
          <w:tcPr>
            <w:tcBorders>
              <w:bottom w:val="single" w:color="000000" w:sz="5" w:space="0"/>
              <w:right w:val="single" w:color="000000" w:sz="5" w:space="0"/>
            </w:tcBorders>
            <w:tcMar>
              <w:left w:w="0" w:type="dxa"/>
              <w:top w:w="0" w:type="dxa"/>
              <w:right w:w="0" w:type="dxa"/>
              <w:bottom w:w="0" w:type="dxa"/>
            </w:tcMar>
            <w:tcW w:w="192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Hệ thống cấp điện, cấp thoát nước đầy đủ</w:t>
            </w:r>
            <w:r/>
          </w:p>
        </w:tc>
        <w:tc>
          <w:tcPr>
            <w:tcBorders>
              <w:bottom w:val="single" w:color="000000" w:sz="5" w:space="0"/>
              <w:right w:val="single" w:color="000000" w:sz="5" w:space="0"/>
            </w:tcBorders>
            <w:tcMar>
              <w:left w:w="0" w:type="dxa"/>
              <w:top w:w="0" w:type="dxa"/>
              <w:right w:w="0" w:type="dxa"/>
              <w:bottom w:w="0" w:type="dxa"/>
            </w:tcMar>
            <w:tcW w:w="192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Hệ thống cấp điện, cấp thoát nước đầy đủ</w:t>
            </w:r>
            <w:r/>
          </w:p>
        </w:tc>
        <w:tc>
          <w:tcPr>
            <w:tcBorders>
              <w:bottom w:val="single" w:color="000000" w:sz="5" w:space="0"/>
              <w:right w:val="single" w:color="000000" w:sz="5" w:space="0"/>
            </w:tcBorders>
            <w:tcMar>
              <w:left w:w="0" w:type="dxa"/>
              <w:top w:w="0" w:type="dxa"/>
              <w:right w:w="0" w:type="dxa"/>
              <w:bottom w:w="0" w:type="dxa"/>
            </w:tcMar>
            <w:tcW w:w="192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Hệ thống cấp điện, cấp thoát nước đầy đủ</w:t>
            </w:r>
            <w:r/>
          </w:p>
        </w:tc>
      </w:tr>
      <w:tr>
        <w:trPr>
          <w:trHeight w:val="552"/>
        </w:trPr>
        <w:tc>
          <w:tcPr>
            <w:tcBorders>
              <w:left w:val="single" w:color="000000" w:sz="5" w:space="0"/>
              <w:bottom w:val="single" w:color="000000" w:sz="5" w:space="0"/>
              <w:right w:val="single" w:color="000000" w:sz="5" w:space="0"/>
            </w:tcBorders>
            <w:tcMar>
              <w:left w:w="0" w:type="dxa"/>
              <w:top w:w="0" w:type="dxa"/>
              <w:right w:w="0" w:type="dxa"/>
              <w:bottom w:w="0" w:type="dxa"/>
            </w:tcMar>
            <w:tcW w:w="61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16</w:t>
            </w:r>
            <w:r/>
          </w:p>
        </w:tc>
        <w:tc>
          <w:tcPr>
            <w:tcBorders>
              <w:bottom w:val="single" w:color="000000" w:sz="5" w:space="0"/>
              <w:right w:val="single" w:color="000000" w:sz="5" w:space="0"/>
            </w:tcBorders>
            <w:tcMar>
              <w:left w:w="0" w:type="dxa"/>
              <w:top w:w="0" w:type="dxa"/>
              <w:right w:w="0" w:type="dxa"/>
              <w:bottom w:w="0" w:type="dxa"/>
            </w:tcMar>
            <w:tcW w:w="228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Điều kiện môi trường an ninh</w:t>
            </w:r>
            <w:r/>
          </w:p>
        </w:tc>
        <w:tc>
          <w:tcPr>
            <w:tcBorders>
              <w:bottom w:val="single" w:color="000000" w:sz="5" w:space="0"/>
              <w:right w:val="single" w:color="000000" w:sz="5" w:space="0"/>
            </w:tcBorders>
            <w:tcMar>
              <w:left w:w="0" w:type="dxa"/>
              <w:top w:w="0" w:type="dxa"/>
              <w:right w:w="0" w:type="dxa"/>
              <w:bottom w:w="0" w:type="dxa"/>
            </w:tcMar>
            <w:tcW w:w="192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Tốt</w:t>
            </w:r>
            <w:r/>
          </w:p>
        </w:tc>
        <w:tc>
          <w:tcPr>
            <w:tcBorders>
              <w:bottom w:val="single" w:color="000000" w:sz="5" w:space="0"/>
              <w:right w:val="single" w:color="000000" w:sz="5" w:space="0"/>
            </w:tcBorders>
            <w:tcMar>
              <w:left w:w="0" w:type="dxa"/>
              <w:top w:w="0" w:type="dxa"/>
              <w:right w:w="0" w:type="dxa"/>
              <w:bottom w:w="0" w:type="dxa"/>
            </w:tcMar>
            <w:tcW w:w="192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Tốt</w:t>
            </w:r>
            <w:r/>
          </w:p>
        </w:tc>
        <w:tc>
          <w:tcPr>
            <w:tcBorders>
              <w:bottom w:val="single" w:color="000000" w:sz="5" w:space="0"/>
              <w:right w:val="single" w:color="000000" w:sz="5" w:space="0"/>
            </w:tcBorders>
            <w:tcMar>
              <w:left w:w="0" w:type="dxa"/>
              <w:top w:w="0" w:type="dxa"/>
              <w:right w:w="0" w:type="dxa"/>
              <w:bottom w:w="0" w:type="dxa"/>
            </w:tcMar>
            <w:tcW w:w="192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Tốt</w:t>
            </w:r>
            <w:r/>
          </w:p>
        </w:tc>
        <w:tc>
          <w:tcPr>
            <w:tcBorders>
              <w:bottom w:val="single" w:color="000000" w:sz="5" w:space="0"/>
              <w:right w:val="single" w:color="000000" w:sz="5" w:space="0"/>
            </w:tcBorders>
            <w:tcMar>
              <w:left w:w="0" w:type="dxa"/>
              <w:top w:w="0" w:type="dxa"/>
              <w:right w:w="0" w:type="dxa"/>
              <w:bottom w:w="0" w:type="dxa"/>
            </w:tcMar>
            <w:tcW w:w="192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Tốt</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61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17</w:t>
            </w:r>
            <w:r/>
          </w:p>
        </w:tc>
        <w:tc>
          <w:tcPr>
            <w:tcBorders>
              <w:bottom w:val="single" w:color="000000" w:sz="5" w:space="0"/>
              <w:right w:val="single" w:color="000000" w:sz="5" w:space="0"/>
            </w:tcBorders>
            <w:tcMar>
              <w:left w:w="0" w:type="dxa"/>
              <w:top w:w="0" w:type="dxa"/>
              <w:right w:w="0" w:type="dxa"/>
              <w:bottom w:w="0" w:type="dxa"/>
            </w:tcMar>
            <w:tcW w:w="2282" w:type="dxa"/>
            <w:vAlign w:val="center"/>
            <w:textDirection w:val="lrTb"/>
            <w:noWrap/>
          </w:tcPr>
          <w:p>
            <w:pPr>
              <w:pBdr/>
              <w:spacing w:after="0" w:before="0" w:line="240" w:lineRule="auto"/>
              <w:ind/>
              <w:rPr/>
            </w:pPr>
            <w:r>
              <w:rPr>
                <w:rFonts w:ascii="Times New Roman" w:hAnsi="Times New Roman" w:eastAsia="Times New Roman" w:cs="Times New Roman"/>
                <w:color w:val="000000"/>
                <w:sz w:val="22"/>
              </w:rPr>
              <w:t xml:space="preserve">Giá rao (đồng)</w:t>
            </w:r>
            <w:r/>
          </w:p>
        </w:tc>
        <w:tc>
          <w:tcPr>
            <w:tcBorders>
              <w:bottom w:val="single" w:color="000000" w:sz="5" w:space="0"/>
              <w:right w:val="single" w:color="000000" w:sz="5" w:space="0"/>
            </w:tcBorders>
            <w:tcMar>
              <w:left w:w="0" w:type="dxa"/>
              <w:top w:w="0" w:type="dxa"/>
              <w:right w:w="0" w:type="dxa"/>
              <w:bottom w:w="0" w:type="dxa"/>
            </w:tcMar>
            <w:tcW w:w="1925" w:type="dxa"/>
            <w:vAlign w:val="center"/>
            <w:textDirection w:val="lrTb"/>
            <w:noWrap/>
          </w:tcPr>
          <w:p>
            <w:pPr>
              <w:pBdr/>
              <w:spacing w:after="0" w:before="0" w:line="240" w:lineRule="auto"/>
              <w:ind/>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92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3.917.000.000</w:t>
            </w:r>
            <w:r/>
          </w:p>
        </w:tc>
        <w:tc>
          <w:tcPr>
            <w:tcBorders>
              <w:bottom w:val="single" w:color="000000" w:sz="5" w:space="0"/>
              <w:right w:val="single" w:color="000000" w:sz="5" w:space="0"/>
            </w:tcBorders>
            <w:tcMar>
              <w:left w:w="0" w:type="dxa"/>
              <w:top w:w="0" w:type="dxa"/>
              <w:right w:w="0" w:type="dxa"/>
              <w:bottom w:w="0" w:type="dxa"/>
            </w:tcMar>
            <w:tcW w:w="192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3.050.000.000</w:t>
            </w:r>
            <w:r/>
          </w:p>
        </w:tc>
        <w:tc>
          <w:tcPr>
            <w:tcBorders>
              <w:bottom w:val="single" w:color="000000" w:sz="5" w:space="0"/>
              <w:right w:val="single" w:color="000000" w:sz="5" w:space="0"/>
            </w:tcBorders>
            <w:tcMar>
              <w:left w:w="0" w:type="dxa"/>
              <w:top w:w="0" w:type="dxa"/>
              <w:right w:w="0" w:type="dxa"/>
              <w:bottom w:w="0" w:type="dxa"/>
            </w:tcMar>
            <w:tcW w:w="192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3.700.000.000</w:t>
            </w:r>
            <w:r/>
          </w:p>
        </w:tc>
      </w:tr>
      <w:tr>
        <w:trPr>
          <w:trHeight w:val="552"/>
        </w:trPr>
        <w:tc>
          <w:tcPr>
            <w:tcBorders>
              <w:left w:val="single" w:color="000000" w:sz="5" w:space="0"/>
              <w:bottom w:val="single" w:color="000000" w:sz="5" w:space="0"/>
              <w:right w:val="single" w:color="000000" w:sz="5" w:space="0"/>
            </w:tcBorders>
            <w:tcMar>
              <w:left w:w="0" w:type="dxa"/>
              <w:top w:w="0" w:type="dxa"/>
              <w:right w:w="0" w:type="dxa"/>
              <w:bottom w:w="0" w:type="dxa"/>
            </w:tcMar>
            <w:tcW w:w="61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18</w:t>
            </w:r>
            <w:r/>
          </w:p>
        </w:tc>
        <w:tc>
          <w:tcPr>
            <w:tcBorders>
              <w:bottom w:val="single" w:color="000000" w:sz="5" w:space="0"/>
              <w:right w:val="single" w:color="000000" w:sz="5" w:space="0"/>
            </w:tcBorders>
            <w:tcMar>
              <w:left w:w="0" w:type="dxa"/>
              <w:top w:w="0" w:type="dxa"/>
              <w:right w:w="0" w:type="dxa"/>
              <w:bottom w:w="0" w:type="dxa"/>
            </w:tcMar>
            <w:tcW w:w="228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thương lượng/bán (đồng)</w:t>
            </w:r>
            <w:r/>
          </w:p>
        </w:tc>
        <w:tc>
          <w:tcPr>
            <w:tcBorders>
              <w:bottom w:val="single" w:color="000000" w:sz="5" w:space="0"/>
              <w:right w:val="single" w:color="000000" w:sz="5" w:space="0"/>
            </w:tcBorders>
            <w:tcMar>
              <w:left w:w="0" w:type="dxa"/>
              <w:top w:w="0" w:type="dxa"/>
              <w:right w:w="0" w:type="dxa"/>
              <w:bottom w:w="0" w:type="dxa"/>
            </w:tcMar>
            <w:tcW w:w="1925" w:type="dxa"/>
            <w:vAlign w:val="center"/>
            <w:textDirection w:val="lrTb"/>
            <w:noWrap/>
          </w:tcPr>
          <w:p>
            <w:pPr>
              <w:pBdr/>
              <w:spacing w:after="0" w:before="0" w:line="240" w:lineRule="auto"/>
              <w:ind/>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92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3.721.150.000</w:t>
            </w:r>
            <w:r/>
          </w:p>
        </w:tc>
        <w:tc>
          <w:tcPr>
            <w:tcBorders>
              <w:bottom w:val="single" w:color="000000" w:sz="5" w:space="0"/>
              <w:right w:val="single" w:color="000000" w:sz="5" w:space="0"/>
            </w:tcBorders>
            <w:tcMar>
              <w:left w:w="0" w:type="dxa"/>
              <w:top w:w="0" w:type="dxa"/>
              <w:right w:w="0" w:type="dxa"/>
              <w:bottom w:w="0" w:type="dxa"/>
            </w:tcMar>
            <w:tcW w:w="192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2.897.500.000</w:t>
            </w:r>
            <w:r/>
          </w:p>
        </w:tc>
        <w:tc>
          <w:tcPr>
            <w:tcBorders>
              <w:bottom w:val="single" w:color="000000" w:sz="5" w:space="0"/>
              <w:right w:val="single" w:color="000000" w:sz="5" w:space="0"/>
            </w:tcBorders>
            <w:tcMar>
              <w:left w:w="0" w:type="dxa"/>
              <w:top w:w="0" w:type="dxa"/>
              <w:right w:w="0" w:type="dxa"/>
              <w:bottom w:w="0" w:type="dxa"/>
            </w:tcMar>
            <w:tcW w:w="192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3.515.000.000</w:t>
            </w:r>
            <w:r/>
          </w:p>
        </w:tc>
      </w:tr>
      <w:tr>
        <w:trPr>
          <w:trHeight w:val="552"/>
        </w:trPr>
        <w:tc>
          <w:tcPr>
            <w:tcBorders>
              <w:left w:val="single" w:color="000000" w:sz="5" w:space="0"/>
              <w:bottom w:val="single" w:color="000000" w:sz="5" w:space="0"/>
              <w:right w:val="single" w:color="000000" w:sz="5" w:space="0"/>
            </w:tcBorders>
            <w:tcMar>
              <w:left w:w="0" w:type="dxa"/>
              <w:top w:w="0" w:type="dxa"/>
              <w:right w:w="0" w:type="dxa"/>
              <w:bottom w:w="0" w:type="dxa"/>
            </w:tcMar>
            <w:tcW w:w="61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19</w:t>
            </w:r>
            <w:r/>
          </w:p>
        </w:tc>
        <w:tc>
          <w:tcPr>
            <w:tcBorders>
              <w:bottom w:val="single" w:color="000000" w:sz="5" w:space="0"/>
              <w:right w:val="single" w:color="000000" w:sz="5" w:space="0"/>
            </w:tcBorders>
            <w:tcMar>
              <w:left w:w="0" w:type="dxa"/>
              <w:top w:w="0" w:type="dxa"/>
              <w:right w:w="0" w:type="dxa"/>
              <w:bottom w:w="0" w:type="dxa"/>
            </w:tcMar>
            <w:tcW w:w="228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Đơn giá QSD căn hộ (đồng/m2)</w:t>
            </w:r>
            <w:r/>
          </w:p>
        </w:tc>
        <w:tc>
          <w:tcPr>
            <w:tcBorders>
              <w:bottom w:val="single" w:color="000000" w:sz="5" w:space="0"/>
              <w:right w:val="single" w:color="000000" w:sz="5" w:space="0"/>
            </w:tcBorders>
            <w:tcMar>
              <w:left w:w="0" w:type="dxa"/>
              <w:top w:w="0" w:type="dxa"/>
              <w:right w:w="0" w:type="dxa"/>
              <w:bottom w:w="0" w:type="dxa"/>
            </w:tcMar>
            <w:tcW w:w="192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92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67.657.273</w:t>
            </w:r>
            <w:r/>
          </w:p>
        </w:tc>
        <w:tc>
          <w:tcPr>
            <w:tcBorders>
              <w:bottom w:val="single" w:color="000000" w:sz="5" w:space="0"/>
              <w:right w:val="single" w:color="000000" w:sz="5" w:space="0"/>
            </w:tcBorders>
            <w:tcMar>
              <w:left w:w="0" w:type="dxa"/>
              <w:top w:w="0" w:type="dxa"/>
              <w:right w:w="0" w:type="dxa"/>
              <w:bottom w:w="0" w:type="dxa"/>
            </w:tcMar>
            <w:tcW w:w="192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67.383.721</w:t>
            </w:r>
            <w:r/>
          </w:p>
        </w:tc>
        <w:tc>
          <w:tcPr>
            <w:tcBorders>
              <w:bottom w:val="single" w:color="000000" w:sz="5" w:space="0"/>
              <w:right w:val="single" w:color="000000" w:sz="5" w:space="0"/>
            </w:tcBorders>
            <w:tcMar>
              <w:left w:w="0" w:type="dxa"/>
              <w:top w:w="0" w:type="dxa"/>
              <w:right w:w="0" w:type="dxa"/>
              <w:bottom w:w="0" w:type="dxa"/>
            </w:tcMar>
            <w:tcW w:w="192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63.909.091</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615"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B</w:t>
            </w:r>
            <w:r/>
          </w:p>
        </w:tc>
        <w:tc>
          <w:tcPr>
            <w:tcBorders>
              <w:bottom w:val="single" w:color="000000" w:sz="5" w:space="0"/>
              <w:right w:val="single" w:color="000000" w:sz="5" w:space="0"/>
            </w:tcBorders>
            <w:tcMar>
              <w:left w:w="0" w:type="dxa"/>
              <w:top w:w="0" w:type="dxa"/>
              <w:right w:w="0" w:type="dxa"/>
              <w:bottom w:w="0" w:type="dxa"/>
            </w:tcMar>
            <w:tcW w:w="2282"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NHẬN XÉT</w:t>
            </w:r>
            <w:r/>
          </w:p>
        </w:tc>
        <w:tc>
          <w:tcPr>
            <w:tcBorders>
              <w:bottom w:val="single" w:color="000000" w:sz="5" w:space="0"/>
              <w:right w:val="single" w:color="000000" w:sz="5" w:space="0"/>
            </w:tcBorders>
            <w:tcMar>
              <w:left w:w="0" w:type="dxa"/>
              <w:top w:w="0" w:type="dxa"/>
              <w:right w:w="0" w:type="dxa"/>
              <w:bottom w:w="0" w:type="dxa"/>
            </w:tcMar>
            <w:tcW w:w="192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92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92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92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61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w:t>
            </w:r>
            <w:r/>
          </w:p>
        </w:tc>
        <w:tc>
          <w:tcPr>
            <w:tcBorders>
              <w:bottom w:val="single" w:color="000000" w:sz="5" w:space="0"/>
              <w:right w:val="single" w:color="000000" w:sz="5" w:space="0"/>
            </w:tcBorders>
            <w:tcMar>
              <w:left w:w="0" w:type="dxa"/>
              <w:top w:w="0" w:type="dxa"/>
              <w:right w:w="0" w:type="dxa"/>
              <w:bottom w:w="0" w:type="dxa"/>
            </w:tcMar>
            <w:tcW w:w="228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Pháp lý</w:t>
            </w:r>
            <w:r/>
          </w:p>
        </w:tc>
        <w:tc>
          <w:tcPr>
            <w:tcBorders>
              <w:bottom w:val="single" w:color="000000" w:sz="5" w:space="0"/>
              <w:right w:val="single" w:color="000000" w:sz="5" w:space="0"/>
            </w:tcBorders>
            <w:tcMar>
              <w:left w:w="0" w:type="dxa"/>
              <w:top w:w="0" w:type="dxa"/>
              <w:right w:w="0" w:type="dxa"/>
              <w:bottom w:w="0" w:type="dxa"/>
            </w:tcMar>
            <w:tcW w:w="192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92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5" w:space="0"/>
              <w:right w:val="single" w:color="000000" w:sz="5" w:space="0"/>
            </w:tcBorders>
            <w:tcMar>
              <w:left w:w="0" w:type="dxa"/>
              <w:top w:w="0" w:type="dxa"/>
              <w:right w:w="0" w:type="dxa"/>
              <w:bottom w:w="0" w:type="dxa"/>
            </w:tcMar>
            <w:tcW w:w="192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5" w:space="0"/>
              <w:right w:val="single" w:color="000000" w:sz="5" w:space="0"/>
            </w:tcBorders>
            <w:tcMar>
              <w:left w:w="0" w:type="dxa"/>
              <w:top w:w="0" w:type="dxa"/>
              <w:right w:w="0" w:type="dxa"/>
              <w:bottom w:w="0" w:type="dxa"/>
            </w:tcMar>
            <w:tcW w:w="192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61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w:t>
            </w:r>
            <w:r/>
          </w:p>
        </w:tc>
        <w:tc>
          <w:tcPr>
            <w:tcBorders>
              <w:bottom w:val="single" w:color="000000" w:sz="5" w:space="0"/>
              <w:right w:val="single" w:color="000000" w:sz="5" w:space="0"/>
            </w:tcBorders>
            <w:tcMar>
              <w:left w:w="0" w:type="dxa"/>
              <w:top w:w="0" w:type="dxa"/>
              <w:right w:w="0" w:type="dxa"/>
              <w:bottom w:w="0" w:type="dxa"/>
            </w:tcMar>
            <w:tcW w:w="228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Vị trí, tòa nhà</w:t>
            </w:r>
            <w:r/>
          </w:p>
        </w:tc>
        <w:tc>
          <w:tcPr>
            <w:tcBorders>
              <w:bottom w:val="single" w:color="000000" w:sz="5" w:space="0"/>
              <w:right w:val="single" w:color="000000" w:sz="5" w:space="0"/>
            </w:tcBorders>
            <w:tcMar>
              <w:left w:w="0" w:type="dxa"/>
              <w:top w:w="0" w:type="dxa"/>
              <w:right w:w="0" w:type="dxa"/>
              <w:bottom w:w="0" w:type="dxa"/>
            </w:tcMar>
            <w:tcW w:w="192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92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5" w:space="0"/>
              <w:right w:val="single" w:color="000000" w:sz="5" w:space="0"/>
            </w:tcBorders>
            <w:tcMar>
              <w:left w:w="0" w:type="dxa"/>
              <w:top w:w="0" w:type="dxa"/>
              <w:right w:w="0" w:type="dxa"/>
              <w:bottom w:w="0" w:type="dxa"/>
            </w:tcMar>
            <w:tcW w:w="192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5" w:space="0"/>
              <w:right w:val="single" w:color="000000" w:sz="5" w:space="0"/>
            </w:tcBorders>
            <w:tcMar>
              <w:left w:w="0" w:type="dxa"/>
              <w:top w:w="0" w:type="dxa"/>
              <w:right w:w="0" w:type="dxa"/>
              <w:bottom w:w="0" w:type="dxa"/>
            </w:tcMar>
            <w:tcW w:w="192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61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w:t>
            </w:r>
            <w:r/>
          </w:p>
        </w:tc>
        <w:tc>
          <w:tcPr>
            <w:tcBorders>
              <w:bottom w:val="single" w:color="000000" w:sz="5" w:space="0"/>
              <w:right w:val="single" w:color="000000" w:sz="5" w:space="0"/>
            </w:tcBorders>
            <w:tcMar>
              <w:left w:w="0" w:type="dxa"/>
              <w:top w:w="0" w:type="dxa"/>
              <w:right w:w="0" w:type="dxa"/>
              <w:bottom w:w="0" w:type="dxa"/>
            </w:tcMar>
            <w:tcW w:w="228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Loại hình tài sản</w:t>
            </w:r>
            <w:r/>
          </w:p>
        </w:tc>
        <w:tc>
          <w:tcPr>
            <w:tcBorders>
              <w:bottom w:val="single" w:color="000000" w:sz="5" w:space="0"/>
              <w:right w:val="single" w:color="000000" w:sz="5" w:space="0"/>
            </w:tcBorders>
            <w:tcMar>
              <w:left w:w="0" w:type="dxa"/>
              <w:top w:w="0" w:type="dxa"/>
              <w:right w:w="0" w:type="dxa"/>
              <w:bottom w:w="0" w:type="dxa"/>
            </w:tcMar>
            <w:tcW w:w="192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92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5" w:space="0"/>
              <w:right w:val="single" w:color="000000" w:sz="5" w:space="0"/>
            </w:tcBorders>
            <w:tcMar>
              <w:left w:w="0" w:type="dxa"/>
              <w:top w:w="0" w:type="dxa"/>
              <w:right w:w="0" w:type="dxa"/>
              <w:bottom w:w="0" w:type="dxa"/>
            </w:tcMar>
            <w:tcW w:w="192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5" w:space="0"/>
              <w:right w:val="single" w:color="000000" w:sz="5" w:space="0"/>
            </w:tcBorders>
            <w:tcMar>
              <w:left w:w="0" w:type="dxa"/>
              <w:top w:w="0" w:type="dxa"/>
              <w:right w:w="0" w:type="dxa"/>
              <w:bottom w:w="0" w:type="dxa"/>
            </w:tcMar>
            <w:tcW w:w="192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61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w:t>
            </w:r>
            <w:r/>
          </w:p>
        </w:tc>
        <w:tc>
          <w:tcPr>
            <w:tcBorders>
              <w:bottom w:val="single" w:color="000000" w:sz="5" w:space="0"/>
              <w:right w:val="single" w:color="000000" w:sz="5" w:space="0"/>
            </w:tcBorders>
            <w:tcMar>
              <w:left w:w="0" w:type="dxa"/>
              <w:top w:w="0" w:type="dxa"/>
              <w:right w:w="0" w:type="dxa"/>
              <w:bottom w:w="0" w:type="dxa"/>
            </w:tcMar>
            <w:tcW w:w="228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Diện tích sàn (m²)</w:t>
            </w:r>
            <w:r/>
          </w:p>
        </w:tc>
        <w:tc>
          <w:tcPr>
            <w:tcBorders>
              <w:bottom w:val="single" w:color="000000" w:sz="5" w:space="0"/>
              <w:right w:val="single" w:color="000000" w:sz="5" w:space="0"/>
            </w:tcBorders>
            <w:tcMar>
              <w:left w:w="0" w:type="dxa"/>
              <w:top w:w="0" w:type="dxa"/>
              <w:right w:w="0" w:type="dxa"/>
              <w:bottom w:w="0" w:type="dxa"/>
            </w:tcMar>
            <w:tcW w:w="192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92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5" w:space="0"/>
              <w:right w:val="single" w:color="000000" w:sz="5" w:space="0"/>
            </w:tcBorders>
            <w:tcMar>
              <w:left w:w="0" w:type="dxa"/>
              <w:top w:w="0" w:type="dxa"/>
              <w:right w:w="0" w:type="dxa"/>
              <w:bottom w:w="0" w:type="dxa"/>
            </w:tcMar>
            <w:tcW w:w="192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c>
          <w:tcPr>
            <w:tcBorders>
              <w:bottom w:val="single" w:color="000000" w:sz="5" w:space="0"/>
              <w:right w:val="single" w:color="000000" w:sz="5" w:space="0"/>
            </w:tcBorders>
            <w:tcMar>
              <w:left w:w="0" w:type="dxa"/>
              <w:top w:w="0" w:type="dxa"/>
              <w:right w:w="0" w:type="dxa"/>
              <w:bottom w:w="0" w:type="dxa"/>
            </w:tcMar>
            <w:tcW w:w="192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61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w:t>
            </w:r>
            <w:r/>
          </w:p>
        </w:tc>
        <w:tc>
          <w:tcPr>
            <w:tcBorders>
              <w:bottom w:val="single" w:color="000000" w:sz="5" w:space="0"/>
              <w:right w:val="single" w:color="000000" w:sz="5" w:space="0"/>
            </w:tcBorders>
            <w:tcMar>
              <w:left w:w="0" w:type="dxa"/>
              <w:top w:w="0" w:type="dxa"/>
              <w:right w:w="0" w:type="dxa"/>
              <w:bottom w:w="0" w:type="dxa"/>
            </w:tcMar>
            <w:tcW w:w="228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Vị trí căn hộ</w:t>
            </w:r>
            <w:r/>
          </w:p>
        </w:tc>
        <w:tc>
          <w:tcPr>
            <w:tcBorders>
              <w:bottom w:val="single" w:color="000000" w:sz="5" w:space="0"/>
              <w:right w:val="single" w:color="000000" w:sz="5" w:space="0"/>
            </w:tcBorders>
            <w:tcMar>
              <w:left w:w="0" w:type="dxa"/>
              <w:top w:w="0" w:type="dxa"/>
              <w:right w:w="0" w:type="dxa"/>
              <w:bottom w:w="0" w:type="dxa"/>
            </w:tcMar>
            <w:tcW w:w="192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92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5" w:space="0"/>
              <w:right w:val="single" w:color="000000" w:sz="5" w:space="0"/>
            </w:tcBorders>
            <w:tcMar>
              <w:left w:w="0" w:type="dxa"/>
              <w:top w:w="0" w:type="dxa"/>
              <w:right w:w="0" w:type="dxa"/>
              <w:bottom w:w="0" w:type="dxa"/>
            </w:tcMar>
            <w:tcW w:w="192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5" w:space="0"/>
              <w:right w:val="single" w:color="000000" w:sz="5" w:space="0"/>
            </w:tcBorders>
            <w:tcMar>
              <w:left w:w="0" w:type="dxa"/>
              <w:top w:w="0" w:type="dxa"/>
              <w:right w:w="0" w:type="dxa"/>
              <w:bottom w:w="0" w:type="dxa"/>
            </w:tcMar>
            <w:tcW w:w="192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61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w:t>
            </w:r>
            <w:r/>
          </w:p>
        </w:tc>
        <w:tc>
          <w:tcPr>
            <w:tcBorders>
              <w:bottom w:val="single" w:color="000000" w:sz="5" w:space="0"/>
              <w:right w:val="single" w:color="000000" w:sz="5" w:space="0"/>
            </w:tcBorders>
            <w:tcMar>
              <w:left w:w="0" w:type="dxa"/>
              <w:top w:w="0" w:type="dxa"/>
              <w:right w:w="0" w:type="dxa"/>
              <w:bottom w:w="0" w:type="dxa"/>
            </w:tcMar>
            <w:tcW w:w="228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Tầng</w:t>
            </w:r>
            <w:r/>
          </w:p>
        </w:tc>
        <w:tc>
          <w:tcPr>
            <w:tcBorders>
              <w:bottom w:val="single" w:color="000000" w:sz="5" w:space="0"/>
              <w:right w:val="single" w:color="000000" w:sz="5" w:space="0"/>
            </w:tcBorders>
            <w:tcMar>
              <w:left w:w="0" w:type="dxa"/>
              <w:top w:w="0" w:type="dxa"/>
              <w:right w:w="0" w:type="dxa"/>
              <w:bottom w:w="0" w:type="dxa"/>
            </w:tcMar>
            <w:tcW w:w="192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92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c>
          <w:tcPr>
            <w:tcBorders>
              <w:bottom w:val="single" w:color="000000" w:sz="5" w:space="0"/>
              <w:right w:val="single" w:color="000000" w:sz="5" w:space="0"/>
            </w:tcBorders>
            <w:tcMar>
              <w:left w:w="0" w:type="dxa"/>
              <w:top w:w="0" w:type="dxa"/>
              <w:right w:w="0" w:type="dxa"/>
              <w:bottom w:w="0" w:type="dxa"/>
            </w:tcMar>
            <w:tcW w:w="192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5" w:space="0"/>
              <w:right w:val="single" w:color="000000" w:sz="5" w:space="0"/>
            </w:tcBorders>
            <w:tcMar>
              <w:left w:w="0" w:type="dxa"/>
              <w:top w:w="0" w:type="dxa"/>
              <w:right w:w="0" w:type="dxa"/>
              <w:bottom w:w="0" w:type="dxa"/>
            </w:tcMar>
            <w:tcW w:w="192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61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w:t>
            </w:r>
            <w:r/>
          </w:p>
        </w:tc>
        <w:tc>
          <w:tcPr>
            <w:tcBorders>
              <w:bottom w:val="single" w:color="000000" w:sz="5" w:space="0"/>
              <w:right w:val="single" w:color="000000" w:sz="5" w:space="0"/>
            </w:tcBorders>
            <w:tcMar>
              <w:left w:w="0" w:type="dxa"/>
              <w:top w:w="0" w:type="dxa"/>
              <w:right w:w="0" w:type="dxa"/>
              <w:bottom w:w="0" w:type="dxa"/>
            </w:tcMar>
            <w:tcW w:w="228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Nội thất</w:t>
            </w:r>
            <w:r/>
          </w:p>
        </w:tc>
        <w:tc>
          <w:tcPr>
            <w:tcBorders>
              <w:bottom w:val="single" w:color="000000" w:sz="5" w:space="0"/>
              <w:right w:val="single" w:color="000000" w:sz="5" w:space="0"/>
            </w:tcBorders>
            <w:tcMar>
              <w:left w:w="0" w:type="dxa"/>
              <w:top w:w="0" w:type="dxa"/>
              <w:right w:w="0" w:type="dxa"/>
              <w:bottom w:w="0" w:type="dxa"/>
            </w:tcMar>
            <w:tcW w:w="192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92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c>
          <w:tcPr>
            <w:tcBorders>
              <w:bottom w:val="single" w:color="000000" w:sz="5" w:space="0"/>
              <w:right w:val="single" w:color="000000" w:sz="5" w:space="0"/>
            </w:tcBorders>
            <w:tcMar>
              <w:left w:w="0" w:type="dxa"/>
              <w:top w:w="0" w:type="dxa"/>
              <w:right w:w="0" w:type="dxa"/>
              <w:bottom w:w="0" w:type="dxa"/>
            </w:tcMar>
            <w:tcW w:w="192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c>
          <w:tcPr>
            <w:tcBorders>
              <w:bottom w:val="single" w:color="000000" w:sz="5" w:space="0"/>
              <w:right w:val="single" w:color="000000" w:sz="5" w:space="0"/>
            </w:tcBorders>
            <w:tcMar>
              <w:left w:w="0" w:type="dxa"/>
              <w:top w:w="0" w:type="dxa"/>
              <w:right w:w="0" w:type="dxa"/>
              <w:bottom w:w="0" w:type="dxa"/>
            </w:tcMar>
            <w:tcW w:w="192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24"/>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Style w:val="1028"/>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733"/>
        <w:gridCol w:w="1895"/>
        <w:gridCol w:w="937"/>
        <w:gridCol w:w="1977"/>
        <w:gridCol w:w="1984"/>
        <w:gridCol w:w="1984"/>
        <w:gridCol w:w="2513"/>
      </w:tblGrid>
      <w:tr>
        <w:trPr>
          <w:trHeight w:val="630"/>
        </w:trPr>
        <w:tc>
          <w:tcPr>
            <w:shd w:val="clear" w:color="ffffff" w:fill="ffffff"/>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73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STT</w:t>
            </w: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Yếu tố so sánh</w:t>
            </w: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Đơn vị tính</w:t>
            </w: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197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TSTĐ</w:t>
            </w: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TSSS1</w:t>
            </w: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TSSS2</w:t>
            </w: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251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TSSS3</w:t>
            </w:r>
            <w:r/>
          </w:p>
        </w:tc>
      </w:tr>
      <w:tr>
        <w:trPr>
          <w:trHeight w:val="828"/>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A</w:t>
            </w:r>
            <w:r/>
          </w:p>
        </w:tc>
        <w:tc>
          <w:tcPr>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Giá trị BĐS thị trường (Ước tính trước điều chỉnh)</w:t>
            </w: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Đồng</w:t>
            </w:r>
            <w:r/>
          </w:p>
        </w:tc>
        <w:tc>
          <w:tcPr>
            <w:shd w:val="clear" w:color="ffffff" w:fill="ffffff"/>
            <w:tcBorders>
              <w:bottom w:val="single" w:color="000000" w:sz="5" w:space="0"/>
              <w:right w:val="single" w:color="000000" w:sz="5" w:space="0"/>
            </w:tcBorders>
            <w:tcMar>
              <w:left w:w="0" w:type="dxa"/>
              <w:top w:w="0" w:type="dxa"/>
              <w:right w:w="0" w:type="dxa"/>
              <w:bottom w:w="0" w:type="dxa"/>
            </w:tcMar>
            <w:tcW w:w="197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3.721.150.000</w:t>
            </w:r>
            <w:r/>
          </w:p>
        </w:tc>
        <w:tc>
          <w:tcPr>
            <w:shd w:val="clear" w:color="ffffff" w:fill="ffffff"/>
            <w:tcBorders>
              <w:bottom w:val="single" w:color="000000" w:sz="5" w:space="0"/>
              <w:right w:val="single" w:color="000000" w:sz="5"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2.897.500.000</w:t>
            </w:r>
            <w:r/>
          </w:p>
        </w:tc>
        <w:tc>
          <w:tcPr>
            <w:shd w:val="clear" w:color="ffffff" w:fill="ffffff"/>
            <w:tcBorders>
              <w:bottom w:val="single" w:color="000000" w:sz="5" w:space="0"/>
              <w:right w:val="single" w:color="000000" w:sz="5" w:space="0"/>
            </w:tcBorders>
            <w:tcMar>
              <w:left w:w="0" w:type="dxa"/>
              <w:top w:w="0" w:type="dxa"/>
              <w:right w:w="0" w:type="dxa"/>
              <w:bottom w:w="0" w:type="dxa"/>
            </w:tcMar>
            <w:tcW w:w="251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3.515.000.000</w:t>
            </w:r>
            <w:r/>
          </w:p>
        </w:tc>
      </w:tr>
      <w:tr>
        <w:trPr>
          <w:trHeight w:val="55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B</w:t>
            </w:r>
            <w:r/>
          </w:p>
        </w:tc>
        <w:tc>
          <w:tcPr>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Đơn giá QSD căn hộ ước tính</w:t>
            </w: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Đồng/m²</w:t>
            </w:r>
            <w:r/>
          </w:p>
        </w:tc>
        <w:tc>
          <w:tcPr>
            <w:shd w:val="clear" w:color="ffffff" w:fill="ffffff"/>
            <w:tcBorders>
              <w:bottom w:val="single" w:color="000000" w:sz="5" w:space="0"/>
              <w:right w:val="single" w:color="000000" w:sz="5" w:space="0"/>
            </w:tcBorders>
            <w:tcMar>
              <w:left w:w="0" w:type="dxa"/>
              <w:top w:w="0" w:type="dxa"/>
              <w:right w:w="0" w:type="dxa"/>
              <w:bottom w:w="0" w:type="dxa"/>
            </w:tcMar>
            <w:tcW w:w="197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67.657.273</w:t>
            </w:r>
            <w:r/>
          </w:p>
        </w:tc>
        <w:tc>
          <w:tcPr>
            <w:shd w:val="clear" w:color="ffffff" w:fill="ffffff"/>
            <w:tcBorders>
              <w:bottom w:val="single" w:color="000000" w:sz="5" w:space="0"/>
              <w:right w:val="single" w:color="000000" w:sz="5"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67.383.721</w:t>
            </w:r>
            <w:r/>
          </w:p>
        </w:tc>
        <w:tc>
          <w:tcPr>
            <w:shd w:val="clear" w:color="ffffff" w:fill="ffffff"/>
            <w:tcBorders>
              <w:bottom w:val="single" w:color="000000" w:sz="5" w:space="0"/>
              <w:right w:val="single" w:color="000000" w:sz="5" w:space="0"/>
            </w:tcBorders>
            <w:tcMar>
              <w:left w:w="0" w:type="dxa"/>
              <w:top w:w="0" w:type="dxa"/>
              <w:right w:w="0" w:type="dxa"/>
              <w:bottom w:w="0" w:type="dxa"/>
            </w:tcMar>
            <w:tcW w:w="251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63.909.091</w:t>
            </w:r>
            <w:r/>
          </w:p>
        </w:tc>
      </w:tr>
      <w:tr>
        <w:trPr>
          <w:trHeight w:val="525"/>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C</w:t>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Điều chỉnh các yếu tố so sánh</w:t>
            </w: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97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984"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984"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2513"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 </w:t>
            </w:r>
            <w:r/>
          </w:p>
        </w:tc>
      </w:tr>
      <w:tr>
        <w:trPr>
          <w:trHeight w:val="828"/>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733"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C1</w:t>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Pháp lý</w:t>
            </w: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97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Có Giấy chứng nhận </w:t>
            </w:r>
            <w:r/>
          </w:p>
        </w:tc>
        <w:tc>
          <w:tcPr>
            <w:shd w:val="clear" w:color="ffffff" w:fill="ffffff"/>
            <w:tcBorders>
              <w:bottom w:val="single" w:color="000000" w:sz="5" w:space="0"/>
              <w:right w:val="single" w:color="000000" w:sz="5"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Có Giấy chứng nhận </w:t>
            </w:r>
            <w:r/>
          </w:p>
        </w:tc>
        <w:tc>
          <w:tcPr>
            <w:shd w:val="clear" w:color="ffffff" w:fill="ffffff"/>
            <w:tcBorders>
              <w:bottom w:val="single" w:color="000000" w:sz="5" w:space="0"/>
              <w:right w:val="single" w:color="000000" w:sz="5"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Có Giấy chứng nhận</w:t>
            </w:r>
            <w:r/>
          </w:p>
        </w:tc>
        <w:tc>
          <w:tcPr>
            <w:shd w:val="clear" w:color="ffffff" w:fill="ffffff"/>
            <w:tcBorders>
              <w:bottom w:val="single" w:color="000000" w:sz="5" w:space="0"/>
              <w:right w:val="single" w:color="000000" w:sz="5" w:space="0"/>
            </w:tcBorders>
            <w:tcMar>
              <w:left w:w="0" w:type="dxa"/>
              <w:top w:w="0" w:type="dxa"/>
              <w:right w:w="0" w:type="dxa"/>
              <w:bottom w:w="0" w:type="dxa"/>
            </w:tcMar>
            <w:tcW w:w="251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Có Giấy chứng nhận </w:t>
            </w:r>
            <w:r/>
          </w:p>
        </w:tc>
      </w:tr>
      <w:tr>
        <w:trPr>
          <w:trHeight w:val="36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5" w:space="0"/>
              <w:right w:val="single" w:color="000000" w:sz="5" w:space="0"/>
            </w:tcBorders>
            <w:tcMar>
              <w:left w:w="0" w:type="dxa"/>
              <w:top w:w="0" w:type="dxa"/>
              <w:right w:w="0" w:type="dxa"/>
              <w:bottom w:w="0" w:type="dxa"/>
            </w:tcMar>
            <w:tcW w:w="197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5" w:space="0"/>
              <w:right w:val="single" w:color="000000" w:sz="5"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5" w:space="0"/>
              <w:right w:val="single" w:color="000000" w:sz="5" w:space="0"/>
            </w:tcBorders>
            <w:tcMar>
              <w:left w:w="0" w:type="dxa"/>
              <w:top w:w="0" w:type="dxa"/>
              <w:right w:w="0" w:type="dxa"/>
              <w:bottom w:w="0" w:type="dxa"/>
            </w:tcMar>
            <w:tcW w:w="251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r>
      <w:tr>
        <w:trPr>
          <w:trHeight w:val="36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5" w:space="0"/>
              <w:right w:val="single" w:color="000000" w:sz="5" w:space="0"/>
            </w:tcBorders>
            <w:tcMar>
              <w:left w:w="0" w:type="dxa"/>
              <w:top w:w="0" w:type="dxa"/>
              <w:right w:w="0" w:type="dxa"/>
              <w:bottom w:w="0" w:type="dxa"/>
            </w:tcMar>
            <w:tcW w:w="197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98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5" w:space="0"/>
              <w:right w:val="single" w:color="000000" w:sz="5" w:space="0"/>
            </w:tcBorders>
            <w:tcMar>
              <w:left w:w="0" w:type="dxa"/>
              <w:top w:w="0" w:type="dxa"/>
              <w:right w:w="0" w:type="dxa"/>
              <w:bottom w:w="0" w:type="dxa"/>
            </w:tcMar>
            <w:tcW w:w="198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5" w:space="0"/>
              <w:right w:val="single" w:color="000000" w:sz="5" w:space="0"/>
            </w:tcBorders>
            <w:tcMar>
              <w:left w:w="0" w:type="dxa"/>
              <w:top w:w="0" w:type="dxa"/>
              <w:right w:w="0" w:type="dxa"/>
              <w:bottom w:w="0" w:type="dxa"/>
            </w:tcMar>
            <w:tcW w:w="251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5" w:space="0"/>
              <w:right w:val="single" w:color="000000" w:sz="5" w:space="0"/>
            </w:tcBorders>
            <w:tcMar>
              <w:left w:w="0" w:type="dxa"/>
              <w:top w:w="0" w:type="dxa"/>
              <w:right w:w="0" w:type="dxa"/>
              <w:bottom w:w="0" w:type="dxa"/>
            </w:tcMar>
            <w:tcW w:w="197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98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67.657.273 </w:t>
            </w:r>
            <w:r/>
          </w:p>
        </w:tc>
        <w:tc>
          <w:tcPr>
            <w:shd w:val="clear" w:color="ffffff" w:fill="ffffff"/>
            <w:tcBorders>
              <w:bottom w:val="single" w:color="000000" w:sz="5" w:space="0"/>
              <w:right w:val="single" w:color="000000" w:sz="5" w:space="0"/>
            </w:tcBorders>
            <w:tcMar>
              <w:left w:w="0" w:type="dxa"/>
              <w:top w:w="0" w:type="dxa"/>
              <w:right w:w="0" w:type="dxa"/>
              <w:bottom w:w="0" w:type="dxa"/>
            </w:tcMar>
            <w:tcW w:w="198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67.383.721 </w:t>
            </w:r>
            <w:r/>
          </w:p>
        </w:tc>
        <w:tc>
          <w:tcPr>
            <w:shd w:val="clear" w:color="ffffff" w:fill="ffffff"/>
            <w:tcBorders>
              <w:bottom w:val="single" w:color="000000" w:sz="5" w:space="0"/>
              <w:right w:val="single" w:color="000000" w:sz="5" w:space="0"/>
            </w:tcBorders>
            <w:tcMar>
              <w:left w:w="0" w:type="dxa"/>
              <w:top w:w="0" w:type="dxa"/>
              <w:right w:w="0" w:type="dxa"/>
              <w:bottom w:w="0" w:type="dxa"/>
            </w:tcMar>
            <w:tcW w:w="251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63.909.091 </w:t>
            </w:r>
            <w:r/>
          </w:p>
        </w:tc>
      </w:tr>
      <w:tr>
        <w:trPr>
          <w:trHeight w:val="828"/>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733"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C2</w:t>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Vị trí, tòa nhà</w:t>
            </w: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97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Căn hộ chung cư số 5A8A- Tòa S1.11 (Z28) Vinhomes Ocean Park</w:t>
            </w:r>
            <w:r/>
          </w:p>
        </w:tc>
        <w:tc>
          <w:tcPr>
            <w:shd w:val="clear" w:color="ffffff" w:fill="ffffff"/>
            <w:tcBorders>
              <w:bottom w:val="single" w:color="000000" w:sz="5" w:space="0"/>
              <w:right w:val="single" w:color="000000" w:sz="5"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Căn hộ chung cư tại Tòa S1.11 (Z28) Vinhomes Ocean Park</w:t>
            </w:r>
            <w:r/>
          </w:p>
        </w:tc>
        <w:tc>
          <w:tcPr>
            <w:shd w:val="clear" w:color="ffffff" w:fill="ffffff"/>
            <w:tcBorders>
              <w:bottom w:val="single" w:color="000000" w:sz="5" w:space="0"/>
              <w:right w:val="single" w:color="000000" w:sz="5"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Căn hộ chung cư tại Tòa S1.11 (Z28) Vinhomes Ocean Park</w:t>
            </w:r>
            <w:r/>
          </w:p>
        </w:tc>
        <w:tc>
          <w:tcPr>
            <w:shd w:val="clear" w:color="ffffff" w:fill="ffffff"/>
            <w:tcBorders>
              <w:bottom w:val="single" w:color="000000" w:sz="5" w:space="0"/>
              <w:right w:val="single" w:color="000000" w:sz="5" w:space="0"/>
            </w:tcBorders>
            <w:tcMar>
              <w:left w:w="0" w:type="dxa"/>
              <w:top w:w="0" w:type="dxa"/>
              <w:right w:w="0" w:type="dxa"/>
              <w:bottom w:w="0" w:type="dxa"/>
            </w:tcMar>
            <w:tcW w:w="251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Căn hộ chung cư tại Tòa S1.11 (Z28) Vinhomes Ocean Park</w:t>
            </w: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5" w:space="0"/>
              <w:right w:val="single" w:color="000000" w:sz="5" w:space="0"/>
            </w:tcBorders>
            <w:tcMar>
              <w:left w:w="0" w:type="dxa"/>
              <w:top w:w="0" w:type="dxa"/>
              <w:right w:w="0" w:type="dxa"/>
              <w:bottom w:w="0" w:type="dxa"/>
            </w:tcMar>
            <w:tcW w:w="197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5" w:space="0"/>
              <w:right w:val="single" w:color="000000" w:sz="5"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5" w:space="0"/>
              <w:right w:val="single" w:color="000000" w:sz="5" w:space="0"/>
            </w:tcBorders>
            <w:tcMar>
              <w:left w:w="0" w:type="dxa"/>
              <w:top w:w="0" w:type="dxa"/>
              <w:right w:w="0" w:type="dxa"/>
              <w:bottom w:w="0" w:type="dxa"/>
            </w:tcMar>
            <w:tcW w:w="251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r>
      <w:tr>
        <w:trPr>
          <w:trHeight w:val="36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5" w:space="0"/>
              <w:right w:val="single" w:color="000000" w:sz="5" w:space="0"/>
            </w:tcBorders>
            <w:tcMar>
              <w:left w:w="0" w:type="dxa"/>
              <w:top w:w="0" w:type="dxa"/>
              <w:right w:w="0" w:type="dxa"/>
              <w:bottom w:w="0" w:type="dxa"/>
            </w:tcMar>
            <w:tcW w:w="197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98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5" w:space="0"/>
              <w:right w:val="single" w:color="000000" w:sz="5" w:space="0"/>
            </w:tcBorders>
            <w:tcMar>
              <w:left w:w="0" w:type="dxa"/>
              <w:top w:w="0" w:type="dxa"/>
              <w:right w:w="0" w:type="dxa"/>
              <w:bottom w:w="0" w:type="dxa"/>
            </w:tcMar>
            <w:tcW w:w="198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5" w:space="0"/>
              <w:right w:val="single" w:color="000000" w:sz="5" w:space="0"/>
            </w:tcBorders>
            <w:tcMar>
              <w:left w:w="0" w:type="dxa"/>
              <w:top w:w="0" w:type="dxa"/>
              <w:right w:w="0" w:type="dxa"/>
              <w:bottom w:w="0" w:type="dxa"/>
            </w:tcMar>
            <w:tcW w:w="251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5" w:space="0"/>
              <w:right w:val="single" w:color="000000" w:sz="5" w:space="0"/>
            </w:tcBorders>
            <w:tcMar>
              <w:left w:w="0" w:type="dxa"/>
              <w:top w:w="0" w:type="dxa"/>
              <w:right w:w="0" w:type="dxa"/>
              <w:bottom w:w="0" w:type="dxa"/>
            </w:tcMar>
            <w:tcW w:w="197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98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67.657.273 </w:t>
            </w:r>
            <w:r/>
          </w:p>
        </w:tc>
        <w:tc>
          <w:tcPr>
            <w:shd w:val="clear" w:color="ffffff" w:fill="ffffff"/>
            <w:tcBorders>
              <w:bottom w:val="single" w:color="000000" w:sz="5" w:space="0"/>
              <w:right w:val="single" w:color="000000" w:sz="5" w:space="0"/>
            </w:tcBorders>
            <w:tcMar>
              <w:left w:w="0" w:type="dxa"/>
              <w:top w:w="0" w:type="dxa"/>
              <w:right w:w="0" w:type="dxa"/>
              <w:bottom w:w="0" w:type="dxa"/>
            </w:tcMar>
            <w:tcW w:w="198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67.383.721 </w:t>
            </w:r>
            <w:r/>
          </w:p>
        </w:tc>
        <w:tc>
          <w:tcPr>
            <w:shd w:val="clear" w:color="ffffff" w:fill="ffffff"/>
            <w:tcBorders>
              <w:bottom w:val="single" w:color="000000" w:sz="5" w:space="0"/>
              <w:right w:val="single" w:color="000000" w:sz="5" w:space="0"/>
            </w:tcBorders>
            <w:tcMar>
              <w:left w:w="0" w:type="dxa"/>
              <w:top w:w="0" w:type="dxa"/>
              <w:right w:w="0" w:type="dxa"/>
              <w:bottom w:w="0" w:type="dxa"/>
            </w:tcMar>
            <w:tcW w:w="251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63.909.091 </w:t>
            </w:r>
            <w:r/>
          </w:p>
        </w:tc>
      </w:tr>
      <w:tr>
        <w:trPr>
          <w:trHeight w:val="276"/>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733"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C3</w:t>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Loại hình tài sản</w:t>
            </w: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97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Căn hộ chung cư</w:t>
            </w:r>
            <w:r/>
          </w:p>
        </w:tc>
        <w:tc>
          <w:tcPr>
            <w:shd w:val="clear" w:color="ffffff" w:fill="ffffff"/>
            <w:tcBorders>
              <w:bottom w:val="single" w:color="000000" w:sz="5" w:space="0"/>
              <w:right w:val="single" w:color="000000" w:sz="5"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Căn hộ chung cư</w:t>
            </w:r>
            <w:r/>
          </w:p>
        </w:tc>
        <w:tc>
          <w:tcPr>
            <w:shd w:val="clear" w:color="ffffff" w:fill="ffffff"/>
            <w:tcBorders>
              <w:bottom w:val="single" w:color="000000" w:sz="5" w:space="0"/>
              <w:right w:val="single" w:color="000000" w:sz="5"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Căn hộ chung cư</w:t>
            </w:r>
            <w:r/>
          </w:p>
        </w:tc>
        <w:tc>
          <w:tcPr>
            <w:shd w:val="clear" w:color="ffffff" w:fill="ffffff"/>
            <w:tcBorders>
              <w:bottom w:val="single" w:color="000000" w:sz="5" w:space="0"/>
              <w:right w:val="single" w:color="000000" w:sz="5" w:space="0"/>
            </w:tcBorders>
            <w:tcMar>
              <w:left w:w="0" w:type="dxa"/>
              <w:top w:w="0" w:type="dxa"/>
              <w:right w:w="0" w:type="dxa"/>
              <w:bottom w:w="0" w:type="dxa"/>
            </w:tcMar>
            <w:tcW w:w="251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Căn hộ chung cư</w:t>
            </w: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5" w:space="0"/>
              <w:right w:val="single" w:color="000000" w:sz="5" w:space="0"/>
            </w:tcBorders>
            <w:tcMar>
              <w:left w:w="0" w:type="dxa"/>
              <w:top w:w="0" w:type="dxa"/>
              <w:right w:w="0" w:type="dxa"/>
              <w:bottom w:w="0" w:type="dxa"/>
            </w:tcMar>
            <w:tcW w:w="197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5" w:space="0"/>
              <w:right w:val="single" w:color="000000" w:sz="5"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5" w:space="0"/>
              <w:right w:val="single" w:color="000000" w:sz="5" w:space="0"/>
            </w:tcBorders>
            <w:tcMar>
              <w:left w:w="0" w:type="dxa"/>
              <w:top w:w="0" w:type="dxa"/>
              <w:right w:w="0" w:type="dxa"/>
              <w:bottom w:w="0" w:type="dxa"/>
            </w:tcMar>
            <w:tcW w:w="251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5" w:space="0"/>
              <w:right w:val="single" w:color="000000" w:sz="5" w:space="0"/>
            </w:tcBorders>
            <w:tcMar>
              <w:left w:w="0" w:type="dxa"/>
              <w:top w:w="0" w:type="dxa"/>
              <w:right w:w="0" w:type="dxa"/>
              <w:bottom w:w="0" w:type="dxa"/>
            </w:tcMar>
            <w:tcW w:w="197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98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5" w:space="0"/>
              <w:right w:val="single" w:color="000000" w:sz="5" w:space="0"/>
            </w:tcBorders>
            <w:tcMar>
              <w:left w:w="0" w:type="dxa"/>
              <w:top w:w="0" w:type="dxa"/>
              <w:right w:w="0" w:type="dxa"/>
              <w:bottom w:w="0" w:type="dxa"/>
            </w:tcMar>
            <w:tcW w:w="198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5" w:space="0"/>
              <w:right w:val="single" w:color="000000" w:sz="5" w:space="0"/>
            </w:tcBorders>
            <w:tcMar>
              <w:left w:w="0" w:type="dxa"/>
              <w:top w:w="0" w:type="dxa"/>
              <w:right w:w="0" w:type="dxa"/>
              <w:bottom w:w="0" w:type="dxa"/>
            </w:tcMar>
            <w:tcW w:w="251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5" w:space="0"/>
              <w:right w:val="single" w:color="000000" w:sz="5" w:space="0"/>
            </w:tcBorders>
            <w:tcMar>
              <w:left w:w="0" w:type="dxa"/>
              <w:top w:w="0" w:type="dxa"/>
              <w:right w:w="0" w:type="dxa"/>
              <w:bottom w:w="0" w:type="dxa"/>
            </w:tcMar>
            <w:tcW w:w="197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98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67.657.273 </w:t>
            </w:r>
            <w:r/>
          </w:p>
        </w:tc>
        <w:tc>
          <w:tcPr>
            <w:shd w:val="clear" w:color="ffffff" w:fill="ffffff"/>
            <w:tcBorders>
              <w:bottom w:val="single" w:color="000000" w:sz="5" w:space="0"/>
              <w:right w:val="single" w:color="000000" w:sz="5" w:space="0"/>
            </w:tcBorders>
            <w:tcMar>
              <w:left w:w="0" w:type="dxa"/>
              <w:top w:w="0" w:type="dxa"/>
              <w:right w:w="0" w:type="dxa"/>
              <w:bottom w:w="0" w:type="dxa"/>
            </w:tcMar>
            <w:tcW w:w="198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67.383.721 </w:t>
            </w:r>
            <w:r/>
          </w:p>
        </w:tc>
        <w:tc>
          <w:tcPr>
            <w:shd w:val="clear" w:color="ffffff" w:fill="ffffff"/>
            <w:tcBorders>
              <w:bottom w:val="single" w:color="000000" w:sz="5" w:space="0"/>
              <w:right w:val="single" w:color="000000" w:sz="5" w:space="0"/>
            </w:tcBorders>
            <w:tcMar>
              <w:left w:w="0" w:type="dxa"/>
              <w:top w:w="0" w:type="dxa"/>
              <w:right w:w="0" w:type="dxa"/>
              <w:bottom w:w="0" w:type="dxa"/>
            </w:tcMar>
            <w:tcW w:w="251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63.909.091 </w:t>
            </w:r>
            <w:r/>
          </w:p>
        </w:tc>
      </w:tr>
      <w:tr>
        <w:trPr>
          <w:trHeight w:val="276"/>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733"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C4</w:t>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tcPr>
          <w:p>
            <w:pPr>
              <w:pBdr/>
              <w:spacing w:after="0" w:before="0" w:line="240" w:lineRule="auto"/>
              <w:ind/>
              <w:rPr/>
            </w:pPr>
            <w:r>
              <w:rPr>
                <w:rFonts w:ascii="Times New Roman" w:hAnsi="Times New Roman" w:eastAsia="Times New Roman" w:cs="Times New Roman"/>
                <w:b/>
                <w:color w:val="000000"/>
                <w:sz w:val="22"/>
              </w:rPr>
              <w:t xml:space="preserve">Diện tích sàn (m²)</w:t>
            </w: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97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54,7</w:t>
            </w:r>
            <w:r/>
          </w:p>
        </w:tc>
        <w:tc>
          <w:tcPr>
            <w:shd w:val="clear" w:color="ffffff" w:fill="ffffff"/>
            <w:tcBorders>
              <w:bottom w:val="single" w:color="000000" w:sz="5" w:space="0"/>
              <w:right w:val="single" w:color="000000" w:sz="5"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55,0</w:t>
            </w:r>
            <w:r/>
          </w:p>
        </w:tc>
        <w:tc>
          <w:tcPr>
            <w:shd w:val="clear" w:color="ffffff" w:fill="ffffff"/>
            <w:tcBorders>
              <w:bottom w:val="single" w:color="000000" w:sz="5" w:space="0"/>
              <w:right w:val="single" w:color="000000" w:sz="5"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43,0</w:t>
            </w:r>
            <w:r/>
          </w:p>
        </w:tc>
        <w:tc>
          <w:tcPr>
            <w:shd w:val="clear" w:color="ffffff" w:fill="ffffff"/>
            <w:tcBorders>
              <w:bottom w:val="single" w:color="000000" w:sz="5" w:space="0"/>
              <w:right w:val="single" w:color="000000" w:sz="5" w:space="0"/>
            </w:tcBorders>
            <w:tcMar>
              <w:left w:w="0" w:type="dxa"/>
              <w:top w:w="0" w:type="dxa"/>
              <w:right w:w="0" w:type="dxa"/>
              <w:bottom w:w="0" w:type="dxa"/>
            </w:tcMar>
            <w:tcW w:w="251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55,0</w:t>
            </w: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5" w:space="0"/>
              <w:right w:val="single" w:color="000000" w:sz="5" w:space="0"/>
            </w:tcBorders>
            <w:tcMar>
              <w:left w:w="0" w:type="dxa"/>
              <w:top w:w="0" w:type="dxa"/>
              <w:right w:w="0" w:type="dxa"/>
              <w:bottom w:w="0" w:type="dxa"/>
            </w:tcMar>
            <w:tcW w:w="197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5" w:space="0"/>
              <w:right w:val="single" w:color="000000" w:sz="5"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-5,00%</w:t>
            </w:r>
            <w:r/>
          </w:p>
        </w:tc>
        <w:tc>
          <w:tcPr>
            <w:shd w:val="clear" w:color="ffffff" w:fill="ffffff"/>
            <w:tcBorders>
              <w:bottom w:val="single" w:color="000000" w:sz="5" w:space="0"/>
              <w:right w:val="single" w:color="000000" w:sz="5" w:space="0"/>
            </w:tcBorders>
            <w:tcMar>
              <w:left w:w="0" w:type="dxa"/>
              <w:top w:w="0" w:type="dxa"/>
              <w:right w:w="0" w:type="dxa"/>
              <w:bottom w:w="0" w:type="dxa"/>
            </w:tcMar>
            <w:tcW w:w="251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5" w:space="0"/>
              <w:right w:val="single" w:color="000000" w:sz="5" w:space="0"/>
            </w:tcBorders>
            <w:tcMar>
              <w:left w:w="0" w:type="dxa"/>
              <w:top w:w="0" w:type="dxa"/>
              <w:right w:w="0" w:type="dxa"/>
              <w:bottom w:w="0" w:type="dxa"/>
            </w:tcMar>
            <w:tcW w:w="197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98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5" w:space="0"/>
              <w:right w:val="single" w:color="000000" w:sz="5" w:space="0"/>
            </w:tcBorders>
            <w:tcMar>
              <w:left w:w="0" w:type="dxa"/>
              <w:top w:w="0" w:type="dxa"/>
              <w:right w:w="0" w:type="dxa"/>
              <w:bottom w:w="0" w:type="dxa"/>
            </w:tcMar>
            <w:tcW w:w="198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-3.369.186 </w:t>
            </w:r>
            <w:r/>
          </w:p>
        </w:tc>
        <w:tc>
          <w:tcPr>
            <w:shd w:val="clear" w:color="ffffff" w:fill="ffffff"/>
            <w:tcBorders>
              <w:bottom w:val="single" w:color="000000" w:sz="5" w:space="0"/>
              <w:right w:val="single" w:color="000000" w:sz="5" w:space="0"/>
            </w:tcBorders>
            <w:tcMar>
              <w:left w:w="0" w:type="dxa"/>
              <w:top w:w="0" w:type="dxa"/>
              <w:right w:w="0" w:type="dxa"/>
              <w:bottom w:w="0" w:type="dxa"/>
            </w:tcMar>
            <w:tcW w:w="251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5" w:space="0"/>
              <w:right w:val="single" w:color="000000" w:sz="5" w:space="0"/>
            </w:tcBorders>
            <w:tcMar>
              <w:left w:w="0" w:type="dxa"/>
              <w:top w:w="0" w:type="dxa"/>
              <w:right w:w="0" w:type="dxa"/>
              <w:bottom w:w="0" w:type="dxa"/>
            </w:tcMar>
            <w:tcW w:w="197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98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67.657.273 </w:t>
            </w:r>
            <w:r/>
          </w:p>
        </w:tc>
        <w:tc>
          <w:tcPr>
            <w:shd w:val="clear" w:color="ffffff" w:fill="ffffff"/>
            <w:tcBorders>
              <w:bottom w:val="single" w:color="000000" w:sz="5" w:space="0"/>
              <w:right w:val="single" w:color="000000" w:sz="5" w:space="0"/>
            </w:tcBorders>
            <w:tcMar>
              <w:left w:w="0" w:type="dxa"/>
              <w:top w:w="0" w:type="dxa"/>
              <w:right w:w="0" w:type="dxa"/>
              <w:bottom w:w="0" w:type="dxa"/>
            </w:tcMar>
            <w:tcW w:w="198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64.014.535 </w:t>
            </w:r>
            <w:r/>
          </w:p>
        </w:tc>
        <w:tc>
          <w:tcPr>
            <w:shd w:val="clear" w:color="ffffff" w:fill="ffffff"/>
            <w:tcBorders>
              <w:bottom w:val="single" w:color="000000" w:sz="5" w:space="0"/>
              <w:right w:val="single" w:color="000000" w:sz="5" w:space="0"/>
            </w:tcBorders>
            <w:tcMar>
              <w:left w:w="0" w:type="dxa"/>
              <w:top w:w="0" w:type="dxa"/>
              <w:right w:w="0" w:type="dxa"/>
              <w:bottom w:w="0" w:type="dxa"/>
            </w:tcMar>
            <w:tcW w:w="251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63.909.091 </w:t>
            </w:r>
            <w:r/>
          </w:p>
        </w:tc>
      </w:tr>
      <w:tr>
        <w:trPr>
          <w:trHeight w:val="276"/>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733"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C5</w:t>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tcPr>
          <w:p>
            <w:pPr>
              <w:pBdr/>
              <w:spacing w:after="0" w:before="0" w:line="240" w:lineRule="auto"/>
              <w:ind/>
              <w:rPr/>
            </w:pPr>
            <w:r>
              <w:rPr>
                <w:rFonts w:ascii="Times New Roman" w:hAnsi="Times New Roman" w:eastAsia="Times New Roman" w:cs="Times New Roman"/>
                <w:b/>
                <w:color w:val="000000"/>
                <w:sz w:val="22"/>
              </w:rPr>
              <w:t xml:space="preserve">Vị trí căn hộ</w:t>
            </w: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97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Căn thường</w:t>
            </w:r>
            <w:r/>
          </w:p>
        </w:tc>
        <w:tc>
          <w:tcPr>
            <w:shd w:val="clear" w:color="ffffff" w:fill="ffffff"/>
            <w:tcBorders>
              <w:bottom w:val="single" w:color="000000" w:sz="5" w:space="0"/>
              <w:right w:val="single" w:color="000000" w:sz="5"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Căn thường</w:t>
            </w:r>
            <w:r/>
          </w:p>
        </w:tc>
        <w:tc>
          <w:tcPr>
            <w:shd w:val="clear" w:color="ffffff" w:fill="ffffff"/>
            <w:tcBorders>
              <w:bottom w:val="single" w:color="000000" w:sz="5" w:space="0"/>
              <w:right w:val="single" w:color="000000" w:sz="5"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Căn thường</w:t>
            </w:r>
            <w:r/>
          </w:p>
        </w:tc>
        <w:tc>
          <w:tcPr>
            <w:shd w:val="clear" w:color="ffffff" w:fill="ffffff"/>
            <w:tcBorders>
              <w:bottom w:val="single" w:color="000000" w:sz="5" w:space="0"/>
              <w:right w:val="single" w:color="000000" w:sz="5" w:space="0"/>
            </w:tcBorders>
            <w:tcMar>
              <w:left w:w="0" w:type="dxa"/>
              <w:top w:w="0" w:type="dxa"/>
              <w:right w:w="0" w:type="dxa"/>
              <w:bottom w:w="0" w:type="dxa"/>
            </w:tcMar>
            <w:tcW w:w="251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Căn thường</w:t>
            </w: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5" w:space="0"/>
              <w:right w:val="single" w:color="000000" w:sz="5" w:space="0"/>
            </w:tcBorders>
            <w:tcMar>
              <w:left w:w="0" w:type="dxa"/>
              <w:top w:w="0" w:type="dxa"/>
              <w:right w:w="0" w:type="dxa"/>
              <w:bottom w:w="0" w:type="dxa"/>
            </w:tcMar>
            <w:tcW w:w="197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5" w:space="0"/>
              <w:right w:val="single" w:color="000000" w:sz="5"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5" w:space="0"/>
              <w:right w:val="single" w:color="000000" w:sz="5" w:space="0"/>
            </w:tcBorders>
            <w:tcMar>
              <w:left w:w="0" w:type="dxa"/>
              <w:top w:w="0" w:type="dxa"/>
              <w:right w:w="0" w:type="dxa"/>
              <w:bottom w:w="0" w:type="dxa"/>
            </w:tcMar>
            <w:tcW w:w="251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5" w:space="0"/>
              <w:right w:val="single" w:color="000000" w:sz="5" w:space="0"/>
            </w:tcBorders>
            <w:tcMar>
              <w:left w:w="0" w:type="dxa"/>
              <w:top w:w="0" w:type="dxa"/>
              <w:right w:w="0" w:type="dxa"/>
              <w:bottom w:w="0" w:type="dxa"/>
            </w:tcMar>
            <w:tcW w:w="197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98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5" w:space="0"/>
              <w:right w:val="single" w:color="000000" w:sz="5" w:space="0"/>
            </w:tcBorders>
            <w:tcMar>
              <w:left w:w="0" w:type="dxa"/>
              <w:top w:w="0" w:type="dxa"/>
              <w:right w:w="0" w:type="dxa"/>
              <w:bottom w:w="0" w:type="dxa"/>
            </w:tcMar>
            <w:tcW w:w="198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5" w:space="0"/>
              <w:right w:val="single" w:color="000000" w:sz="5" w:space="0"/>
            </w:tcBorders>
            <w:tcMar>
              <w:left w:w="0" w:type="dxa"/>
              <w:top w:w="0" w:type="dxa"/>
              <w:right w:w="0" w:type="dxa"/>
              <w:bottom w:w="0" w:type="dxa"/>
            </w:tcMar>
            <w:tcW w:w="251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5" w:space="0"/>
              <w:right w:val="single" w:color="000000" w:sz="5" w:space="0"/>
            </w:tcBorders>
            <w:tcMar>
              <w:left w:w="0" w:type="dxa"/>
              <w:top w:w="0" w:type="dxa"/>
              <w:right w:w="0" w:type="dxa"/>
              <w:bottom w:w="0" w:type="dxa"/>
            </w:tcMar>
            <w:tcW w:w="197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98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67.657.273 </w:t>
            </w:r>
            <w:r/>
          </w:p>
        </w:tc>
        <w:tc>
          <w:tcPr>
            <w:shd w:val="clear" w:color="ffffff" w:fill="ffffff"/>
            <w:tcBorders>
              <w:bottom w:val="single" w:color="000000" w:sz="5" w:space="0"/>
              <w:right w:val="single" w:color="000000" w:sz="5" w:space="0"/>
            </w:tcBorders>
            <w:tcMar>
              <w:left w:w="0" w:type="dxa"/>
              <w:top w:w="0" w:type="dxa"/>
              <w:right w:w="0" w:type="dxa"/>
              <w:bottom w:w="0" w:type="dxa"/>
            </w:tcMar>
            <w:tcW w:w="198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64.014.535 </w:t>
            </w:r>
            <w:r/>
          </w:p>
        </w:tc>
        <w:tc>
          <w:tcPr>
            <w:shd w:val="clear" w:color="ffffff" w:fill="ffffff"/>
            <w:tcBorders>
              <w:bottom w:val="single" w:color="000000" w:sz="5" w:space="0"/>
              <w:right w:val="single" w:color="000000" w:sz="5" w:space="0"/>
            </w:tcBorders>
            <w:tcMar>
              <w:left w:w="0" w:type="dxa"/>
              <w:top w:w="0" w:type="dxa"/>
              <w:right w:w="0" w:type="dxa"/>
              <w:bottom w:w="0" w:type="dxa"/>
            </w:tcMar>
            <w:tcW w:w="251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63.909.091 </w:t>
            </w:r>
            <w:r/>
          </w:p>
        </w:tc>
      </w:tr>
      <w:tr>
        <w:trPr>
          <w:trHeight w:val="612"/>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733"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C6</w:t>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Tầng</w:t>
            </w: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97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Tầng 4/28</w:t>
            </w:r>
            <w:r/>
          </w:p>
        </w:tc>
        <w:tc>
          <w:tcPr>
            <w:shd w:val="clear" w:color="ffffff" w:fill="ffffff"/>
            <w:tcBorders>
              <w:bottom w:val="single" w:color="000000" w:sz="5" w:space="0"/>
              <w:right w:val="single" w:color="000000" w:sz="5"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Tầng trung</w:t>
            </w:r>
            <w:r/>
          </w:p>
        </w:tc>
        <w:tc>
          <w:tcPr>
            <w:shd w:val="clear" w:color="ffffff" w:fill="ffffff"/>
            <w:tcBorders>
              <w:bottom w:val="single" w:color="000000" w:sz="5" w:space="0"/>
              <w:right w:val="single" w:color="000000" w:sz="5"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Tầng cao</w:t>
            </w:r>
            <w:r/>
          </w:p>
        </w:tc>
        <w:tc>
          <w:tcPr>
            <w:shd w:val="clear" w:color="ffffff" w:fill="ffffff"/>
            <w:tcBorders>
              <w:bottom w:val="single" w:color="000000" w:sz="5" w:space="0"/>
              <w:right w:val="single" w:color="000000" w:sz="5" w:space="0"/>
            </w:tcBorders>
            <w:tcMar>
              <w:left w:w="0" w:type="dxa"/>
              <w:top w:w="0" w:type="dxa"/>
              <w:right w:w="0" w:type="dxa"/>
              <w:bottom w:w="0" w:type="dxa"/>
            </w:tcMar>
            <w:tcW w:w="251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Tầng cao</w:t>
            </w: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5" w:space="0"/>
              <w:right w:val="single" w:color="000000" w:sz="5" w:space="0"/>
            </w:tcBorders>
            <w:tcMar>
              <w:left w:w="0" w:type="dxa"/>
              <w:top w:w="0" w:type="dxa"/>
              <w:right w:w="0" w:type="dxa"/>
              <w:bottom w:w="0" w:type="dxa"/>
            </w:tcMar>
            <w:tcW w:w="197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-5,00%</w:t>
            </w:r>
            <w:r/>
          </w:p>
        </w:tc>
        <w:tc>
          <w:tcPr>
            <w:shd w:val="clear" w:color="ffffff" w:fill="ffffff"/>
            <w:tcBorders>
              <w:bottom w:val="single" w:color="000000" w:sz="5" w:space="0"/>
              <w:right w:val="single" w:color="000000" w:sz="5"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5" w:space="0"/>
              <w:right w:val="single" w:color="000000" w:sz="5" w:space="0"/>
            </w:tcBorders>
            <w:tcMar>
              <w:left w:w="0" w:type="dxa"/>
              <w:top w:w="0" w:type="dxa"/>
              <w:right w:w="0" w:type="dxa"/>
              <w:bottom w:w="0" w:type="dxa"/>
            </w:tcMar>
            <w:tcW w:w="251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5" w:space="0"/>
              <w:right w:val="single" w:color="000000" w:sz="5" w:space="0"/>
            </w:tcBorders>
            <w:tcMar>
              <w:left w:w="0" w:type="dxa"/>
              <w:top w:w="0" w:type="dxa"/>
              <w:right w:w="0" w:type="dxa"/>
              <w:bottom w:w="0" w:type="dxa"/>
            </w:tcMar>
            <w:tcW w:w="197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98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-3.382.864 </w:t>
            </w:r>
            <w:r/>
          </w:p>
        </w:tc>
        <w:tc>
          <w:tcPr>
            <w:shd w:val="clear" w:color="ffffff" w:fill="ffffff"/>
            <w:tcBorders>
              <w:bottom w:val="single" w:color="000000" w:sz="5" w:space="0"/>
              <w:right w:val="single" w:color="000000" w:sz="5" w:space="0"/>
            </w:tcBorders>
            <w:tcMar>
              <w:left w:w="0" w:type="dxa"/>
              <w:top w:w="0" w:type="dxa"/>
              <w:right w:w="0" w:type="dxa"/>
              <w:bottom w:w="0" w:type="dxa"/>
            </w:tcMar>
            <w:tcW w:w="198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5" w:space="0"/>
              <w:right w:val="single" w:color="000000" w:sz="5" w:space="0"/>
            </w:tcBorders>
            <w:tcMar>
              <w:left w:w="0" w:type="dxa"/>
              <w:top w:w="0" w:type="dxa"/>
              <w:right w:w="0" w:type="dxa"/>
              <w:bottom w:w="0" w:type="dxa"/>
            </w:tcMar>
            <w:tcW w:w="251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5" w:space="0"/>
              <w:right w:val="single" w:color="000000" w:sz="5" w:space="0"/>
            </w:tcBorders>
            <w:tcMar>
              <w:left w:w="0" w:type="dxa"/>
              <w:top w:w="0" w:type="dxa"/>
              <w:right w:w="0" w:type="dxa"/>
              <w:bottom w:w="0" w:type="dxa"/>
            </w:tcMar>
            <w:tcW w:w="197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98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64.274.409 </w:t>
            </w:r>
            <w:r/>
          </w:p>
        </w:tc>
        <w:tc>
          <w:tcPr>
            <w:shd w:val="clear" w:color="ffffff" w:fill="ffffff"/>
            <w:tcBorders>
              <w:bottom w:val="single" w:color="000000" w:sz="5" w:space="0"/>
              <w:right w:val="single" w:color="000000" w:sz="5" w:space="0"/>
            </w:tcBorders>
            <w:tcMar>
              <w:left w:w="0" w:type="dxa"/>
              <w:top w:w="0" w:type="dxa"/>
              <w:right w:w="0" w:type="dxa"/>
              <w:bottom w:w="0" w:type="dxa"/>
            </w:tcMar>
            <w:tcW w:w="198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64.014.535 </w:t>
            </w:r>
            <w:r/>
          </w:p>
        </w:tc>
        <w:tc>
          <w:tcPr>
            <w:shd w:val="clear" w:color="ffffff" w:fill="ffffff"/>
            <w:tcBorders>
              <w:bottom w:val="single" w:color="000000" w:sz="5" w:space="0"/>
              <w:right w:val="single" w:color="000000" w:sz="5" w:space="0"/>
            </w:tcBorders>
            <w:tcMar>
              <w:left w:w="0" w:type="dxa"/>
              <w:top w:w="0" w:type="dxa"/>
              <w:right w:w="0" w:type="dxa"/>
              <w:bottom w:w="0" w:type="dxa"/>
            </w:tcMar>
            <w:tcW w:w="251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63.909.091 </w:t>
            </w:r>
            <w:r/>
          </w:p>
        </w:tc>
      </w:tr>
      <w:tr>
        <w:trPr>
          <w:trHeight w:val="276"/>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733"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C7</w:t>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Nội thất</w:t>
            </w: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97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Nội thất cơ bản</w:t>
            </w:r>
            <w:r/>
          </w:p>
        </w:tc>
        <w:tc>
          <w:tcPr>
            <w:shd w:val="clear" w:color="ffffff" w:fill="ffffff"/>
            <w:tcBorders>
              <w:bottom w:val="single" w:color="000000" w:sz="5" w:space="0"/>
              <w:right w:val="single" w:color="000000" w:sz="5"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Nội thất đầy đủ</w:t>
            </w:r>
            <w:r/>
          </w:p>
        </w:tc>
        <w:tc>
          <w:tcPr>
            <w:shd w:val="clear" w:color="ffffff" w:fill="ffffff"/>
            <w:tcBorders>
              <w:bottom w:val="single" w:color="000000" w:sz="5" w:space="0"/>
              <w:right w:val="single" w:color="000000" w:sz="5"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Nội thất đầy đủ</w:t>
            </w:r>
            <w:r/>
          </w:p>
        </w:tc>
        <w:tc>
          <w:tcPr>
            <w:shd w:val="clear" w:color="ffffff" w:fill="ffffff"/>
            <w:tcBorders>
              <w:bottom w:val="single" w:color="000000" w:sz="5" w:space="0"/>
              <w:right w:val="single" w:color="000000" w:sz="5" w:space="0"/>
            </w:tcBorders>
            <w:tcMar>
              <w:left w:w="0" w:type="dxa"/>
              <w:top w:w="0" w:type="dxa"/>
              <w:right w:w="0" w:type="dxa"/>
              <w:bottom w:w="0" w:type="dxa"/>
            </w:tcMar>
            <w:tcW w:w="251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Nội thất đầy đủ</w:t>
            </w: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5" w:space="0"/>
              <w:right w:val="single" w:color="000000" w:sz="5" w:space="0"/>
            </w:tcBorders>
            <w:tcMar>
              <w:left w:w="0" w:type="dxa"/>
              <w:top w:w="0" w:type="dxa"/>
              <w:right w:w="0" w:type="dxa"/>
              <w:bottom w:w="0" w:type="dxa"/>
            </w:tcMar>
            <w:tcW w:w="197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-5,00%</w:t>
            </w:r>
            <w:r/>
          </w:p>
        </w:tc>
        <w:tc>
          <w:tcPr>
            <w:shd w:val="clear" w:color="ffffff" w:fill="ffffff"/>
            <w:tcBorders>
              <w:bottom w:val="single" w:color="000000" w:sz="5" w:space="0"/>
              <w:right w:val="single" w:color="000000" w:sz="5"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-5,00%</w:t>
            </w:r>
            <w:r/>
          </w:p>
        </w:tc>
        <w:tc>
          <w:tcPr>
            <w:shd w:val="clear" w:color="ffffff" w:fill="ffffff"/>
            <w:tcBorders>
              <w:bottom w:val="single" w:color="000000" w:sz="5" w:space="0"/>
              <w:right w:val="single" w:color="000000" w:sz="5" w:space="0"/>
            </w:tcBorders>
            <w:tcMar>
              <w:left w:w="0" w:type="dxa"/>
              <w:top w:w="0" w:type="dxa"/>
              <w:right w:w="0" w:type="dxa"/>
              <w:bottom w:w="0" w:type="dxa"/>
            </w:tcMar>
            <w:tcW w:w="251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-5,00%</w:t>
            </w: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5" w:space="0"/>
              <w:right w:val="single" w:color="000000" w:sz="5" w:space="0"/>
            </w:tcBorders>
            <w:tcMar>
              <w:left w:w="0" w:type="dxa"/>
              <w:top w:w="0" w:type="dxa"/>
              <w:right w:w="0" w:type="dxa"/>
              <w:bottom w:w="0" w:type="dxa"/>
            </w:tcMar>
            <w:tcW w:w="197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98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-3.382.864 </w:t>
            </w:r>
            <w:r/>
          </w:p>
        </w:tc>
        <w:tc>
          <w:tcPr>
            <w:shd w:val="clear" w:color="ffffff" w:fill="ffffff"/>
            <w:tcBorders>
              <w:bottom w:val="single" w:color="000000" w:sz="5" w:space="0"/>
              <w:right w:val="single" w:color="000000" w:sz="5" w:space="0"/>
            </w:tcBorders>
            <w:tcMar>
              <w:left w:w="0" w:type="dxa"/>
              <w:top w:w="0" w:type="dxa"/>
              <w:right w:w="0" w:type="dxa"/>
              <w:bottom w:w="0" w:type="dxa"/>
            </w:tcMar>
            <w:tcW w:w="198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-3.369.186 </w:t>
            </w:r>
            <w:r/>
          </w:p>
        </w:tc>
        <w:tc>
          <w:tcPr>
            <w:shd w:val="clear" w:color="ffffff" w:fill="ffffff"/>
            <w:tcBorders>
              <w:bottom w:val="single" w:color="000000" w:sz="5" w:space="0"/>
              <w:right w:val="single" w:color="000000" w:sz="5" w:space="0"/>
            </w:tcBorders>
            <w:tcMar>
              <w:left w:w="0" w:type="dxa"/>
              <w:top w:w="0" w:type="dxa"/>
              <w:right w:w="0" w:type="dxa"/>
              <w:bottom w:w="0" w:type="dxa"/>
            </w:tcMar>
            <w:tcW w:w="251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-3.195.455 </w:t>
            </w: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5" w:space="0"/>
              <w:right w:val="single" w:color="000000" w:sz="5" w:space="0"/>
            </w:tcBorders>
            <w:tcMar>
              <w:left w:w="0" w:type="dxa"/>
              <w:top w:w="0" w:type="dxa"/>
              <w:right w:w="0" w:type="dxa"/>
              <w:bottom w:w="0" w:type="dxa"/>
            </w:tcMar>
            <w:tcW w:w="197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98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60.891.545 </w:t>
            </w:r>
            <w:r/>
          </w:p>
        </w:tc>
        <w:tc>
          <w:tcPr>
            <w:shd w:val="clear" w:color="ffffff" w:fill="ffffff"/>
            <w:tcBorders>
              <w:bottom w:val="single" w:color="000000" w:sz="5" w:space="0"/>
              <w:right w:val="single" w:color="000000" w:sz="5" w:space="0"/>
            </w:tcBorders>
            <w:tcMar>
              <w:left w:w="0" w:type="dxa"/>
              <w:top w:w="0" w:type="dxa"/>
              <w:right w:w="0" w:type="dxa"/>
              <w:bottom w:w="0" w:type="dxa"/>
            </w:tcMar>
            <w:tcW w:w="198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60.645.349 </w:t>
            </w:r>
            <w:r/>
          </w:p>
        </w:tc>
        <w:tc>
          <w:tcPr>
            <w:shd w:val="clear" w:color="ffffff" w:fill="ffffff"/>
            <w:tcBorders>
              <w:bottom w:val="single" w:color="000000" w:sz="5" w:space="0"/>
              <w:right w:val="single" w:color="000000" w:sz="5" w:space="0"/>
            </w:tcBorders>
            <w:tcMar>
              <w:left w:w="0" w:type="dxa"/>
              <w:top w:w="0" w:type="dxa"/>
              <w:right w:w="0" w:type="dxa"/>
              <w:bottom w:w="0" w:type="dxa"/>
            </w:tcMar>
            <w:tcW w:w="251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60.713.636 </w:t>
            </w:r>
            <w:r/>
          </w:p>
        </w:tc>
      </w:tr>
      <w:tr>
        <w:trPr>
          <w:trHeight w:val="276"/>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3"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D</w:t>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tcPr>
          <w:p>
            <w:pPr>
              <w:pBdr/>
              <w:spacing w:after="0" w:before="0" w:line="240" w:lineRule="auto"/>
              <w:ind/>
              <w:rPr/>
            </w:pPr>
            <w:r>
              <w:rPr>
                <w:rFonts w:ascii="Times New Roman" w:hAnsi="Times New Roman" w:eastAsia="Times New Roman" w:cs="Times New Roman"/>
                <w:b/>
                <w:color w:val="000000"/>
                <w:sz w:val="22"/>
              </w:rPr>
              <w:t xml:space="preserve">Mức giá chỉ dẫn </w:t>
            </w: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Đồng/m²</w:t>
            </w:r>
            <w:r/>
          </w:p>
        </w:tc>
        <w:tc>
          <w:tcPr>
            <w:shd w:val="clear" w:color="ffffff" w:fill="ffffff"/>
            <w:tcBorders>
              <w:bottom w:val="single" w:color="000000" w:sz="5" w:space="0"/>
              <w:right w:val="single" w:color="000000" w:sz="5" w:space="0"/>
            </w:tcBorders>
            <w:tcMar>
              <w:left w:w="0" w:type="dxa"/>
              <w:top w:w="0" w:type="dxa"/>
              <w:right w:w="0" w:type="dxa"/>
              <w:bottom w:w="0" w:type="dxa"/>
            </w:tcMar>
            <w:tcW w:w="1977"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60.891.545 </w:t>
            </w:r>
            <w:r/>
          </w:p>
        </w:tc>
        <w:tc>
          <w:tcPr>
            <w:shd w:val="clear" w:color="ffffff" w:fill="ffffff"/>
            <w:tcBorders>
              <w:bottom w:val="single" w:color="000000" w:sz="5" w:space="0"/>
              <w:right w:val="single" w:color="000000" w:sz="5"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60.645.349 </w:t>
            </w:r>
            <w:r/>
          </w:p>
        </w:tc>
        <w:tc>
          <w:tcPr>
            <w:shd w:val="clear" w:color="ffffff" w:fill="ffffff"/>
            <w:tcBorders>
              <w:bottom w:val="single" w:color="000000" w:sz="5" w:space="0"/>
              <w:right w:val="single" w:color="000000" w:sz="5" w:space="0"/>
            </w:tcBorders>
            <w:tcMar>
              <w:left w:w="0" w:type="dxa"/>
              <w:top w:w="0" w:type="dxa"/>
              <w:right w:w="0" w:type="dxa"/>
              <w:bottom w:w="0" w:type="dxa"/>
            </w:tcMar>
            <w:tcW w:w="251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60.713.636 </w:t>
            </w:r>
            <w:r/>
          </w:p>
        </w:tc>
      </w:tr>
      <w:tr>
        <w:trPr>
          <w:trHeight w:val="470"/>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D1</w:t>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trị trung bình </w:t>
            </w: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 </w:t>
            </w:r>
            <w:r/>
          </w:p>
        </w:tc>
        <w:tc>
          <w:tcPr>
            <w:shd w:val="clear" w:color="ffffff" w:fill="ffffff"/>
            <w:tcBorders>
              <w:bottom w:val="single" w:color="000000" w:sz="5" w:space="0"/>
              <w:right w:val="single" w:color="000000" w:sz="5" w:space="0"/>
            </w:tcBorders>
            <w:tcMar>
              <w:left w:w="0" w:type="dxa"/>
              <w:top w:w="0" w:type="dxa"/>
              <w:right w:w="0" w:type="dxa"/>
              <w:bottom w:w="0" w:type="dxa"/>
            </w:tcMar>
            <w:tcW w:w="197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gridSpan w:val="3"/>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648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60.750.177 </w:t>
            </w:r>
            <w:r/>
          </w:p>
        </w:tc>
      </w:tr>
      <w:tr>
        <w:trPr>
          <w:trHeight w:val="300"/>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D2</w:t>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độ chênh lệch</w:t>
            </w: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5" w:space="0"/>
              <w:right w:val="single" w:color="000000" w:sz="5" w:space="0"/>
            </w:tcBorders>
            <w:tcMar>
              <w:left w:w="0" w:type="dxa"/>
              <w:top w:w="0" w:type="dxa"/>
              <w:right w:w="0" w:type="dxa"/>
              <w:bottom w:w="0" w:type="dxa"/>
            </w:tcMar>
            <w:tcW w:w="197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0,23%</w:t>
            </w:r>
            <w:r/>
          </w:p>
        </w:tc>
        <w:tc>
          <w:tcPr>
            <w:shd w:val="clear" w:color="ffffff" w:fill="ffffff"/>
            <w:tcBorders>
              <w:bottom w:val="single" w:color="000000" w:sz="5" w:space="0"/>
              <w:right w:val="single" w:color="000000" w:sz="5"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-0,17%</w:t>
            </w:r>
            <w:r/>
          </w:p>
        </w:tc>
        <w:tc>
          <w:tcPr>
            <w:shd w:val="clear" w:color="ffffff" w:fill="ffffff"/>
            <w:tcBorders>
              <w:bottom w:val="single" w:color="000000" w:sz="5" w:space="0"/>
              <w:right w:val="single" w:color="000000" w:sz="5" w:space="0"/>
            </w:tcBorders>
            <w:tcMar>
              <w:left w:w="0" w:type="dxa"/>
              <w:top w:w="0" w:type="dxa"/>
              <w:right w:w="0" w:type="dxa"/>
              <w:bottom w:w="0" w:type="dxa"/>
            </w:tcMar>
            <w:tcW w:w="251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-0,06%</w:t>
            </w:r>
            <w:r/>
          </w:p>
        </w:tc>
      </w:tr>
      <w:tr>
        <w:trPr>
          <w:trHeight w:val="143"/>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3"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E</w:t>
            </w:r>
            <w:r/>
          </w:p>
        </w:tc>
        <w:tc>
          <w:tcPr>
            <w:gridSpan w:val="6"/>
            <w:shd w:val="clear" w:color="ffffff" w:fill="ffffff"/>
            <w:tcBorders>
              <w:bottom w:val="single" w:color="000000" w:sz="5" w:space="0"/>
              <w:right w:val="single" w:color="000000" w:sz="5" w:space="0"/>
            </w:tcBorders>
            <w:tcMar>
              <w:left w:w="0" w:type="dxa"/>
              <w:top w:w="0" w:type="dxa"/>
              <w:right w:w="0" w:type="dxa"/>
              <w:bottom w:w="0" w:type="dxa"/>
            </w:tcMar>
            <w:tcW w:w="8901"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Tổng hợp các số liệu điều chỉnh tại mục C</w:t>
            </w:r>
            <w:r/>
          </w:p>
        </w:tc>
      </w:tr>
      <w:tr>
        <w:trPr>
          <w:trHeight w:val="55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E1</w:t>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Tổng giá trị điều chỉnh gộp</w:t>
            </w: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 </w:t>
            </w:r>
            <w:r/>
          </w:p>
        </w:tc>
        <w:tc>
          <w:tcPr>
            <w:shd w:val="clear" w:color="ffffff" w:fill="ffffff"/>
            <w:tcBorders>
              <w:bottom w:val="single" w:color="000000" w:sz="5" w:space="0"/>
              <w:right w:val="single" w:color="000000" w:sz="5" w:space="0"/>
            </w:tcBorders>
            <w:tcMar>
              <w:left w:w="0" w:type="dxa"/>
              <w:top w:w="0" w:type="dxa"/>
              <w:right w:w="0" w:type="dxa"/>
              <w:bottom w:w="0" w:type="dxa"/>
            </w:tcMar>
            <w:tcW w:w="197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6.765.727 </w:t>
            </w:r>
            <w:r/>
          </w:p>
        </w:tc>
        <w:tc>
          <w:tcPr>
            <w:shd w:val="clear" w:color="ffffff" w:fill="ffffff"/>
            <w:tcBorders>
              <w:bottom w:val="single" w:color="000000" w:sz="5" w:space="0"/>
              <w:right w:val="single" w:color="000000" w:sz="5"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6.738.372 </w:t>
            </w:r>
            <w:r/>
          </w:p>
        </w:tc>
        <w:tc>
          <w:tcPr>
            <w:shd w:val="clear" w:color="ffffff" w:fill="ffffff"/>
            <w:tcBorders>
              <w:bottom w:val="single" w:color="000000" w:sz="5" w:space="0"/>
              <w:right w:val="single" w:color="000000" w:sz="5" w:space="0"/>
            </w:tcBorders>
            <w:tcMar>
              <w:left w:w="0" w:type="dxa"/>
              <w:top w:w="0" w:type="dxa"/>
              <w:right w:w="0" w:type="dxa"/>
              <w:bottom w:w="0" w:type="dxa"/>
            </w:tcMar>
            <w:tcW w:w="251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3.195.455 </w:t>
            </w:r>
            <w:r/>
          </w:p>
        </w:tc>
      </w:tr>
      <w:tr>
        <w:trPr>
          <w:trHeight w:val="55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E2</w:t>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Tổng số lần điều chỉnh</w:t>
            </w: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Lần</w:t>
            </w:r>
            <w:r/>
          </w:p>
        </w:tc>
        <w:tc>
          <w:tcPr>
            <w:shd w:val="clear" w:color="ffffff" w:fill="ffffff"/>
            <w:tcBorders>
              <w:bottom w:val="single" w:color="000000" w:sz="5" w:space="0"/>
              <w:right w:val="single" w:color="000000" w:sz="5" w:space="0"/>
            </w:tcBorders>
            <w:tcMar>
              <w:left w:w="0" w:type="dxa"/>
              <w:top w:w="0" w:type="dxa"/>
              <w:right w:w="0" w:type="dxa"/>
              <w:bottom w:w="0" w:type="dxa"/>
            </w:tcMar>
            <w:tcW w:w="197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98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w:t>
            </w:r>
            <w:r/>
          </w:p>
        </w:tc>
        <w:tc>
          <w:tcPr>
            <w:shd w:val="clear" w:color="ffffff" w:fill="ffffff"/>
            <w:tcBorders>
              <w:bottom w:val="single" w:color="000000" w:sz="5" w:space="0"/>
              <w:right w:val="single" w:color="000000" w:sz="5" w:space="0"/>
            </w:tcBorders>
            <w:tcMar>
              <w:left w:w="0" w:type="dxa"/>
              <w:top w:w="0" w:type="dxa"/>
              <w:right w:w="0" w:type="dxa"/>
              <w:bottom w:w="0" w:type="dxa"/>
            </w:tcMar>
            <w:tcW w:w="198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w:t>
            </w:r>
            <w:r/>
          </w:p>
        </w:tc>
        <w:tc>
          <w:tcPr>
            <w:shd w:val="clear" w:color="ffffff" w:fill="ffffff"/>
            <w:tcBorders>
              <w:bottom w:val="single" w:color="000000" w:sz="5" w:space="0"/>
              <w:right w:val="single" w:color="000000" w:sz="5" w:space="0"/>
            </w:tcBorders>
            <w:tcMar>
              <w:left w:w="0" w:type="dxa"/>
              <w:top w:w="0" w:type="dxa"/>
              <w:right w:w="0" w:type="dxa"/>
              <w:bottom w:w="0" w:type="dxa"/>
            </w:tcMar>
            <w:tcW w:w="251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w:t>
            </w:r>
            <w:r/>
          </w:p>
        </w:tc>
      </w:tr>
      <w:tr>
        <w:trPr>
          <w:trHeight w:val="276"/>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E3</w:t>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Biên độ điều chỉnh</w:t>
            </w: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5" w:space="0"/>
              <w:right w:val="single" w:color="000000" w:sz="5" w:space="0"/>
            </w:tcBorders>
            <w:tcMar>
              <w:left w:w="0" w:type="dxa"/>
              <w:top w:w="0" w:type="dxa"/>
              <w:right w:w="0" w:type="dxa"/>
              <w:bottom w:w="0" w:type="dxa"/>
            </w:tcMar>
            <w:tcW w:w="197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98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0-5%</w:t>
            </w:r>
            <w:r/>
          </w:p>
        </w:tc>
        <w:tc>
          <w:tcPr>
            <w:shd w:val="clear" w:color="ffffff" w:fill="ffffff"/>
            <w:tcBorders>
              <w:bottom w:val="single" w:color="000000" w:sz="5" w:space="0"/>
              <w:right w:val="single" w:color="000000" w:sz="5" w:space="0"/>
            </w:tcBorders>
            <w:tcMar>
              <w:left w:w="0" w:type="dxa"/>
              <w:top w:w="0" w:type="dxa"/>
              <w:right w:w="0" w:type="dxa"/>
              <w:bottom w:w="0" w:type="dxa"/>
            </w:tcMar>
            <w:tcW w:w="198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0-5%</w:t>
            </w:r>
            <w:r/>
          </w:p>
        </w:tc>
        <w:tc>
          <w:tcPr>
            <w:shd w:val="clear" w:color="ffffff" w:fill="ffffff"/>
            <w:tcBorders>
              <w:bottom w:val="single" w:color="000000" w:sz="5" w:space="0"/>
              <w:right w:val="single" w:color="000000" w:sz="5" w:space="0"/>
            </w:tcBorders>
            <w:tcMar>
              <w:left w:w="0" w:type="dxa"/>
              <w:top w:w="0" w:type="dxa"/>
              <w:right w:w="0" w:type="dxa"/>
              <w:bottom w:w="0" w:type="dxa"/>
            </w:tcMar>
            <w:tcW w:w="251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0-5%</w:t>
            </w:r>
            <w:r/>
          </w:p>
        </w:tc>
      </w:tr>
      <w:tr>
        <w:trPr>
          <w:trHeight w:val="55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E4</w:t>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Tổng giá trị điều chỉnh thuần </w:t>
            </w: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 </w:t>
            </w:r>
            <w:r/>
          </w:p>
        </w:tc>
        <w:tc>
          <w:tcPr>
            <w:shd w:val="clear" w:color="ffffff" w:fill="ffffff"/>
            <w:tcBorders>
              <w:bottom w:val="single" w:color="000000" w:sz="5" w:space="0"/>
              <w:right w:val="single" w:color="000000" w:sz="5" w:space="0"/>
            </w:tcBorders>
            <w:tcMar>
              <w:left w:w="0" w:type="dxa"/>
              <w:top w:w="0" w:type="dxa"/>
              <w:right w:w="0" w:type="dxa"/>
              <w:bottom w:w="0" w:type="dxa"/>
            </w:tcMar>
            <w:tcW w:w="197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98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6.765.727 </w:t>
            </w:r>
            <w:r/>
          </w:p>
        </w:tc>
        <w:tc>
          <w:tcPr>
            <w:shd w:val="clear" w:color="ffffff" w:fill="ffffff"/>
            <w:tcBorders>
              <w:bottom w:val="single" w:color="000000" w:sz="5" w:space="0"/>
              <w:right w:val="single" w:color="000000" w:sz="5" w:space="0"/>
            </w:tcBorders>
            <w:tcMar>
              <w:left w:w="0" w:type="dxa"/>
              <w:top w:w="0" w:type="dxa"/>
              <w:right w:w="0" w:type="dxa"/>
              <w:bottom w:w="0" w:type="dxa"/>
            </w:tcMar>
            <w:tcW w:w="198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6.738.372 </w:t>
            </w:r>
            <w:r/>
          </w:p>
        </w:tc>
        <w:tc>
          <w:tcPr>
            <w:shd w:val="clear" w:color="ffffff" w:fill="ffffff"/>
            <w:tcBorders>
              <w:bottom w:val="single" w:color="000000" w:sz="5" w:space="0"/>
              <w:right w:val="single" w:color="000000" w:sz="5" w:space="0"/>
            </w:tcBorders>
            <w:tcMar>
              <w:left w:w="0" w:type="dxa"/>
              <w:top w:w="0" w:type="dxa"/>
              <w:right w:w="0" w:type="dxa"/>
              <w:bottom w:w="0" w:type="dxa"/>
            </w:tcMar>
            <w:tcW w:w="251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3.195.455 </w:t>
            </w: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-0,17</w:t>
      </w:r>
      <w:r>
        <w:t xml:space="preserve">% đến</w:t>
      </w:r>
      <w:r>
        <w:t xml:space="preserve"> </w:t>
      </w:r>
      <w:r>
        <w:t xml:space="preserve"> </w:t>
      </w:r>
      <w:r>
        <w:t xml:space="preserve">0,23</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 vị tính: Đồng/m²</w:t>
      </w:r>
      <w:r>
        <w:rPr>
          <w:i/>
          <w:iCs/>
        </w:rPr>
      </w:r>
      <w:r>
        <w:rPr>
          <w:i/>
          <w:iCs/>
        </w:rPr>
      </w:r>
    </w:p>
    <w:tbl>
      <w:tblPr>
        <w:tblStyle w:val="1028"/>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932"/>
        <w:gridCol w:w="1981"/>
        <w:gridCol w:w="1988"/>
        <w:gridCol w:w="1984"/>
        <w:gridCol w:w="2522"/>
      </w:tblGrid>
      <w:tr>
        <w:trPr>
          <w:trHeight w:val="936"/>
        </w:trPr>
        <w:tc>
          <w:tcPr>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93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TT</w:t>
            </w:r>
            <w:r/>
          </w:p>
        </w:tc>
        <w:tc>
          <w:tcPr>
            <w:tcBorders>
              <w:top w:val="single" w:color="000000" w:sz="5" w:space="0"/>
              <w:bottom w:val="single" w:color="000000" w:sz="5" w:space="0"/>
              <w:right w:val="single" w:color="000000" w:sz="5" w:space="0"/>
            </w:tcBorders>
            <w:tcMar>
              <w:left w:w="0" w:type="dxa"/>
              <w:top w:w="0" w:type="dxa"/>
              <w:right w:w="0" w:type="dxa"/>
              <w:bottom w:w="0" w:type="dxa"/>
            </w:tcMar>
            <w:tcW w:w="1981"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Tài sản</w:t>
            </w:r>
            <w:r/>
          </w:p>
        </w:tc>
        <w:tc>
          <w:tcPr>
            <w:tcBorders>
              <w:top w:val="single" w:color="000000" w:sz="5" w:space="0"/>
              <w:bottom w:val="single" w:color="000000" w:sz="5" w:space="0"/>
              <w:right w:val="single" w:color="000000" w:sz="5" w:space="0"/>
            </w:tcBorders>
            <w:tcMar>
              <w:left w:w="0" w:type="dxa"/>
              <w:top w:w="0" w:type="dxa"/>
              <w:right w:w="0" w:type="dxa"/>
              <w:bottom w:w="0" w:type="dxa"/>
            </w:tcMar>
            <w:tcW w:w="198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Mức giá chỉ dẫn của các TSSS</w:t>
            </w:r>
            <w:r/>
          </w:p>
        </w:tc>
        <w:tc>
          <w:tcPr>
            <w:tcBorders>
              <w:top w:val="single" w:color="000000" w:sz="5" w:space="0"/>
              <w:bottom w:val="single" w:color="000000" w:sz="5" w:space="0"/>
              <w:right w:val="single" w:color="000000" w:sz="5"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Trọng số của các TSSS sau điều chỉnh</w:t>
            </w:r>
            <w:r/>
          </w:p>
        </w:tc>
        <w:tc>
          <w:tcPr>
            <w:tcBorders>
              <w:top w:val="single" w:color="000000" w:sz="5" w:space="0"/>
              <w:bottom w:val="single" w:color="000000" w:sz="5" w:space="0"/>
              <w:right w:val="single" w:color="000000" w:sz="5" w:space="0"/>
            </w:tcBorders>
            <w:tcMar>
              <w:left w:w="0" w:type="dxa"/>
              <w:top w:w="0" w:type="dxa"/>
              <w:right w:w="0" w:type="dxa"/>
              <w:bottom w:w="0" w:type="dxa"/>
            </w:tcMar>
            <w:tcW w:w="252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Giá trị trung bình của mức giá chỉ dẫn sau điều chỉnh</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93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w:t>
            </w:r>
            <w:r/>
          </w:p>
        </w:tc>
        <w:tc>
          <w:tcPr>
            <w:tcBorders>
              <w:bottom w:val="single" w:color="000000" w:sz="5" w:space="0"/>
              <w:right w:val="single" w:color="000000" w:sz="5" w:space="0"/>
            </w:tcBorders>
            <w:tcMar>
              <w:left w:w="0" w:type="dxa"/>
              <w:top w:w="0" w:type="dxa"/>
              <w:right w:w="0" w:type="dxa"/>
              <w:bottom w:w="0" w:type="dxa"/>
            </w:tcMar>
            <w:tcW w:w="1981"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Tài sản so sánh 1</w:t>
            </w:r>
            <w:r/>
          </w:p>
        </w:tc>
        <w:tc>
          <w:tcPr>
            <w:tcBorders>
              <w:bottom w:val="single" w:color="000000" w:sz="5" w:space="0"/>
              <w:right w:val="single" w:color="000000" w:sz="5" w:space="0"/>
            </w:tcBorders>
            <w:tcMar>
              <w:left w:w="0" w:type="dxa"/>
              <w:top w:w="0" w:type="dxa"/>
              <w:right w:w="0" w:type="dxa"/>
              <w:bottom w:w="0" w:type="dxa"/>
            </w:tcMar>
            <w:tcW w:w="198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60.891.545</w:t>
            </w:r>
            <w:r/>
          </w:p>
        </w:tc>
        <w:tc>
          <w:tcPr>
            <w:tcBorders>
              <w:bottom w:val="single" w:color="000000" w:sz="5" w:space="0"/>
              <w:right w:val="single" w:color="000000" w:sz="5"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33,33%</w:t>
            </w:r>
            <w:r/>
          </w:p>
        </w:tc>
        <w:tc>
          <w:tcPr>
            <w:tcBorders>
              <w:bottom w:val="single" w:color="000000" w:sz="5" w:space="0"/>
              <w:right w:val="single" w:color="000000" w:sz="5" w:space="0"/>
            </w:tcBorders>
            <w:tcMar>
              <w:left w:w="0" w:type="dxa"/>
              <w:top w:w="0" w:type="dxa"/>
              <w:right w:w="0" w:type="dxa"/>
              <w:bottom w:w="0" w:type="dxa"/>
            </w:tcMar>
            <w:tcW w:w="252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20.297.182</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93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2</w:t>
            </w:r>
            <w:r/>
          </w:p>
        </w:tc>
        <w:tc>
          <w:tcPr>
            <w:tcBorders>
              <w:bottom w:val="single" w:color="000000" w:sz="5" w:space="0"/>
              <w:right w:val="single" w:color="000000" w:sz="5" w:space="0"/>
            </w:tcBorders>
            <w:tcMar>
              <w:left w:w="0" w:type="dxa"/>
              <w:top w:w="0" w:type="dxa"/>
              <w:right w:w="0" w:type="dxa"/>
              <w:bottom w:w="0" w:type="dxa"/>
            </w:tcMar>
            <w:tcW w:w="1981"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Tài sản so sánh 2</w:t>
            </w:r>
            <w:r/>
          </w:p>
        </w:tc>
        <w:tc>
          <w:tcPr>
            <w:tcBorders>
              <w:bottom w:val="single" w:color="000000" w:sz="5" w:space="0"/>
              <w:right w:val="single" w:color="000000" w:sz="5" w:space="0"/>
            </w:tcBorders>
            <w:tcMar>
              <w:left w:w="0" w:type="dxa"/>
              <w:top w:w="0" w:type="dxa"/>
              <w:right w:w="0" w:type="dxa"/>
              <w:bottom w:w="0" w:type="dxa"/>
            </w:tcMar>
            <w:tcW w:w="198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60.645.349</w:t>
            </w:r>
            <w:r/>
          </w:p>
        </w:tc>
        <w:tc>
          <w:tcPr>
            <w:tcBorders>
              <w:bottom w:val="single" w:color="000000" w:sz="5" w:space="0"/>
              <w:right w:val="single" w:color="000000" w:sz="5"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33,33%</w:t>
            </w:r>
            <w:r/>
          </w:p>
        </w:tc>
        <w:tc>
          <w:tcPr>
            <w:tcBorders>
              <w:bottom w:val="single" w:color="000000" w:sz="5" w:space="0"/>
              <w:right w:val="single" w:color="000000" w:sz="5" w:space="0"/>
            </w:tcBorders>
            <w:tcMar>
              <w:left w:w="0" w:type="dxa"/>
              <w:top w:w="0" w:type="dxa"/>
              <w:right w:w="0" w:type="dxa"/>
              <w:bottom w:w="0" w:type="dxa"/>
            </w:tcMar>
            <w:tcW w:w="252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20.215.116</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93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w:t>
            </w:r>
            <w:r/>
          </w:p>
        </w:tc>
        <w:tc>
          <w:tcPr>
            <w:tcBorders>
              <w:bottom w:val="single" w:color="000000" w:sz="5" w:space="0"/>
              <w:right w:val="single" w:color="000000" w:sz="5" w:space="0"/>
            </w:tcBorders>
            <w:tcMar>
              <w:left w:w="0" w:type="dxa"/>
              <w:top w:w="0" w:type="dxa"/>
              <w:right w:w="0" w:type="dxa"/>
              <w:bottom w:w="0" w:type="dxa"/>
            </w:tcMar>
            <w:tcW w:w="1981"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Tài sản so sánh 3</w:t>
            </w:r>
            <w:r/>
          </w:p>
        </w:tc>
        <w:tc>
          <w:tcPr>
            <w:tcBorders>
              <w:bottom w:val="single" w:color="000000" w:sz="5" w:space="0"/>
              <w:right w:val="single" w:color="000000" w:sz="5" w:space="0"/>
            </w:tcBorders>
            <w:tcMar>
              <w:left w:w="0" w:type="dxa"/>
              <w:top w:w="0" w:type="dxa"/>
              <w:right w:w="0" w:type="dxa"/>
              <w:bottom w:w="0" w:type="dxa"/>
            </w:tcMar>
            <w:tcW w:w="198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60.713.636</w:t>
            </w:r>
            <w:r/>
          </w:p>
        </w:tc>
        <w:tc>
          <w:tcPr>
            <w:tcBorders>
              <w:bottom w:val="single" w:color="000000" w:sz="5" w:space="0"/>
              <w:right w:val="single" w:color="000000" w:sz="5"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33,33%</w:t>
            </w:r>
            <w:r/>
          </w:p>
        </w:tc>
        <w:tc>
          <w:tcPr>
            <w:tcBorders>
              <w:bottom w:val="single" w:color="000000" w:sz="5" w:space="0"/>
              <w:right w:val="single" w:color="000000" w:sz="5" w:space="0"/>
            </w:tcBorders>
            <w:tcMar>
              <w:left w:w="0" w:type="dxa"/>
              <w:top w:w="0" w:type="dxa"/>
              <w:right w:w="0" w:type="dxa"/>
              <w:bottom w:w="0" w:type="dxa"/>
            </w:tcMar>
            <w:tcW w:w="252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20.237.879</w:t>
            </w:r>
            <w:r/>
          </w:p>
        </w:tc>
      </w:tr>
      <w:tr>
        <w:trPr>
          <w:trHeight w:val="312"/>
        </w:trPr>
        <w:tc>
          <w:tcPr>
            <w:gridSpan w:val="4"/>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688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Giá trị bình quân theo trọng số:</w:t>
            </w:r>
            <w:r/>
          </w:p>
        </w:tc>
        <w:tc>
          <w:tcPr>
            <w:tcBorders>
              <w:bottom w:val="single" w:color="000000" w:sz="5" w:space="0"/>
              <w:right w:val="single" w:color="000000" w:sz="5" w:space="0"/>
            </w:tcBorders>
            <w:tcMar>
              <w:left w:w="0" w:type="dxa"/>
              <w:top w:w="0" w:type="dxa"/>
              <w:right w:w="0" w:type="dxa"/>
              <w:bottom w:w="0" w:type="dxa"/>
            </w:tcMar>
            <w:tcW w:w="252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60.750.177</w:t>
            </w:r>
            <w:r/>
          </w:p>
        </w:tc>
      </w:tr>
      <w:tr>
        <w:trPr>
          <w:trHeight w:val="312"/>
        </w:trPr>
        <w:tc>
          <w:tcPr>
            <w:gridSpan w:val="4"/>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688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Làm tròn:</w:t>
            </w:r>
            <w:r/>
          </w:p>
        </w:tc>
        <w:tc>
          <w:tcPr>
            <w:tcBorders>
              <w:bottom w:val="single" w:color="000000" w:sz="5" w:space="0"/>
              <w:right w:val="single" w:color="000000" w:sz="5" w:space="0"/>
            </w:tcBorders>
            <w:tcMar>
              <w:left w:w="0" w:type="dxa"/>
              <w:top w:w="0" w:type="dxa"/>
              <w:right w:w="0" w:type="dxa"/>
              <w:bottom w:w="0" w:type="dxa"/>
            </w:tcMar>
            <w:tcW w:w="252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60.700.000</w:t>
            </w:r>
            <w:r/>
          </w:p>
        </w:tc>
      </w:tr>
    </w:tbl>
    <w:p>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60.700.000</w:t>
      </w:r>
      <w:r>
        <w:rPr>
          <w:b/>
          <w:bCs/>
          <w:color w:val="000000" w:themeColor="text1"/>
        </w:rPr>
        <w:t xml:space="preserve"> </w:t>
      </w:r>
      <w:r>
        <w:rPr>
          <w:b/>
          <w:bCs/>
        </w:rPr>
        <w:t xml:space="preserve">đồng/m².</w:t>
      </w:r>
      <w:r>
        <w:rPr>
          <w:b/>
          <w:bCs/>
        </w:rPr>
      </w:r>
      <w:r>
        <w:rPr>
          <w:b/>
          <w:bCs/>
        </w:rPr>
      </w:r>
    </w:p>
    <w:p>
      <w:pPr>
        <w:pStyle w:val="1024"/>
        <w:pBdr/>
        <w:spacing w:after="120" w:before="120" w:line="276" w:lineRule="auto"/>
        <w:ind w:left="357"/>
        <w:jc w:val="both"/>
        <w:rPr>
          <w:b/>
          <w:lang w:val="pt-BR"/>
        </w:rPr>
      </w:pPr>
      <w:r>
        <w:rPr>
          <w:b/>
          <w:lang w:val="pt-BR"/>
        </w:rPr>
      </w:r>
      <w:r>
        <w:rPr>
          <w:b/>
          <w:lang w:val="pt-BR"/>
        </w:rPr>
      </w:r>
      <w:r>
        <w:rPr>
          <w:b/>
          <w:lang w:val="pt-BR"/>
        </w:rPr>
      </w:r>
    </w:p>
    <w:p>
      <w:pPr>
        <w:pStyle w:val="1024"/>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pPr>
        <w:pStyle w:val="1024"/>
        <w:pBdr/>
        <w:tabs>
          <w:tab w:val="left" w:leader="none" w:pos="993"/>
        </w:tabs>
        <w:spacing w:after="120" w:before="120" w:line="276" w:lineRule="auto"/>
        <w:ind w:left="0"/>
        <w:jc w:val="both"/>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03/2026</w:t>
      </w:r>
      <w:r>
        <w:t xml:space="preserve"> </w:t>
      </w:r>
      <w:r>
        <w:t xml:space="preserve">ước tính </w:t>
      </w:r>
      <w:r>
        <w:t xml:space="preserve">như sau</w:t>
      </w:r>
      <w:r>
        <w:t xml:space="preserve">:</w:t>
      </w:r>
      <w:r/>
    </w:p>
    <w:p>
      <w:pPr>
        <w:pStyle w:val="1024"/>
        <w:pBdr/>
        <w:tabs>
          <w:tab w:val="left" w:leader="none" w:pos="993"/>
        </w:tabs>
        <w:spacing w:after="120" w:before="120" w:line="276" w:lineRule="auto"/>
        <w:ind w:left="0"/>
        <w:jc w:val="both"/>
        <w:rPr/>
      </w:pPr>
      <w:r/>
      <w:r/>
    </w:p>
    <w:p>
      <w:pPr>
        <w:pStyle w:val="1024"/>
        <w:pBdr/>
        <w:tabs>
          <w:tab w:val="left" w:leader="none" w:pos="993"/>
        </w:tabs>
        <w:spacing w:after="120" w:before="120" w:line="276" w:lineRule="auto"/>
        <w:ind w:left="0"/>
        <w:jc w:val="both"/>
        <w:rPr/>
      </w:pPr>
      <w:r/>
      <w:r/>
    </w:p>
    <w:tbl>
      <w:tblPr>
        <w:tblW w:w="5000" w:type="pct"/>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A0" w:firstRow="1" w:lastRow="0" w:firstColumn="1" w:lastColumn="0" w:noHBand="0" w:noVBand="1"/>
      </w:tblPr>
      <w:tblGrid>
        <w:gridCol w:w="595"/>
        <w:gridCol w:w="2409"/>
        <w:gridCol w:w="1775"/>
        <w:gridCol w:w="2477"/>
        <w:gridCol w:w="2269"/>
      </w:tblGrid>
      <w:tr>
        <w:trPr>
          <w:trHeight w:val="20"/>
        </w:trPr>
        <w:tc>
          <w:tcPr>
            <w:shd w:val="clear" w:color="000000" w:fill="ffffff"/>
            <w:tcBorders/>
            <w:tcW w:w="595"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2409" w:type="dxa"/>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1775" w:type="dxa"/>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2477" w:type="dxa"/>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2269" w:type="dxa"/>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595"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661" w:type="dxa"/>
            <w:vAlign w:val="center"/>
            <w:textDirection w:val="lrTb"/>
            <w:noWrap w:val="false"/>
          </w:tcPr>
          <w:p>
            <w:pPr>
              <w:pBdr/>
              <w:spacing w:after="40" w:before="40" w:line="288" w:lineRule="auto"/>
              <w:ind/>
              <w:jc w:val="both"/>
              <w:rPr>
                <w:b/>
                <w:bCs/>
              </w:rPr>
            </w:pPr>
            <w:r>
              <w:rPr>
                <w:color w:val="000000"/>
              </w:rPr>
              <w:t xml:space="preserve">Quyền sở hữu căn hộ chung cư số 5A8A, Ô đất B3-CT05, Tòa S1.11 (Z28), Dự án Khu đô thị Gia Lâm - Vinhomes Ocean Park,</w:t>
            </w:r>
            <w:r>
              <w:rPr>
                <w:color w:val="000000"/>
              </w:rPr>
              <w:t xml:space="preserve"> xã Gia Lâm, Thành phố Hà Nội theo Giấy chứng nhận Quyền sử dụng đất, quyền sở hữu tài sản gắn liền với đất số: AA 06027377, số vào sổ cấp GCN: CN5501 do Chi nhánh văn phòng đăng kí đất đai Hà Nội cấp ngày 24/02/2026; Chủ sở hữu căn hộ là Ông Trần Tư Thạnh</w:t>
            </w:r>
            <w:r>
              <w:rPr>
                <w:b/>
                <w:bCs/>
              </w:rPr>
              <w:t xml:space="preserve">.</w:t>
            </w:r>
            <w:r>
              <w:rPr>
                <w:b/>
                <w:bCs/>
              </w:rPr>
            </w:r>
            <w:r>
              <w:rPr>
                <w:b/>
                <w:bCs/>
              </w:rPr>
            </w:r>
          </w:p>
        </w:tc>
        <w:tc>
          <w:tcPr>
            <w:shd w:val="clear" w:color="000000" w:fill="ffffff"/>
            <w:tcBorders/>
            <w:tcW w:w="2269"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595" w:type="dxa"/>
            <w:vAlign w:val="center"/>
            <w:textDirection w:val="lrTb"/>
            <w:noWrap w:val="false"/>
          </w:tcPr>
          <w:p>
            <w:pPr>
              <w:pBdr/>
              <w:spacing w:after="40" w:before="40" w:line="288" w:lineRule="auto"/>
              <w:ind/>
              <w:jc w:val="center"/>
              <w:rPr/>
            </w:pPr>
            <w:r>
              <w:rPr>
                <w:b/>
                <w:bCs/>
              </w:rPr>
              <w:t xml:space="preserve">1</w:t>
            </w:r>
            <w:r/>
          </w:p>
        </w:tc>
        <w:tc>
          <w:tcPr>
            <w:shd w:val="clear" w:color="000000" w:fill="ffffff"/>
            <w:tcBorders/>
            <w:tcW w:w="2409" w:type="dxa"/>
            <w:vAlign w:val="center"/>
            <w:textDirection w:val="lrTb"/>
            <w:noWrap w:val="false"/>
          </w:tcPr>
          <w:p>
            <w:pPr>
              <w:pBdr/>
              <w:spacing w:after="40" w:before="40" w:line="288" w:lineRule="auto"/>
              <w:ind/>
              <w:rPr/>
            </w:pPr>
            <w:r>
              <w:rPr>
                <w:b/>
                <w:bCs/>
              </w:rPr>
              <w:t xml:space="preserve">Quyền sử hữu căn hộ</w:t>
            </w:r>
            <w:r/>
          </w:p>
        </w:tc>
        <w:tc>
          <w:tcPr>
            <w:tcBorders/>
            <w:tcW w:w="1775" w:type="dxa"/>
            <w:vAlign w:val="center"/>
            <w:textDirection w:val="lrTb"/>
            <w:noWrap/>
          </w:tcPr>
          <w:p>
            <w:pPr>
              <w:pBdr/>
              <w:spacing w:after="40" w:before="40" w:line="288" w:lineRule="auto"/>
              <w:ind/>
              <w:jc w:val="center"/>
              <w:rPr>
                <w:color w:val="000000"/>
              </w:rPr>
            </w:pPr>
            <w:r>
              <w:rPr>
                <w:color w:val="000000" w:themeColor="text1"/>
              </w:rPr>
              <w:t xml:space="preserve">54,7</w:t>
            </w:r>
            <w:r>
              <w:rPr>
                <w:color w:val="000000"/>
              </w:rPr>
            </w:r>
            <w:r>
              <w:rPr>
                <w:color w:val="000000"/>
              </w:rPr>
            </w:r>
          </w:p>
        </w:tc>
        <w:tc>
          <w:tcPr>
            <w:shd w:val="clear" w:color="000000" w:fill="ffffff"/>
            <w:tcBorders/>
            <w:tcW w:w="2477" w:type="dxa"/>
            <w:vAlign w:val="center"/>
            <w:textDirection w:val="lrTb"/>
            <w:noWrap w:val="false"/>
          </w:tcPr>
          <w:p>
            <w:pPr>
              <w:pBdr/>
              <w:spacing w:after="40" w:before="40" w:line="288" w:lineRule="auto"/>
              <w:ind/>
              <w:jc w:val="center"/>
              <w:rPr/>
            </w:pPr>
            <w:r>
              <w:rPr>
                <w:color w:val="000000" w:themeColor="text1"/>
              </w:rPr>
              <w:t xml:space="preserve">60.700.000</w:t>
            </w:r>
            <w:r/>
          </w:p>
        </w:tc>
        <w:tc>
          <w:tcPr>
            <w:shd w:val="clear" w:color="000000" w:fill="ffffff"/>
            <w:tcBorders/>
            <w:tcW w:w="2269" w:type="dxa"/>
            <w:vAlign w:val="center"/>
            <w:textDirection w:val="lrTb"/>
            <w:noWrap w:val="false"/>
          </w:tcPr>
          <w:p>
            <w:pPr>
              <w:pBdr/>
              <w:spacing w:after="40" w:before="40" w:line="288" w:lineRule="auto"/>
              <w:ind/>
              <w:jc w:val="center"/>
              <w:rPr/>
            </w:pPr>
            <w:r>
              <w:rPr>
                <w:color w:val="000000" w:themeColor="text1"/>
              </w:rPr>
            </w:r>
            <w:r>
              <w:t xml:space="preserve">3.320.290.000</w:t>
            </w:r>
            <w:r/>
          </w:p>
        </w:tc>
      </w:tr>
      <w:tr>
        <w:trPr>
          <w:trHeight w:val="20"/>
        </w:trPr>
        <w:tc>
          <w:tcPr>
            <w:gridSpan w:val="4"/>
            <w:tcBorders/>
            <w:tcW w:w="7256"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269" w:type="dxa"/>
            <w:vAlign w:val="center"/>
            <w:textDirection w:val="lrTb"/>
            <w:noWrap/>
          </w:tcPr>
          <w:p>
            <w:pPr>
              <w:pBdr/>
              <w:spacing w:after="40" w:before="40" w:line="288" w:lineRule="auto"/>
              <w:ind/>
              <w:jc w:val="center"/>
              <w:rPr>
                <w:b/>
                <w:bCs/>
                <w:color w:val="000000"/>
              </w:rPr>
            </w:pPr>
            <w:r>
              <w:t xml:space="preserve">3.320.290.000</w:t>
            </w:r>
            <w:r>
              <w:rPr>
                <w:b/>
                <w:bCs/>
                <w:color w:val="000000"/>
              </w:rPr>
            </w:r>
            <w:r>
              <w:rPr>
                <w:b/>
                <w:bCs/>
                <w:color w:val="000000"/>
              </w:rPr>
            </w:r>
          </w:p>
        </w:tc>
      </w:tr>
      <w:tr>
        <w:trPr>
          <w:trHeight w:val="20"/>
        </w:trPr>
        <w:tc>
          <w:tcPr>
            <w:gridSpan w:val="5"/>
            <w:tcBorders/>
            <w:tcW w:w="9525" w:type="dxa"/>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Ba tỷ ba trăm hai mươi triệu hai trăm chín mươi nghìn đồng</w:t>
            </w:r>
            <w:r>
              <w:rPr>
                <w:b/>
                <w:bCs/>
                <w:i/>
                <w:iCs/>
                <w:color w:val="000000"/>
              </w:rPr>
              <w:t xml:space="preserve">./.)</w:t>
            </w:r>
            <w:r>
              <w:rPr>
                <w:b/>
                <w:bCs/>
                <w:i/>
                <w:iCs/>
                <w:color w:val="000000"/>
              </w:rPr>
            </w:r>
            <w:r>
              <w:rPr>
                <w:b/>
                <w:bCs/>
                <w:i/>
                <w:iCs/>
                <w:color w:val="000000"/>
              </w:rPr>
            </w:r>
          </w:p>
        </w:tc>
      </w:tr>
    </w:tbl>
    <w:p>
      <w:pPr>
        <w:pStyle w:val="1024"/>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24"/>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pPr>
        <w:pStyle w:val="1024"/>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24"/>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pPr>
        <w:pStyle w:val="1024"/>
        <w:numPr>
          <w:ilvl w:val="0"/>
          <w:numId w:val="5"/>
        </w:numPr>
        <w:pBdr/>
        <w:tabs>
          <w:tab w:val="left" w:leader="none" w:pos="993"/>
        </w:tabs>
        <w:spacing w:after="120" w:before="120" w:line="288"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pPr>
        <w:pStyle w:val="1024"/>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pPr>
        <w:pStyle w:val="1024"/>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pPr>
        <w:pStyle w:val="1024"/>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pPr>
        <w:pStyle w:val="1024"/>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pPr>
        <w:pStyle w:val="1024"/>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pPr>
        <w:pStyle w:val="1024"/>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24"/>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pPr>
        <w:pStyle w:val="1024"/>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pPr>
        <w:pStyle w:val="1024"/>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pPr>
        <w:pStyle w:val="1024"/>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pPr>
        <w:pStyle w:val="1024"/>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pPr>
        <w:pStyle w:val="1024"/>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pPr>
        <w:pStyle w:val="1024"/>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pPr>
        <w:pStyle w:val="1024"/>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pPr>
        <w:pStyle w:val="1024"/>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24"/>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24"/>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pPr>
        <w:pStyle w:val="1024"/>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24"/>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r>
        <w:rPr>
          <w:bCs/>
          <w:lang w:val="pt-BR"/>
        </w:rPr>
      </w:r>
    </w:p>
    <w:p>
      <w:pPr>
        <w:pStyle w:val="1024"/>
        <w:pBdr/>
        <w:tabs>
          <w:tab w:val="left" w:leader="none" w:pos="993"/>
        </w:tabs>
        <w:spacing w:after="120" w:before="120" w:line="288"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r>
        <w:rPr>
          <w:lang w:val="pt-BR"/>
        </w:rPr>
      </w:r>
    </w:p>
    <w:p>
      <w:pPr>
        <w:pStyle w:val="1024"/>
        <w:pBdr/>
        <w:tabs>
          <w:tab w:val="left" w:leader="none" w:pos="993"/>
        </w:tabs>
        <w:spacing w:after="120" w:before="120" w:line="288" w:lineRule="auto"/>
        <w:ind w:left="0"/>
        <w:jc w:val="both"/>
        <w:rPr>
          <w:lang w:val="vi-VN"/>
        </w:rPr>
      </w:pPr>
      <w:r>
        <w:rPr>
          <w:highlight w:val="none"/>
          <w:lang w:val="vi-VN"/>
        </w:rPr>
      </w:r>
      <w:r>
        <w:rPr>
          <w:highlight w:val="none"/>
          <w:lang w:val="vi-VN"/>
        </w:rPr>
      </w:r>
      <w:r>
        <w:rPr>
          <w:lang w:val="vi-VN"/>
        </w:rPr>
      </w:r>
    </w:p>
    <w:p>
      <w:pPr>
        <w:pStyle w:val="1024"/>
        <w:pBdr/>
        <w:tabs>
          <w:tab w:val="left" w:leader="none" w:pos="993"/>
        </w:tabs>
        <w:spacing w:after="120" w:before="120" w:line="288" w:lineRule="auto"/>
        <w:ind w:left="0"/>
        <w:jc w:val="both"/>
        <w:rPr>
          <w:highlight w:val="none"/>
          <w:lang w:val="vi-VN"/>
        </w:rPr>
      </w:pPr>
      <w:r>
        <w:rPr>
          <w:highlight w:val="none"/>
          <w:lang w:val="vi-VN"/>
        </w:rPr>
      </w:r>
      <w:r>
        <w:rPr>
          <w:highlight w:val="none"/>
          <w:lang w:val="vi-VN"/>
        </w:rPr>
      </w:r>
      <w:r>
        <w:rPr>
          <w:highlight w:val="none"/>
          <w:lang w:val="vi-VN"/>
        </w:rPr>
      </w:r>
    </w:p>
    <w:p>
      <w:pPr>
        <w:pStyle w:val="1024"/>
        <w:pBdr/>
        <w:tabs>
          <w:tab w:val="left" w:leader="none" w:pos="993"/>
        </w:tabs>
        <w:spacing w:after="120" w:before="120" w:line="288" w:lineRule="auto"/>
        <w:ind w:left="0"/>
        <w:jc w:val="both"/>
        <w:rPr>
          <w:highlight w:val="none"/>
          <w:lang w:val="vi-VN"/>
        </w:rPr>
      </w:pPr>
      <w:r>
        <w:rPr>
          <w:highlight w:val="none"/>
          <w:lang w:val="vi-VN"/>
        </w:rPr>
      </w:r>
      <w:r>
        <w:rPr>
          <w:highlight w:val="none"/>
          <w:lang w:val="vi-VN"/>
        </w:rPr>
      </w:r>
      <w:r>
        <w:rPr>
          <w:highlight w:val="none"/>
          <w:lang w:val="vi-VN"/>
        </w:rPr>
      </w:r>
    </w:p>
    <w:p>
      <w:pPr>
        <w:pStyle w:val="1024"/>
        <w:pBdr/>
        <w:tabs>
          <w:tab w:val="left" w:leader="none" w:pos="993"/>
        </w:tabs>
        <w:spacing w:after="120" w:before="120" w:line="288" w:lineRule="auto"/>
        <w:ind w:left="0"/>
        <w:jc w:val="both"/>
        <w:rPr>
          <w:highlight w:val="none"/>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275/2026/0506/VFI-CT.39.A</w:t>
      </w:r>
      <w:r>
        <w:rPr>
          <w:color w:val="ff0000"/>
          <w:lang w:val="vi-VN"/>
        </w:rPr>
        <w:t xml:space="preserve"> </w:t>
      </w:r>
      <w:r>
        <w:rPr>
          <w:color w:val="000000" w:themeColor="text1"/>
        </w:rPr>
        <w:t xml:space="preserve">ngày 31 tháng 3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highlight w:val="none"/>
          <w:lang w:val="vi-VN"/>
        </w:rPr>
      </w:r>
    </w:p>
    <w:p>
      <w:pPr>
        <w:pStyle w:val="1024"/>
        <w:pBdr/>
        <w:tabs>
          <w:tab w:val="left" w:leader="none" w:pos="993"/>
        </w:tabs>
        <w:spacing w:after="120" w:before="120" w:line="288" w:lineRule="auto"/>
        <w:ind w:left="0"/>
        <w:jc w:val="both"/>
        <w:rPr>
          <w:lang w:val="vi-VN"/>
        </w:rPr>
      </w:pPr>
      <w:r>
        <w:rPr>
          <w:lang w:val="vi-VN"/>
        </w:rPr>
      </w:r>
      <w:r>
        <w:rPr>
          <w:lang w:val="vi-VN"/>
        </w:rPr>
      </w:r>
      <w:r>
        <w:rPr>
          <w:lang w:val="vi-VN"/>
        </w:rPr>
      </w:r>
    </w:p>
    <w:p>
      <w:pPr>
        <w:pStyle w:val="1024"/>
        <w:pBdr/>
        <w:tabs>
          <w:tab w:val="left" w:leader="none" w:pos="993"/>
        </w:tabs>
        <w:spacing w:after="120" w:before="120" w:line="288" w:lineRule="auto"/>
        <w:ind w:left="0"/>
        <w:jc w:val="both"/>
        <w:rPr>
          <w:lang w:val="vi-VN"/>
        </w:rPr>
      </w:pPr>
      <w:r>
        <w:rPr>
          <w:lang w:val="vi-VN"/>
        </w:rPr>
      </w:r>
      <w:r>
        <w:rPr>
          <w:lang w:val="vi-VN"/>
        </w:rPr>
      </w:r>
      <w:r>
        <w:rPr>
          <w:lang w:val="vi-VN"/>
        </w:rPr>
      </w:r>
    </w:p>
    <w:p>
      <w:pPr>
        <w:pStyle w:val="1024"/>
        <w:pBdr/>
        <w:tabs>
          <w:tab w:val="left" w:leader="none" w:pos="993"/>
        </w:tabs>
        <w:spacing w:after="120" w:before="120" w:line="288" w:lineRule="auto"/>
        <w:ind w:left="0"/>
        <w:jc w:val="both"/>
        <w:rPr>
          <w:lang w:val="pt-BR"/>
        </w:rPr>
      </w:pPr>
      <w:r>
        <w:rPr>
          <w:lang w:val="pt-BR"/>
        </w:rPr>
      </w:r>
      <w:r>
        <w:rPr>
          <w:lang w:val="pt-BR"/>
        </w:rPr>
      </w:r>
      <w:r>
        <w:rPr>
          <w:lang w:val="pt-BR"/>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Đỗ Thanh Thảo</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XV23.2485</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Đinh Thị Lan Hương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i/>
        </w:rPr>
        <w:t xml:space="preserve">275/2026/0506/VFI-BC.39.A</w:t>
      </w:r>
      <w:r>
        <w:rPr>
          <w:i/>
          <w:lang w:val="pt-BR"/>
        </w:rPr>
        <w:t xml:space="preserve"> </w:t>
      </w:r>
      <w:r>
        <w:rPr>
          <w:i/>
          <w:lang w:val="pt-BR"/>
        </w:rPr>
        <w:t xml:space="preserve">31 tháng 3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28"/>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 ban công</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Hướng cửa</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221204" cy="2645943"/>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1902518" name=""/>
                              <pic:cNvPicPr>
                                <a:picLocks noChangeAspect="1"/>
                              </pic:cNvPicPr>
                              <pic:nvPr/>
                            </pic:nvPicPr>
                            <pic:blipFill rotWithShape="1">
                              <a:blip r:embed="rId21"/>
                              <a:stretch/>
                            </pic:blipFill>
                            <pic:spPr bwMode="auto">
                              <a:xfrm flipH="0" flipV="0">
                                <a:off x="0" y="0"/>
                                <a:ext cx="1221204" cy="264594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96.16pt;height:208.34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209668" cy="2620948"/>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5720597" name=""/>
                              <pic:cNvPicPr>
                                <a:picLocks noChangeAspect="1"/>
                              </pic:cNvPicPr>
                              <pic:nvPr/>
                            </pic:nvPicPr>
                            <pic:blipFill rotWithShape="1">
                              <a:blip r:embed="rId22"/>
                              <a:stretch/>
                            </pic:blipFill>
                            <pic:spPr bwMode="auto">
                              <a:xfrm flipH="0" flipV="0">
                                <a:off x="0" y="0"/>
                                <a:ext cx="1209668" cy="262094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95.25pt;height:206.37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Người khảo sát</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655910" cy="1991932"/>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14571" name=""/>
                              <pic:cNvPicPr>
                                <a:picLocks noChangeAspect="1"/>
                              </pic:cNvPicPr>
                              <pic:nvPr/>
                            </pic:nvPicPr>
                            <pic:blipFill rotWithShape="1">
                              <a:blip r:embed="rId23"/>
                              <a:stretch/>
                            </pic:blipFill>
                            <pic:spPr bwMode="auto">
                              <a:xfrm flipH="0" flipV="0">
                                <a:off x="0" y="0"/>
                                <a:ext cx="2655909" cy="199193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09.13pt;height:156.85pt;mso-wrap-distance-left:0.00pt;mso-wrap-distance-top:0.00pt;mso-wrap-distance-right:0.00pt;mso-wrap-distance-bottom:0.00pt;z-index:1;" stroked="false">
                      <v:imagedata r:id="rId23"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05428" cy="2104071"/>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0502407" name=""/>
                              <pic:cNvPicPr>
                                <a:picLocks noChangeAspect="1"/>
                              </pic:cNvPicPr>
                              <pic:nvPr/>
                            </pic:nvPicPr>
                            <pic:blipFill rotWithShape="1">
                              <a:blip r:embed="rId24"/>
                              <a:stretch/>
                            </pic:blipFill>
                            <pic:spPr bwMode="auto">
                              <a:xfrm flipH="0" flipV="0">
                                <a:off x="0" y="0"/>
                                <a:ext cx="2805427" cy="210407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20.90pt;height:165.67pt;mso-wrap-distance-left:0.00pt;mso-wrap-distance-top:0.00pt;mso-wrap-distance-right:0.00pt;mso-wrap-distance-bottom:0.00pt;z-index:1;" stroked="false">
                      <v:imagedata r:id="rId24"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789260" cy="2091945"/>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128609" name=""/>
                              <pic:cNvPicPr>
                                <a:picLocks noChangeAspect="1"/>
                              </pic:cNvPicPr>
                              <pic:nvPr/>
                            </pic:nvPicPr>
                            <pic:blipFill rotWithShape="1">
                              <a:blip r:embed="rId25"/>
                              <a:stretch/>
                            </pic:blipFill>
                            <pic:spPr bwMode="auto">
                              <a:xfrm flipH="0" flipV="0">
                                <a:off x="0" y="0"/>
                                <a:ext cx="2789259" cy="209194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19.63pt;height:164.72pt;mso-wrap-distance-left:0.00pt;mso-wrap-distance-top:0.00pt;mso-wrap-distance-right:0.00pt;mso-wrap-distance-bottom:0.00pt;z-index:1;" stroked="false">
                      <v:imagedata r:id="rId25"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844138" cy="2133103"/>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3531985" name=""/>
                              <pic:cNvPicPr>
                                <a:picLocks noChangeAspect="1"/>
                              </pic:cNvPicPr>
                              <pic:nvPr/>
                            </pic:nvPicPr>
                            <pic:blipFill rotWithShape="1">
                              <a:blip r:embed="rId26"/>
                              <a:stretch/>
                            </pic:blipFill>
                            <pic:spPr bwMode="auto">
                              <a:xfrm flipH="0" flipV="0">
                                <a:off x="0" y="0"/>
                                <a:ext cx="2844137" cy="213310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23.95pt;height:167.96pt;mso-wrap-distance-left:0.00pt;mso-wrap-distance-top:0.00pt;mso-wrap-distance-right:0.00pt;mso-wrap-distance-bottom:0.00pt;z-index:1;" stroked="false">
                      <v:imagedata r:id="rId26" o:title=""/>
                      <o:lock v:ext="edit" rotation="t"/>
                    </v:shape>
                  </w:pict>
                </mc:Fallback>
              </mc:AlternateContent>
            </w:r>
            <w:r>
              <w:rPr>
                <w:b/>
                <w:bCs/>
                <w:i/>
                <w:lang w:val="pt-BR"/>
              </w:rPr>
            </w:r>
            <w:r>
              <w:rPr>
                <w:b/>
                <w:bCs/>
                <w:i/>
                <w:lang w:val="pt-BR"/>
              </w:rPr>
            </w:r>
          </w:p>
        </w:tc>
      </w:tr>
    </w:tbl>
    <w:p>
      <w:pPr>
        <w:pBdr/>
        <w:spacing/>
        <w:ind/>
        <w:rPr/>
      </w:pPr>
      <w:r/>
      <w:r/>
    </w:p>
    <w:p>
      <w:pPr>
        <w:pBdr/>
        <w:spacing w:after="200" w:line="276" w:lineRule="auto"/>
        <w:ind/>
        <w:rPr/>
      </w:pPr>
      <w:r>
        <w:br w:type="page" w:clear="all"/>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pPr>
        <w:pBdr/>
        <w:spacing/>
        <w:ind/>
        <w:jc w:val="center"/>
        <w:rPr>
          <w:i/>
          <w:lang w:val="pt-BR"/>
        </w:rPr>
      </w:pPr>
      <w:r>
        <w:rPr>
          <w:i/>
          <w:lang w:val="pt-BR"/>
        </w:rPr>
        <w:t xml:space="preserve">(Kèm theo Báo cáo thẩm định số </w:t>
      </w:r>
      <w:r>
        <w:rPr>
          <w:i/>
        </w:rPr>
        <w:t xml:space="preserve">275/2026/0506/VFI-BC.39.A</w:t>
      </w:r>
      <w:r>
        <w:rPr>
          <w:i/>
          <w:lang w:val="pt-BR"/>
        </w:rPr>
        <w:t xml:space="preserve"> </w:t>
      </w:r>
      <w:r>
        <w:rPr>
          <w:i/>
          <w:lang w:val="pt-BR"/>
        </w:rPr>
        <w:t xml:space="preserve">31 tháng 3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Nguồn tham khảo</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Liên hệ trực tiếp - SDT: 0966527824</w:t>
              <w:br/>
              <w:t xml:space="preserve">(Sale Thùy Linh)</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rao (đồng)</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3.917.000.000</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thương lượng (đồng)</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3.721.150.000</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Tình trạng giao dịch</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Đang giao dịch </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Thời điểm thu thập thông tin</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Tháng 3/2026</w:t>
            </w: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w:t>
            </w: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Tính chất giao dịch</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Giao dịch bình thường trên thị trường</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Pháp lý</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8</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Loại hình tài sản</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Căn hộ chung cư</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9</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Vị trí</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Căn hộ chung cư tại Tòa S1.11 (Z28) Vinhomes Ocean Park</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10</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Diện tích đất (m²)</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55</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11</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Loại Căn</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Căn thường</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12</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Tầng</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Tầng trung</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13</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Hướng ban công</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Đang Nam</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14</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Cấu trúc</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 phòng ngủ + 1 vệ sinh + phòng khách + phòng bếp</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15</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Nội thất</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Nội thất đầy đủ</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16</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Điều kiện cơ sở hạ tầng kỹ thuật</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Hệ thống cấp điện, cấp thoát nước đầy đủ</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17</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Điều kiện môi trường an ninh</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Tốt</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2149815" cy="2594304"/>
                      <wp:effectExtent l="0" t="0" r="0" b="0"/>
                      <wp:docPr id="12" name=""/>
                      <wp:cNvGraphicFramePr/>
                      <a:graphic xmlns:a="http://schemas.openxmlformats.org/drawingml/2006/main">
                        <a:graphicData uri="http://schemas.openxmlformats.org/drawingml/2006/picture">
                          <pic:pic xmlns:pic="http://schemas.openxmlformats.org/drawingml/2006/picture">
                            <pic:nvPicPr>
                              <pic:cNvPr id="430520255" name="" descr=""/>
                              <pic:cNvPicPr/>
                              <pic:nvPr/>
                            </pic:nvPicPr>
                            <pic:blipFill rotWithShape="1">
                              <a:blip r:embed="rId27"/>
                              <a:stretch/>
                            </pic:blipFill>
                            <pic:spPr bwMode="auto">
                              <a:xfrm flipH="0" flipV="0">
                                <a:off x="0" y="0"/>
                                <a:ext cx="2149814" cy="2594303"/>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169.28pt;height:204.28pt;mso-wrap-distance-left:0.00pt;mso-wrap-distance-top:0.00pt;mso-wrap-distance-right:0.00pt;mso-wrap-distance-bottom:0.00pt;z-index:1;" stroked="false">
                      <v:imagedata r:id="rId27"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3273765" cy="2238375"/>
                      <wp:effectExtent l="0" t="0" r="0" b="0"/>
                      <wp:docPr id="13" name=""/>
                      <wp:cNvGraphicFramePr/>
                      <a:graphic xmlns:a="http://schemas.openxmlformats.org/drawingml/2006/main">
                        <a:graphicData uri="http://schemas.openxmlformats.org/drawingml/2006/picture">
                          <pic:pic xmlns:pic="http://schemas.openxmlformats.org/drawingml/2006/picture">
                            <pic:nvPicPr>
                              <pic:cNvPr id="84737008" name="" descr=""/>
                              <pic:cNvPicPr/>
                              <pic:nvPr/>
                            </pic:nvPicPr>
                            <pic:blipFill rotWithShape="1">
                              <a:blip r:embed="rId28"/>
                              <a:stretch/>
                            </pic:blipFill>
                            <pic:spPr bwMode="auto">
                              <a:xfrm rot="0" flipH="0" flipV="0">
                                <a:off x="0" y="0"/>
                                <a:ext cx="3273764" cy="223837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257.78pt;height:176.25pt;mso-wrap-distance-left:0.00pt;mso-wrap-distance-top:0.00pt;mso-wrap-distance-right:0.00pt;mso-wrap-distance-bottom:0.00pt;rotation:0;z-index:1;" stroked="false">
                      <v:imagedata r:id="rId28" o:title=""/>
                      <o:lock v:ext="edit" rotation="t"/>
                    </v:shape>
                  </w:pict>
                </mc:Fallback>
              </mc:AlternateConten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381250" cy="3175000"/>
                      <wp:effectExtent l="0" t="0" r="0" b="0"/>
                      <wp:docPr id="14" name=""/>
                      <wp:cNvGraphicFramePr/>
                      <a:graphic xmlns:a="http://schemas.openxmlformats.org/drawingml/2006/main">
                        <a:graphicData uri="http://schemas.openxmlformats.org/drawingml/2006/picture">
                          <pic:pic xmlns:pic="http://schemas.openxmlformats.org/drawingml/2006/picture">
                            <pic:nvPicPr>
                              <pic:cNvPr id="1589826517" name="" descr=""/>
                              <pic:cNvPicPr/>
                              <pic:nvPr/>
                            </pic:nvPicPr>
                            <pic:blipFill rotWithShape="1">
                              <a:blip r:embed="rId29"/>
                              <a:stretch/>
                            </pic:blipFill>
                            <pic:spPr bwMode="auto">
                              <a:xfrm>
                                <a:off x="0" y="0"/>
                                <a:ext cx="2381249"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187.50pt;height:250.00pt;mso-wrap-distance-left:0.00pt;mso-wrap-distance-top:0.00pt;mso-wrap-distance-right:0.00pt;mso-wrap-distance-bottom:0.00pt;z-index:1;" stroked="false">
                      <v:imagedata r:id="rId29"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381250" cy="3175000"/>
                      <wp:effectExtent l="0" t="0" r="0" b="0"/>
                      <wp:docPr id="15" name=""/>
                      <wp:cNvGraphicFramePr/>
                      <a:graphic xmlns:a="http://schemas.openxmlformats.org/drawingml/2006/main">
                        <a:graphicData uri="http://schemas.openxmlformats.org/drawingml/2006/picture">
                          <pic:pic xmlns:pic="http://schemas.openxmlformats.org/drawingml/2006/picture">
                            <pic:nvPicPr>
                              <pic:cNvPr id="833084238" name="" descr=""/>
                              <pic:cNvPicPr/>
                              <pic:nvPr/>
                            </pic:nvPicPr>
                            <pic:blipFill rotWithShape="1">
                              <a:blip r:embed="rId30"/>
                              <a:stretch/>
                            </pic:blipFill>
                            <pic:spPr bwMode="auto">
                              <a:xfrm>
                                <a:off x="0" y="0"/>
                                <a:ext cx="2381249"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187.50pt;height:250.00pt;mso-wrap-distance-left:0.00pt;mso-wrap-distance-top:0.00pt;mso-wrap-distance-right:0.00pt;mso-wrap-distance-bottom:0.00pt;z-index:1;" stroked="false">
                      <v:imagedata r:id="rId30"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pPr>
        <w:pBdr/>
        <w:spacing w:after="120"/>
        <w:ind/>
        <w:jc w:val="center"/>
        <w:rPr>
          <w:i/>
          <w:lang w:val="pt-BR"/>
        </w:rPr>
      </w:pPr>
      <w:r>
        <w:rPr>
          <w:i/>
          <w:lang w:val="pt-BR"/>
        </w:rPr>
      </w:r>
      <w:r>
        <w:rPr>
          <w:i/>
          <w:lang w:val="pt-BR"/>
        </w:rPr>
      </w:r>
      <w:r>
        <w:rPr>
          <w:i/>
          <w:lang w:val="pt-BR"/>
        </w:rPr>
      </w:r>
    </w:p>
    <w:p>
      <w:pPr>
        <w:pBdr/>
        <w:spacing w:after="200" w:line="276" w:lineRule="auto"/>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t xml:space="preserve">Đinh Thị Lan Hương</w:t>
            </w:r>
            <w:r/>
          </w:p>
        </w:tc>
      </w:tr>
      <w:tr>
        <w:trPr>
          <w:trHeight w:val="298"/>
        </w:trPr>
        <w:tc>
          <w:tcPr>
            <w:tcBorders/>
            <w:tcW w:w="4358" w:type="dxa"/>
            <w:vAlign w:val="bottom"/>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jc w:val="center"/>
        <w:rPr>
          <w:b/>
          <w:bCs/>
          <w:iCs/>
          <w:lang w:val="pt-BR"/>
        </w:rPr>
      </w:pPr>
      <w:r>
        <w:rPr>
          <w:b/>
          <w:bCs/>
          <w:iCs/>
          <w:lang w:val="pt-BR"/>
        </w:rPr>
      </w:r>
      <w:r>
        <w:rPr>
          <w:b/>
          <w:bCs/>
          <w:iCs/>
          <w:lang w:val="pt-BR"/>
        </w:rPr>
      </w:r>
      <w:r>
        <w:rPr>
          <w:b/>
          <w:bCs/>
          <w:iCs/>
          <w:lang w:val="pt-BR"/>
        </w:rPr>
      </w:r>
    </w:p>
    <w:p>
      <w:pPr>
        <w:pBdr/>
        <w:spacing w:after="200" w:line="276" w:lineRule="auto"/>
        <w:ind/>
        <w:rPr>
          <w:b/>
          <w:bCs/>
          <w:iCs/>
          <w:lang w:val="pt-BR"/>
        </w:rPr>
      </w:pPr>
      <w:r>
        <w:rPr>
          <w:b/>
          <w:bCs/>
          <w:iCs/>
          <w:lang w:val="pt-BR"/>
        </w:rPr>
        <w:br w:type="page" w:clear="all"/>
      </w:r>
      <w:r>
        <w:rPr>
          <w:b/>
          <w:bCs/>
          <w:iCs/>
          <w:lang w:val="pt-BR"/>
        </w:rPr>
      </w:r>
      <w:r>
        <w:rPr>
          <w:b/>
          <w:bCs/>
          <w:iCs/>
          <w:lang w:val="pt-BR"/>
        </w:rPr>
      </w:r>
    </w:p>
    <w:p>
      <w:pPr>
        <w:pBdr/>
        <w:spacing w:after="200" w:line="276" w:lineRule="auto"/>
        <w:ind/>
        <w:jc w:val="center"/>
        <w:rPr>
          <w:iCs/>
          <w:lang w:val="pt-BR"/>
        </w:rPr>
      </w:pPr>
      <w:r>
        <w:rPr>
          <w:b/>
          <w:bCs/>
          <w:iCs/>
          <w:lang w:val="pt-BR"/>
        </w:rPr>
        <w:t xml:space="preserve">TSSS2</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Nguồn tham khảo</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Liên hệ trực tiếp - SDT: 0969068426</w:t>
              <w:br/>
              <w:t xml:space="preserve">(Sale Nguyễn Duyên)</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rao (đồng)</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3.050.000.000</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thương lượng (đồng)</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2.897.500.000</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Tình trạng giao dịch</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Đang giao dịch </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Thời điểm thu thập thông tin</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Tháng 3/2026</w:t>
            </w: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w:t>
            </w: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Tính chất giao dịch</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Giao dịch bình thường trên thị trường</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Pháp lý</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8</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Loại hình tài sản</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Căn hộ chung cư</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9</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Vị trí, tòa nhà</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Căn hộ chung cư tại Tòa S1.11 (Z28) Vinhomes Ocean Park</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10</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Diện tích sàn (m²)</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43</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11</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Loại Căn</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Căn thường</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12</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Tầng</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Tầng cao</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13</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Hướng ban công</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Tây Nam</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14</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Cấu trúc</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 phòng ngủ + 1 vệ sinh + phòng khách + phòng bếp</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15</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Nội thất</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Nội thất đầy đủ</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16</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Điều kiện cơ sở hạ tầng kỹ thuật</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Hệ thống cấp điện, cấp thoát nước đầy đủ</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17</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Điều kiện môi trường an ninh</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Tốt</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978490" cy="2967639"/>
                      <wp:effectExtent l="0" t="0" r="0" b="0"/>
                      <wp:docPr id="1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1"/>
                              <a:stretch/>
                            </pic:blipFill>
                            <pic:spPr bwMode="auto">
                              <a:xfrm flipH="0" flipV="0">
                                <a:off x="0" y="0"/>
                                <a:ext cx="2978489" cy="296763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234.53pt;height:233.67pt;mso-wrap-distance-left:0.00pt;mso-wrap-distance-top:0.00pt;mso-wrap-distance-right:0.00pt;mso-wrap-distance-bottom:0.00pt;z-index:1;" stroked="false">
                      <v:imagedata r:id="rId31"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912840" cy="3175000"/>
                      <wp:effectExtent l="0" t="0" r="0" b="0"/>
                      <wp:docPr id="17" name=""/>
                      <wp:cNvGraphicFramePr/>
                      <a:graphic xmlns:a="http://schemas.openxmlformats.org/drawingml/2006/main">
                        <a:graphicData uri="http://schemas.openxmlformats.org/drawingml/2006/picture">
                          <pic:pic xmlns:pic="http://schemas.openxmlformats.org/drawingml/2006/picture">
                            <pic:nvPicPr>
                              <pic:cNvPr id="1195068796" name="" descr=""/>
                              <pic:cNvPicPr/>
                              <pic:nvPr/>
                            </pic:nvPicPr>
                            <pic:blipFill rotWithShape="1">
                              <a:blip r:embed="rId32"/>
                              <a:stretch/>
                            </pic:blipFill>
                            <pic:spPr bwMode="auto">
                              <a:xfrm rot="0" flipH="0" flipV="0">
                                <a:off x="0" y="0"/>
                                <a:ext cx="1912839"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150.62pt;height:250.00pt;mso-wrap-distance-left:0.00pt;mso-wrap-distance-top:0.00pt;mso-wrap-distance-right:0.00pt;mso-wrap-distance-bottom:0.00pt;rotation:0;z-index:1;" stroked="false">
                      <v:imagedata r:id="rId32" o:title=""/>
                      <o:lock v:ext="edit" rotation="t"/>
                    </v:shape>
                  </w:pict>
                </mc:Fallback>
              </mc:AlternateConten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5521896" cy="3175000"/>
                      <wp:effectExtent l="0" t="0" r="0" b="0"/>
                      <wp:docPr id="1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3"/>
                              <a:stretch/>
                            </pic:blipFill>
                            <pic:spPr bwMode="auto">
                              <a:xfrm>
                                <a:off x="0" y="0"/>
                                <a:ext cx="5521896"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434.79pt;height:250.00pt;mso-wrap-distance-left:0.00pt;mso-wrap-distance-top:0.00pt;mso-wrap-distance-right:0.00pt;mso-wrap-distance-bottom:0.00pt;z-index:1;" stroked="false">
                      <v:imagedata r:id="rId33"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rPr>
                <w:b/>
                <w:bCs/>
              </w:rPr>
            </w:pPr>
            <w:r>
              <w:rPr>
                <w:b/>
                <w:bCs/>
              </w:rPr>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Đinh Thị Lan Hương</w:t>
            </w:r>
            <w:r/>
          </w:p>
          <w:p>
            <w:pPr>
              <w:pBdr/>
              <w:spacing/>
              <w:ind/>
              <w:jc w:val="center"/>
              <w:rPr/>
            </w:pPr>
            <w: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rPr>
          <w:iCs/>
          <w:lang w:val="pt-BR"/>
        </w:rPr>
      </w:pPr>
      <w:r>
        <w:rPr>
          <w:iCs/>
          <w:lang w:val="pt-BR"/>
        </w:rPr>
        <w:br w:type="page" w:clear="all"/>
      </w:r>
      <w:r>
        <w:rPr>
          <w:iCs/>
          <w:lang w:val="pt-BR"/>
        </w:rPr>
      </w:r>
      <w:r>
        <w:rPr>
          <w:iCs/>
          <w:lang w:val="pt-BR"/>
        </w:rPr>
      </w:r>
    </w:p>
    <w:p>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Nguồn tham khảo</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Liên hệ trực tiếp - SDT: 0358 296 200</w:t>
              <w:br/>
              <w:t xml:space="preserve">(Sale Nguyễn Lệ)</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rao (đồng)</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3.700.000.000</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thương lượng (đồng)</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3.515.000.000</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Tình trạng giao dịch</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Đang giao dịch </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Thời điểm thu thập thông tin</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Tháng 3/2026</w:t>
            </w: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w:t>
            </w: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Tính chất giao dịch</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Giao dịch bình thường trên thị trường</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Pháp lý</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8</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Loại hình tài sản</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Căn hộ chung cư</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9</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Vị trí, tòa nhà</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Căn hộ chung cư tại Tòa S1.11 (Z28) Vinhomes Ocean Park</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10</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Diện tích sàn (m²)</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55</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11</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Loại Căn</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Căn thường</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12</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Tầng</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Tầng cao</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13</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Hướng ban công</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Đông Bắc</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14</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Cấu trúc</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 phòng ngủ + 1 vệ sinh + phòng khách + phòng bếp</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15</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Nội thất</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Nội thất đầy đủ</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16</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Điều kiện cơ sở hạ tầng kỹ thuật</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Hệ thống cấp điện, cấp thoát nước đầy đủ</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17</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Điều kiện môi trường an ninh</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Tốt</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4680293" cy="2923777"/>
                      <wp:effectExtent l="0" t="0" r="0" b="0"/>
                      <wp:docPr id="19" name=""/>
                      <wp:cNvGraphicFramePr/>
                      <a:graphic xmlns:a="http://schemas.openxmlformats.org/drawingml/2006/main">
                        <a:graphicData uri="http://schemas.openxmlformats.org/drawingml/2006/picture">
                          <pic:pic xmlns:pic="http://schemas.openxmlformats.org/drawingml/2006/picture">
                            <pic:nvPicPr>
                              <pic:cNvPr id="1688936119" name="" descr=""/>
                              <pic:cNvPicPr/>
                              <pic:nvPr/>
                            </pic:nvPicPr>
                            <pic:blipFill rotWithShape="1">
                              <a:blip r:embed="rId34"/>
                              <a:stretch/>
                            </pic:blipFill>
                            <pic:spPr bwMode="auto">
                              <a:xfrm flipH="0" flipV="0">
                                <a:off x="0" y="0"/>
                                <a:ext cx="4680293" cy="2923777"/>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368.53pt;height:230.22pt;mso-wrap-distance-left:0.00pt;mso-wrap-distance-top:0.00pt;mso-wrap-distance-right:0.00pt;mso-wrap-distance-bottom:0.00pt;z-index:1;" stroked="false">
                      <v:imagedata r:id="rId34"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3857924" cy="2345785"/>
                      <wp:effectExtent l="0" t="0" r="0" b="0"/>
                      <wp:docPr id="20" name=""/>
                      <wp:cNvGraphicFramePr/>
                      <a:graphic xmlns:a="http://schemas.openxmlformats.org/drawingml/2006/main">
                        <a:graphicData uri="http://schemas.openxmlformats.org/drawingml/2006/picture">
                          <pic:pic xmlns:pic="http://schemas.openxmlformats.org/drawingml/2006/picture">
                            <pic:nvPicPr>
                              <pic:cNvPr id="1153384065" name="" descr=""/>
                              <pic:cNvPicPr/>
                              <pic:nvPr/>
                            </pic:nvPicPr>
                            <pic:blipFill rotWithShape="1">
                              <a:blip r:embed="rId35"/>
                              <a:stretch/>
                            </pic:blipFill>
                            <pic:spPr bwMode="auto">
                              <a:xfrm flipH="0" flipV="0">
                                <a:off x="0" y="0"/>
                                <a:ext cx="3857924" cy="234578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303.77pt;height:184.71pt;mso-wrap-distance-left:0.00pt;mso-wrap-distance-top:0.00pt;mso-wrap-distance-right:0.00pt;mso-wrap-distance-bottom:0.00pt;z-index:1;" stroked="false">
                      <v:imagedata r:id="rId35" o:title=""/>
                      <o:lock v:ext="edit" rotation="t"/>
                    </v:shape>
                  </w:pict>
                </mc:Fallback>
              </mc:AlternateContent>
            </w:r>
            <w:r>
              <w:rPr>
                <w:color w:val="000000"/>
                <w:sz w:val="22"/>
                <w:szCs w:val="22"/>
              </w:rPr>
              <w:t xml:space="preserve"> </w:t>
            </w:r>
            <w:r>
              <w:rPr>
                <w:b/>
                <w:bCs/>
                <w:color w:val="000000"/>
                <w:sz w:val="22"/>
                <w:szCs w:val="22"/>
              </w:rPr>
            </w:r>
            <w:r>
              <w:rPr>
                <w:b/>
                <w:bCs/>
                <w:color w:val="000000"/>
                <w:sz w:val="22"/>
                <w:szCs w:val="22"/>
              </w:rPr>
            </w:r>
          </w:p>
          <w:p>
            <w:pPr>
              <w:pBdr/>
              <w:spacing w:line="276" w:lineRule="auto"/>
              <w:ind/>
              <w:jc w:val="center"/>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jc w:val="center"/>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1931821" cy="3175000"/>
                      <wp:effectExtent l="0" t="0" r="0" b="0"/>
                      <wp:docPr id="21"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6"/>
                              <a:stretch/>
                            </pic:blipFill>
                            <pic:spPr bwMode="auto">
                              <a:xfrm>
                                <a:off x="0" y="0"/>
                                <a:ext cx="1931821"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152.11pt;height:250.00pt;mso-wrap-distance-left:0.00pt;mso-wrap-distance-top:0.00pt;mso-wrap-distance-right:0.00pt;mso-wrap-distance-bottom:0.00pt;z-index:1;" stroked="false">
                      <v:imagedata r:id="rId36"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891180" cy="3175000"/>
                      <wp:effectExtent l="0" t="0" r="0" b="0"/>
                      <wp:docPr id="2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7"/>
                              <a:stretch/>
                            </pic:blipFill>
                            <pic:spPr bwMode="auto">
                              <a:xfrm>
                                <a:off x="0" y="0"/>
                                <a:ext cx="1891179"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148.91pt;height:250.00pt;mso-wrap-distance-left:0.00pt;mso-wrap-distance-top:0.00pt;mso-wrap-distance-right:0.00pt;mso-wrap-distance-bottom:0.00pt;z-index:1;" stroked="false">
                      <v:imagedata r:id="rId37"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r/>
          </w:p>
          <w:p>
            <w:pPr>
              <w:pBdr/>
              <w:spacing/>
              <w:ind/>
              <w:rPr/>
            </w:pPr>
            <w:r/>
            <w:r/>
          </w:p>
          <w:p>
            <w:pPr>
              <w:pBdr/>
              <w:spacing/>
              <w:ind/>
              <w:jc w:val="center"/>
              <w:rPr/>
            </w:pPr>
            <w:r/>
            <w:r/>
          </w:p>
          <w:p>
            <w:pPr>
              <w:pBdr/>
              <w:spacing/>
              <w:ind/>
              <w:jc w:val="center"/>
              <w:rPr/>
            </w:pPr>
            <w:r/>
            <w:r/>
          </w:p>
          <w:p>
            <w:pPr>
              <w:pBdr/>
              <w:spacing/>
              <w:ind/>
              <w:jc w:val="center"/>
              <w:rPr/>
            </w:pPr>
            <w: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Đinh Thị Lan Hương</w:t>
            </w:r>
            <w:r/>
          </w:p>
          <w:p>
            <w:pPr>
              <w:pBdr/>
              <w:spacing/>
              <w:ind/>
              <w:jc w:val="center"/>
              <w:rPr>
                <w:b/>
                <w:bCs/>
              </w:rPr>
            </w:pPr>
            <w:r>
              <w:rPr>
                <w:b/>
                <w:bCs/>
              </w:rPr>
            </w:r>
            <w:r>
              <w:rPr>
                <w:b/>
                <w:bCs/>
              </w:rPr>
            </w:r>
            <w:r>
              <w:rPr>
                <w:b/>
                <w:bCs/>
              </w:rPr>
            </w:r>
          </w:p>
        </w:tc>
      </w:tr>
    </w:tbl>
    <w:p>
      <w:pPr>
        <w:pBdr/>
        <w:spacing w:after="200" w:line="276" w:lineRule="auto"/>
        <w:ind/>
        <w:rPr>
          <w:iCs/>
          <w:lang w:val="pt-BR"/>
        </w:rPr>
      </w:pPr>
      <w:r>
        <w:rPr>
          <w:iCs/>
          <w:lang w:val="pt-BR"/>
        </w:rPr>
      </w:r>
      <w:r>
        <w:rPr>
          <w:iCs/>
          <w:lang w:val="pt-BR"/>
        </w:rPr>
      </w:r>
      <w:r>
        <w:rPr>
          <w:iCs/>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0"/>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0"/>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0"/>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0"/>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18"/>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36">
    <w:name w:val="Table Grid Light"/>
    <w:basedOn w:val="1008"/>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7">
    <w:name w:val="Plain Table 1"/>
    <w:basedOn w:val="1008"/>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8">
    <w:name w:val="Plain Table 2"/>
    <w:basedOn w:val="1008"/>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9">
    <w:name w:val="Plain Table 3"/>
    <w:basedOn w:val="1008"/>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0">
    <w:name w:val="Plain Table 4"/>
    <w:basedOn w:val="1008"/>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1">
    <w:name w:val="Plain Table 5"/>
    <w:basedOn w:val="1008"/>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Grid Table 1 Light"/>
    <w:basedOn w:val="1008"/>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Grid Table 1 Light - Accent 1"/>
    <w:basedOn w:val="1008"/>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Grid Table 1 Light - Accent 2"/>
    <w:basedOn w:val="1008"/>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Grid Table 1 Light - Accent 3"/>
    <w:basedOn w:val="1008"/>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Grid Table 1 Light - Accent 4"/>
    <w:basedOn w:val="1008"/>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 Accent 5"/>
    <w:basedOn w:val="1008"/>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6"/>
    <w:basedOn w:val="1008"/>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2"/>
    <w:basedOn w:val="1008"/>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2 - Accent 1"/>
    <w:basedOn w:val="1008"/>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2 - Accent 2"/>
    <w:basedOn w:val="1008"/>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2 - Accent 3"/>
    <w:basedOn w:val="1008"/>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2 - Accent 4"/>
    <w:basedOn w:val="1008"/>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 Accent 5"/>
    <w:basedOn w:val="1008"/>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6"/>
    <w:basedOn w:val="1008"/>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3"/>
    <w:basedOn w:val="1008"/>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3 - Accent 1"/>
    <w:basedOn w:val="1008"/>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3 - Accent 2"/>
    <w:basedOn w:val="1008"/>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3 - Accent 3"/>
    <w:basedOn w:val="1008"/>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3 - Accent 4"/>
    <w:basedOn w:val="1008"/>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 Accent 5"/>
    <w:basedOn w:val="1008"/>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6"/>
    <w:basedOn w:val="1008"/>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4"/>
    <w:basedOn w:val="1008"/>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4 - Accent 1"/>
    <w:basedOn w:val="1008"/>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4 - Accent 2"/>
    <w:basedOn w:val="1008"/>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4 - Accent 3"/>
    <w:basedOn w:val="1008"/>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4 - Accent 4"/>
    <w:basedOn w:val="1008"/>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 Accent 5"/>
    <w:basedOn w:val="1008"/>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6"/>
    <w:basedOn w:val="1008"/>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5 Dark"/>
    <w:basedOn w:val="100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5 Dark- Accent 1"/>
    <w:basedOn w:val="100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5 Dark - Accent 2"/>
    <w:basedOn w:val="100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5 Dark - Accent 3"/>
    <w:basedOn w:val="100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5 Dark- Accent 4"/>
    <w:basedOn w:val="100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 Accent 5"/>
    <w:basedOn w:val="100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 Accent 6"/>
    <w:basedOn w:val="100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6 Colorful"/>
    <w:basedOn w:val="1008"/>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78">
    <w:name w:val="Grid Table 6 Colorful - Accent 1"/>
    <w:basedOn w:val="1008"/>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79">
    <w:name w:val="Grid Table 6 Colorful - Accent 2"/>
    <w:basedOn w:val="1008"/>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0">
    <w:name w:val="Grid Table 6 Colorful - Accent 3"/>
    <w:basedOn w:val="1008"/>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1">
    <w:name w:val="Grid Table 6 Colorful - Accent 4"/>
    <w:basedOn w:val="1008"/>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2">
    <w:name w:val="Grid Table 6 Colorful - Accent 5"/>
    <w:basedOn w:val="1008"/>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3">
    <w:name w:val="Grid Table 6 Colorful - Accent 6"/>
    <w:basedOn w:val="1008"/>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4">
    <w:name w:val="Grid Table 7 Colorful"/>
    <w:basedOn w:val="1008"/>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5">
    <w:name w:val="Grid Table 7 Colorful - Accent 1"/>
    <w:basedOn w:val="1008"/>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7 Colorful - Accent 2"/>
    <w:basedOn w:val="1008"/>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7 Colorful - Accent 3"/>
    <w:basedOn w:val="1008"/>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7 Colorful - Accent 4"/>
    <w:basedOn w:val="1008"/>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7 Colorful - Accent 5"/>
    <w:basedOn w:val="1008"/>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6"/>
    <w:basedOn w:val="1008"/>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List Table 1 Light"/>
    <w:basedOn w:val="100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List Table 1 Light - Accent 1"/>
    <w:basedOn w:val="100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List Table 1 Light - Accent 2"/>
    <w:basedOn w:val="100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st Table 1 Light - Accent 3"/>
    <w:basedOn w:val="100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st Table 1 Light - Accent 4"/>
    <w:basedOn w:val="100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 Accent 5"/>
    <w:basedOn w:val="100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6"/>
    <w:basedOn w:val="100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2"/>
    <w:basedOn w:val="1008"/>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2 - Accent 1"/>
    <w:basedOn w:val="1008"/>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2 - Accent 2"/>
    <w:basedOn w:val="1008"/>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2 - Accent 3"/>
    <w:basedOn w:val="1008"/>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2 - Accent 4"/>
    <w:basedOn w:val="1008"/>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 Accent 5"/>
    <w:basedOn w:val="1008"/>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6"/>
    <w:basedOn w:val="1008"/>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3"/>
    <w:basedOn w:val="1008"/>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3 - Accent 1"/>
    <w:basedOn w:val="1008"/>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3 - Accent 2"/>
    <w:basedOn w:val="1008"/>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3 - Accent 3"/>
    <w:basedOn w:val="1008"/>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3 - Accent 4"/>
    <w:basedOn w:val="1008"/>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 Accent 5"/>
    <w:basedOn w:val="1008"/>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6"/>
    <w:basedOn w:val="1008"/>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4"/>
    <w:basedOn w:val="1008"/>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4 - Accent 1"/>
    <w:basedOn w:val="1008"/>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4 - Accent 2"/>
    <w:basedOn w:val="1008"/>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4 - Accent 3"/>
    <w:basedOn w:val="1008"/>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4 - Accent 4"/>
    <w:basedOn w:val="1008"/>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 Accent 5"/>
    <w:basedOn w:val="1008"/>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6"/>
    <w:basedOn w:val="1008"/>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5 Dark"/>
    <w:basedOn w:val="1008"/>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0">
    <w:name w:val="List Table 5 Dark - Accent 1"/>
    <w:basedOn w:val="1008"/>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1">
    <w:name w:val="List Table 5 Dark - Accent 2"/>
    <w:basedOn w:val="1008"/>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2">
    <w:name w:val="List Table 5 Dark - Accent 3"/>
    <w:basedOn w:val="1008"/>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3">
    <w:name w:val="List Table 5 Dark - Accent 4"/>
    <w:basedOn w:val="1008"/>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4">
    <w:name w:val="List Table 5 Dark - Accent 5"/>
    <w:basedOn w:val="1008"/>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6"/>
    <w:basedOn w:val="1008"/>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6 Colorful"/>
    <w:basedOn w:val="1008"/>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List Table 6 Colorful - Accent 1"/>
    <w:basedOn w:val="1008"/>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6 Colorful - Accent 2"/>
    <w:basedOn w:val="1008"/>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6 Colorful - Accent 3"/>
    <w:basedOn w:val="1008"/>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6 Colorful - Accent 4"/>
    <w:basedOn w:val="1008"/>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6 Colorful - Accent 5"/>
    <w:basedOn w:val="1008"/>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6"/>
    <w:basedOn w:val="1008"/>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7 Colorful"/>
    <w:basedOn w:val="1008"/>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4">
    <w:name w:val="List Table 7 Colorful - Accent 1"/>
    <w:basedOn w:val="1008"/>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35">
    <w:name w:val="List Table 7 Colorful - Accent 2"/>
    <w:basedOn w:val="1008"/>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36">
    <w:name w:val="List Table 7 Colorful - Accent 3"/>
    <w:basedOn w:val="1008"/>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37">
    <w:name w:val="List Table 7 Colorful - Accent 4"/>
    <w:basedOn w:val="1008"/>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38">
    <w:name w:val="List Table 7 Colorful - Accent 5"/>
    <w:basedOn w:val="1008"/>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39">
    <w:name w:val="List Table 7 Colorful - Accent 6"/>
    <w:basedOn w:val="1008"/>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0">
    <w:name w:val="Lined - Accent"/>
    <w:basedOn w:val="100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1">
    <w:name w:val="Lined - Accent 1"/>
    <w:basedOn w:val="100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ned - Accent 2"/>
    <w:basedOn w:val="100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ned - Accent 3"/>
    <w:basedOn w:val="100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ned - Accent 4"/>
    <w:basedOn w:val="100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ned - Accent 5"/>
    <w:basedOn w:val="100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6"/>
    <w:basedOn w:val="100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Bordered &amp; Lined - Accent"/>
    <w:basedOn w:val="1008"/>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Bordered &amp; Lined - Accent 1"/>
    <w:basedOn w:val="1008"/>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Bordered &amp; Lined - Accent 2"/>
    <w:basedOn w:val="1008"/>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Bordered &amp; Lined - Accent 3"/>
    <w:basedOn w:val="1008"/>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Bordered &amp; Lined - Accent 4"/>
    <w:basedOn w:val="1008"/>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5"/>
    <w:basedOn w:val="1008"/>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6"/>
    <w:basedOn w:val="1008"/>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w:basedOn w:val="1008"/>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 Accent 1"/>
    <w:basedOn w:val="1008"/>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 Accent 2"/>
    <w:basedOn w:val="1008"/>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 Accent 3"/>
    <w:basedOn w:val="1008"/>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 Accent 4"/>
    <w:basedOn w:val="1008"/>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 Accent 5"/>
    <w:basedOn w:val="1008"/>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6"/>
    <w:basedOn w:val="1008"/>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1">
    <w:name w:val="Heading 5"/>
    <w:basedOn w:val="1002"/>
    <w:next w:val="1002"/>
    <w:link w:val="966"/>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2">
    <w:name w:val="Heading 6"/>
    <w:basedOn w:val="1002"/>
    <w:next w:val="1002"/>
    <w:link w:val="967"/>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3">
    <w:name w:val="Heading 7"/>
    <w:basedOn w:val="1002"/>
    <w:next w:val="1002"/>
    <w:link w:val="968"/>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4">
    <w:name w:val="Heading 8"/>
    <w:basedOn w:val="1002"/>
    <w:next w:val="1002"/>
    <w:link w:val="969"/>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65">
    <w:name w:val="Heading 9"/>
    <w:basedOn w:val="1002"/>
    <w:next w:val="1002"/>
    <w:link w:val="970"/>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66">
    <w:name w:val="Heading 5 Char"/>
    <w:basedOn w:val="1007"/>
    <w:link w:val="961"/>
    <w:uiPriority w:val="9"/>
    <w:pPr>
      <w:pBdr/>
      <w:spacing/>
      <w:ind/>
    </w:pPr>
    <w:rPr>
      <w:rFonts w:ascii="Arial" w:hAnsi="Arial" w:eastAsia="Arial" w:cs="Arial"/>
      <w:color w:val="0f4761" w:themeColor="accent1" w:themeShade="BF"/>
    </w:rPr>
  </w:style>
  <w:style w:type="character" w:styleId="967">
    <w:name w:val="Heading 6 Char"/>
    <w:basedOn w:val="1007"/>
    <w:link w:val="962"/>
    <w:uiPriority w:val="9"/>
    <w:pPr>
      <w:pBdr/>
      <w:spacing/>
      <w:ind/>
    </w:pPr>
    <w:rPr>
      <w:rFonts w:ascii="Arial" w:hAnsi="Arial" w:eastAsia="Arial" w:cs="Arial"/>
      <w:i/>
      <w:iCs/>
      <w:color w:val="595959" w:themeColor="text1" w:themeTint="A6"/>
    </w:rPr>
  </w:style>
  <w:style w:type="character" w:styleId="968">
    <w:name w:val="Heading 7 Char"/>
    <w:basedOn w:val="1007"/>
    <w:link w:val="963"/>
    <w:uiPriority w:val="9"/>
    <w:pPr>
      <w:pBdr/>
      <w:spacing/>
      <w:ind/>
    </w:pPr>
    <w:rPr>
      <w:rFonts w:ascii="Arial" w:hAnsi="Arial" w:eastAsia="Arial" w:cs="Arial"/>
      <w:color w:val="595959" w:themeColor="text1" w:themeTint="A6"/>
    </w:rPr>
  </w:style>
  <w:style w:type="character" w:styleId="969">
    <w:name w:val="Heading 8 Char"/>
    <w:basedOn w:val="1007"/>
    <w:link w:val="964"/>
    <w:uiPriority w:val="9"/>
    <w:pPr>
      <w:pBdr/>
      <w:spacing/>
      <w:ind/>
    </w:pPr>
    <w:rPr>
      <w:rFonts w:ascii="Arial" w:hAnsi="Arial" w:eastAsia="Arial" w:cs="Arial"/>
      <w:i/>
      <w:iCs/>
      <w:color w:val="272727" w:themeColor="text1" w:themeTint="D8"/>
    </w:rPr>
  </w:style>
  <w:style w:type="character" w:styleId="970">
    <w:name w:val="Heading 9 Char"/>
    <w:basedOn w:val="1007"/>
    <w:link w:val="965"/>
    <w:uiPriority w:val="9"/>
    <w:pPr>
      <w:pBdr/>
      <w:spacing/>
      <w:ind/>
    </w:pPr>
    <w:rPr>
      <w:rFonts w:ascii="Arial" w:hAnsi="Arial" w:eastAsia="Arial" w:cs="Arial"/>
      <w:i/>
      <w:iCs/>
      <w:color w:val="272727" w:themeColor="text1" w:themeTint="D8"/>
    </w:rPr>
  </w:style>
  <w:style w:type="paragraph" w:styleId="971">
    <w:name w:val="Subtitle"/>
    <w:basedOn w:val="1002"/>
    <w:next w:val="1002"/>
    <w:link w:val="972"/>
    <w:uiPriority w:val="11"/>
    <w:qFormat/>
    <w:pPr>
      <w:numPr>
        <w:ilvl w:val="1"/>
      </w:numPr>
      <w:pBdr/>
      <w:spacing/>
      <w:ind/>
    </w:pPr>
    <w:rPr>
      <w:color w:val="595959" w:themeColor="text1" w:themeTint="A6"/>
      <w:spacing w:val="15"/>
      <w:sz w:val="28"/>
      <w:szCs w:val="28"/>
    </w:rPr>
  </w:style>
  <w:style w:type="character" w:styleId="972">
    <w:name w:val="Subtitle Char"/>
    <w:basedOn w:val="1007"/>
    <w:link w:val="971"/>
    <w:uiPriority w:val="11"/>
    <w:pPr>
      <w:pBdr/>
      <w:spacing/>
      <w:ind/>
    </w:pPr>
    <w:rPr>
      <w:color w:val="595959" w:themeColor="text1" w:themeTint="A6"/>
      <w:spacing w:val="15"/>
      <w:sz w:val="28"/>
      <w:szCs w:val="28"/>
    </w:rPr>
  </w:style>
  <w:style w:type="paragraph" w:styleId="973">
    <w:name w:val="Quote"/>
    <w:basedOn w:val="1002"/>
    <w:next w:val="1002"/>
    <w:link w:val="974"/>
    <w:uiPriority w:val="29"/>
    <w:qFormat/>
    <w:pPr>
      <w:pBdr/>
      <w:spacing w:before="160"/>
      <w:ind/>
      <w:jc w:val="center"/>
    </w:pPr>
    <w:rPr>
      <w:i/>
      <w:iCs/>
      <w:color w:val="404040" w:themeColor="text1" w:themeTint="BF"/>
    </w:rPr>
  </w:style>
  <w:style w:type="character" w:styleId="974">
    <w:name w:val="Quote Char"/>
    <w:basedOn w:val="1007"/>
    <w:link w:val="973"/>
    <w:uiPriority w:val="29"/>
    <w:pPr>
      <w:pBdr/>
      <w:spacing/>
      <w:ind/>
    </w:pPr>
    <w:rPr>
      <w:i/>
      <w:iCs/>
      <w:color w:val="404040" w:themeColor="text1" w:themeTint="BF"/>
    </w:rPr>
  </w:style>
  <w:style w:type="character" w:styleId="975">
    <w:name w:val="Intense Emphasis"/>
    <w:basedOn w:val="1007"/>
    <w:uiPriority w:val="21"/>
    <w:qFormat/>
    <w:pPr>
      <w:pBdr/>
      <w:spacing/>
      <w:ind/>
    </w:pPr>
    <w:rPr>
      <w:i/>
      <w:iCs/>
      <w:color w:val="0f4761" w:themeColor="accent1" w:themeShade="BF"/>
    </w:rPr>
  </w:style>
  <w:style w:type="paragraph" w:styleId="976">
    <w:name w:val="Intense Quote"/>
    <w:basedOn w:val="1002"/>
    <w:next w:val="1002"/>
    <w:link w:val="977"/>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77">
    <w:name w:val="Intense Quote Char"/>
    <w:basedOn w:val="1007"/>
    <w:link w:val="976"/>
    <w:uiPriority w:val="30"/>
    <w:pPr>
      <w:pBdr/>
      <w:spacing/>
      <w:ind/>
    </w:pPr>
    <w:rPr>
      <w:i/>
      <w:iCs/>
      <w:color w:val="0f4761" w:themeColor="accent1" w:themeShade="BF"/>
    </w:rPr>
  </w:style>
  <w:style w:type="character" w:styleId="978">
    <w:name w:val="Intense Reference"/>
    <w:basedOn w:val="1007"/>
    <w:uiPriority w:val="32"/>
    <w:qFormat/>
    <w:pPr>
      <w:pBdr/>
      <w:spacing/>
      <w:ind/>
    </w:pPr>
    <w:rPr>
      <w:b/>
      <w:bCs/>
      <w:smallCaps/>
      <w:color w:val="0f4761" w:themeColor="accent1" w:themeShade="BF"/>
      <w:spacing w:val="5"/>
    </w:rPr>
  </w:style>
  <w:style w:type="paragraph" w:styleId="979">
    <w:name w:val="No Spacing"/>
    <w:basedOn w:val="1002"/>
    <w:uiPriority w:val="1"/>
    <w:qFormat/>
    <w:pPr>
      <w:pBdr/>
      <w:spacing w:after="0" w:line="240" w:lineRule="auto"/>
      <w:ind/>
    </w:pPr>
  </w:style>
  <w:style w:type="character" w:styleId="980">
    <w:name w:val="Subtle Emphasis"/>
    <w:basedOn w:val="1007"/>
    <w:uiPriority w:val="19"/>
    <w:qFormat/>
    <w:pPr>
      <w:pBdr/>
      <w:spacing/>
      <w:ind/>
    </w:pPr>
    <w:rPr>
      <w:i/>
      <w:iCs/>
      <w:color w:val="404040" w:themeColor="text1" w:themeTint="BF"/>
    </w:rPr>
  </w:style>
  <w:style w:type="character" w:styleId="981">
    <w:name w:val="Subtle Reference"/>
    <w:basedOn w:val="1007"/>
    <w:uiPriority w:val="31"/>
    <w:qFormat/>
    <w:pPr>
      <w:pBdr/>
      <w:spacing/>
      <w:ind/>
    </w:pPr>
    <w:rPr>
      <w:smallCaps/>
      <w:color w:val="5a5a5a" w:themeColor="text1" w:themeTint="A5"/>
    </w:rPr>
  </w:style>
  <w:style w:type="character" w:styleId="982">
    <w:name w:val="Book Title"/>
    <w:basedOn w:val="1007"/>
    <w:uiPriority w:val="33"/>
    <w:qFormat/>
    <w:pPr>
      <w:pBdr/>
      <w:spacing/>
      <w:ind/>
    </w:pPr>
    <w:rPr>
      <w:b/>
      <w:bCs/>
      <w:i/>
      <w:iCs/>
      <w:spacing w:val="5"/>
    </w:rPr>
  </w:style>
  <w:style w:type="paragraph" w:styleId="983">
    <w:name w:val="Caption"/>
    <w:basedOn w:val="1002"/>
    <w:next w:val="1002"/>
    <w:uiPriority w:val="35"/>
    <w:unhideWhenUsed/>
    <w:qFormat/>
    <w:pPr>
      <w:pBdr/>
      <w:spacing w:after="200" w:line="240" w:lineRule="auto"/>
      <w:ind/>
    </w:pPr>
    <w:rPr>
      <w:i/>
      <w:iCs/>
      <w:color w:val="0e2841" w:themeColor="text2"/>
      <w:sz w:val="18"/>
      <w:szCs w:val="18"/>
    </w:rPr>
  </w:style>
  <w:style w:type="paragraph" w:styleId="984">
    <w:name w:val="footnote text"/>
    <w:basedOn w:val="1002"/>
    <w:link w:val="985"/>
    <w:uiPriority w:val="99"/>
    <w:semiHidden/>
    <w:unhideWhenUsed/>
    <w:pPr>
      <w:pBdr/>
      <w:spacing w:after="0" w:line="240" w:lineRule="auto"/>
      <w:ind/>
    </w:pPr>
    <w:rPr>
      <w:sz w:val="20"/>
      <w:szCs w:val="20"/>
    </w:rPr>
  </w:style>
  <w:style w:type="character" w:styleId="985">
    <w:name w:val="Footnote Text Char"/>
    <w:basedOn w:val="1007"/>
    <w:link w:val="984"/>
    <w:uiPriority w:val="99"/>
    <w:semiHidden/>
    <w:pPr>
      <w:pBdr/>
      <w:spacing/>
      <w:ind/>
    </w:pPr>
    <w:rPr>
      <w:sz w:val="20"/>
      <w:szCs w:val="20"/>
    </w:rPr>
  </w:style>
  <w:style w:type="character" w:styleId="986">
    <w:name w:val="footnote reference"/>
    <w:basedOn w:val="1007"/>
    <w:uiPriority w:val="99"/>
    <w:semiHidden/>
    <w:unhideWhenUsed/>
    <w:pPr>
      <w:pBdr/>
      <w:spacing/>
      <w:ind/>
    </w:pPr>
    <w:rPr>
      <w:vertAlign w:val="superscript"/>
    </w:rPr>
  </w:style>
  <w:style w:type="paragraph" w:styleId="987">
    <w:name w:val="endnote text"/>
    <w:basedOn w:val="1002"/>
    <w:link w:val="988"/>
    <w:uiPriority w:val="99"/>
    <w:semiHidden/>
    <w:unhideWhenUsed/>
    <w:pPr>
      <w:pBdr/>
      <w:spacing w:after="0" w:line="240" w:lineRule="auto"/>
      <w:ind/>
    </w:pPr>
    <w:rPr>
      <w:sz w:val="20"/>
      <w:szCs w:val="20"/>
    </w:rPr>
  </w:style>
  <w:style w:type="character" w:styleId="988">
    <w:name w:val="Endnote Text Char"/>
    <w:basedOn w:val="1007"/>
    <w:link w:val="987"/>
    <w:uiPriority w:val="99"/>
    <w:semiHidden/>
    <w:pPr>
      <w:pBdr/>
      <w:spacing/>
      <w:ind/>
    </w:pPr>
    <w:rPr>
      <w:sz w:val="20"/>
      <w:szCs w:val="20"/>
    </w:rPr>
  </w:style>
  <w:style w:type="character" w:styleId="989">
    <w:name w:val="endnote reference"/>
    <w:basedOn w:val="1007"/>
    <w:uiPriority w:val="99"/>
    <w:semiHidden/>
    <w:unhideWhenUsed/>
    <w:pPr>
      <w:pBdr/>
      <w:spacing/>
      <w:ind/>
    </w:pPr>
    <w:rPr>
      <w:vertAlign w:val="superscript"/>
    </w:rPr>
  </w:style>
  <w:style w:type="paragraph" w:styleId="990">
    <w:name w:val="toc 1"/>
    <w:basedOn w:val="1002"/>
    <w:next w:val="1002"/>
    <w:uiPriority w:val="39"/>
    <w:unhideWhenUsed/>
    <w:pPr>
      <w:pBdr/>
      <w:spacing w:after="100"/>
      <w:ind/>
    </w:pPr>
  </w:style>
  <w:style w:type="paragraph" w:styleId="991">
    <w:name w:val="toc 2"/>
    <w:basedOn w:val="1002"/>
    <w:next w:val="1002"/>
    <w:uiPriority w:val="39"/>
    <w:unhideWhenUsed/>
    <w:pPr>
      <w:pBdr/>
      <w:spacing w:after="100"/>
      <w:ind w:left="220"/>
    </w:pPr>
  </w:style>
  <w:style w:type="paragraph" w:styleId="992">
    <w:name w:val="toc 3"/>
    <w:basedOn w:val="1002"/>
    <w:next w:val="1002"/>
    <w:uiPriority w:val="39"/>
    <w:unhideWhenUsed/>
    <w:pPr>
      <w:pBdr/>
      <w:spacing w:after="100"/>
      <w:ind w:left="440"/>
    </w:pPr>
  </w:style>
  <w:style w:type="paragraph" w:styleId="993">
    <w:name w:val="toc 4"/>
    <w:basedOn w:val="1002"/>
    <w:next w:val="1002"/>
    <w:uiPriority w:val="39"/>
    <w:unhideWhenUsed/>
    <w:pPr>
      <w:pBdr/>
      <w:spacing w:after="100"/>
      <w:ind w:left="660"/>
    </w:pPr>
  </w:style>
  <w:style w:type="paragraph" w:styleId="994">
    <w:name w:val="toc 5"/>
    <w:basedOn w:val="1002"/>
    <w:next w:val="1002"/>
    <w:uiPriority w:val="39"/>
    <w:unhideWhenUsed/>
    <w:pPr>
      <w:pBdr/>
      <w:spacing w:after="100"/>
      <w:ind w:left="880"/>
    </w:pPr>
  </w:style>
  <w:style w:type="paragraph" w:styleId="995">
    <w:name w:val="toc 6"/>
    <w:basedOn w:val="1002"/>
    <w:next w:val="1002"/>
    <w:uiPriority w:val="39"/>
    <w:unhideWhenUsed/>
    <w:pPr>
      <w:pBdr/>
      <w:spacing w:after="100"/>
      <w:ind w:left="1100"/>
    </w:pPr>
  </w:style>
  <w:style w:type="paragraph" w:styleId="996">
    <w:name w:val="toc 7"/>
    <w:basedOn w:val="1002"/>
    <w:next w:val="1002"/>
    <w:uiPriority w:val="39"/>
    <w:unhideWhenUsed/>
    <w:pPr>
      <w:pBdr/>
      <w:spacing w:after="100"/>
      <w:ind w:left="1320"/>
    </w:pPr>
  </w:style>
  <w:style w:type="paragraph" w:styleId="997">
    <w:name w:val="toc 8"/>
    <w:basedOn w:val="1002"/>
    <w:next w:val="1002"/>
    <w:uiPriority w:val="39"/>
    <w:unhideWhenUsed/>
    <w:pPr>
      <w:pBdr/>
      <w:spacing w:after="100"/>
      <w:ind w:left="1540"/>
    </w:pPr>
  </w:style>
  <w:style w:type="paragraph" w:styleId="998">
    <w:name w:val="toc 9"/>
    <w:basedOn w:val="1002"/>
    <w:next w:val="1002"/>
    <w:uiPriority w:val="39"/>
    <w:unhideWhenUsed/>
    <w:pPr>
      <w:pBdr/>
      <w:spacing w:after="100"/>
      <w:ind w:left="1760"/>
    </w:pPr>
  </w:style>
  <w:style w:type="character" w:styleId="999">
    <w:name w:val="Placeholder Text"/>
    <w:basedOn w:val="1007"/>
    <w:uiPriority w:val="99"/>
    <w:semiHidden/>
    <w:pPr>
      <w:pBdr/>
      <w:spacing/>
      <w:ind/>
    </w:pPr>
    <w:rPr>
      <w:color w:val="666666"/>
    </w:rPr>
  </w:style>
  <w:style w:type="paragraph" w:styleId="1000">
    <w:name w:val="TOC Heading"/>
    <w:uiPriority w:val="39"/>
    <w:unhideWhenUsed/>
    <w:pPr>
      <w:pBdr/>
      <w:spacing/>
      <w:ind/>
    </w:pPr>
  </w:style>
  <w:style w:type="paragraph" w:styleId="1001">
    <w:name w:val="table of figures"/>
    <w:basedOn w:val="1002"/>
    <w:next w:val="1002"/>
    <w:uiPriority w:val="99"/>
    <w:unhideWhenUsed/>
    <w:pPr>
      <w:pBdr/>
      <w:spacing w:after="0" w:afterAutospacing="0"/>
      <w:ind/>
    </w:pPr>
  </w:style>
  <w:style w:type="paragraph" w:styleId="1002" w:default="1">
    <w:name w:val="Normal"/>
    <w:qFormat/>
    <w:pPr>
      <w:pBdr/>
      <w:spacing w:after="0" w:line="240" w:lineRule="auto"/>
      <w:ind/>
    </w:pPr>
    <w:rPr>
      <w:rFonts w:ascii="Times New Roman" w:hAnsi="Times New Roman" w:eastAsia="Times New Roman" w:cs="Times New Roman"/>
      <w:sz w:val="24"/>
      <w:szCs w:val="24"/>
    </w:rPr>
  </w:style>
  <w:style w:type="paragraph" w:styleId="1003">
    <w:name w:val="Heading 1"/>
    <w:basedOn w:val="1002"/>
    <w:next w:val="1002"/>
    <w:link w:val="1010"/>
    <w:qFormat/>
    <w:pPr>
      <w:keepNext w:val="true"/>
      <w:pBdr/>
      <w:spacing w:after="120" w:before="120"/>
      <w:ind/>
      <w:jc w:val="center"/>
      <w:outlineLvl w:val="0"/>
    </w:pPr>
    <w:rPr>
      <w:b/>
      <w:bCs/>
      <w:sz w:val="27"/>
      <w:szCs w:val="27"/>
    </w:rPr>
  </w:style>
  <w:style w:type="paragraph" w:styleId="1004">
    <w:name w:val="Heading 2"/>
    <w:basedOn w:val="1002"/>
    <w:next w:val="1002"/>
    <w:link w:val="1011"/>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05">
    <w:name w:val="Heading 3"/>
    <w:basedOn w:val="1002"/>
    <w:next w:val="1002"/>
    <w:link w:val="1012"/>
    <w:qFormat/>
    <w:pPr>
      <w:keepNext w:val="true"/>
      <w:pBdr/>
      <w:spacing w:before="60"/>
      <w:ind/>
      <w:outlineLvl w:val="2"/>
    </w:pPr>
    <w:rPr>
      <w:sz w:val="28"/>
      <w:szCs w:val="28"/>
    </w:rPr>
  </w:style>
  <w:style w:type="paragraph" w:styleId="1006">
    <w:name w:val="Heading 4"/>
    <w:basedOn w:val="1002"/>
    <w:next w:val="1002"/>
    <w:link w:val="1013"/>
    <w:qFormat/>
    <w:pPr>
      <w:keepNext w:val="true"/>
      <w:pBdr/>
      <w:spacing/>
      <w:ind/>
      <w:jc w:val="center"/>
      <w:outlineLvl w:val="3"/>
    </w:pPr>
    <w:rPr>
      <w:b/>
      <w:bCs/>
    </w:rPr>
  </w:style>
  <w:style w:type="character" w:styleId="1007" w:default="1">
    <w:name w:val="Default Paragraph Font"/>
    <w:uiPriority w:val="1"/>
    <w:semiHidden/>
    <w:unhideWhenUsed/>
    <w:pPr>
      <w:pBdr/>
      <w:spacing/>
      <w:ind/>
    </w:pPr>
  </w:style>
  <w:style w:type="table" w:styleId="1008"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09" w:default="1">
    <w:name w:val="No List"/>
    <w:uiPriority w:val="99"/>
    <w:semiHidden/>
    <w:unhideWhenUsed/>
    <w:pPr>
      <w:pBdr/>
      <w:spacing/>
      <w:ind/>
    </w:pPr>
  </w:style>
  <w:style w:type="character" w:styleId="1010" w:customStyle="1">
    <w:name w:val="Heading 1 Char"/>
    <w:basedOn w:val="1007"/>
    <w:link w:val="1003"/>
    <w:pPr>
      <w:pBdr/>
      <w:spacing/>
      <w:ind/>
    </w:pPr>
    <w:rPr>
      <w:rFonts w:ascii="Times New Roman" w:hAnsi="Times New Roman" w:eastAsia="Times New Roman" w:cs="Times New Roman"/>
      <w:b/>
      <w:bCs/>
      <w:sz w:val="27"/>
      <w:szCs w:val="27"/>
    </w:rPr>
  </w:style>
  <w:style w:type="character" w:styleId="1011" w:customStyle="1">
    <w:name w:val="Heading 2 Char"/>
    <w:basedOn w:val="1007"/>
    <w:link w:val="1004"/>
    <w:uiPriority w:val="9"/>
    <w:pPr>
      <w:pBdr/>
      <w:spacing/>
      <w:ind/>
    </w:pPr>
    <w:rPr>
      <w:rFonts w:asciiTheme="majorHAnsi" w:hAnsiTheme="majorHAnsi" w:eastAsiaTheme="majorEastAsia" w:cstheme="majorBidi"/>
      <w:color w:val="365f91" w:themeColor="accent1" w:themeShade="BF"/>
      <w:sz w:val="26"/>
      <w:szCs w:val="26"/>
    </w:rPr>
  </w:style>
  <w:style w:type="character" w:styleId="1012" w:customStyle="1">
    <w:name w:val="Heading 3 Char"/>
    <w:basedOn w:val="1007"/>
    <w:link w:val="1005"/>
    <w:pPr>
      <w:pBdr/>
      <w:spacing/>
      <w:ind/>
    </w:pPr>
    <w:rPr>
      <w:rFonts w:ascii="Times New Roman" w:hAnsi="Times New Roman" w:eastAsia="Times New Roman" w:cs="Times New Roman"/>
      <w:sz w:val="28"/>
      <w:szCs w:val="28"/>
    </w:rPr>
  </w:style>
  <w:style w:type="character" w:styleId="1013" w:customStyle="1">
    <w:name w:val="Heading 4 Char"/>
    <w:basedOn w:val="1007"/>
    <w:link w:val="1006"/>
    <w:pPr>
      <w:pBdr/>
      <w:spacing/>
      <w:ind/>
    </w:pPr>
    <w:rPr>
      <w:rFonts w:ascii="Times New Roman" w:hAnsi="Times New Roman" w:eastAsia="Times New Roman" w:cs="Times New Roman"/>
      <w:b/>
      <w:bCs/>
      <w:sz w:val="24"/>
      <w:szCs w:val="24"/>
    </w:rPr>
  </w:style>
  <w:style w:type="character" w:styleId="1014">
    <w:name w:val="Hyperlink"/>
    <w:uiPriority w:val="99"/>
    <w:pPr>
      <w:pBdr/>
      <w:spacing/>
      <w:ind/>
    </w:pPr>
    <w:rPr>
      <w:color w:val="000000"/>
      <w:u w:val="single"/>
    </w:rPr>
  </w:style>
  <w:style w:type="character" w:styleId="1015">
    <w:name w:val="Strong"/>
    <w:uiPriority w:val="22"/>
    <w:qFormat/>
    <w:pPr>
      <w:pBdr/>
      <w:spacing/>
      <w:ind/>
    </w:pPr>
    <w:rPr>
      <w:b/>
      <w:bCs/>
    </w:rPr>
  </w:style>
  <w:style w:type="paragraph" w:styleId="1016">
    <w:name w:val="Balloon Text"/>
    <w:basedOn w:val="1002"/>
    <w:link w:val="1017"/>
    <w:uiPriority w:val="99"/>
    <w:semiHidden/>
    <w:unhideWhenUsed/>
    <w:pPr>
      <w:pBdr/>
      <w:spacing/>
      <w:ind/>
    </w:pPr>
    <w:rPr>
      <w:rFonts w:ascii="Tahoma" w:hAnsi="Tahoma" w:cs="Tahoma"/>
      <w:sz w:val="16"/>
      <w:szCs w:val="16"/>
    </w:rPr>
  </w:style>
  <w:style w:type="character" w:styleId="1017" w:customStyle="1">
    <w:name w:val="Balloon Text Char"/>
    <w:basedOn w:val="1007"/>
    <w:link w:val="1016"/>
    <w:uiPriority w:val="99"/>
    <w:semiHidden/>
    <w:pPr>
      <w:pBdr/>
      <w:spacing/>
      <w:ind/>
    </w:pPr>
    <w:rPr>
      <w:rFonts w:ascii="Tahoma" w:hAnsi="Tahoma" w:eastAsia="Times New Roman" w:cs="Tahoma"/>
      <w:sz w:val="16"/>
      <w:szCs w:val="16"/>
    </w:rPr>
  </w:style>
  <w:style w:type="paragraph" w:styleId="1018">
    <w:name w:val="Header"/>
    <w:basedOn w:val="1002"/>
    <w:link w:val="1019"/>
    <w:unhideWhenUsed/>
    <w:pPr>
      <w:pBdr/>
      <w:tabs>
        <w:tab w:val="center" w:leader="none" w:pos="4680"/>
        <w:tab w:val="right" w:leader="none" w:pos="9360"/>
      </w:tabs>
      <w:spacing/>
      <w:ind/>
    </w:pPr>
  </w:style>
  <w:style w:type="character" w:styleId="1019" w:customStyle="1">
    <w:name w:val="Header Char"/>
    <w:basedOn w:val="1007"/>
    <w:link w:val="1018"/>
    <w:pPr>
      <w:pBdr/>
      <w:spacing/>
      <w:ind/>
    </w:pPr>
    <w:rPr>
      <w:rFonts w:ascii="Times New Roman" w:hAnsi="Times New Roman" w:eastAsia="Times New Roman" w:cs="Times New Roman"/>
      <w:sz w:val="24"/>
      <w:szCs w:val="24"/>
    </w:rPr>
  </w:style>
  <w:style w:type="paragraph" w:styleId="1020">
    <w:name w:val="Footer"/>
    <w:basedOn w:val="1002"/>
    <w:link w:val="1021"/>
    <w:uiPriority w:val="99"/>
    <w:unhideWhenUsed/>
    <w:pPr>
      <w:pBdr/>
      <w:tabs>
        <w:tab w:val="center" w:leader="none" w:pos="4680"/>
        <w:tab w:val="right" w:leader="none" w:pos="9360"/>
      </w:tabs>
      <w:spacing/>
      <w:ind/>
    </w:pPr>
  </w:style>
  <w:style w:type="character" w:styleId="1021" w:customStyle="1">
    <w:name w:val="Footer Char"/>
    <w:basedOn w:val="1007"/>
    <w:link w:val="1020"/>
    <w:uiPriority w:val="99"/>
    <w:pPr>
      <w:pBdr/>
      <w:spacing/>
      <w:ind/>
    </w:pPr>
    <w:rPr>
      <w:rFonts w:ascii="Times New Roman" w:hAnsi="Times New Roman" w:eastAsia="Times New Roman" w:cs="Times New Roman"/>
      <w:sz w:val="24"/>
      <w:szCs w:val="24"/>
    </w:rPr>
  </w:style>
  <w:style w:type="character" w:styleId="1022" w:customStyle="1">
    <w:name w:val="normal-h1"/>
    <w:pPr>
      <w:pBdr/>
      <w:spacing/>
      <w:ind/>
    </w:pPr>
    <w:rPr>
      <w:rFonts w:hint="default" w:ascii=".VnTime" w:hAnsi=".VnTime"/>
      <w:color w:val="0000ff"/>
      <w:sz w:val="24"/>
      <w:szCs w:val="24"/>
    </w:rPr>
  </w:style>
  <w:style w:type="paragraph" w:styleId="1023" w:customStyle="1">
    <w:name w:val="normal-p"/>
    <w:basedOn w:val="1002"/>
    <w:pPr>
      <w:pBdr/>
      <w:spacing/>
      <w:ind/>
      <w:jc w:val="both"/>
    </w:pPr>
    <w:rPr>
      <w:sz w:val="20"/>
      <w:szCs w:val="20"/>
    </w:rPr>
  </w:style>
  <w:style w:type="paragraph" w:styleId="1024">
    <w:name w:val="List Paragraph"/>
    <w:basedOn w:val="1002"/>
    <w:link w:val="1111"/>
    <w:uiPriority w:val="34"/>
    <w:qFormat/>
    <w:pPr>
      <w:pBdr/>
      <w:spacing/>
      <w:ind w:left="720"/>
    </w:pPr>
  </w:style>
  <w:style w:type="paragraph" w:styleId="1025">
    <w:name w:val="Normal (Web)"/>
    <w:basedOn w:val="1002"/>
    <w:uiPriority w:val="99"/>
    <w:pPr>
      <w:pBdr/>
      <w:spacing w:after="100" w:afterAutospacing="1" w:before="100" w:beforeAutospacing="1"/>
      <w:ind/>
    </w:pPr>
  </w:style>
  <w:style w:type="paragraph" w:styleId="1026">
    <w:name w:val="Body Text"/>
    <w:basedOn w:val="1002"/>
    <w:link w:val="1027"/>
    <w:pPr>
      <w:pBdr/>
      <w:spacing w:after="120"/>
      <w:ind/>
      <w:jc w:val="both"/>
    </w:pPr>
  </w:style>
  <w:style w:type="character" w:styleId="1027" w:customStyle="1">
    <w:name w:val="Body Text Char"/>
    <w:basedOn w:val="1007"/>
    <w:link w:val="1026"/>
    <w:pPr>
      <w:pBdr/>
      <w:spacing/>
      <w:ind/>
    </w:pPr>
    <w:rPr>
      <w:rFonts w:ascii="Times New Roman" w:hAnsi="Times New Roman" w:eastAsia="Times New Roman" w:cs="Times New Roman"/>
      <w:sz w:val="24"/>
      <w:szCs w:val="24"/>
    </w:rPr>
  </w:style>
  <w:style w:type="table" w:styleId="1028">
    <w:name w:val="Table Grid"/>
    <w:basedOn w:val="1008"/>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29"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0">
    <w:name w:val="annotation reference"/>
    <w:basedOn w:val="1007"/>
    <w:uiPriority w:val="99"/>
    <w:semiHidden/>
    <w:unhideWhenUsed/>
    <w:pPr>
      <w:pBdr/>
      <w:spacing/>
      <w:ind/>
    </w:pPr>
    <w:rPr>
      <w:sz w:val="16"/>
      <w:szCs w:val="16"/>
    </w:rPr>
  </w:style>
  <w:style w:type="paragraph" w:styleId="1031">
    <w:name w:val="annotation text"/>
    <w:basedOn w:val="1002"/>
    <w:link w:val="1032"/>
    <w:uiPriority w:val="99"/>
    <w:unhideWhenUsed/>
    <w:pPr>
      <w:pBdr/>
      <w:spacing/>
      <w:ind/>
    </w:pPr>
    <w:rPr>
      <w:sz w:val="20"/>
      <w:szCs w:val="20"/>
    </w:rPr>
  </w:style>
  <w:style w:type="character" w:styleId="1032" w:customStyle="1">
    <w:name w:val="Comment Text Char"/>
    <w:basedOn w:val="1007"/>
    <w:link w:val="1031"/>
    <w:uiPriority w:val="99"/>
    <w:pPr>
      <w:pBdr/>
      <w:spacing/>
      <w:ind/>
    </w:pPr>
    <w:rPr>
      <w:rFonts w:ascii="Times New Roman" w:hAnsi="Times New Roman" w:eastAsia="Times New Roman" w:cs="Times New Roman"/>
      <w:sz w:val="20"/>
      <w:szCs w:val="20"/>
    </w:rPr>
  </w:style>
  <w:style w:type="paragraph" w:styleId="1033">
    <w:name w:val="annotation subject"/>
    <w:basedOn w:val="1031"/>
    <w:next w:val="1031"/>
    <w:link w:val="1034"/>
    <w:uiPriority w:val="99"/>
    <w:semiHidden/>
    <w:unhideWhenUsed/>
    <w:pPr>
      <w:pBdr/>
      <w:spacing/>
      <w:ind/>
    </w:pPr>
    <w:rPr>
      <w:b/>
      <w:bCs/>
    </w:rPr>
  </w:style>
  <w:style w:type="character" w:styleId="1034" w:customStyle="1">
    <w:name w:val="Comment Subject Char"/>
    <w:basedOn w:val="1032"/>
    <w:link w:val="1033"/>
    <w:uiPriority w:val="99"/>
    <w:semiHidden/>
    <w:pPr>
      <w:pBdr/>
      <w:spacing/>
      <w:ind/>
    </w:pPr>
    <w:rPr>
      <w:rFonts w:ascii="Times New Roman" w:hAnsi="Times New Roman" w:eastAsia="Times New Roman" w:cs="Times New Roman"/>
      <w:b/>
      <w:bCs/>
      <w:sz w:val="20"/>
      <w:szCs w:val="20"/>
    </w:rPr>
  </w:style>
  <w:style w:type="paragraph" w:styleId="1035" w:customStyle="1">
    <w:name w:val="font5"/>
    <w:basedOn w:val="1002"/>
    <w:pPr>
      <w:pBdr/>
      <w:spacing w:after="100" w:afterAutospacing="1" w:before="100" w:beforeAutospacing="1"/>
      <w:ind/>
    </w:pPr>
    <w:rPr>
      <w:rFonts w:ascii="Tahoma" w:hAnsi="Tahoma" w:cs="Tahoma"/>
      <w:color w:val="000000"/>
      <w:sz w:val="18"/>
      <w:szCs w:val="18"/>
    </w:rPr>
  </w:style>
  <w:style w:type="paragraph" w:styleId="1036" w:customStyle="1">
    <w:name w:val="font6"/>
    <w:basedOn w:val="1002"/>
    <w:pPr>
      <w:pBdr/>
      <w:spacing w:after="100" w:afterAutospacing="1" w:before="100" w:beforeAutospacing="1"/>
      <w:ind/>
    </w:pPr>
    <w:rPr>
      <w:rFonts w:ascii="Tahoma" w:hAnsi="Tahoma" w:cs="Tahoma"/>
      <w:b/>
      <w:bCs/>
      <w:color w:val="000000"/>
      <w:sz w:val="18"/>
      <w:szCs w:val="18"/>
    </w:rPr>
  </w:style>
  <w:style w:type="paragraph" w:styleId="1037" w:customStyle="1">
    <w:name w:val="xl233"/>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38" w:customStyle="1">
    <w:name w:val="xl234"/>
    <w:basedOn w:val="1002"/>
    <w:pPr>
      <w:pBdr/>
      <w:spacing w:after="100" w:afterAutospacing="1" w:before="100" w:beforeAutospacing="1"/>
      <w:ind/>
      <w:jc w:val="center"/>
    </w:pPr>
  </w:style>
  <w:style w:type="paragraph" w:styleId="1039" w:customStyle="1">
    <w:name w:val="xl235"/>
    <w:basedOn w:val="1002"/>
    <w:pPr>
      <w:pBdr/>
      <w:spacing w:after="100" w:afterAutospacing="1" w:before="100" w:beforeAutospacing="1"/>
      <w:ind/>
      <w:jc w:val="center"/>
    </w:pPr>
    <w:rPr>
      <w:b/>
      <w:bCs/>
    </w:rPr>
  </w:style>
  <w:style w:type="paragraph" w:styleId="1040" w:customStyle="1">
    <w:name w:val="xl236"/>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1" w:customStyle="1">
    <w:name w:val="xl237"/>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2" w:customStyle="1">
    <w:name w:val="xl238"/>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3" w:customStyle="1">
    <w:name w:val="xl239"/>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4" w:customStyle="1">
    <w:name w:val="xl240"/>
    <w:basedOn w:val="1002"/>
    <w:pPr>
      <w:pBdr/>
      <w:spacing w:after="100" w:afterAutospacing="1" w:before="100" w:beforeAutospacing="1"/>
      <w:ind/>
    </w:pPr>
  </w:style>
  <w:style w:type="paragraph" w:styleId="1045" w:customStyle="1">
    <w:name w:val="xl241"/>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6" w:customStyle="1">
    <w:name w:val="xl242"/>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47" w:customStyle="1">
    <w:name w:val="xl243"/>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48" w:customStyle="1">
    <w:name w:val="xl244"/>
    <w:basedOn w:val="1002"/>
    <w:pPr>
      <w:pBdr/>
      <w:spacing w:after="100" w:afterAutospacing="1" w:before="100" w:beforeAutospacing="1"/>
      <w:ind/>
    </w:pPr>
    <w:rPr>
      <w:b/>
      <w:bCs/>
    </w:rPr>
  </w:style>
  <w:style w:type="paragraph" w:styleId="1049" w:customStyle="1">
    <w:name w:val="xl245"/>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0" w:customStyle="1">
    <w:name w:val="xl246"/>
    <w:basedOn w:val="1002"/>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1" w:customStyle="1">
    <w:name w:val="xl247"/>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2" w:customStyle="1">
    <w:name w:val="xl248"/>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3" w:customStyle="1">
    <w:name w:val="xl249"/>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4" w:customStyle="1">
    <w:name w:val="xl250"/>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55" w:customStyle="1">
    <w:name w:val="xl251"/>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56" w:customStyle="1">
    <w:name w:val="xl252"/>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7" w:customStyle="1">
    <w:name w:val="xl253"/>
    <w:basedOn w:val="1002"/>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8" w:customStyle="1">
    <w:name w:val="xl254"/>
    <w:basedOn w:val="1002"/>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9" w:customStyle="1">
    <w:name w:val="xl255"/>
    <w:basedOn w:val="1002"/>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0" w:customStyle="1">
    <w:name w:val="xl256"/>
    <w:basedOn w:val="1002"/>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1" w:customStyle="1">
    <w:name w:val="xl257"/>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2" w:customStyle="1">
    <w:name w:val="xl258"/>
    <w:basedOn w:val="1002"/>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3" w:customStyle="1">
    <w:name w:val="xl259"/>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4" w:customStyle="1">
    <w:name w:val="xl260"/>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5" w:customStyle="1">
    <w:name w:val="xl261"/>
    <w:basedOn w:val="1002"/>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6" w:customStyle="1">
    <w:name w:val="xl262"/>
    <w:basedOn w:val="1002"/>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67" w:customStyle="1">
    <w:name w:val="xl263"/>
    <w:basedOn w:val="1002"/>
    <w:pPr>
      <w:pBdr/>
      <w:shd w:val="clear" w:color="000000" w:fill="ffffff"/>
      <w:spacing w:after="100" w:afterAutospacing="1" w:before="100" w:beforeAutospacing="1"/>
      <w:ind/>
    </w:pPr>
  </w:style>
  <w:style w:type="paragraph" w:styleId="1068" w:customStyle="1">
    <w:name w:val="xl264"/>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9" w:customStyle="1">
    <w:name w:val="xl265"/>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0" w:customStyle="1">
    <w:name w:val="xl266"/>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1" w:customStyle="1">
    <w:name w:val="xl267"/>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2" w:customStyle="1">
    <w:name w:val="xl268"/>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3" w:customStyle="1">
    <w:name w:val="xl269"/>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4" w:customStyle="1">
    <w:name w:val="xl270"/>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5" w:customStyle="1">
    <w:name w:val="xl271"/>
    <w:basedOn w:val="1002"/>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76" w:customStyle="1">
    <w:name w:val="xl272"/>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77" w:customStyle="1">
    <w:name w:val="xl273"/>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78" w:customStyle="1">
    <w:name w:val="xl274"/>
    <w:basedOn w:val="1002"/>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9" w:customStyle="1">
    <w:name w:val="xl275"/>
    <w:basedOn w:val="1002"/>
    <w:pPr>
      <w:pBdr/>
      <w:spacing w:after="100" w:afterAutospacing="1" w:before="100" w:beforeAutospacing="1"/>
      <w:ind/>
    </w:pPr>
  </w:style>
  <w:style w:type="paragraph" w:styleId="1080" w:customStyle="1">
    <w:name w:val="xl276"/>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1" w:customStyle="1">
    <w:name w:val="xl277"/>
    <w:basedOn w:val="1002"/>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2" w:customStyle="1">
    <w:name w:val="xl278"/>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3" w:customStyle="1">
    <w:name w:val="xl279"/>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4" w:customStyle="1">
    <w:name w:val="xl280"/>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5" w:customStyle="1">
    <w:name w:val="xl281"/>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6" w:customStyle="1">
    <w:name w:val="xl282"/>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87" w:customStyle="1">
    <w:name w:val="xl283"/>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88" w:customStyle="1">
    <w:name w:val="xl284"/>
    <w:basedOn w:val="1002"/>
    <w:pPr>
      <w:pBdr>
        <w:left w:val="single" w:color="000000" w:sz="4" w:space="0"/>
        <w:bottom w:val="single" w:color="000000" w:sz="4" w:space="0"/>
        <w:right w:val="single" w:color="000000" w:sz="4" w:space="0"/>
      </w:pBdr>
      <w:spacing w:after="100" w:afterAutospacing="1" w:before="100" w:beforeAutospacing="1"/>
      <w:ind/>
    </w:pPr>
  </w:style>
  <w:style w:type="paragraph" w:styleId="1089" w:customStyle="1">
    <w:name w:val="xl285"/>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0" w:customStyle="1">
    <w:name w:val="xl286"/>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1" w:customStyle="1">
    <w:name w:val="xl287"/>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2" w:customStyle="1">
    <w:name w:val="xl288"/>
    <w:basedOn w:val="1002"/>
    <w:pPr>
      <w:pBdr>
        <w:top w:val="single" w:color="000000" w:sz="4" w:space="0"/>
        <w:left w:val="single" w:color="000000" w:sz="4" w:space="0"/>
        <w:right w:val="single" w:color="000000" w:sz="4" w:space="0"/>
      </w:pBdr>
      <w:spacing w:after="100" w:afterAutospacing="1" w:before="100" w:beforeAutospacing="1"/>
      <w:ind/>
    </w:pPr>
  </w:style>
  <w:style w:type="paragraph" w:styleId="1093" w:customStyle="1">
    <w:name w:val="xl289"/>
    <w:basedOn w:val="1002"/>
    <w:pPr>
      <w:pBdr>
        <w:left w:val="single" w:color="000000" w:sz="4" w:space="0"/>
        <w:right w:val="single" w:color="000000" w:sz="4" w:space="0"/>
      </w:pBdr>
      <w:spacing w:after="100" w:afterAutospacing="1" w:before="100" w:beforeAutospacing="1"/>
      <w:ind/>
    </w:pPr>
    <w:rPr>
      <w:b/>
      <w:bCs/>
    </w:rPr>
  </w:style>
  <w:style w:type="paragraph" w:styleId="1094" w:customStyle="1">
    <w:name w:val="xl290"/>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5" w:customStyle="1">
    <w:name w:val="xl291"/>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6" w:customStyle="1">
    <w:name w:val="xl292"/>
    <w:basedOn w:val="1002"/>
    <w:pPr>
      <w:pBdr>
        <w:top w:val="single" w:color="000000" w:sz="4" w:space="0"/>
        <w:left w:val="single" w:color="000000" w:sz="4" w:space="0"/>
        <w:right w:val="single" w:color="000000" w:sz="4" w:space="0"/>
      </w:pBdr>
      <w:spacing w:after="100" w:afterAutospacing="1" w:before="100" w:beforeAutospacing="1"/>
      <w:ind/>
    </w:pPr>
  </w:style>
  <w:style w:type="paragraph" w:styleId="1097" w:customStyle="1">
    <w:name w:val="xl293"/>
    <w:basedOn w:val="1002"/>
    <w:pPr>
      <w:pBdr>
        <w:left w:val="single" w:color="000000" w:sz="4" w:space="0"/>
        <w:bottom w:val="single" w:color="000000" w:sz="4" w:space="0"/>
        <w:right w:val="single" w:color="000000" w:sz="4" w:space="0"/>
      </w:pBdr>
      <w:spacing w:after="100" w:afterAutospacing="1" w:before="100" w:beforeAutospacing="1"/>
      <w:ind/>
    </w:pPr>
  </w:style>
  <w:style w:type="paragraph" w:styleId="1098" w:customStyle="1">
    <w:name w:val="xl294"/>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9">
    <w:name w:val="Title"/>
    <w:basedOn w:val="1002"/>
    <w:link w:val="1100"/>
    <w:qFormat/>
    <w:pPr>
      <w:pBdr/>
      <w:spacing/>
      <w:ind/>
      <w:jc w:val="center"/>
    </w:pPr>
    <w:rPr>
      <w:b/>
      <w:bCs/>
      <w:sz w:val="32"/>
      <w:szCs w:val="26"/>
    </w:rPr>
  </w:style>
  <w:style w:type="character" w:styleId="1100" w:customStyle="1">
    <w:name w:val="Title Char"/>
    <w:basedOn w:val="1007"/>
    <w:link w:val="1099"/>
    <w:pPr>
      <w:pBdr/>
      <w:spacing/>
      <w:ind/>
    </w:pPr>
    <w:rPr>
      <w:rFonts w:ascii="Times New Roman" w:hAnsi="Times New Roman" w:eastAsia="Times New Roman" w:cs="Times New Roman"/>
      <w:b/>
      <w:bCs/>
      <w:sz w:val="32"/>
      <w:szCs w:val="26"/>
    </w:rPr>
  </w:style>
  <w:style w:type="character" w:styleId="1101" w:customStyle="1">
    <w:name w:val="Unresolved Mention1"/>
    <w:basedOn w:val="1007"/>
    <w:uiPriority w:val="99"/>
    <w:semiHidden/>
    <w:unhideWhenUsed/>
    <w:pPr>
      <w:pBdr/>
      <w:spacing/>
      <w:ind/>
    </w:pPr>
    <w:rPr>
      <w:color w:val="605e5c"/>
      <w:shd w:val="clear" w:color="auto" w:fill="e1dfdd"/>
    </w:rPr>
  </w:style>
  <w:style w:type="character" w:styleId="1102" w:customStyle="1">
    <w:name w:val="Body text (3)_"/>
    <w:link w:val="1103"/>
    <w:pPr>
      <w:pBdr/>
      <w:spacing/>
      <w:ind/>
    </w:pPr>
    <w:rPr>
      <w:rFonts w:ascii="Times New Roman" w:hAnsi="Times New Roman" w:cs="Times New Roman"/>
      <w:i/>
      <w:iCs/>
      <w:spacing w:val="4"/>
      <w:shd w:val="clear" w:color="auto" w:fill="ffffff"/>
    </w:rPr>
  </w:style>
  <w:style w:type="paragraph" w:styleId="1103" w:customStyle="1">
    <w:name w:val="Body text (3)1"/>
    <w:basedOn w:val="1002"/>
    <w:link w:val="1102"/>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4" w:customStyle="1">
    <w:name w:val="t-j"/>
    <w:basedOn w:val="1002"/>
    <w:pPr>
      <w:pBdr/>
      <w:spacing w:after="100" w:afterAutospacing="1" w:before="100" w:beforeAutospacing="1"/>
      <w:ind/>
    </w:pPr>
  </w:style>
  <w:style w:type="character" w:styleId="1105" w:customStyle="1">
    <w:name w:val="Unresolved Mention2"/>
    <w:basedOn w:val="1007"/>
    <w:uiPriority w:val="99"/>
    <w:semiHidden/>
    <w:unhideWhenUsed/>
    <w:pPr>
      <w:pBdr/>
      <w:spacing/>
      <w:ind/>
    </w:pPr>
    <w:rPr>
      <w:color w:val="605e5c"/>
      <w:shd w:val="clear" w:color="auto" w:fill="e1dfdd"/>
    </w:rPr>
  </w:style>
  <w:style w:type="character" w:styleId="1106">
    <w:name w:val="FollowedHyperlink"/>
    <w:basedOn w:val="1007"/>
    <w:uiPriority w:val="99"/>
    <w:semiHidden/>
    <w:unhideWhenUsed/>
    <w:pPr>
      <w:pBdr/>
      <w:spacing/>
      <w:ind/>
    </w:pPr>
    <w:rPr>
      <w:color w:val="800080" w:themeColor="followedHyperlink"/>
      <w:u w:val="single"/>
    </w:rPr>
  </w:style>
  <w:style w:type="character" w:styleId="1107" w:customStyle="1">
    <w:name w:val="text"/>
    <w:basedOn w:val="1007"/>
    <w:pPr>
      <w:pBdr/>
      <w:spacing/>
      <w:ind/>
    </w:pPr>
  </w:style>
  <w:style w:type="character" w:styleId="1108" w:customStyle="1">
    <w:name w:val="card-send-time__sendtime"/>
    <w:basedOn w:val="1007"/>
    <w:pPr>
      <w:pBdr/>
      <w:spacing/>
      <w:ind/>
    </w:pPr>
  </w:style>
  <w:style w:type="character" w:styleId="1109" w:customStyle="1">
    <w:name w:val="Đề cập Chưa giải quyết1"/>
    <w:basedOn w:val="1007"/>
    <w:uiPriority w:val="99"/>
    <w:semiHidden/>
    <w:unhideWhenUsed/>
    <w:pPr>
      <w:pBdr/>
      <w:spacing/>
      <w:ind/>
    </w:pPr>
    <w:rPr>
      <w:color w:val="605e5c"/>
      <w:shd w:val="clear" w:color="auto" w:fill="e1dfdd"/>
    </w:rPr>
  </w:style>
  <w:style w:type="paragraph" w:styleId="1110" w:customStyle="1">
    <w:name w:val="nqtitle"/>
    <w:basedOn w:val="1002"/>
    <w:pPr>
      <w:pBdr/>
      <w:spacing w:after="100" w:afterAutospacing="1" w:before="100" w:beforeAutospacing="1"/>
      <w:ind/>
    </w:pPr>
    <w:rPr>
      <w:lang w:val="vi-VN" w:eastAsia="vi-VN"/>
    </w:rPr>
  </w:style>
  <w:style w:type="character" w:styleId="1111" w:customStyle="1">
    <w:name w:val="List Paragraph Char"/>
    <w:link w:val="1024"/>
    <w:uiPriority w:val="34"/>
    <w:qFormat/>
    <w:pPr>
      <w:pBdr/>
      <w:spacing/>
      <w:ind/>
    </w:pPr>
    <w:rPr>
      <w:rFonts w:ascii="Times New Roman" w:hAnsi="Times New Roman" w:eastAsia="Times New Roman" w:cs="Times New Roman"/>
      <w:sz w:val="24"/>
      <w:szCs w:val="24"/>
    </w:rPr>
  </w:style>
  <w:style w:type="character" w:styleId="1112" w:customStyle="1">
    <w:name w:val="Đề cập Chưa giải quyết2"/>
    <w:basedOn w:val="1007"/>
    <w:uiPriority w:val="99"/>
    <w:semiHidden/>
    <w:unhideWhenUsed/>
    <w:pPr>
      <w:pBdr/>
      <w:spacing/>
      <w:ind/>
    </w:pPr>
    <w:rPr>
      <w:color w:val="605e5c"/>
      <w:shd w:val="clear" w:color="auto" w:fill="e1dfdd"/>
    </w:rPr>
  </w:style>
  <w:style w:type="character" w:styleId="1113" w:customStyle="1">
    <w:name w:val="Unresolved Mention3"/>
    <w:basedOn w:val="1007"/>
    <w:uiPriority w:val="99"/>
    <w:semiHidden/>
    <w:unhideWhenUsed/>
    <w:pPr>
      <w:pBdr/>
      <w:spacing/>
      <w:ind/>
    </w:pPr>
    <w:rPr>
      <w:color w:val="605e5c"/>
      <w:shd w:val="clear" w:color="auto" w:fill="e1dfdd"/>
    </w:rPr>
  </w:style>
  <w:style w:type="character" w:styleId="1114" w:customStyle="1">
    <w:name w:val="copy"/>
    <w:basedOn w:val="1007"/>
    <w:pPr>
      <w:pBdr/>
      <w:spacing/>
      <w:ind/>
    </w:pPr>
  </w:style>
  <w:style w:type="paragraph" w:styleId="1115" w:customStyle="1">
    <w:name w:val="align-justify"/>
    <w:basedOn w:val="1002"/>
    <w:pPr>
      <w:pBdr/>
      <w:spacing w:after="100" w:afterAutospacing="1" w:before="100" w:beforeAutospacing="1"/>
      <w:ind/>
    </w:pPr>
  </w:style>
  <w:style w:type="character" w:styleId="1116" w:customStyle="1">
    <w:name w:val="btn"/>
    <w:basedOn w:val="1007"/>
    <w:pPr>
      <w:pBdr/>
      <w:spacing/>
      <w:ind/>
    </w:pPr>
  </w:style>
  <w:style w:type="character" w:styleId="1117" w:customStyle="1">
    <w:name w:val="hide_mobile"/>
    <w:basedOn w:val="1007"/>
    <w:pPr>
      <w:pBdr/>
      <w:spacing/>
      <w:ind/>
    </w:pPr>
  </w:style>
  <w:style w:type="character" w:styleId="1118">
    <w:name w:val="Emphasis"/>
    <w:basedOn w:val="1007"/>
    <w:uiPriority w:val="20"/>
    <w:qFormat/>
    <w:pPr>
      <w:pBdr/>
      <w:spacing/>
      <w:ind/>
    </w:pPr>
    <w:rPr>
      <w:i/>
      <w:iCs/>
    </w:rPr>
  </w:style>
  <w:style w:type="character" w:styleId="1119" w:customStyle="1">
    <w:name w:val="t1"/>
    <w:basedOn w:val="1007"/>
    <w:pPr>
      <w:pBdr/>
      <w:spacing/>
      <w:ind/>
    </w:pPr>
  </w:style>
  <w:style w:type="character" w:styleId="1120" w:customStyle="1">
    <w:name w:val="Unresolved Mention4"/>
    <w:basedOn w:val="1007"/>
    <w:uiPriority w:val="99"/>
    <w:semiHidden/>
    <w:unhideWhenUsed/>
    <w:pPr>
      <w:pBdr/>
      <w:spacing/>
      <w:ind/>
    </w:pPr>
    <w:rPr>
      <w:color w:val="605e5c"/>
      <w:shd w:val="clear" w:color="auto" w:fill="e1dfdd"/>
    </w:rPr>
  </w:style>
  <w:style w:type="character" w:styleId="1121">
    <w:name w:val="Unresolved Mention"/>
    <w:basedOn w:val="1007"/>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hyperlink" Target="https://nhandan.vn/hanoi/" TargetMode="External"/><Relationship Id="rId18" Type="http://schemas.openxmlformats.org/officeDocument/2006/relationships/hyperlink" Target="https://nhandan.vn/video-nguon-cung-bat-dong-san-du-bao-tiep-tuc-tang-trong-nam-2025-post868849.html" TargetMode="External"/><Relationship Id="rId19" Type="http://schemas.openxmlformats.org/officeDocument/2006/relationships/hyperlink" Target="https://nhandan.vn/gia-can-ho-ha-noi-tang-du-nguon-cung-doi-dao-trong-quy-ii2025-post899771.html" TargetMode="External"/><Relationship Id="rId20" Type="http://schemas.openxmlformats.org/officeDocument/2006/relationships/image" Target="media/image3.png"/><Relationship Id="rId21" Type="http://schemas.openxmlformats.org/officeDocument/2006/relationships/image" Target="media/image4.png"/><Relationship Id="rId22" Type="http://schemas.openxmlformats.org/officeDocument/2006/relationships/image" Target="media/image5.png"/><Relationship Id="rId23" Type="http://schemas.openxmlformats.org/officeDocument/2006/relationships/image" Target="media/image6.png"/><Relationship Id="rId24" Type="http://schemas.openxmlformats.org/officeDocument/2006/relationships/image" Target="media/image7.png"/><Relationship Id="rId25" Type="http://schemas.openxmlformats.org/officeDocument/2006/relationships/image" Target="media/image8.png"/><Relationship Id="rId26" Type="http://schemas.openxmlformats.org/officeDocument/2006/relationships/image" Target="media/image9.png"/><Relationship Id="rId27" Type="http://schemas.openxmlformats.org/officeDocument/2006/relationships/image" Target="media/image10.png"/><Relationship Id="rId28" Type="http://schemas.openxmlformats.org/officeDocument/2006/relationships/image" Target="media/image11.png"/><Relationship Id="rId29" Type="http://schemas.openxmlformats.org/officeDocument/2006/relationships/image" Target="media/image12.png"/><Relationship Id="rId30" Type="http://schemas.openxmlformats.org/officeDocument/2006/relationships/image" Target="media/image13.png"/><Relationship Id="rId31" Type="http://schemas.openxmlformats.org/officeDocument/2006/relationships/image" Target="media/image14.png"/><Relationship Id="rId32" Type="http://schemas.openxmlformats.org/officeDocument/2006/relationships/image" Target="media/image15.png"/><Relationship Id="rId33" Type="http://schemas.openxmlformats.org/officeDocument/2006/relationships/image" Target="media/image16.png"/><Relationship Id="rId34" Type="http://schemas.openxmlformats.org/officeDocument/2006/relationships/image" Target="media/image17.png"/><Relationship Id="rId35" Type="http://schemas.openxmlformats.org/officeDocument/2006/relationships/image" Target="media/image18.png"/><Relationship Id="rId36" Type="http://schemas.openxmlformats.org/officeDocument/2006/relationships/image" Target="media/image19.png"/><Relationship Id="rId37" Type="http://schemas.openxmlformats.org/officeDocument/2006/relationships/image" Target="media/image20.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Đinh Thị Lan Hương</cp:lastModifiedBy>
  <cp:revision>280</cp:revision>
  <dcterms:created xsi:type="dcterms:W3CDTF">2025-09-15T09:58:00Z</dcterms:created>
  <dcterms:modified xsi:type="dcterms:W3CDTF">2026-04-01T06:54:44Z</dcterms:modified>
</cp:coreProperties>
</file>