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11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11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KIM LIÊN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highlight w:val="white"/>
                              </w:rPr>
                            </w:pPr>
                            <w:r>
                              <w:rPr>
                                <w:b/>
                              </w:rPr>
                              <w:t xml:space="preserve">Tài sản thẩm </w:t>
                            </w:r>
                            <w:r>
                              <w:rPr>
                                <w:b/>
                              </w:rPr>
                              <w:t xml:space="preserve">định: </w:t>
                            </w:r>
                            <w:r>
                              <w:rPr>
                                <w:color w:val="000000"/>
                                <w:highlight w:val="white"/>
                              </w:rPr>
                              <w:t xml:space="preserve">Quyền sở hữu Căn hộ </w:t>
                            </w:r>
                            <w:r>
                              <w:rPr>
                                <w:color w:val="000000"/>
                                <w:highlight w:val="white"/>
                              </w:rPr>
                              <w:t xml:space="preserve">s</w:t>
                            </w:r>
                            <w:r>
                              <w:rPr>
                                <w:color w:val="000000"/>
                                <w:highlight w:val="white"/>
                              </w:rPr>
                              <w:t xml:space="preserve">hop-house</w:t>
                            </w:r>
                            <w:r>
                              <w:rPr>
                                <w:color w:val="000000"/>
                                <w:highlight w:val="white"/>
                              </w:rPr>
                              <w:t xml:space="preserve"> </w:t>
                            </w:r>
                            <w:r>
                              <w:rPr>
                                <w:color w:val="000000"/>
                                <w:highlight w:val="white"/>
                              </w:rPr>
                              <w:t xml:space="preserve">số SH3.5</w:t>
                            </w:r>
                            <w:r>
                              <w:rPr>
                                <w:color w:val="000000"/>
                                <w:highlight w:val="white"/>
                              </w:rPr>
                              <w:t xml:space="preserve"> có địa chỉ: Tòa nhà M3.3, Khu nhà ở xã hội, phường</w:t>
                            </w:r>
                            <w:r>
                              <w:rPr>
                                <w:color w:val="000000"/>
                                <w:highlight w:val="white"/>
                              </w:rPr>
                              <w:t xml:space="preserve"> Phố Hiến, tỉnh Hưng Yên</w:t>
                            </w:r>
                            <w:r>
                              <w:rPr>
                                <w:color w:val="000000"/>
                                <w:highlight w:val="white"/>
                              </w:rPr>
                              <w:t xml:space="preserve">, th</w:t>
                            </w:r>
                            <w:r>
                              <w:rPr>
                                <w:color w:val="000000"/>
                                <w:highlight w:val="white"/>
                              </w:rPr>
                              <w:t xml:space="preserve">eo Giấy chứng nhận quyền sử dụng đất, quyền sở hữu tài sản gắn liền với đất số: AA 05199894, </w:t>
                            </w:r>
                            <w:r>
                              <w:rPr>
                                <w:color w:val="000000"/>
                                <w:highlight w:val="white"/>
                              </w:rPr>
                              <w:t xml:space="preserve">số và</w:t>
                            </w:r>
                            <w:r>
                              <w:rPr>
                                <w:color w:val="000000"/>
                                <w:highlight w:val="white"/>
                              </w:rPr>
                              <w:t xml:space="preserve">o sổ VP 8067 </w:t>
                            </w:r>
                            <w:r>
                              <w:rPr>
                                <w:color w:val="000000"/>
                                <w:highlight w:val="white"/>
                              </w:rPr>
                              <w:t xml:space="preserve"> do Văn phòng Đăng ký Đất đai Hưng Yên cấp ngày 28/1/2026; Chủ tài sản là bà Nguyễn Thị Kim Liên.</w:t>
                            </w:r>
                            <w:r>
                              <w:rPr>
                                <w:bCs/>
                                <w:i/>
                                <w:iCs/>
                                <w:highlight w:val="white"/>
                              </w:rPr>
                            </w:r>
                            <w:r>
                              <w:rPr>
                                <w:bCs/>
                                <w:i/>
                                <w:iCs/>
                                <w:highlight w:val="whit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KIM LIÊN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highlight w:val="white"/>
                        </w:rPr>
                      </w:pPr>
                      <w:r>
                        <w:rPr>
                          <w:b/>
                        </w:rPr>
                        <w:t xml:space="preserve">Tài sản thẩm </w:t>
                      </w:r>
                      <w:r>
                        <w:rPr>
                          <w:b/>
                        </w:rPr>
                        <w:t xml:space="preserve">định: </w:t>
                      </w:r>
                      <w:r>
                        <w:rPr>
                          <w:color w:val="000000"/>
                          <w:highlight w:val="white"/>
                        </w:rPr>
                        <w:t xml:space="preserve">Quyền sở hữu Căn hộ </w:t>
                      </w:r>
                      <w:r>
                        <w:rPr>
                          <w:color w:val="000000"/>
                          <w:highlight w:val="white"/>
                        </w:rPr>
                        <w:t xml:space="preserve">s</w:t>
                      </w:r>
                      <w:r>
                        <w:rPr>
                          <w:color w:val="000000"/>
                          <w:highlight w:val="white"/>
                        </w:rPr>
                        <w:t xml:space="preserve">hop-house</w:t>
                      </w:r>
                      <w:r>
                        <w:rPr>
                          <w:color w:val="000000"/>
                          <w:highlight w:val="white"/>
                        </w:rPr>
                        <w:t xml:space="preserve"> </w:t>
                      </w:r>
                      <w:r>
                        <w:rPr>
                          <w:color w:val="000000"/>
                          <w:highlight w:val="white"/>
                        </w:rPr>
                        <w:t xml:space="preserve">số SH3.5</w:t>
                      </w:r>
                      <w:r>
                        <w:rPr>
                          <w:color w:val="000000"/>
                          <w:highlight w:val="white"/>
                        </w:rPr>
                        <w:t xml:space="preserve"> có địa chỉ: Tòa nhà M3.3, Khu nhà ở xã hội, phường</w:t>
                      </w:r>
                      <w:r>
                        <w:rPr>
                          <w:color w:val="000000"/>
                          <w:highlight w:val="white"/>
                        </w:rPr>
                        <w:t xml:space="preserve"> Phố Hiến, tỉnh Hưng Yên</w:t>
                      </w:r>
                      <w:r>
                        <w:rPr>
                          <w:color w:val="000000"/>
                          <w:highlight w:val="white"/>
                        </w:rPr>
                        <w:t xml:space="preserve">, th</w:t>
                      </w:r>
                      <w:r>
                        <w:rPr>
                          <w:color w:val="000000"/>
                          <w:highlight w:val="white"/>
                        </w:rPr>
                        <w:t xml:space="preserve">eo Giấy chứng nhận quyền sử dụng đất, quyền sở hữu tài sản gắn liền với đất số: AA 05199894, </w:t>
                      </w:r>
                      <w:r>
                        <w:rPr>
                          <w:color w:val="000000"/>
                          <w:highlight w:val="white"/>
                        </w:rPr>
                        <w:t xml:space="preserve">số và</w:t>
                      </w:r>
                      <w:r>
                        <w:rPr>
                          <w:color w:val="000000"/>
                          <w:highlight w:val="white"/>
                        </w:rPr>
                        <w:t xml:space="preserve">o sổ VP 8067 </w:t>
                      </w:r>
                      <w:r>
                        <w:rPr>
                          <w:color w:val="000000"/>
                          <w:highlight w:val="white"/>
                        </w:rPr>
                        <w:t xml:space="preserve"> do Văn phòng Đăng ký Đất đai Hưng Yên cấp ngày 28/1/2026; Chủ tài sản là bà Nguyễn Thị Kim Liên.</w:t>
                      </w:r>
                      <w:r>
                        <w:rPr>
                          <w:bCs/>
                          <w:i/>
                          <w:iCs/>
                          <w:highlight w:val="white"/>
                        </w:rPr>
                      </w:r>
                      <w:r>
                        <w:rPr>
                          <w:bCs/>
                          <w:i/>
                          <w:iCs/>
                          <w:highlight w:val="whit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275/2026/0700/VFI-CT.53.A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8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KIM LIÊN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275/2026/0700/VFI-HĐTĐ.53.A</w:t>
      </w:r>
      <w:r>
        <w:rPr>
          <w:spacing w:val="-4"/>
          <w:lang w:val="vi-VN"/>
        </w:rPr>
        <w:t xml:space="preserve"> ký ngày </w:t>
      </w:r>
      <w:r>
        <w:rPr>
          <w:color w:val="000000" w:themeColor="text1"/>
          <w:spacing w:val="-4"/>
        </w:rPr>
        <w:t xml:space="preserve">29 tháng 4 năm 2026</w:t>
      </w:r>
      <w:r>
        <w:rPr>
          <w:spacing w:val="-4"/>
          <w:lang w:val="vi-VN"/>
        </w:rPr>
        <w:t xml:space="preserve"> </w:t>
      </w:r>
      <w:r>
        <w:rPr>
          <w:spacing w:val="-4"/>
          <w:lang w:val="vi-VN"/>
        </w:rPr>
        <w:t xml:space="preserve">giữa </w:t>
      </w:r>
      <w:r>
        <w:rPr>
          <w:color w:val="000000" w:themeColor="text1"/>
          <w:spacing w:val="-4"/>
        </w:rPr>
        <w:t xml:space="preserve">BÀ NGUYỄN THỊ KIM LIÊN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275/2026/0700/VFI-BC.53.A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NGUYỄN THỊ KIM LIÊN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035182002341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Phường Phố Hiến, tỉnh Hưng Yên</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highlight w:val="white"/>
        </w:rPr>
        <w:t xml:space="preserve">Quyền sở hữu Căn hộ </w:t>
      </w:r>
      <w:r>
        <w:rPr>
          <w:color w:val="000000"/>
          <w:highlight w:val="white"/>
        </w:rPr>
        <w:t xml:space="preserve">s</w:t>
      </w:r>
      <w:r>
        <w:rPr>
          <w:color w:val="000000"/>
          <w:highlight w:val="white"/>
        </w:rPr>
        <w:t xml:space="preserve">hop-house</w:t>
      </w:r>
      <w:r>
        <w:rPr>
          <w:color w:val="000000"/>
          <w:highlight w:val="white"/>
        </w:rPr>
        <w:t xml:space="preserve"> </w:t>
      </w:r>
      <w:r>
        <w:rPr>
          <w:color w:val="000000"/>
          <w:highlight w:val="white"/>
        </w:rPr>
        <w:t xml:space="preserve">số SH3.5</w:t>
      </w:r>
      <w:r>
        <w:rPr>
          <w:color w:val="000000"/>
          <w:highlight w:val="white"/>
        </w:rPr>
        <w:t xml:space="preserve"> có địa chỉ: Tòa nhà M3.3, Khu nhà ở xã hội, phường</w:t>
      </w:r>
      <w:r>
        <w:rPr>
          <w:color w:val="000000"/>
          <w:highlight w:val="white"/>
        </w:rPr>
        <w:t xml:space="preserve"> Phố Hiến, tỉnh Hưng Yên</w:t>
      </w:r>
      <w:r>
        <w:rPr>
          <w:color w:val="000000"/>
          <w:highlight w:val="white"/>
        </w:rPr>
        <w:t xml:space="preserve">, th</w:t>
      </w:r>
      <w:r>
        <w:rPr>
          <w:color w:val="000000"/>
          <w:highlight w:val="white"/>
        </w:rPr>
        <w:t xml:space="preserve">eo Giấy chứng nhận quyền sử dụng đất, quyền sở hữu tài sản gắn liền với đất số: AA 05199894, </w:t>
      </w:r>
      <w:r>
        <w:rPr>
          <w:color w:val="000000"/>
          <w:highlight w:val="white"/>
        </w:rPr>
        <w:t xml:space="preserve">số và</w:t>
      </w:r>
      <w:r>
        <w:rPr>
          <w:color w:val="000000"/>
          <w:highlight w:val="white"/>
        </w:rPr>
        <w:t xml:space="preserve">o sổ VP 8067 </w:t>
      </w:r>
      <w:r>
        <w:rPr>
          <w:color w:val="000000"/>
          <w:highlight w:val="white"/>
        </w:rPr>
        <w:t xml:space="preserve"> do Văn phòng Đăng ký Đất đai Hưng Yên cấp ngày 28/1/2026; Chủ tài sản là bà Nguyễn Thị Kim Liên.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902"/>
        <w:gridCol w:w="2126"/>
        <w:gridCol w:w="1380"/>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0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0"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color w:val="000000"/>
                <w:highlight w:val="white"/>
              </w:rPr>
              <w:t xml:space="preserve">Quyền sở hữu Căn hộ </w:t>
            </w:r>
            <w:r>
              <w:rPr>
                <w:color w:val="000000"/>
                <w:highlight w:val="white"/>
              </w:rPr>
              <w:t xml:space="preserve">s</w:t>
            </w:r>
            <w:r>
              <w:rPr>
                <w:color w:val="000000"/>
                <w:highlight w:val="white"/>
              </w:rPr>
              <w:t xml:space="preserve">hop-house</w:t>
            </w:r>
            <w:r>
              <w:rPr>
                <w:color w:val="000000"/>
                <w:highlight w:val="white"/>
              </w:rPr>
              <w:t xml:space="preserve"> </w:t>
            </w:r>
            <w:r>
              <w:rPr>
                <w:color w:val="000000"/>
                <w:highlight w:val="white"/>
              </w:rPr>
              <w:t xml:space="preserve">số SH3.5</w:t>
            </w:r>
            <w:r>
              <w:rPr>
                <w:color w:val="000000"/>
                <w:highlight w:val="white"/>
              </w:rPr>
              <w:t xml:space="preserve"> có địa chỉ: Tòa nhà M3.3, Khu nhà ở xã hội, phường</w:t>
            </w:r>
            <w:r>
              <w:rPr>
                <w:color w:val="000000"/>
                <w:highlight w:val="white"/>
              </w:rPr>
              <w:t xml:space="preserve"> Phố Hiến, tỉnh Hưng Yên</w:t>
            </w:r>
            <w:r>
              <w:rPr>
                <w:color w:val="000000"/>
                <w:highlight w:val="white"/>
              </w:rPr>
              <w:t xml:space="preserve">, th</w:t>
            </w:r>
            <w:r>
              <w:rPr>
                <w:color w:val="000000"/>
                <w:highlight w:val="white"/>
              </w:rPr>
              <w:t xml:space="preserve">eo Giấy chứng nhận quyền sử dụng đất, quyền sở hữu tài sản gắn liền với đất số: AA 05199894, </w:t>
            </w:r>
            <w:r>
              <w:rPr>
                <w:color w:val="000000"/>
                <w:highlight w:val="white"/>
              </w:rPr>
              <w:t xml:space="preserve">số và</w:t>
            </w:r>
            <w:r>
              <w:rPr>
                <w:color w:val="000000"/>
                <w:highlight w:val="white"/>
              </w:rPr>
              <w:t xml:space="preserve">o sổ VP 8067 </w:t>
            </w:r>
            <w:r>
              <w:rPr>
                <w:color w:val="000000"/>
                <w:highlight w:val="white"/>
              </w:rPr>
              <w:t xml:space="preserve"> do Văn phòng Đăng ký Đất đai Hưng Yên cấp ngày 28/1/2026; Chủ tài sản là bà Nguyễn Thị Kim Liên.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902" w:type="dxa"/>
            <w:vAlign w:val="center"/>
            <w:textDirection w:val="lrTb"/>
            <w:noWrap w:val="false"/>
          </w:tcPr>
          <w:p>
            <w:pPr>
              <w:pBdr/>
              <w:spacing w:after="40" w:before="40" w:line="288" w:lineRule="auto"/>
              <w:ind/>
              <w:rPr>
                <w:b w:val="0"/>
                <w:bCs w:val="0"/>
                <w:highlight w:val="yellow"/>
              </w:rPr>
            </w:pPr>
            <w:r>
              <w:rPr>
                <w:b w:val="0"/>
                <w:bCs w:val="0"/>
                <w:highlight w:val="none"/>
              </w:rPr>
              <w:t xml:space="preserve">Căn hộ shophouse </w:t>
            </w:r>
            <w:r>
              <w:rPr>
                <w:b w:val="0"/>
                <w:bCs w:val="0"/>
                <w:highlight w:val="yellow"/>
              </w:rPr>
            </w:r>
            <w:r>
              <w:rPr>
                <w:b w:val="0"/>
                <w:bCs w:val="0"/>
                <w:highlight w:val="yellow"/>
              </w:rPr>
            </w:r>
          </w:p>
        </w:tc>
        <w:tc>
          <w:tcPr>
            <w:tcBorders/>
            <w:tcW w:w="2126" w:type="dxa"/>
            <w:vAlign w:val="center"/>
            <w:textDirection w:val="lrTb"/>
            <w:noWrap/>
          </w:tcPr>
          <w:p>
            <w:pPr>
              <w:pBdr/>
              <w:spacing w:after="40" w:before="40" w:line="288" w:lineRule="auto"/>
              <w:ind/>
              <w:jc w:val="center"/>
              <w:rPr>
                <w:color w:val="000000"/>
              </w:rPr>
            </w:pPr>
            <w:r>
              <w:rPr>
                <w:color w:val="000000" w:themeColor="text1"/>
              </w:rPr>
              <w:t xml:space="preserve">103,5</w:t>
            </w:r>
            <w:r>
              <w:rPr>
                <w:color w:val="000000"/>
              </w:rPr>
            </w:r>
            <w:r>
              <w:rPr>
                <w:color w:val="000000"/>
              </w:rPr>
            </w:r>
          </w:p>
        </w:tc>
        <w:tc>
          <w:tcPr>
            <w:shd w:val="clear" w:color="000000" w:fill="ffffff"/>
            <w:tcBorders/>
            <w:tcW w:w="1380" w:type="dxa"/>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4.347.000.000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4.347.000.000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Bốn t</w:t>
            </w:r>
            <w:r>
              <w:rPr>
                <w:b/>
                <w:bCs/>
                <w:i/>
                <w:iCs/>
                <w:color w:val="000000"/>
                <w:highlight w:val="white"/>
              </w:rPr>
              <w:t xml:space="preserve">ỷ, b</w:t>
            </w:r>
            <w:r>
              <w:rPr>
                <w:b/>
                <w:bCs/>
                <w:i/>
                <w:iCs/>
                <w:color w:val="000000"/>
                <w:highlight w:val="white"/>
              </w:rPr>
              <w:t xml:space="preserve">a trăm bốn mươi bảy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275/2026/0700/VFI-</w:t>
            </w:r>
            <w:r>
              <w:rPr>
                <w:rStyle w:val="1023"/>
                <w:rFonts w:ascii="Times New Roman" w:hAnsi="Times New Roman"/>
                <w:color w:val="000000" w:themeColor="text1"/>
                <w:lang w:val="pt-BR"/>
              </w:rPr>
              <w:t xml:space="preserve">BC.53.A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8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275/2026/0700/VFI-CT.53.A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BÀ NGUYỄN THỊ KIM LIÊN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035182002341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Phường Phố Hiến, tỉnh Hưng Yên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highlight w:val="yellow"/>
              </w:rPr>
            </w:pPr>
            <w:r>
              <w:rPr>
                <w:bCs/>
                <w:color w:val="000000" w:themeColor="text1"/>
                <w:highlight w:val="yellow"/>
                <w:lang w:val="pt-BR"/>
              </w:rPr>
            </w:r>
            <w:r>
              <w:rPr>
                <w:color w:val="000000"/>
                <w:highlight w:val="white"/>
              </w:rPr>
              <w:t xml:space="preserve">Quyền sở hữu Căn hộ </w:t>
            </w:r>
            <w:r>
              <w:rPr>
                <w:color w:val="000000"/>
                <w:highlight w:val="white"/>
              </w:rPr>
              <w:t xml:space="preserve">s</w:t>
            </w:r>
            <w:r>
              <w:rPr>
                <w:color w:val="000000"/>
                <w:highlight w:val="white"/>
              </w:rPr>
              <w:t xml:space="preserve">hop-house</w:t>
            </w:r>
            <w:r>
              <w:rPr>
                <w:color w:val="000000"/>
                <w:highlight w:val="white"/>
              </w:rPr>
              <w:t xml:space="preserve"> </w:t>
            </w:r>
            <w:r>
              <w:rPr>
                <w:color w:val="000000"/>
                <w:highlight w:val="white"/>
              </w:rPr>
              <w:t xml:space="preserve">số SH3.5</w:t>
            </w:r>
            <w:r>
              <w:rPr>
                <w:color w:val="000000"/>
                <w:highlight w:val="white"/>
              </w:rPr>
              <w:t xml:space="preserve"> có địa chỉ: Tòa nhà M3.3, Khu nhà ở xã hội, phường</w:t>
            </w:r>
            <w:r>
              <w:rPr>
                <w:color w:val="000000"/>
                <w:highlight w:val="white"/>
              </w:rPr>
              <w:t xml:space="preserve"> Phố Hiến, tỉnh Hưng Yên</w:t>
            </w:r>
            <w:r>
              <w:rPr>
                <w:color w:val="000000"/>
                <w:highlight w:val="white"/>
              </w:rPr>
              <w:t xml:space="preserve">, th</w:t>
            </w:r>
            <w:r>
              <w:rPr>
                <w:color w:val="000000"/>
                <w:highlight w:val="white"/>
              </w:rPr>
              <w:t xml:space="preserve">eo Giấy chứng nhận quyền sử dụng đất, quyền sở hữu tài sản gắn liền với đất số: AA 05199894, </w:t>
            </w:r>
            <w:r>
              <w:rPr>
                <w:color w:val="000000"/>
                <w:highlight w:val="white"/>
              </w:rPr>
              <w:t xml:space="preserve">số và</w:t>
            </w:r>
            <w:r>
              <w:rPr>
                <w:color w:val="000000"/>
                <w:highlight w:val="white"/>
              </w:rPr>
              <w:t xml:space="preserve">o sổ VP 8067 </w:t>
            </w:r>
            <w:r>
              <w:rPr>
                <w:color w:val="000000"/>
                <w:highlight w:val="white"/>
              </w:rPr>
              <w:t xml:space="preserve"> do Văn phòng Đăng ký Đất đai Hưng Yên cấp ngày 28/1/2026; Chủ tài sản là bà Nguyễn Thị Kim Liên.</w:t>
            </w:r>
            <w:r/>
            <w:r>
              <w:rPr>
                <w:bCs/>
                <w:color w:val="000000" w:themeColor="text1"/>
                <w:highlight w:val="yellow"/>
                <w:lang w:val="pt-BR"/>
              </w:rPr>
            </w:r>
            <w:r>
              <w:rPr>
                <w:b/>
                <w:bCs/>
                <w:spacing w:val="2"/>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Phố Hiến,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20.668111111111, 106.05530555556</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r>
            <w:r>
              <w:rPr>
                <w:highlight w:val="white"/>
                <w:lang w:val="pt-BR"/>
              </w:rPr>
              <w:t xml:space="preserve">Ngày 17/04/2026</w:t>
            </w:r>
            <w:r>
              <w:rPr>
                <w:highlight w:val="white"/>
                <w:lang w:val="pt-BR"/>
              </w:rPr>
              <w:t xml:space="preserve">.</w:t>
            </w:r>
            <w:r>
              <w:rPr>
                <w:highlight w:val="white"/>
                <w:lang w:val="pt-BR"/>
              </w:rPr>
            </w:r>
            <w:r>
              <w:rPr>
                <w:highlight w:val="white"/>
              </w:rPr>
            </w:r>
            <w:r>
              <w:rPr>
                <w:highlight w:val="white"/>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05199894, số vào sổ: VP 8067 do Văn phòng đăng ký Đất đai Hưng Yên cấp ngày 28/01/2026; Chủ tài sản là Bà Nguyễn Thị Kim Liên.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highlight w:val="white"/>
          <w:lang w:val="pt-BR"/>
        </w:rPr>
        <w:t xml:space="preserve">Hợp đồng số 275/2026/0700/VFI-HĐTĐ.53.A ngày 29/04</w:t>
      </w:r>
      <w:r>
        <w:rPr>
          <w:color w:val="000000" w:themeColor="text1"/>
          <w:highlight w:val="white"/>
          <w:lang w:val="pt-BR"/>
        </w:rPr>
        <w:t xml:space="preserve">/2026</w:t>
      </w:r>
      <w:r>
        <w:rPr>
          <w:color w:val="000000" w:themeColor="text1"/>
          <w:highlight w:val="white"/>
          <w:lang w:val="pt-BR"/>
        </w:rPr>
        <w:t xml:space="preserve"> giữa </w:t>
      </w:r>
      <w:r>
        <w:rPr>
          <w:b w:val="0"/>
          <w:bCs w:val="0"/>
          <w:color w:val="000000" w:themeColor="text1"/>
          <w:highlight w:val="white"/>
          <w:lang w:val="pt-BR"/>
        </w:rPr>
        <w:t xml:space="preserve">BÀ NGUYỄN THỊ KIM LIÊN</w:t>
      </w:r>
      <w:r>
        <w:rPr>
          <w:color w:val="000000" w:themeColor="text1"/>
          <w:highlight w:val="white"/>
          <w:lang w:val="pt-BR"/>
        </w:rPr>
        <w:t xml:space="preserve">  với Công ty Cổ phần Thẩm định và Đầu tư T</w:t>
      </w:r>
      <w:r>
        <w:rPr>
          <w:color w:val="000000" w:themeColor="text1"/>
          <w:lang w:val="pt-BR"/>
        </w:rPr>
        <w:t xml:space="preserve">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Việc sáp nhập hai tỉnh Hưng Yên và Thái Bình được xem là bước đi mang tính chiến lược trong quá trình sắp xếp đơn vị hành chính cấp tỉnh nhằm tinh gọn bộ máy, tối ưu hóa nguồn lực và tạo động lực phát triển vùng đồng bằng sông Hồng. Theo Nghị quyết 60-NQ/T</w:t>
      </w:r>
      <w:r>
        <w:rPr>
          <w:rFonts w:ascii="Times New Roman" w:hAnsi="Times New Roman" w:eastAsia="Times New Roman" w:cs="Times New Roman"/>
          <w:color w:val="000000"/>
          <w:sz w:val="24"/>
        </w:rPr>
        <w:t xml:space="preserve">W, từ ngày 1-7-2025, hai tỉnh sẽ hợp nhất thành một đơn vị hành chính mới mang tên tỉnh Hưng Yên, có diện tích hơn 2.500 km² và dân số khoảng 3,5 triệu người.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Đây không chỉ là việc thay đổi địa giới hành chính mà còn là sự kết hợp mang tính cộng hưởng giữa hai vùng đất giàu truyền thống văn hóa, lịch sử và tiềm năng kinh tế. Về vị trí, tỉnh mới nằm giữa hai cực tăng trưởng Hà Nội – Hải Phòng, có lợi thế lớ</w:t>
      </w:r>
      <w:r>
        <w:rPr>
          <w:rFonts w:ascii="Times New Roman" w:hAnsi="Times New Roman" w:eastAsia="Times New Roman" w:cs="Times New Roman"/>
          <w:color w:val="000000"/>
          <w:sz w:val="24"/>
        </w:rPr>
        <w:t xml:space="preserve">n trong phát triển công nghiệp, logistics, dịch vụ và giao thương vùng ven biển.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Việc hợp nhất giúp tận dụng hạ tầng giao thông, nguồn nhân lực và hệ sinh thái sản xuất – tiêu dùng của cả hai địa phương, đồng thời giảm chồng chéo trong quản lý nhà nước, tiết kiệm chi phí vận hành, hướng tới mô hình quản trị tinh gọn, hiệu quả hơn</w:t>
      </w:r>
      <w:r>
        <w:rPr>
          <w:rFonts w:ascii="Times New Roman" w:hAnsi="Times New Roman" w:eastAsia="Times New Roman" w:cs="Times New Roman"/>
          <w:color w:val="000000"/>
          <w:sz w:val="24"/>
        </w:rPr>
        <w:t xml:space="preserve">. Đáng chú ý, quá trình sáp nhập nhận được sự đồng thuận rất cao của người dân: hơn 97% cử tri ở cả hai tỉnh tán thành. Đây là minh chứng rõ ràng cho thấy chủ trương sáp nhập được ủng hộ rộng rãi, thể hiện niềm tin của người dân vào triển vọng phát triển c</w:t>
      </w:r>
      <w:r>
        <w:rPr>
          <w:rFonts w:ascii="Times New Roman" w:hAnsi="Times New Roman" w:eastAsia="Times New Roman" w:cs="Times New Roman"/>
          <w:color w:val="000000"/>
          <w:sz w:val="24"/>
        </w:rPr>
        <w:t xml:space="preserve">ủa tỉnh mới. Tuy vậy, sau khi hợp nhất, chính quyền địa phương sẽ phải đối mặt với hàng loạt thách thức: sắp xếp lại bộ máy, điều chuyển cán bộ, chuẩn hóa hệ thống quản lý, đồng bộ hạ tầng kỹ thuật – xã hội và đảm bảo các dịch vụ công được duy trì thông su</w:t>
      </w:r>
      <w:r>
        <w:rPr>
          <w:rFonts w:ascii="Times New Roman" w:hAnsi="Times New Roman" w:eastAsia="Times New Roman" w:cs="Times New Roman"/>
          <w:color w:val="000000"/>
          <w:sz w:val="24"/>
        </w:rPr>
        <w:t xml:space="preserve">ốt, ổn định.</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Điểm đáng chú ý nhất sau khi hợp nhất là việc giữ nguyên tên “Hưng Yên” cho tỉnh mới, thay vì chọn tên khác hoặc kết hợp hai tên cũ. Quyết định này xuất phát từ nhiều yếu tố mang tính lịch sử, văn hóa và thực tiễn quản lý. “Hưng Yên” là tên gọi đã tồn t</w:t>
      </w:r>
      <w:r>
        <w:rPr>
          <w:rFonts w:ascii="Times New Roman" w:hAnsi="Times New Roman" w:eastAsia="Times New Roman" w:cs="Times New Roman"/>
          <w:color w:val="000000"/>
          <w:sz w:val="24"/>
        </w:rPr>
        <w:t xml:space="preserve">ại từ năm 1831 dưới triều vua Minh Mệnh, gắn liền với vùng đất văn hiến nổi tiếng “thứ nhất Kinh kỳ, thứ nhì Phố Hiến”. Việc giữ lại tên này giúp bảo tồn giá trị lịch sử – văn hóa, duy trì tính liên tục về mặt hành chính và tạo sự ổn định trong nhận diện đ</w:t>
      </w:r>
      <w:r>
        <w:rPr>
          <w:rFonts w:ascii="Times New Roman" w:hAnsi="Times New Roman" w:eastAsia="Times New Roman" w:cs="Times New Roman"/>
          <w:color w:val="000000"/>
          <w:sz w:val="24"/>
        </w:rPr>
        <w:t xml:space="preserve">ịa phương. Đồng thời, việc không đổi tên giúp giảm thiểu các chi phí và rủi ro hành chính phát sinh như thay đổi con dấu, giấy tờ, hồ sơ, biển hiệu, hay dữ liệu hệ thống quản lý nhà nước.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Bên cạnh đó, Hưng Yên hiện có vị trí trung tâm trong vùng, cơ sở hạ tầng phát triển và khả năng kết nối thuận lợi với Hà Nội, Hải Dương, Bắc Ninh và Hải Phòng, phù hợp để đặt trụ sở hành chính tỉnh mới. Ngoài ra, thương hiệu “Hưng Yên” đã được định vị</w:t>
      </w:r>
      <w:r>
        <w:rPr>
          <w:rFonts w:ascii="Times New Roman" w:hAnsi="Times New Roman" w:eastAsia="Times New Roman" w:cs="Times New Roman"/>
          <w:color w:val="000000"/>
          <w:sz w:val="24"/>
        </w:rPr>
        <w:t xml:space="preserve"> mạnh trong nhiều lĩnh vực – từ công nghiệp, giáo dục, đến nông sản đặc trưng – giúp tăng khả năng thu hút đầu tư, quảng bá hình ảnh địa phương và duy trì sức hút phát triển kinh tế vùng.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Do đó, việc giữ tên “Hưng Yên” không mang tính thiên vị mà là lựa chọn tối ưu, vừa tôn trọng lịch sử, vừa đảm bảo hiệu quả thực tế. Quan trọng hơn, tên gọi này cần được hiểu như biểu tượng cho sự hòa hợp và phát triển chung của cả hai vùng, nơi người d</w:t>
      </w:r>
      <w:r>
        <w:rPr>
          <w:rFonts w:ascii="Times New Roman" w:hAnsi="Times New Roman" w:eastAsia="Times New Roman" w:cs="Times New Roman"/>
          <w:color w:val="000000"/>
          <w:sz w:val="24"/>
        </w:rPr>
        <w:t xml:space="preserve">ân Thái Bình và Hưng Yên cùng đồng lòng xây dựng một tỉnh mới thịnh vượng, hiện đại, gìn giữ bản sắc nhưng hướng tới tương lai bền vững.</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center"/>
        <w:rPr/>
      </w:pPr>
      <w:r>
        <w:rPr>
          <w:rFonts w:ascii="Times New Roman" w:hAnsi="Times New Roman" w:eastAsia="Times New Roman" w:cs="Times New Roman"/>
          <w:i/>
          <w:color w:val="000000"/>
          <w:sz w:val="24"/>
          <w:u w:val="single"/>
        </w:rPr>
        <w:t xml:space="preserve">(Nguồn tham khảo: https://onehousing.vn/blog/sap-nhap-hung-yen-thai-binh-tai-sao-tinh-moi-van-giu-ten-hung-yen-n17t)</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020"/>
        <w:gridCol w:w="2236"/>
        <w:gridCol w:w="2126"/>
        <w:gridCol w:w="2126"/>
        <w:gridCol w:w="2007"/>
      </w:tblGrid>
      <w:tr>
        <w:trPr>
          <w:trHeight w:val="169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49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b/>
                <w:bCs/>
                <w:highlight w:val="yellow"/>
              </w:rPr>
            </w:pPr>
            <w:r>
              <w:rPr>
                <w:rFonts w:ascii="Times New Roman" w:hAnsi="Times New Roman" w:eastAsia="Times New Roman" w:cs="Times New Roman"/>
                <w:b/>
                <w:color w:val="000000"/>
                <w:sz w:val="24"/>
                <w:highlight w:val="yellow"/>
              </w:rPr>
            </w:r>
            <w:r>
              <w:rPr>
                <w:b/>
                <w:bCs/>
                <w:color w:val="000000"/>
                <w:highlight w:val="white"/>
              </w:rPr>
              <w:t xml:space="preserve">Quyền sở hữu Căn hộ </w:t>
            </w:r>
            <w:r>
              <w:rPr>
                <w:b/>
                <w:bCs/>
                <w:color w:val="000000"/>
                <w:highlight w:val="white"/>
              </w:rPr>
              <w:t xml:space="preserve">s</w:t>
            </w:r>
            <w:r>
              <w:rPr>
                <w:b/>
                <w:bCs/>
                <w:color w:val="000000"/>
                <w:highlight w:val="white"/>
              </w:rPr>
              <w:t xml:space="preserve">hop-house</w:t>
            </w:r>
            <w:r>
              <w:rPr>
                <w:b/>
                <w:bCs/>
                <w:color w:val="000000"/>
                <w:highlight w:val="white"/>
              </w:rPr>
              <w:t xml:space="preserve"> </w:t>
            </w:r>
            <w:r>
              <w:rPr>
                <w:b/>
                <w:bCs/>
                <w:color w:val="000000"/>
                <w:highlight w:val="white"/>
              </w:rPr>
              <w:t xml:space="preserve">số SH3.5</w:t>
            </w:r>
            <w:r>
              <w:rPr>
                <w:b/>
                <w:bCs/>
                <w:color w:val="000000"/>
                <w:highlight w:val="white"/>
              </w:rPr>
              <w:t xml:space="preserve"> có địa chỉ: Tòa nhà M3.3, Khu nhà ở xã hội, phường</w:t>
            </w:r>
            <w:r>
              <w:rPr>
                <w:b/>
                <w:bCs/>
                <w:color w:val="000000"/>
                <w:highlight w:val="white"/>
              </w:rPr>
              <w:t xml:space="preserve"> Phố Hiến, tỉnh Hưng Yên</w:t>
            </w:r>
            <w:r>
              <w:rPr>
                <w:b/>
                <w:bCs/>
                <w:color w:val="000000"/>
                <w:highlight w:val="white"/>
              </w:rPr>
              <w:t xml:space="preserve">, th</w:t>
            </w:r>
            <w:r>
              <w:rPr>
                <w:b/>
                <w:bCs/>
                <w:color w:val="000000"/>
                <w:highlight w:val="white"/>
              </w:rPr>
              <w:t xml:space="preserve">eo Giấy chứng nhận quyền sử dụng đất, quyền sở hữu tài sản gắn liền với đất số: AA 05199894, </w:t>
            </w:r>
            <w:r>
              <w:rPr>
                <w:b/>
                <w:bCs/>
                <w:color w:val="000000"/>
                <w:highlight w:val="white"/>
              </w:rPr>
              <w:t xml:space="preserve">số và</w:t>
            </w:r>
            <w:r>
              <w:rPr>
                <w:b/>
                <w:bCs/>
                <w:color w:val="000000"/>
                <w:highlight w:val="white"/>
              </w:rPr>
              <w:t xml:space="preserve">o sổ VP 8067 </w:t>
            </w:r>
            <w:r>
              <w:rPr>
                <w:b/>
                <w:bCs/>
                <w:color w:val="000000"/>
                <w:highlight w:val="white"/>
              </w:rPr>
              <w:t xml:space="preserve"> do Văn phòng Đăng ký Đất đai Hưng Yên cấp ngày 28/1/2026; Chủ tài sản là bà Nguyễn Thị Kim Liên.</w:t>
            </w:r>
            <w:r>
              <w:rPr>
                <w:rFonts w:ascii="Times New Roman" w:hAnsi="Times New Roman" w:eastAsia="Times New Roman" w:cs="Times New Roman"/>
                <w:b/>
                <w:bCs/>
                <w:color w:val="000000"/>
                <w:sz w:val="24"/>
                <w:highlight w:val="yellow"/>
              </w:rPr>
            </w:r>
            <w:r>
              <w:rPr>
                <w:b/>
                <w:bCs/>
                <w:highlight w:val="yellow"/>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Phố Hiến, tỉnh Hưng Yên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13016,0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rPr>
              <w:t xml:space="preserve">S</w:t>
            </w:r>
            <w:r>
              <w:rPr>
                <w:rFonts w:ascii="Times New Roman" w:hAnsi="Times New Roman" w:eastAsia="Times New Roman" w:cs="Times New Roman"/>
                <w:color w:val="000000"/>
                <w:sz w:val="24"/>
                <w:highlight w:val="white"/>
              </w:rPr>
              <w:t xml:space="preserve">ử dụn</w:t>
            </w:r>
            <w:r>
              <w:rPr>
                <w:rFonts w:ascii="Times New Roman" w:hAnsi="Times New Roman" w:eastAsia="Times New Roman" w:cs="Times New Roman"/>
                <w:color w:val="000000"/>
                <w:sz w:val="24"/>
                <w:highlight w:val="white"/>
              </w:rPr>
              <w:t xml:space="preserve">g chu</w:t>
            </w:r>
            <w:r>
              <w:rPr>
                <w:rFonts w:ascii="Times New Roman" w:hAnsi="Times New Roman" w:eastAsia="Times New Roman" w:cs="Times New Roman"/>
                <w:color w:val="000000"/>
                <w:sz w:val="24"/>
                <w:highlight w:val="white"/>
              </w:rPr>
              <w:t xml:space="preserve">ng của các chủ sở hữu căn hộ chung cư</w:t>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tiếp giáp đường Hoàng Quốc Việt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(20.668332621559777, 106.05596585767192)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5438775" cy="27051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52047" name=""/>
                              <pic:cNvPicPr>
                                <a:picLocks noChangeAspect="1"/>
                              </pic:cNvPicPr>
                              <pic:nvPr/>
                            </pic:nvPicPr>
                            <pic:blipFill rotWithShape="1">
                              <a:blip r:embed="rId17"/>
                              <a:stretch/>
                            </pic:blipFill>
                            <pic:spPr bwMode="auto">
                              <a:xfrm>
                                <a:off x="0" y="0"/>
                                <a:ext cx="5438774" cy="2705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25pt;height:213.00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hộ Shophouse số SH3.5- tòa nhà M3.3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dụng(m2):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103,5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Tòa nhà M3.3, khu nhà ở xã hội phường Phố Hiến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01+ 02 chân đế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 căn hộ: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4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Hạ tầng nội bộ:</w:t>
            </w:r>
            <w:r>
              <w:rPr>
                <w:highlight w:val="white"/>
              </w:rP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Hạ tầng cấp nước: Nước máy, Hạ tầng thoát nước: Rãnh có nắp, Hạ tầng cấp điện: Điện lưới, Hạ tầng thông tin liên lạc: Điện thoại, Mạng internet, Truyền hình cáp</w:t>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Hạ tầng xung quanh:</w:t>
            </w:r>
            <w:r>
              <w:rPr>
                <w:highlight w:val="white"/>
              </w:rPr>
            </w:r>
            <w:r>
              <w:rPr>
                <w:highlight w:val="white"/>
              </w:rP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spacing w:after="0" w:before="0" w:line="240"/>
              <w:ind/>
              <w:rPr>
                <w:highlight w:val="white"/>
              </w:rPr>
            </w:pPr>
            <w:r>
              <w:rPr>
                <w:rFonts w:ascii="Times New Roman" w:hAnsi="Times New Roman" w:eastAsia="Times New Roman" w:cs="Times New Roman"/>
                <w:color w:val="000000"/>
                <w:sz w:val="24"/>
                <w:highlight w:val="white"/>
              </w:rPr>
              <w:t xml:space="preserve">Cấp điện, cấp nước sạch, mạng internet,…hoàn thiện</w:t>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Mật độ dân cư:</w:t>
            </w:r>
            <w:r>
              <w:rPr>
                <w:highlight w:val="white"/>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Đông đúc</w:t>
            </w:r>
            <w:r>
              <w:rPr>
                <w:highlight w:val="white"/>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ff0000"/>
              </w:rPr>
            </w:pPr>
            <w:r>
              <w:rPr>
                <w:rFonts w:ascii="Times New Roman" w:hAnsi="Times New Roman" w:eastAsia="Times New Roman" w:cs="Times New Roman"/>
                <w:color w:val="ff0000"/>
                <w:sz w:val="24"/>
              </w:rPr>
              <w:t xml:space="preserve">Ổn định</w:t>
            </w:r>
            <w:r>
              <w:rPr>
                <w:color w:val="ff0000"/>
              </w:rPr>
            </w:r>
            <w:r>
              <w:rPr>
                <w:color w:val="ff000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Tốt</w:t>
            </w:r>
            <w:r>
              <w:rPr>
                <w:highlight w:val="white"/>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highlight w:val="none"/>
              </w:rPr>
              <w:t xml:space="preserve">Cao</w:t>
            </w:r>
            <w:r>
              <w:rPr>
                <w:highlight w:val="yellow"/>
              </w:rPr>
            </w:r>
            <w:r>
              <w:rPr>
                <w:highlight w:val="yellow"/>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w:t>
      </w:r>
      <w:r>
        <w:rPr>
          <w:spacing w:val="-4"/>
          <w:highlight w:val="white"/>
          <w:lang w:val="pt-BR"/>
        </w:rPr>
        <w:t xml:space="preserve">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w:t>
      </w:r>
      <w:r>
        <w:rPr>
          <w:spacing w:val="-4"/>
          <w:highlight w:val="white"/>
          <w:lang w:val="pt-BR"/>
        </w:rPr>
        <w:t xml:space="preserve">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sở hữu</w:t>
      </w:r>
      <w:r>
        <w:rPr>
          <w:spacing w:val="-4"/>
          <w:highlight w:val="white"/>
          <w:lang w:val="pt-BR"/>
        </w:rPr>
        <w:t xml:space="preserve"> c</w:t>
      </w:r>
      <w:r>
        <w:rPr>
          <w:spacing w:val="-4"/>
          <w:highlight w:val="white"/>
          <w:lang w:val="pt-BR"/>
        </w:rPr>
        <w:t xml:space="preserve">ủa</w:t>
      </w:r>
      <w:r>
        <w:rPr>
          <w:spacing w:val="-4"/>
          <w:highlight w:val="white"/>
          <w:lang w:val="pt-BR"/>
        </w:rPr>
        <w:t xml:space="preserve"> tà</w:t>
      </w:r>
      <w:r>
        <w:rPr>
          <w:spacing w:val="-4"/>
          <w:lang w:val="pt-BR"/>
        </w:rPr>
        <w:t xml:space="preserve">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giá trị quyền sở hữu căn hộ:</w:t>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Phố Hiến,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Phố Hiến,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Phố Hiến,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Phố Hiến, tỉnh Hưng Yên</w:t>
            </w:r>
            <w:r/>
          </w:p>
        </w:tc>
      </w:tr>
      <w:tr>
        <w:trPr>
          <w:trHeight w:val="7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0366451466</w:t>
            </w:r>
            <w:r>
              <w:rPr>
                <w:sz w:val="22"/>
                <w:szCs w:val="22"/>
              </w:rPr>
              <w:t xml:space="preserve"> </w:t>
            </w:r>
            <w:r>
              <w:rPr>
                <w:sz w:val="22"/>
                <w:szCs w:val="22"/>
              </w:rPr>
              <w:br/>
              <w:t xml:space="preserve">(</w:t>
            </w:r>
            <w:r>
              <w:rPr>
                <w:sz w:val="22"/>
                <w:szCs w:val="22"/>
              </w:rPr>
              <w:t xml:space="preserve">Nguyễn Hồng Thắm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0366451466</w:t>
            </w:r>
            <w:r>
              <w:rPr>
                <w:sz w:val="22"/>
                <w:szCs w:val="22"/>
              </w:rPr>
              <w:br/>
            </w:r>
            <w:r>
              <w:rPr>
                <w:sz w:val="22"/>
                <w:szCs w:val="22"/>
              </w:rPr>
              <w:t xml:space="preserve">(</w:t>
            </w:r>
            <w:r>
              <w:rPr>
                <w:sz w:val="22"/>
                <w:szCs w:val="22"/>
              </w:rPr>
              <w:t xml:space="preserve">Nguyễn Hồng Thắm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SĐT 0922726969</w:t>
            </w:r>
            <w:r>
              <w:rPr>
                <w:sz w:val="22"/>
                <w:szCs w:val="22"/>
              </w:rPr>
              <w:br/>
            </w:r>
            <w:r>
              <w:rPr>
                <w:sz w:val="22"/>
                <w:szCs w:val="22"/>
              </w:rPr>
              <w:t xml:space="preserve">(</w:t>
            </w:r>
            <w:r>
              <w:rPr>
                <w:sz w:val="22"/>
                <w:szCs w:val="22"/>
              </w:rPr>
              <w:t xml:space="preserve">(Nguyễn Quốc Tuyển)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05/2026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05/2026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rPr>
            </w:pPr>
            <w:r>
              <w:rPr>
                <w:b w:val="0"/>
                <w:bCs w:val="0"/>
              </w:rPr>
              <w:t xml:space="preserve">T</w:t>
            </w:r>
            <w:r>
              <w:rPr>
                <w:rFonts w:ascii="Times New Roman" w:hAnsi="Times New Roman" w:eastAsia="Times New Roman" w:cs="Times New Roman"/>
                <w:b w:val="0"/>
                <w:bCs w:val="0"/>
                <w:color w:val="000000"/>
                <w:sz w:val="22"/>
              </w:rPr>
              <w:t xml:space="preserve">òa M3.3 Khu nhà ở xã hội Phường Phố Hiến, tỉnh Hưng Yên</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rPr>
            </w:pPr>
            <w:r>
              <w:rPr>
                <w:b w:val="0"/>
                <w:bCs w:val="0"/>
              </w:rPr>
            </w:r>
            <w:r>
              <w:rPr>
                <w:b w:val="0"/>
                <w:bCs w:val="0"/>
              </w:rPr>
              <w:t xml:space="preserve">T</w:t>
            </w:r>
            <w:r>
              <w:rPr>
                <w:rFonts w:ascii="Times New Roman" w:hAnsi="Times New Roman" w:eastAsia="Times New Roman" w:cs="Times New Roman"/>
                <w:b w:val="0"/>
                <w:bCs w:val="0"/>
                <w:color w:val="000000"/>
                <w:sz w:val="22"/>
              </w:rPr>
              <w:t xml:space="preserve">òa M3.3 Khu nhà ở xã hội Phường Phố Hiến, tỉnh Hưng Yên</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rPr>
            </w:pPr>
            <w:r>
              <w:rPr>
                <w:b w:val="0"/>
                <w:bCs w:val="0"/>
              </w:rPr>
            </w:r>
            <w:r>
              <w:rPr>
                <w:b w:val="0"/>
                <w:bCs w:val="0"/>
              </w:rPr>
              <w:t xml:space="preserve">T</w:t>
            </w:r>
            <w:r>
              <w:rPr>
                <w:rFonts w:ascii="Times New Roman" w:hAnsi="Times New Roman" w:eastAsia="Times New Roman" w:cs="Times New Roman"/>
                <w:b w:val="0"/>
                <w:bCs w:val="0"/>
                <w:color w:val="000000"/>
                <w:sz w:val="22"/>
              </w:rPr>
              <w:t xml:space="preserve">òa M3.3 Khu nhà ở xã hội Phường Phố Hiến, tỉnh Hưng Yên</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t xml:space="preserve">Căn shophouse tòa CT1, phường Phố Hiến, tỉnh Hưng Yên</w:t>
            </w:r>
            <w:r>
              <w:rPr>
                <w:b w:val="0"/>
                <w:bCs w:val="0"/>
              </w:rPr>
            </w:r>
            <w:r>
              <w:rPr>
                <w:b w:val="0"/>
                <w:bCs w:val="0"/>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Diện tích căn hộ Shop-house (m²)</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151,96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Nam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Nam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Nam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Chân đế tầng 1+ tầng 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Chân đế tầng 1+ tầng 2</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Chân đế tầng 1+ tầng 2</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Chân đế tầng 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9.543.088.000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17</w:t>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sz w:val="22"/>
                <w:szCs w:val="22"/>
              </w:rPr>
            </w:pPr>
            <w:r>
              <w:rPr>
                <w:b w:val="0"/>
                <w:bCs w:val="0"/>
                <w:color w:val="000000" w:themeColor="text1"/>
                <w:sz w:val="22"/>
                <w:szCs w:val="22"/>
              </w:rPr>
              <w:t xml:space="preserve">Giá thương lượng/bán (đồng)</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8.588.779.200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sz w:val="22"/>
                <w:szCs w:val="22"/>
              </w:rPr>
            </w:pPr>
            <w:r>
              <w:rPr>
                <w:b w:val="0"/>
                <w:bCs w:val="0"/>
                <w:color w:val="000000"/>
                <w:sz w:val="22"/>
                <w:szCs w:val="22"/>
              </w:rPr>
              <w:t xml:space="preserve">18</w:t>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sz w:val="22"/>
                <w:szCs w:val="22"/>
              </w:rPr>
            </w:pPr>
            <w:r>
              <w:rPr>
                <w:b w:val="0"/>
                <w:bCs w:val="0"/>
                <w:color w:val="000000"/>
                <w:sz w:val="22"/>
                <w:szCs w:val="22"/>
              </w:rPr>
              <w:t xml:space="preserve">Đơn giá </w:t>
            </w:r>
            <w:r>
              <w:rPr>
                <w:b w:val="0"/>
                <w:bCs w:val="0"/>
                <w:color w:val="000000"/>
                <w:sz w:val="22"/>
                <w:szCs w:val="22"/>
              </w:rPr>
              <w:t xml:space="preserve">(đồng/m²)</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56.520.000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45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4.320.000.000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8.588.779.200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56.520.000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56.520.000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41.739.130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42.608.696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56.520.000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56.520.000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rPr>
            </w:pPr>
            <w:r>
              <w:rPr>
                <w:b w:val="0"/>
                <w:bCs w:val="0"/>
              </w:rPr>
              <w:t xml:space="preserve">T</w:t>
            </w:r>
            <w:r>
              <w:rPr>
                <w:rFonts w:ascii="Times New Roman" w:hAnsi="Times New Roman" w:eastAsia="Times New Roman" w:cs="Times New Roman"/>
                <w:b w:val="0"/>
                <w:bCs w:val="0"/>
                <w:color w:val="000000"/>
                <w:sz w:val="22"/>
              </w:rPr>
              <w:t xml:space="preserve">òa M3.3 Khu nhà ở xã hội Phường Phố Hiến, tỉnh Hưng Yên</w:t>
            </w:r>
            <w:r>
              <w:rPr>
                <w:b w:val="0"/>
                <w:bCs w:val="0"/>
              </w:rPr>
            </w:r>
            <w:r>
              <w:rPr>
                <w:b w:val="0"/>
                <w:bCs w:val="0"/>
              </w:rPr>
            </w:r>
          </w:p>
        </w:tc>
        <w:tc>
          <w:tcPr>
            <w:shd w:val="clear" w:color="000000" w:fill="ffffff"/>
            <w:tcBorders/>
            <w:tcW w:w="1522" w:type="dxa"/>
            <w:vAlign w:val="center"/>
            <w:textDirection w:val="lrTb"/>
            <w:noWrap w:val="false"/>
          </w:tcPr>
          <w:p>
            <w:pPr>
              <w:pBdr/>
              <w:spacing/>
              <w:ind/>
              <w:jc w:val="center"/>
              <w:rPr>
                <w:b w:val="0"/>
                <w:bCs w:val="0"/>
              </w:rPr>
            </w:pPr>
            <w:r>
              <w:rPr>
                <w:b w:val="0"/>
                <w:bCs w:val="0"/>
              </w:rPr>
              <w:t xml:space="preserve">T</w:t>
            </w:r>
            <w:r>
              <w:rPr>
                <w:rFonts w:ascii="Times New Roman" w:hAnsi="Times New Roman" w:eastAsia="Times New Roman" w:cs="Times New Roman"/>
                <w:b w:val="0"/>
                <w:bCs w:val="0"/>
                <w:color w:val="000000"/>
                <w:sz w:val="22"/>
              </w:rPr>
              <w:t xml:space="preserve">òa M3.3 Khu nhà ở xã hội Phường Phố Hiến, tỉnh Hưng Yên</w:t>
            </w:r>
            <w:r>
              <w:rPr>
                <w:b w:val="0"/>
                <w:bCs w:val="0"/>
              </w:rPr>
            </w:r>
            <w:r>
              <w:rPr>
                <w:b w:val="0"/>
                <w:bCs w:val="0"/>
              </w:rPr>
            </w:r>
          </w:p>
        </w:tc>
        <w:tc>
          <w:tcPr>
            <w:shd w:val="clear" w:color="000000" w:fill="ffffff"/>
            <w:tcBorders/>
            <w:tcW w:w="1522" w:type="dxa"/>
            <w:vAlign w:val="center"/>
            <w:textDirection w:val="lrTb"/>
            <w:noWrap w:val="false"/>
          </w:tcPr>
          <w:p>
            <w:pPr>
              <w:pBdr/>
              <w:spacing/>
              <w:ind/>
              <w:jc w:val="center"/>
              <w:rPr>
                <w:b w:val="0"/>
                <w:bCs w:val="0"/>
              </w:rPr>
            </w:pPr>
            <w:r>
              <w:rPr>
                <w:b w:val="0"/>
                <w:bCs w:val="0"/>
              </w:rPr>
              <w:t xml:space="preserve">T</w:t>
            </w:r>
            <w:r>
              <w:rPr>
                <w:rFonts w:ascii="Times New Roman" w:hAnsi="Times New Roman" w:eastAsia="Times New Roman" w:cs="Times New Roman"/>
                <w:b w:val="0"/>
                <w:bCs w:val="0"/>
                <w:color w:val="000000"/>
                <w:sz w:val="22"/>
              </w:rPr>
              <w:t xml:space="preserve">òa M3.3 Khu nhà ở xã hội Phường Phố Hiến, tỉnh Hưng Yên</w:t>
            </w:r>
            <w:r>
              <w:rPr>
                <w:b w:val="0"/>
                <w:bCs w:val="0"/>
              </w:rPr>
            </w:r>
            <w:r>
              <w:rPr>
                <w:b w:val="0"/>
                <w:bCs w:val="0"/>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t xml:space="preserve">Căn shophouse tòa CT1, phường Phố Hiến, tỉnh Hưng Yên</w:t>
            </w:r>
            <w:r>
              <w:rPr>
                <w:b w:val="0"/>
                <w:bCs w:val="0"/>
              </w:rPr>
            </w:r>
            <w:r>
              <w:rPr>
                <w:b w:val="0"/>
                <w:bCs w:val="0"/>
              </w:rPr>
            </w:r>
          </w:p>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r>
            <w:r>
              <w:rPr>
                <w:b w:val="0"/>
                <w:bCs w:val="0"/>
              </w:rPr>
            </w:r>
            <w:r>
              <w:rPr>
                <w:b w:val="0"/>
                <w:bCs w:val="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-4.521.600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51.998.400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49.172.400</w:t>
            </w:r>
            <w:r>
              <w:rPr>
                <w:color w:val="000000"/>
                <w:sz w:val="22"/>
                <w:szCs w:val="22"/>
              </w:rPr>
            </w:r>
            <w:r>
              <w:rPr>
                <w:color w:val="000000"/>
                <w:sz w:val="22"/>
                <w:szCs w:val="22"/>
              </w:rPr>
            </w:r>
          </w:p>
        </w:tc>
      </w:tr>
      <w:tr>
        <w:trPr>
          <w:trHeight w:val="401"/>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46.346.400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rPr>
            </w:r>
            <w:r>
              <w:rPr>
                <w:rFonts w:ascii="Times New Roman" w:hAnsi="Times New Roman" w:eastAsia="Times New Roman" w:cs="Times New Roman"/>
                <w:b/>
                <w:bCs/>
                <w:color w:val="000000"/>
                <w:sz w:val="22"/>
                <w:highlight w:val="white"/>
              </w:rPr>
              <w:t xml:space="preserve">Diện tích căn hộ Shop-house (m²)</w:t>
            </w:r>
            <w:r>
              <w:rPr>
                <w:b/>
                <w:bCs/>
                <w:color w:val="000000" w:themeColor="text1"/>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151,96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49.172.400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49.172.400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w:t>
            </w:r>
            <w:r>
              <w:rPr>
                <w:b/>
                <w:bCs/>
                <w:color w:val="000000" w:themeColor="text1"/>
                <w:sz w:val="22"/>
                <w:szCs w:val="22"/>
                <w:highlight w:val="white"/>
              </w:rPr>
              <w:t xml:space="preserve">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49.172.400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Nam</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Nam</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Nam</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49.172.400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Chân đế tầng 1+ tầng 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Chân đế tầng 1+ tầng 2</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Chân đế tầng 1+ tầng 2</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Chân đế tầng 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-8.478.000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41.739.130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40.694.400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41.739.130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44.100.000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40.694.400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42.177.843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21.477.600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15.825.600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-3,52</w:t>
      </w:r>
      <w:r>
        <w:t xml:space="preserve">% đến</w:t>
      </w:r>
      <w:r>
        <w:t xml:space="preserve"> </w:t>
      </w:r>
      <w:r>
        <w:t xml:space="preserve"> </w:t>
      </w:r>
      <w:r>
        <w:t xml:space="preserve">4,56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41.739.130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13.915.826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44.100.000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14.698.530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40.694.400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13.563.444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42.177.800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42.000.000</w:t>
      </w:r>
      <w:r>
        <w:rPr>
          <w:b/>
          <w:bCs/>
          <w:color w:val="000000" w:themeColor="text1"/>
        </w:rPr>
        <w:t xml:space="preserve"> </w:t>
      </w:r>
      <w:r>
        <w:rPr>
          <w:b/>
          <w:bCs/>
        </w:rPr>
        <w:t xml:space="preserve">đồng/m².</w:t>
      </w:r>
      <w:r>
        <w:rPr>
          <w:b/>
          <w:bCs/>
        </w:rPr>
      </w:r>
      <w:r>
        <w:rPr>
          <w:b/>
          <w:bCs/>
        </w:rPr>
      </w:r>
    </w:p>
    <w:p>
      <w:pPr>
        <w:pStyle w:val="1025"/>
        <w:pBdr/>
        <w:spacing w:after="120" w:before="120" w:line="276" w:lineRule="auto"/>
        <w:ind w:left="0"/>
        <w:jc w:val="both"/>
        <w:rPr>
          <w:b/>
          <w:bCs/>
          <w:lang w:val="pt-BR"/>
        </w:rPr>
      </w:pPr>
      <w:r>
        <w:rPr>
          <w:b/>
          <w:lang w:val="pt-BR"/>
        </w:rPr>
      </w:r>
      <w:r>
        <w:rPr>
          <w:b/>
          <w:bCs/>
          <w:lang w:val="pt-BR"/>
        </w:rPr>
      </w:r>
      <w:r>
        <w:rPr>
          <w:b/>
          <w:bCs/>
          <w:lang w:val="pt-BR"/>
        </w:rPr>
      </w:r>
    </w:p>
    <w:p>
      <w:pPr>
        <w:pStyle w:val="1025"/>
        <w:pBdr/>
        <w:spacing w:after="120" w:before="120" w:line="276" w:lineRule="auto"/>
        <w:ind w:left="0"/>
        <w:jc w:val="both"/>
        <w:rPr>
          <w:b/>
          <w:bCs/>
          <w:lang w:val="pt-BR"/>
        </w:rPr>
      </w:pPr>
      <w:r>
        <w:rPr>
          <w:b/>
          <w:bCs/>
          <w:lang w:val="pt-BR"/>
        </w:rPr>
      </w:r>
      <w:r>
        <w:rPr>
          <w:b/>
          <w:bCs/>
          <w:lang w:val="pt-BR"/>
        </w:rPr>
      </w:r>
      <w:r>
        <w:rPr>
          <w:b/>
          <w:bCs/>
          <w:lang w:val="pt-BR"/>
        </w:rPr>
      </w:r>
    </w:p>
    <w:p>
      <w:pPr>
        <w:pStyle w:val="1025"/>
        <w:pBdr/>
        <w:spacing w:after="120" w:before="120" w:line="276" w:lineRule="auto"/>
        <w:ind w:left="0"/>
        <w:jc w:val="both"/>
        <w:rPr>
          <w:b/>
          <w:bCs/>
          <w:lang w:val="pt-BR"/>
        </w:rPr>
      </w:pPr>
      <w:r>
        <w:rPr>
          <w:b/>
          <w:lang w:val="pt-BR"/>
        </w:rPr>
      </w:r>
      <w:r>
        <w:rPr>
          <w:b/>
          <w:bCs/>
          <w:lang w:val="pt-BR"/>
        </w:rPr>
      </w:r>
      <w:r>
        <w:rPr>
          <w:b/>
          <w:bCs/>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455"/>
        <w:gridCol w:w="1984"/>
        <w:gridCol w:w="216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5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6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b/>
                <w:bCs/>
                <w:highlight w:val="yellow"/>
              </w:rPr>
            </w:pPr>
            <w:r>
              <w:rPr>
                <w:rFonts w:ascii="Times New Roman" w:hAnsi="Times New Roman" w:eastAsia="Times New Roman" w:cs="Times New Roman"/>
                <w:b/>
                <w:color w:val="000000"/>
                <w:sz w:val="24"/>
                <w:highlight w:val="yellow"/>
              </w:rPr>
            </w:r>
            <w:r>
              <w:rPr>
                <w:b/>
                <w:bCs/>
                <w:color w:val="000000"/>
                <w:highlight w:val="white"/>
              </w:rPr>
              <w:t xml:space="preserve">Quyền sở hữu Căn hộ </w:t>
            </w:r>
            <w:r>
              <w:rPr>
                <w:b/>
                <w:bCs/>
                <w:color w:val="000000"/>
                <w:highlight w:val="white"/>
              </w:rPr>
              <w:t xml:space="preserve">s</w:t>
            </w:r>
            <w:r>
              <w:rPr>
                <w:b/>
                <w:bCs/>
                <w:color w:val="000000"/>
                <w:highlight w:val="white"/>
              </w:rPr>
              <w:t xml:space="preserve">hop-house</w:t>
            </w:r>
            <w:r>
              <w:rPr>
                <w:b/>
                <w:bCs/>
                <w:color w:val="000000"/>
                <w:highlight w:val="white"/>
              </w:rPr>
              <w:t xml:space="preserve"> </w:t>
            </w:r>
            <w:r>
              <w:rPr>
                <w:b/>
                <w:bCs/>
                <w:color w:val="000000"/>
                <w:highlight w:val="white"/>
              </w:rPr>
              <w:t xml:space="preserve">số SH3.5</w:t>
            </w:r>
            <w:r>
              <w:rPr>
                <w:b/>
                <w:bCs/>
                <w:color w:val="000000"/>
                <w:highlight w:val="white"/>
              </w:rPr>
              <w:t xml:space="preserve"> có địa chỉ: Tòa nhà M3.3, Khu nhà ở xã hội, phường</w:t>
            </w:r>
            <w:r>
              <w:rPr>
                <w:b/>
                <w:bCs/>
                <w:color w:val="000000"/>
                <w:highlight w:val="white"/>
              </w:rPr>
              <w:t xml:space="preserve"> Phố Hiến, tỉnh Hưng Yên</w:t>
            </w:r>
            <w:r>
              <w:rPr>
                <w:b/>
                <w:bCs/>
                <w:color w:val="000000"/>
                <w:highlight w:val="white"/>
              </w:rPr>
              <w:t xml:space="preserve">, th</w:t>
            </w:r>
            <w:r>
              <w:rPr>
                <w:b/>
                <w:bCs/>
                <w:color w:val="000000"/>
                <w:highlight w:val="white"/>
              </w:rPr>
              <w:t xml:space="preserve">eo Giấy chứng nhận quyền sử dụng đất, quyền sở hữu tài sản gắn liền với đất số: AA 05199894, </w:t>
            </w:r>
            <w:r>
              <w:rPr>
                <w:b/>
                <w:bCs/>
                <w:color w:val="000000"/>
                <w:highlight w:val="white"/>
              </w:rPr>
              <w:t xml:space="preserve">số và</w:t>
            </w:r>
            <w:r>
              <w:rPr>
                <w:b/>
                <w:bCs/>
                <w:color w:val="000000"/>
                <w:highlight w:val="white"/>
              </w:rPr>
              <w:t xml:space="preserve">o sổ VP 8067 </w:t>
            </w:r>
            <w:r>
              <w:rPr>
                <w:b/>
                <w:bCs/>
                <w:color w:val="000000"/>
                <w:highlight w:val="white"/>
              </w:rPr>
              <w:t xml:space="preserve"> do Văn phòng Đăng ký Đất đai Hưng Yên cấp ngày 28/1/2026; Chủ tài sản là bà Nguyễn Thị Kim Liên.</w:t>
            </w:r>
            <w:r>
              <w:rPr>
                <w:b/>
                <w:bCs/>
                <w:highlight w:val="yellow"/>
              </w:rPr>
            </w:r>
            <w:r>
              <w:rPr>
                <w:b/>
                <w:bCs/>
                <w:highlight w:val="yellow"/>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455" w:type="dxa"/>
            <w:vAlign w:val="center"/>
            <w:textDirection w:val="lrTb"/>
            <w:noWrap w:val="false"/>
          </w:tcPr>
          <w:p>
            <w:pPr>
              <w:pBdr/>
              <w:spacing/>
              <w:ind/>
              <w:rPr/>
            </w:pPr>
            <w:r/>
            <w:r>
              <w:rPr>
                <w:b/>
                <w:bCs/>
                <w:color w:val="000000"/>
                <w:highlight w:val="white"/>
              </w:rPr>
              <w:t xml:space="preserve">Căn hộ </w:t>
            </w:r>
            <w:r>
              <w:rPr>
                <w:b/>
                <w:bCs/>
                <w:color w:val="000000"/>
                <w:highlight w:val="white"/>
              </w:rPr>
              <w:t xml:space="preserve">s</w:t>
            </w:r>
            <w:r>
              <w:rPr>
                <w:b/>
                <w:bCs/>
                <w:color w:val="000000"/>
                <w:highlight w:val="white"/>
              </w:rPr>
              <w:t xml:space="preserve">hop-house</w:t>
            </w:r>
            <w:r>
              <w:rPr>
                <w:b/>
                <w:bCs/>
                <w:color w:val="000000"/>
                <w:highlight w:val="white"/>
              </w:rPr>
              <w:t xml:space="preserve"> </w:t>
            </w:r>
            <w:r>
              <w:rPr>
                <w:b/>
                <w:bCs/>
                <w:color w:val="000000"/>
                <w:highlight w:val="white"/>
              </w:rPr>
              <w:t xml:space="preserve">số SH3.5</w:t>
            </w:r>
            <w:r>
              <w:rPr>
                <w:b/>
                <w:bCs/>
                <w:color w:val="000000"/>
                <w:highlight w:val="white"/>
              </w:rPr>
              <w:t xml:space="preserve"> </w:t>
            </w:r>
            <w:r/>
            <w:r>
              <w:rPr>
                <w:b/>
                <w:bCs/>
                <w:highlight w:val="yellow"/>
              </w:rPr>
            </w:r>
            <w:r>
              <w:rPr>
                <w:b/>
                <w:bCs/>
                <w:highlight w:val="yellow"/>
              </w:rPr>
            </w:r>
            <w:r/>
          </w:p>
        </w:tc>
        <w:tc>
          <w:tcPr>
            <w:tcBorders/>
            <w:tcW w:w="1984" w:type="dxa"/>
            <w:vAlign w:val="center"/>
            <w:textDirection w:val="lrTb"/>
            <w:noWrap/>
          </w:tcPr>
          <w:p>
            <w:pPr>
              <w:pBdr/>
              <w:spacing w:after="40" w:before="40" w:line="288" w:lineRule="auto"/>
              <w:ind/>
              <w:jc w:val="center"/>
              <w:rPr>
                <w:color w:val="000000"/>
              </w:rPr>
            </w:pPr>
            <w:r>
              <w:rPr>
                <w:color w:val="000000" w:themeColor="text1"/>
              </w:rPr>
              <w:t xml:space="preserve">103,5</w:t>
            </w:r>
            <w:r>
              <w:rPr>
                <w:color w:val="000000"/>
              </w:rPr>
            </w:r>
            <w:r>
              <w:rPr>
                <w:color w:val="000000"/>
              </w:rPr>
            </w:r>
          </w:p>
        </w:tc>
        <w:tc>
          <w:tcPr>
            <w:shd w:val="clear" w:color="000000" w:fill="ffffff"/>
            <w:tcBorders/>
            <w:tcW w:w="2166" w:type="dxa"/>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4.347.000.000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4.347.000.000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bốn mươi bảy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5"/>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275/2026/0700/VFI-CT.53.A</w:t>
      </w:r>
      <w:r>
        <w:rPr>
          <w:color w:val="ff0000"/>
          <w:lang w:val="vi-VN"/>
        </w:rPr>
        <w:t xml:space="preserve"> </w:t>
      </w:r>
      <w:r>
        <w:rPr>
          <w:color w:val="000000" w:themeColor="text1"/>
        </w:rPr>
        <w:t xml:space="preserve">ngày 8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275/2026/0700/VFI-BC.53.A</w:t>
      </w:r>
      <w:r>
        <w:rPr>
          <w:i/>
          <w:lang w:val="pt-BR"/>
        </w:rPr>
        <w:t xml:space="preserve">  ngày </w:t>
      </w:r>
      <w:r>
        <w:rPr>
          <w:i/>
          <w:lang w:val="pt-BR"/>
        </w:rPr>
        <w:t xml:space="preserve">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77728" cy="277887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03954" name=""/>
                              <pic:cNvPicPr>
                                <a:picLocks noChangeAspect="1"/>
                              </pic:cNvPicPr>
                              <pic:nvPr/>
                            </pic:nvPicPr>
                            <pic:blipFill rotWithShape="1">
                              <a:blip r:embed="rId18"/>
                              <a:stretch/>
                            </pic:blipFill>
                            <pic:spPr bwMode="auto">
                              <a:xfrm flipH="0" flipV="0">
                                <a:off x="0" y="0"/>
                                <a:ext cx="1777728" cy="27788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9.98pt;height:218.8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33750" cy="18764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90277" name=""/>
                              <pic:cNvPicPr>
                                <a:picLocks noChangeAspect="1"/>
                              </pic:cNvPicPr>
                              <pic:nvPr/>
                            </pic:nvPicPr>
                            <pic:blipFill rotWithShape="1">
                              <a:blip r:embed="rId19"/>
                              <a:stretch/>
                            </pic:blipFill>
                            <pic:spPr bwMode="auto">
                              <a:xfrm>
                                <a:off x="0" y="0"/>
                                <a:ext cx="3333749" cy="1876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2.50pt;height:147.7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36696" cy="279625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53184" name=""/>
                              <pic:cNvPicPr>
                                <a:picLocks noChangeAspect="1"/>
                              </pic:cNvPicPr>
                              <pic:nvPr/>
                            </pic:nvPicPr>
                            <pic:blipFill rotWithShape="1">
                              <a:blip r:embed="rId20"/>
                              <a:stretch/>
                            </pic:blipFill>
                            <pic:spPr bwMode="auto">
                              <a:xfrm flipH="0" flipV="0">
                                <a:off x="0" y="0"/>
                                <a:ext cx="1836695" cy="2796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62pt;height:220.1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1926" cy="27268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70510" name=""/>
                              <pic:cNvPicPr>
                                <a:picLocks noChangeAspect="1"/>
                              </pic:cNvPicPr>
                              <pic:nvPr/>
                            </pic:nvPicPr>
                            <pic:blipFill rotWithShape="1">
                              <a:blip r:embed="rId21"/>
                              <a:stretch/>
                            </pic:blipFill>
                            <pic:spPr bwMode="auto">
                              <a:xfrm flipH="0" flipV="0">
                                <a:off x="0" y="0"/>
                                <a:ext cx="1821925" cy="27268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3.46pt;height:214.7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9400" cy="158115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38514" name=""/>
                              <pic:cNvPicPr>
                                <a:picLocks noChangeAspect="1"/>
                              </pic:cNvPicPr>
                              <pic:nvPr/>
                            </pic:nvPicPr>
                            <pic:blipFill rotWithShape="1">
                              <a:blip r:embed="rId22"/>
                              <a:stretch/>
                            </pic:blipFill>
                            <pic:spPr bwMode="auto">
                              <a:xfrm>
                                <a:off x="0" y="0"/>
                                <a:ext cx="2819399" cy="1581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00pt;height:124.5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8450" cy="16002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77146" name=""/>
                              <pic:cNvPicPr>
                                <a:picLocks noChangeAspect="1"/>
                              </pic:cNvPicPr>
                              <pic:nvPr/>
                            </pic:nvPicPr>
                            <pic:blipFill rotWithShape="1">
                              <a:blip r:embed="rId23"/>
                              <a:stretch/>
                            </pic:blipFill>
                            <pic:spPr bwMode="auto">
                              <a:xfrm>
                                <a:off x="0" y="0"/>
                                <a:ext cx="2838449" cy="1600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50pt;height:126.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275/2026/0700/VFI-BC.53.A ngày </w:t>
      </w:r>
      <w:r>
        <w:rPr>
          <w:i/>
          <w:lang w:val="pt-BR"/>
        </w:rPr>
        <w:t xml:space="preserve"> </w:t>
      </w:r>
      <w:r>
        <w:rPr>
          <w:i/>
          <w:lang w:val="pt-BR"/>
        </w:rPr>
        <w:t xml:space="preserve">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4"/>
        <w:gridCol w:w="3071"/>
        <w:gridCol w:w="5970"/>
      </w:tblGrid>
      <w:tr>
        <w:trPr>
          <w:trHeight w:val="2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07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97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SĐT:0366451466 ( Nguyễn Hồng Thắm)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4.800.000.000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4.560.000.000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5/2026</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Shophouse</w:t>
            </w:r>
            <w:r/>
          </w:p>
        </w:tc>
      </w:tr>
      <w:tr>
        <w:trPr>
          <w:trHeight w:val="240"/>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Phố Hiến, tỉnh Hưng Yên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103,5</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green"/>
              </w:rPr>
            </w:pPr>
            <w:r>
              <w:rPr>
                <w:rFonts w:ascii="Times New Roman" w:hAnsi="Times New Roman" w:eastAsia="Times New Roman" w:cs="Times New Roman"/>
                <w:color w:val="000000"/>
                <w:sz w:val="22"/>
              </w:rPr>
              <w:t xml:space="preserve">H</w:t>
            </w:r>
            <w:r>
              <w:rPr>
                <w:rFonts w:ascii="Times New Roman" w:hAnsi="Times New Roman" w:eastAsia="Times New Roman" w:cs="Times New Roman"/>
                <w:color w:val="000000"/>
                <w:sz w:val="22"/>
                <w:highlight w:val="white"/>
              </w:rPr>
              <w:t xml:space="preserve">ư</w:t>
            </w:r>
            <w:r>
              <w:rPr>
                <w:rFonts w:ascii="Times New Roman" w:hAnsi="Times New Roman" w:eastAsia="Times New Roman" w:cs="Times New Roman"/>
                <w:color w:val="000000"/>
                <w:sz w:val="22"/>
                <w:highlight w:val="white"/>
              </w:rPr>
              <w:t xml:space="preserve">ớng ban công</w:t>
            </w:r>
            <w:r>
              <w:rPr>
                <w:highlight w:val="white"/>
              </w:rPr>
            </w:r>
            <w:r>
              <w:rPr>
                <w:highlight w:val="green"/>
              </w:rP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Nam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thương mại </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kinh doanh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thương mại </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kinh doanh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30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59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8" w:space="0"/>
              <w:right w:val="single" w:color="000000" w:sz="8" w:space="0"/>
            </w:tcBorders>
            <w:tcMar>
              <w:left w:w="108" w:type="dxa"/>
              <w:top w:w="0" w:type="dxa"/>
              <w:right w:w="108" w:type="dxa"/>
              <w:bottom w:w="0" w:type="dxa"/>
            </w:tcMar>
            <w:tcW w:w="30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952500" cy="21145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12991" name=""/>
                              <pic:cNvPicPr>
                                <a:picLocks noChangeAspect="1"/>
                              </pic:cNvPicPr>
                              <pic:nvPr/>
                            </pic:nvPicPr>
                            <pic:blipFill rotWithShape="1">
                              <a:blip r:embed="rId24"/>
                              <a:stretch/>
                            </pic:blipFill>
                            <pic:spPr bwMode="auto">
                              <a:xfrm>
                                <a:off x="0" y="0"/>
                                <a:ext cx="952499"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75.00pt;height:166.50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8" w:space="0"/>
              <w:right w:val="single" w:color="000000" w:sz="8" w:space="0"/>
            </w:tcBorders>
            <w:tcMar>
              <w:left w:w="108" w:type="dxa"/>
              <w:top w:w="0" w:type="dxa"/>
              <w:right w:w="108" w:type="dxa"/>
              <w:bottom w:w="0" w:type="dxa"/>
            </w:tcMar>
            <w:tcW w:w="59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1362075" cy="20478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88719" name=""/>
                              <pic:cNvPicPr>
                                <a:picLocks noChangeAspect="1"/>
                              </pic:cNvPicPr>
                              <pic:nvPr/>
                            </pic:nvPicPr>
                            <pic:blipFill rotWithShape="1">
                              <a:blip r:embed="rId25"/>
                              <a:stretch/>
                            </pic:blipFill>
                            <pic:spPr bwMode="auto">
                              <a:xfrm>
                                <a:off x="0" y="0"/>
                                <a:ext cx="1362074" cy="2047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7.25pt;height:161.25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0366451466</w:t>
            </w:r>
            <w:r>
              <w:rPr>
                <w:sz w:val="22"/>
                <w:szCs w:val="22"/>
              </w:rPr>
              <w:t xml:space="preserve"> </w:t>
            </w:r>
            <w:r>
              <w:rPr>
                <w:sz w:val="22"/>
                <w:szCs w:val="22"/>
              </w:rPr>
              <w:br/>
              <w:t xml:space="preserve">(Nguyễn Hồng Thắm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w:t>
            </w:r>
            <w:r>
              <w:rPr>
                <w:sz w:val="22"/>
                <w:szCs w:val="22"/>
              </w:rPr>
            </w:r>
            <w:r>
              <w:rPr>
                <w:sz w:val="22"/>
                <w:szCs w:val="22"/>
              </w:rPr>
            </w:r>
          </w:p>
        </w:tc>
      </w:tr>
      <w:tr>
        <w:trPr>
          <w:trHeight w:val="30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Phố Hiến, tỉnh Hưng Yên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1933259" cy="429613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06095" name=""/>
                              <pic:cNvPicPr>
                                <a:picLocks noChangeAspect="1"/>
                              </pic:cNvPicPr>
                              <pic:nvPr/>
                            </pic:nvPicPr>
                            <pic:blipFill rotWithShape="1">
                              <a:blip r:embed="rId26"/>
                              <a:stretch/>
                            </pic:blipFill>
                            <pic:spPr bwMode="auto">
                              <a:xfrm flipH="0" flipV="0">
                                <a:off x="0" y="0"/>
                                <a:ext cx="1933259" cy="42961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52.23pt;height:338.28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065315" cy="458959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1620" name=""/>
                              <pic:cNvPicPr>
                                <a:picLocks noChangeAspect="1"/>
                              </pic:cNvPicPr>
                              <pic:nvPr/>
                            </pic:nvPicPr>
                            <pic:blipFill rotWithShape="1">
                              <a:blip r:embed="rId27"/>
                              <a:stretch/>
                            </pic:blipFill>
                            <pic:spPr bwMode="auto">
                              <a:xfrm flipH="0" flipV="0">
                                <a:off x="0" y="0"/>
                                <a:ext cx="2065315" cy="45895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2.62pt;height:361.3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SĐT 0922726969</w:t>
            </w:r>
            <w:r>
              <w:rPr>
                <w:sz w:val="22"/>
                <w:szCs w:val="22"/>
              </w:rPr>
              <w:t xml:space="preserve"> </w:t>
            </w:r>
            <w:r>
              <w:rPr>
                <w:sz w:val="22"/>
                <w:szCs w:val="22"/>
              </w:rPr>
              <w:br/>
              <w:t xml:space="preserve">((Nguyễn Quốc Tuyển)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9.543.088.000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8.588.779.200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(151,96m²)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t xml:space="preserve">Căn shophouse tòa CT1, phường Phố Hiến, tỉnh Hưng Yên</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163428" cy="76866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58059" name=""/>
                        <pic:cNvPicPr>
                          <a:picLocks noChangeAspect="1"/>
                        </pic:cNvPicPr>
                        <pic:nvPr/>
                      </pic:nvPicPr>
                      <pic:blipFill rotWithShape="1">
                        <a:blip r:embed="rId31"/>
                        <a:stretch/>
                      </pic:blipFill>
                      <pic:spPr bwMode="auto">
                        <a:xfrm flipH="0" flipV="0">
                          <a:off x="0" y="0"/>
                          <a:ext cx="6163427" cy="76866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85.31pt;height:605.25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729783" cy="86767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49679" name=""/>
                        <pic:cNvPicPr>
                          <a:picLocks noChangeAspect="1"/>
                        </pic:cNvPicPr>
                        <pic:nvPr/>
                      </pic:nvPicPr>
                      <pic:blipFill rotWithShape="1">
                        <a:blip r:embed="rId32"/>
                        <a:stretch/>
                      </pic:blipFill>
                      <pic:spPr bwMode="auto">
                        <a:xfrm flipH="0" flipV="0">
                          <a:off x="0" y="0"/>
                          <a:ext cx="6729783" cy="8676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29.90pt;height:683.21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71609"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83587"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highlight w:val="none"/>
        </w:rPr>
      </w:r>
      <w:r>
        <w:rPr>
          <w:b/>
          <w:bCs/>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08605"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rPr>
      </w:pPr>
      <w:r>
        <w:rPr>
          <w:b/>
          <w:bCs/>
          <w:highlight w:val="none"/>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284</cp:revision>
  <dcterms:created xsi:type="dcterms:W3CDTF">2025-09-15T09:58:00Z</dcterms:created>
  <dcterms:modified xsi:type="dcterms:W3CDTF">2026-05-14T08:23:03Z</dcterms:modified>
</cp:coreProperties>
</file>