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06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06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Thuý Nga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687, tờ bản đồ số: 2, địa chỉ: T</w:t>
                            </w:r>
                            <w:r>
                              <w:rPr>
                                <w:color w:val="000000"/>
                              </w:rPr>
                              <w:t xml:space="preserve">hôn Dương Lâm 2, (</w:t>
                            </w:r>
                            <w:r>
                              <w:rPr>
                                <w:i/>
                                <w:iCs/>
                                <w:color w:val="000000"/>
                              </w:rPr>
                              <w:t xml:space="preserve">xã Hoà Phong, huyện Hoà Vang</w:t>
                            </w:r>
                            <w:r>
                              <w:rPr>
                                <w:color w:val="000000"/>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8.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Thuý Nga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687, tờ bản đồ số: 2, địa chỉ: T</w:t>
                      </w:r>
                      <w:r>
                        <w:rPr>
                          <w:color w:val="000000"/>
                        </w:rPr>
                        <w:t xml:space="preserve">hôn Dương Lâm 2, (</w:t>
                      </w:r>
                      <w:r>
                        <w:rPr>
                          <w:i/>
                          <w:iCs/>
                          <w:color w:val="000000"/>
                        </w:rPr>
                        <w:t xml:space="preserve">xã Hoà Phong, huyện Hoà Vang</w:t>
                      </w:r>
                      <w:r>
                        <w:rPr>
                          <w:color w:val="000000"/>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108"/>
        <w:gridCol w:w="2047"/>
        <w:gridCol w:w="7937"/>
      </w:tblGrid>
      <w:tr>
        <w:trPr>
          <w:trHeight w:val="1610"/>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9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P</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620"/>
        </w:trPr>
        <w:tc>
          <w:tcPr>
            <w:shd w:val="clear" w:color="auto" w:fill="auto"/>
            <w:tcBorders/>
            <w:tcMar>
              <w:left w:w="108" w:type="dxa"/>
              <w:top w:w="0" w:type="dxa"/>
              <w:right w:w="108" w:type="dxa"/>
              <w:bottom w:w="0" w:type="dxa"/>
            </w:tcMar>
            <w:tcW w:w="204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275/2026/0369/VFI-CT.01ĐN.A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937"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07 tháng 3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Bùi Thị Thuý Nga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275/2026/0369/VFI-HĐTĐ.01ĐN.A</w:t>
      </w:r>
      <w:r>
        <w:rPr>
          <w:spacing w:val="-4"/>
          <w:lang w:val="vi-VN"/>
        </w:rPr>
        <w:t xml:space="preserve"> ký ngày </w:t>
      </w:r>
      <w:r>
        <w:rPr>
          <w:color w:val="000000" w:themeColor="text1"/>
          <w:spacing w:val="-4"/>
        </w:rPr>
        <w:t xml:space="preserve">07 tháng 3 năm 2026</w:t>
      </w:r>
      <w:r>
        <w:rPr>
          <w:spacing w:val="-4"/>
          <w:lang w:val="vi-VN"/>
        </w:rPr>
        <w:t xml:space="preserve"> </w:t>
      </w:r>
      <w:r>
        <w:rPr>
          <w:spacing w:val="-4"/>
          <w:lang w:val="vi-VN"/>
        </w:rPr>
        <w:t xml:space="preserve">giữa </w:t>
      </w:r>
      <w:r>
        <w:rPr>
          <w:color w:val="000000" w:themeColor="text1"/>
          <w:spacing w:val="-4"/>
        </w:rPr>
        <w:t xml:space="preserve">Bà Bùi Thị Thuý Nga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275/2026/0369/VFI-BC.01ĐN.A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Bùi Thị Thuý Nga</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048181000538</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Dương Lâm 2,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687, tờ bản đồ số: 2, địa chỉ: T</w:t>
      </w:r>
      <w:r>
        <w:rPr>
          <w:color w:val="000000" w:themeColor="text1"/>
        </w:rPr>
        <w:t xml:space="preserve">hôn Dương Lâm 2, (</w:t>
      </w:r>
      <w:r>
        <w:rPr>
          <w:i/>
          <w:iCs/>
          <w:color w:val="000000" w:themeColor="text1"/>
        </w:rPr>
        <w:t xml:space="preserve">xã Hoà Phong, huyện Hoà Vang</w:t>
      </w:r>
      <w:r>
        <w:rPr>
          <w:color w:val="000000" w:themeColor="text1"/>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234"/>
        <w:gridCol w:w="1802"/>
        <w:gridCol w:w="2308"/>
        <w:gridCol w:w="223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pPr>
              <w:pBdr/>
              <w:spacing w:after="40" w:before="40" w:line="324" w:lineRule="auto"/>
              <w:ind/>
              <w:jc w:val="both"/>
              <w:rPr>
                <w:b/>
                <w:bCs/>
              </w:rPr>
            </w:pPr>
            <w:r>
              <w:rPr>
                <w:b/>
                <w:bCs/>
                <w:color w:val="000000"/>
              </w:rPr>
              <w:t xml:space="preserve">Giá trị quyền sử dụng đất tại Thửa đất số: 687, tờ bản đồ số: 2, địa chỉ: T</w:t>
            </w:r>
            <w:r>
              <w:rPr>
                <w:b/>
                <w:bCs/>
                <w:color w:val="000000"/>
              </w:rPr>
              <w:t xml:space="preserve">hôn Dương Lâm 2, (</w:t>
            </w:r>
            <w:r>
              <w:rPr>
                <w:b/>
                <w:bCs/>
                <w:i/>
                <w:iCs/>
                <w:color w:val="000000"/>
              </w:rPr>
              <w:t xml:space="preserve">xã Hoà Phong, huyện Hoà Vang</w:t>
            </w:r>
            <w:r>
              <w:rPr>
                <w:b/>
                <w:bCs/>
                <w:color w:val="000000"/>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16"/>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ONT (PHQH)</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162,0</w:t>
            </w:r>
            <w:r>
              <w:rPr>
                <w:color w:val="000000"/>
              </w:rPr>
            </w:r>
            <w:r>
              <w:rPr>
                <w:color w:val="000000"/>
              </w:rPr>
            </w:r>
          </w:p>
        </w:tc>
        <w:tc>
          <w:tcPr>
            <w:shd w:val="clear" w:color="000000" w:fill="ffffff"/>
            <w:tcBorders/>
            <w:tcW w:w="2308" w:type="dxa"/>
            <w:vAlign w:val="center"/>
            <w:textDirection w:val="lrTb"/>
            <w:noWrap w:val="false"/>
          </w:tcPr>
          <w:p>
            <w:pPr>
              <w:pBdr/>
              <w:spacing w:after="40" w:before="40" w:line="288" w:lineRule="auto"/>
              <w:ind/>
              <w:jc w:val="center"/>
              <w:rPr/>
            </w:pPr>
            <w:r>
              <w:rPr>
                <w:color w:val="000000" w:themeColor="text1"/>
              </w:rPr>
              <w:t xml:space="preserve">8.500.000</w:t>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1.377.000.000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34" w:type="dxa"/>
            <w:vAlign w:val="center"/>
            <w:vMerge w:val="restart"/>
            <w:textDirection w:val="lrTb"/>
            <w:noWrap w:val="false"/>
          </w:tcPr>
          <w:p>
            <w:pPr>
              <w:pBdr/>
              <w:spacing w:after="40" w:before="40" w:line="288" w:lineRule="auto"/>
              <w:ind/>
              <w:rPr>
                <w:b w:val="0"/>
                <w:bCs w:val="0"/>
              </w:rPr>
            </w:pPr>
            <w:r>
              <w:rPr>
                <w:b w:val="0"/>
                <w:bCs w:val="0"/>
              </w:rPr>
              <w:t xml:space="preserve">Đất ONT (KPHQH)</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18,0</w:t>
            </w:r>
            <w:r>
              <w:rPr>
                <w:color w:val="000000" w:themeColor="text1"/>
              </w:rPr>
            </w:r>
            <w:r>
              <w:rPr>
                <w:color w:val="000000" w:themeColor="text1"/>
              </w:rPr>
            </w:r>
          </w:p>
        </w:tc>
        <w:tc>
          <w:tcPr>
            <w:shd w:val="clear" w:color="000000" w:fill="ffffff"/>
            <w:tcBorders/>
            <w:tcW w:w="230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rPr>
              <w:t xml:space="preserve">1.377.000.000</w:t>
            </w:r>
            <w:r>
              <w:rPr>
                <w:b/>
                <w:bCs/>
                <w:color w:val="000000"/>
              </w:rPr>
            </w:r>
            <w:r>
              <w:rPr>
                <w:b/>
                <w:bCs/>
                <w:color w:val="000000"/>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1.377.000.000</w:t>
            </w:r>
            <w:r>
              <w:rPr>
                <w:b/>
                <w:bCs/>
                <w:color w:val="000000"/>
              </w:rPr>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bảy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2347"/>
        <w:gridCol w:w="7716"/>
      </w:tblGrid>
      <w:tr>
        <w:trPr>
          <w:trHeight w:val="1152"/>
        </w:trPr>
        <w:tc>
          <w:tcPr>
            <w:gridSpan w:val="2"/>
            <w:tcBorders/>
            <w:tcW w:w="237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71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P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34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275/2026/0369/VFI-CT.01ĐN.A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71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07 tháng 3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275/2026/0369/VFI-CT.01ĐN.A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Bùi Thị Thuý Nga</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048181000538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1981</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Dương Lâm 2,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687, tờ bản đồ số: 2, địa chỉ: T</w:t>
            </w:r>
            <w:r>
              <w:rPr>
                <w:bCs/>
                <w:color w:val="000000" w:themeColor="text1"/>
                <w:lang w:val="pt-BR"/>
              </w:rPr>
              <w:t xml:space="preserve">hôn Dương Lâm 2, (</w:t>
            </w:r>
            <w:r>
              <w:rPr>
                <w:bCs/>
                <w:i/>
                <w:iCs/>
                <w:color w:val="000000" w:themeColor="text1"/>
                <w:lang w:val="pt-BR"/>
              </w:rPr>
              <w:t xml:space="preserve">xã Hoà Phong, huyện Hoà Vang)</w:t>
            </w:r>
            <w:r>
              <w:rPr>
                <w:bCs/>
                <w:color w:val="000000" w:themeColor="text1"/>
                <w:lang w:val="pt-BR"/>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Dương Lâm 2, xã Hòa Vang,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15.993194444444, 108.12644444444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Cs/>
          <w:color w:val="000000" w:themeColor="text1"/>
          <w:lang w:val="pt-BR"/>
        </w:rPr>
        <w:t xml:space="preserve">Giấy chứng nhận quyền sử dụng đất số: AM 911009, số vào sổ cấp GCN: H 05100 do UBND huyện Hoà Vang cấp ngày 03/7/2008. Chủ tài sản là Ông Võ Văn Ngà và bà Bùi Thị Thuý Nga.</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275/2026/0369/VFI-HĐTĐ.01ĐN.A ký ngày 07/3/2026 giữa Bà Bùi Thị Thuý Nga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687, tờ bản đồ số: 2, địa chỉ: T</w:t>
            </w:r>
            <w:r>
              <w:rPr>
                <w:b/>
                <w:bCs/>
                <w:color w:val="000000"/>
              </w:rPr>
              <w:t xml:space="preserve">hôn Dương Lâm 2, (</w:t>
            </w:r>
            <w:r>
              <w:rPr>
                <w:b/>
                <w:bCs/>
                <w:i/>
                <w:iCs/>
                <w:color w:val="000000"/>
              </w:rPr>
              <w:t xml:space="preserve">xã Hoà Phong, huyện Hoà Vang</w:t>
            </w:r>
            <w:r>
              <w:rPr>
                <w:b/>
                <w:bCs/>
                <w:color w:val="000000"/>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687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b w:val="0"/>
                <w:bCs w:val="0"/>
                <w:color w:val="000000"/>
              </w:rPr>
              <w:t xml:space="preserve">T</w:t>
            </w:r>
            <w:r>
              <w:rPr>
                <w:b w:val="0"/>
                <w:bCs w:val="0"/>
                <w:color w:val="000000"/>
              </w:rPr>
              <w:t xml:space="preserve">hôn Dương Lâm 2</w:t>
            </w:r>
            <w:r>
              <w:rPr>
                <w:b w:val="0"/>
                <w:bCs w:val="0"/>
                <w:color w:val="000000"/>
              </w:rPr>
              <w:t xml:space="preserve">,</w:t>
            </w:r>
            <w:r>
              <w:rPr>
                <w:color w:val="000000"/>
              </w:rPr>
              <w:t xml:space="preserve"> xã Hòa Phong, Huyện Hòa Vang,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162,0 (theo GCN là 180m</w:t>
            </w:r>
            <w:r>
              <w:rPr>
                <w:color w:val="000000"/>
                <w:vertAlign w:val="superscript"/>
              </w:rPr>
              <w:t xml:space="preserve">2</w:t>
            </w:r>
            <w:r>
              <w:rPr>
                <w:color w:val="000000"/>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Theo khảo sát hiện trạng, chủ tài sản đã hiến một phần diện tích khoảng 18m</w:t>
            </w:r>
            <w:r>
              <w:rPr>
                <w:color w:val="000000"/>
                <w:vertAlign w:val="superscript"/>
              </w:rPr>
              <w:t xml:space="preserve">2</w:t>
            </w:r>
            <w:r>
              <w:rPr>
                <w:color w:val="000000"/>
              </w:rPr>
              <w:t xml:space="preserve"> mở rộng lối đi (</w:t>
            </w:r>
            <w:r>
              <w:rPr>
                <w:i/>
                <w:iCs/>
                <w:color w:val="000000"/>
              </w:rPr>
              <w:t xml:space="preserve">3m x 6m = 18m</w:t>
            </w:r>
            <w:r>
              <w:rPr>
                <w:i/>
                <w:iCs/>
                <w:color w:val="000000"/>
                <w:vertAlign w:val="superscript"/>
              </w:rPr>
              <w:t xml:space="preserve">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Cách trục đường Quốc lộ 14G khoảng 800m. Cách UBND xã Hoà Vang khoảng 1,95km.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rPr>
                <w:highlight w:val="none"/>
              </w:rPr>
            </w:r>
            <w:r>
              <w:rPr>
                <w:highlight w:val="none"/>
              </w:rPr>
              <w:t xml:space="preserve">+ Hướng Tây: Tiếp giáp đường Dương Lâm  2 - đường bê tông rộng 6,5m (theo GCN là đường bê tông 3m);</w:t>
            </w:r>
            <w:r>
              <w:rPr>
                <w:color w:val="000000" w:themeColor="text1"/>
              </w:rPr>
            </w:r>
            <w:r>
              <w:rPr>
                <w:color w:val="000000" w:themeColor="text1"/>
              </w:rPr>
            </w:r>
          </w:p>
          <w:p>
            <w:pPr>
              <w:pBdr/>
              <w:spacing/>
              <w:ind/>
              <w:rPr>
                <w:highlight w:val="none"/>
              </w:rPr>
            </w:pPr>
            <w:r>
              <w:rPr>
                <w:color w:val="000000" w:themeColor="text1"/>
              </w:rPr>
              <w:t xml:space="preserve">+ Các hướng còn lại: Tiếp giáp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15.993194444444</w:t>
            </w:r>
            <w:r>
              <w:rPr>
                <w:color w:val="000000"/>
              </w:rPr>
              <w:t xml:space="preserve">, </w:t>
            </w:r>
            <w:r>
              <w:rPr>
                <w:color w:val="000000"/>
              </w:rPr>
              <w:t xml:space="preserve">108.12644444444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64502" cy="3005273"/>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64500" cy="30052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28pt;height:236.6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 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Dương Lâm 2, xã Hòa Phong, huyện Hòa Vang, TP Đà Nẵng</w:t>
            </w:r>
            <w:r/>
          </w:p>
        </w:tc>
        <w:tc>
          <w:tcPr>
            <w:tcBorders/>
            <w:tcW w:w="1605" w:type="dxa"/>
            <w:vAlign w:val="center"/>
            <w:textDirection w:val="lrTb"/>
            <w:noWrap w:val="false"/>
          </w:tcPr>
          <w:p>
            <w:pPr>
              <w:pBdr/>
              <w:spacing/>
              <w:ind/>
              <w:jc w:val="center"/>
              <w:rPr/>
            </w:pPr>
            <w:r>
              <w:t xml:space="preserve">Thôn Dương Lâm 2,</w:t>
            </w:r>
            <w:r>
              <w:t xml:space="preserve"> xã Hòa Phong, Huyện Hòa Vang,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Dương Lâm 2,</w:t>
            </w:r>
            <w:r>
              <w:t xml:space="preserve"> xã Hòa Phong, Huyện Hòa Vang, Thành phố Đà Nẵng</w:t>
            </w:r>
            <w:r/>
          </w:p>
        </w:tc>
        <w:tc>
          <w:tcPr>
            <w:tcBorders/>
            <w:tcW w:w="1605" w:type="dxa"/>
            <w:vAlign w:val="center"/>
            <w:textDirection w:val="lrTb"/>
            <w:noWrap w:val="false"/>
          </w:tcPr>
          <w:p>
            <w:pPr>
              <w:pBdr/>
              <w:spacing/>
              <w:ind/>
              <w:jc w:val="center"/>
              <w:rPr/>
            </w:pPr>
            <w:r>
              <w:t xml:space="preserve">Thôn Dương Lâm 2, xã Hòa Vang,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6,5</w:t>
            </w:r>
            <w:r/>
          </w:p>
        </w:tc>
        <w:tc>
          <w:tcPr>
            <w:tcBorders/>
            <w:tcW w:w="1605" w:type="dxa"/>
            <w:vAlign w:val="center"/>
            <w:textDirection w:val="lrTb"/>
            <w:noWrap w:val="false"/>
          </w:tcPr>
          <w:p>
            <w:pPr>
              <w:pBdr/>
              <w:spacing/>
              <w:ind/>
              <w:jc w:val="center"/>
              <w:rPr/>
            </w:pPr>
            <w:r>
              <w:t xml:space="preserve">6,5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180,0</w:t>
            </w:r>
            <w:r/>
          </w:p>
        </w:tc>
        <w:tc>
          <w:tcPr>
            <w:tcBorders/>
            <w:tcW w:w="1605" w:type="dxa"/>
            <w:vAlign w:val="center"/>
            <w:textDirection w:val="lrTb"/>
            <w:noWrap w:val="false"/>
          </w:tcPr>
          <w:p>
            <w:pPr>
              <w:pBdr/>
              <w:spacing/>
              <w:ind/>
              <w:jc w:val="center"/>
              <w:rPr/>
            </w:pPr>
            <w:r>
              <w:t xml:space="preserve">162,0 ✔</w:t>
            </w:r>
            <w:r/>
          </w:p>
        </w:tc>
        <w:tc>
          <w:tcPr>
            <w:tcBorders/>
            <w:tcW w:w="1371" w:type="dxa"/>
            <w:vAlign w:val="center"/>
            <w:textDirection w:val="lrTb"/>
            <w:noWrap w:val="false"/>
          </w:tcPr>
          <w:p>
            <w:pPr>
              <w:pBdr/>
              <w:spacing/>
              <w:ind/>
              <w:jc w:val="center"/>
              <w:rPr/>
            </w:pPr>
            <w:r>
              <w:t xml:space="preserve">-18,0</w:t>
            </w:r>
            <w:r/>
          </w:p>
        </w:tc>
        <w:tc>
          <w:tcPr>
            <w:tcBorders/>
            <w:tcW w:w="2149" w:type="dxa"/>
            <w:vAlign w:val="center"/>
            <w:textDirection w:val="lrTb"/>
            <w:noWrap w:val="false"/>
          </w:tcPr>
          <w:p>
            <w:pPr>
              <w:pBdr/>
              <w:spacing/>
              <w:ind/>
              <w:jc w:val="center"/>
              <w:rPr/>
            </w:pPr>
            <w:r>
              <w:t xml:space="preserve">Hiến đất làm đường</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30,0</w:t>
            </w:r>
            <w:r/>
          </w:p>
        </w:tc>
        <w:tc>
          <w:tcPr>
            <w:tcBorders/>
            <w:tcW w:w="1605" w:type="dxa"/>
            <w:vAlign w:val="center"/>
            <w:textDirection w:val="lrTb"/>
            <w:noWrap w:val="false"/>
          </w:tcPr>
          <w:p>
            <w:pPr>
              <w:pBdr/>
              <w:spacing/>
              <w:ind/>
              <w:jc w:val="center"/>
              <w:rPr/>
            </w:pPr>
            <w:r>
              <w:t xml:space="preserve">27,0</w:t>
            </w:r>
            <w:r>
              <w:t xml:space="preserve"> ✔</w:t>
            </w:r>
            <w:r/>
          </w:p>
        </w:tc>
        <w:tc>
          <w:tcPr>
            <w:tcBorders/>
            <w:tcW w:w="1371" w:type="dxa"/>
            <w:vAlign w:val="center"/>
            <w:textDirection w:val="lrTb"/>
            <w:noWrap w:val="false"/>
          </w:tcPr>
          <w:p>
            <w:pPr>
              <w:pBdr/>
              <w:spacing/>
              <w:ind/>
              <w:jc w:val="center"/>
              <w:rPr/>
            </w:pPr>
            <w:r>
              <w:t xml:space="preserve">-3,0</w:t>
            </w:r>
            <w:r/>
          </w:p>
        </w:tc>
        <w:tc>
          <w:tcPr>
            <w:tcBorders/>
            <w:tcW w:w="2149" w:type="dxa"/>
            <w:vAlign w:val="center"/>
            <w:textDirection w:val="lrTb"/>
            <w:noWrap w:val="false"/>
          </w:tcPr>
          <w:p>
            <w:pPr>
              <w:pBdr/>
              <w:spacing/>
              <w:ind/>
              <w:jc w:val="center"/>
              <w:rPr/>
            </w:pPr>
            <w:r>
              <w:t xml:space="preserve">Hiến đất làm đường</w:t>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43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Dương Lâm 2, xã Hòa Phong,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Cẩm Toại Tây, xã Hòa Phong,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An Tân, xã Hòa Phong, huyện Hòa Vang, Thành phố Đà Nẵng</w:t>
            </w:r>
            <w:r>
              <w:rPr>
                <w:sz w:val="22"/>
                <w:szCs w:val="22"/>
              </w:rPr>
            </w:r>
            <w:r>
              <w:rPr>
                <w:sz w:val="22"/>
                <w:szCs w:val="22"/>
              </w:rPr>
            </w:r>
          </w:p>
        </w:tc>
      </w:tr>
      <w:tr>
        <w:trPr>
          <w:trHeight w:val="24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https://alonhadat.com.vn/-chinh-chu-ban-gap-2-lo-dat-tho-cu-hoa-vang-241m2-ngang-14m-chi-1-x-ty--18155036.html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0904.605606</w:t>
            </w:r>
            <w:r>
              <w:rPr>
                <w:sz w:val="22"/>
                <w:szCs w:val="22"/>
              </w:rPr>
              <w:t xml:space="preserve"> </w:t>
            </w:r>
            <w:r>
              <w:rPr>
                <w:sz w:val="22"/>
                <w:szCs w:val="22"/>
              </w:rPr>
              <w:br/>
              <w:t xml:space="preserve">(</w:t>
            </w:r>
            <w:r>
              <w:rPr>
                <w:sz w:val="22"/>
                <w:szCs w:val="22"/>
              </w:rPr>
              <w:t xml:space="preserve">Chị Diệu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0395.285.838</w:t>
            </w:r>
            <w:r>
              <w:rPr>
                <w:sz w:val="22"/>
                <w:szCs w:val="22"/>
              </w:rPr>
              <w:br/>
            </w:r>
            <w:r>
              <w:rPr>
                <w:sz w:val="22"/>
                <w:szCs w:val="22"/>
              </w:rPr>
              <w:t xml:space="preserve">(</w:t>
            </w:r>
            <w:r>
              <w:rPr>
                <w:sz w:val="22"/>
                <w:szCs w:val="22"/>
              </w:rPr>
              <w:t xml:space="preserve">Chị 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0776.397868</w:t>
            </w:r>
            <w:r>
              <w:rPr>
                <w:sz w:val="22"/>
                <w:szCs w:val="22"/>
              </w:rPr>
              <w:br/>
            </w:r>
            <w:r>
              <w:rPr>
                <w:sz w:val="22"/>
                <w:szCs w:val="22"/>
              </w:rPr>
              <w:t xml:space="preserve">(</w:t>
            </w:r>
            <w:r>
              <w:rPr>
                <w:sz w:val="22"/>
                <w:szCs w:val="22"/>
              </w:rPr>
              <w:t xml:space="preserve">Thanh Xuân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Đã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OT: 121m</w:t>
            </w:r>
            <w:r>
              <w:rPr>
                <w:color w:val="000000" w:themeColor="text1"/>
                <w:sz w:val="22"/>
                <w:szCs w:val="22"/>
                <w:vertAlign w:val="superscript"/>
              </w:rPr>
              <w:t xml:space="preserve">2</w:t>
            </w:r>
            <w:r>
              <w:rPr>
                <w:color w:val="000000" w:themeColor="text1"/>
                <w:sz w:val="22"/>
                <w:szCs w:val="22"/>
              </w:rPr>
              <w:t xml:space="preserve">; Đất HNK: 18,5m</w:t>
            </w:r>
            <w:r>
              <w:rPr>
                <w:color w:val="000000" w:themeColor="text1"/>
                <w:sz w:val="22"/>
                <w:szCs w:val="22"/>
                <w:vertAlign w:val="superscript"/>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Đất ONT: Lâu dài; Đất HNK: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Đường bê tông rộng 6,5m thuộc Thôn Dương Lâm 2, (</w:t>
            </w:r>
            <w:r>
              <w:rPr>
                <w:rFonts w:ascii="Times New Roman" w:hAnsi="Times New Roman" w:eastAsia="Times New Roman" w:cs="Times New Roman"/>
                <w:i/>
                <w:iCs/>
                <w:color w:val="000000"/>
                <w:sz w:val="22"/>
              </w:rPr>
              <w:t xml:space="preserve">xã Hoà Phong, huyện Hoà Vang)</w:t>
            </w:r>
            <w:r>
              <w:rPr>
                <w:rFonts w:ascii="Times New Roman" w:hAnsi="Times New Roman" w:eastAsia="Times New Roman" w:cs="Times New Roman"/>
                <w:color w:val="000000"/>
                <w:sz w:val="22"/>
              </w:rPr>
              <w:t xml:space="preserve"> nay là xã Hoà Vang, TP Đà Nẵng. Cách trục đường Quốc lộ 14G khoảng 800m. Cách UBND xã Hoà Vang khoảng 1,95km.</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 rộng 3,5m thuộc Thôn Khương Mỹ, xã Hoà Vang, TP Đà Nẵng. Cách trục đường Quốc lộ 14G khoảng 1,2km. Cách UBND xã Hoà Vang khoảng 4,7km.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 rộng 3,5m - hẻm cụt, thuộc Thôn Cẩm Toại Tây, (</w:t>
            </w:r>
            <w:r>
              <w:rPr>
                <w:rFonts w:ascii="Times New Roman" w:hAnsi="Times New Roman" w:eastAsia="Times New Roman" w:cs="Times New Roman"/>
                <w:i/>
                <w:iCs/>
                <w:color w:val="000000"/>
                <w:sz w:val="22"/>
              </w:rPr>
              <w:t xml:space="preserve">xã Hoà Phong, huyện Hoà Vang</w:t>
            </w:r>
            <w:r>
              <w:rPr>
                <w:rFonts w:ascii="Times New Roman" w:hAnsi="Times New Roman" w:eastAsia="Times New Roman" w:cs="Times New Roman"/>
                <w:color w:val="000000"/>
                <w:sz w:val="22"/>
              </w:rPr>
              <w:t xml:space="preserve">) </w:t>
            </w:r>
            <w:r>
              <w:rPr>
                <w:rFonts w:ascii="Times New Roman" w:hAnsi="Times New Roman" w:eastAsia="Times New Roman" w:cs="Times New Roman"/>
                <w:i w:val="0"/>
                <w:iCs w:val="0"/>
                <w:color w:val="000000"/>
                <w:sz w:val="22"/>
              </w:rPr>
              <w:t xml:space="preserve">n</w:t>
            </w:r>
            <w:r>
              <w:rPr>
                <w:rFonts w:ascii="Times New Roman" w:hAnsi="Times New Roman" w:eastAsia="Times New Roman" w:cs="Times New Roman"/>
                <w:i w:val="0"/>
                <w:iCs w:val="0"/>
                <w:color w:val="000000"/>
                <w:sz w:val="22"/>
              </w:rPr>
              <w:t xml:space="preserve">ay là xã Hoà Vang</w:t>
            </w:r>
            <w:r>
              <w:rPr>
                <w:rFonts w:ascii="Times New Roman" w:hAnsi="Times New Roman" w:eastAsia="Times New Roman" w:cs="Times New Roman"/>
                <w:i w:val="0"/>
                <w:iCs w:val="0"/>
                <w:color w:val="000000"/>
                <w:sz w:val="22"/>
              </w:rPr>
              <w:t xml:space="preserve">,</w:t>
            </w:r>
            <w:r>
              <w:rPr>
                <w:rFonts w:ascii="Times New Roman" w:hAnsi="Times New Roman" w:eastAsia="Times New Roman" w:cs="Times New Roman"/>
                <w:color w:val="000000"/>
                <w:sz w:val="22"/>
              </w:rPr>
              <w:t xml:space="preserve"> TP Đà Nẵng. Cách trục đường Nam Kỳ Khởi Nghĩa khoảng 1km. Cách UBND xã Hoà Vang khoảng 2,35km.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2,5m, thuộc Thôn An Tân, (</w:t>
            </w:r>
            <w:r>
              <w:rPr>
                <w:i/>
                <w:iCs/>
                <w:color w:val="000000" w:themeColor="text1"/>
                <w:sz w:val="22"/>
                <w:szCs w:val="22"/>
              </w:rPr>
              <w:t xml:space="preserve">xã Hoà Phong, huyện Hoà Van</w:t>
            </w:r>
            <w:r>
              <w:rPr>
                <w:color w:val="000000" w:themeColor="text1"/>
                <w:sz w:val="22"/>
                <w:szCs w:val="22"/>
              </w:rPr>
              <w:t xml:space="preserve">g) </w:t>
            </w:r>
            <w:r>
              <w:rPr>
                <w:i w:val="0"/>
                <w:iCs w:val="0"/>
                <w:color w:val="000000" w:themeColor="text1"/>
                <w:sz w:val="22"/>
                <w:szCs w:val="22"/>
              </w:rPr>
              <w:t xml:space="preserve">n</w:t>
            </w:r>
            <w:r>
              <w:rPr>
                <w:i w:val="0"/>
                <w:iCs w:val="0"/>
                <w:color w:val="000000" w:themeColor="text1"/>
                <w:sz w:val="22"/>
                <w:szCs w:val="22"/>
              </w:rPr>
              <w:t xml:space="preserve">ay là xã Hoà Vang</w:t>
            </w:r>
            <w:r>
              <w:rPr>
                <w:color w:val="000000" w:themeColor="text1"/>
                <w:sz w:val="22"/>
                <w:szCs w:val="22"/>
              </w:rPr>
              <w:t xml:space="preserve">, TP Đà Nẵng. Cách trục đường Quốc lộ 14G khoảng 185m. Cách UBND xã Hoà Vang khoảng 2km.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Hẻm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1.512.000.000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1.062.000.000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7.096.774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6.266.059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7.080.000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1.062.000.000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7.096.774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7.080.000</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7.096.774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OT: 121m</w:t>
            </w:r>
            <w:r>
              <w:rPr>
                <w:color w:val="000000" w:themeColor="text1"/>
                <w:sz w:val="22"/>
                <w:szCs w:val="22"/>
                <w:vertAlign w:val="superscript"/>
              </w:rPr>
              <w:t xml:space="preserve">2</w:t>
            </w:r>
            <w:r>
              <w:rPr>
                <w:color w:val="000000" w:themeColor="text1"/>
                <w:sz w:val="22"/>
                <w:szCs w:val="22"/>
              </w:rPr>
              <w:t xml:space="preserve">; Đất HNK: 18,5m</w:t>
            </w:r>
            <w:r>
              <w:rPr>
                <w:color w:val="000000" w:themeColor="text1"/>
                <w:sz w:val="22"/>
                <w:szCs w:val="22"/>
                <w:vertAlign w:val="superscript"/>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7.238.709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Đường bê tông rộng 6,5m thuộc Thôn Dương Lâm 2, </w:t>
            </w:r>
            <w:r>
              <w:rPr>
                <w:rFonts w:ascii="Times New Roman" w:hAnsi="Times New Roman" w:eastAsia="Times New Roman" w:cs="Times New Roman"/>
                <w:color w:val="000000"/>
                <w:sz w:val="22"/>
              </w:rPr>
              <w:t xml:space="preserve">xã Hoà Vang, TP Đà Nẵng. Cách trục đường Quốc lộ 14G khoảng 800m. Cách UBND xã Hoà Vang khoảng 1,95km.</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Đường bê tông rộng 3,5m thuộc Thôn Khương Mỹ, xã Hoà Vang, TP Đà Nẵng. Cách trục đường Quốc lộ 14G khoảng 1,2km. Cách UBND xã Hoà Vang khoảng 4,7km.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Đường bê tông rộng 3,5m - hẻm cụt, thuộc Thôn Cẩm Toại Tây,</w:t>
            </w:r>
            <w:r>
              <w:rPr>
                <w:rFonts w:ascii="Times New Roman" w:hAnsi="Times New Roman" w:eastAsia="Times New Roman" w:cs="Times New Roman"/>
                <w:i w:val="0"/>
                <w:iCs w:val="0"/>
                <w:color w:val="000000"/>
                <w:sz w:val="22"/>
              </w:rPr>
              <w:t xml:space="preserve"> xã Hoà Vang</w:t>
            </w:r>
            <w:r>
              <w:rPr>
                <w:rFonts w:ascii="Times New Roman" w:hAnsi="Times New Roman" w:eastAsia="Times New Roman" w:cs="Times New Roman"/>
                <w:i w:val="0"/>
                <w:iCs w:val="0"/>
                <w:color w:val="000000"/>
                <w:sz w:val="22"/>
              </w:rPr>
              <w:t xml:space="preserve">,</w:t>
            </w:r>
            <w:r>
              <w:rPr>
                <w:rFonts w:ascii="Times New Roman" w:hAnsi="Times New Roman" w:eastAsia="Times New Roman" w:cs="Times New Roman"/>
                <w:color w:val="000000"/>
                <w:sz w:val="22"/>
              </w:rPr>
              <w:t xml:space="preserve"> TP Đà Nẵng. Cách trục đường Nam Kỳ Khởi Nghĩa khoảng 1km. Cách UBND xã Hoà Vang khoảng 2,35km.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2,5m, thuộc Thôn An Tân, </w:t>
            </w:r>
            <w:r>
              <w:rPr>
                <w:i w:val="0"/>
                <w:iCs w:val="0"/>
                <w:color w:val="000000" w:themeColor="text1"/>
                <w:sz w:val="22"/>
                <w:szCs w:val="22"/>
              </w:rPr>
              <w:t xml:space="preserve">xã Hoà Vang</w:t>
            </w:r>
            <w:r>
              <w:rPr>
                <w:color w:val="000000" w:themeColor="text1"/>
                <w:sz w:val="22"/>
                <w:szCs w:val="22"/>
              </w:rPr>
              <w:t xml:space="preserve">, TP Đà Nẵng. Cách trục đường Quốc lộ 14G khoảng 185m. Cách UBND xã Hoà Vang khoảng 2km.</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-354.000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7.948.386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6.892.665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6.726.000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1.064.516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939.909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1.274.400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9.012.902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7.832.574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8.000.400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8.870.967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8.459.180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8.000.400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354.000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8.374.193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7.832.574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8.354.400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28,46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8.019.354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7.519.271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8.354.400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8.019.354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7.519.271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8.354.400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vuông vức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vuông vức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566.400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8.374.193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7.832.574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8.920.800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Hẻm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Hẻm thông</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8.374.193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8.145.877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8.920.800</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8.374.193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8.145.877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8.920.800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8.480.290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5.19%</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3.264.515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3.759.636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2.548.800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1.277.419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1.879.818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1.840.800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-3.94</w:t>
      </w:r>
      <w:r>
        <w:t xml:space="preserve">% </w:t>
      </w:r>
      <w:r>
        <w:t xml:space="preserve">đến</w:t>
      </w:r>
      <w:r>
        <w:t xml:space="preserve"> </w:t>
      </w:r>
      <w:r>
        <w:t xml:space="preserve"> </w:t>
      </w:r>
      <w:r>
        <w:t xml:space="preserve">5.19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8.374.193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2.791.956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8.145.877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2.715.021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8.920.800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2.973.303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8.480.280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w:t>
            </w:r>
            <w:r>
              <w:rPr>
                <w:b/>
                <w:bCs/>
                <w:color w:val="000000"/>
              </w:rPr>
            </w:r>
            <w:r>
              <w:rPr>
                <w:b/>
                <w:bCs/>
                <w:color w:val="000000"/>
              </w:rPr>
            </w:r>
          </w:p>
        </w:tc>
      </w:tr>
    </w:tbl>
    <w:p>
      <w:pPr>
        <w:pBdr/>
        <w:spacing w:after="120" w:before="120" w:line="264"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8.500.000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64"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64"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rPr>
          <w:highlight w:val="none"/>
        </w:rPr>
      </w:r>
      <w:r>
        <w:rPr>
          <w:highlight w:val="none"/>
        </w:rPr>
      </w:r>
    </w:p>
    <w:tbl>
      <w:tblPr>
        <w:tblW w:w="500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234"/>
        <w:gridCol w:w="1802"/>
        <w:gridCol w:w="2308"/>
        <w:gridCol w:w="223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pPr>
              <w:pBdr/>
              <w:spacing w:after="40" w:before="40" w:line="264" w:lineRule="auto"/>
              <w:ind/>
              <w:jc w:val="both"/>
              <w:rPr>
                <w:b/>
                <w:bCs/>
              </w:rPr>
            </w:pPr>
            <w:r>
              <w:rPr>
                <w:b/>
                <w:bCs/>
                <w:color w:val="000000"/>
              </w:rPr>
              <w:t xml:space="preserve">Giá trị quyền sử dụng đất tại Thửa đất số: 687, tờ bản đồ số: 2, địa chỉ: T</w:t>
            </w:r>
            <w:r>
              <w:rPr>
                <w:b/>
                <w:bCs/>
                <w:color w:val="000000"/>
              </w:rPr>
              <w:t xml:space="preserve">hôn Dương Lâm 2, (</w:t>
            </w:r>
            <w:r>
              <w:rPr>
                <w:b/>
                <w:bCs/>
                <w:i/>
                <w:iCs/>
                <w:color w:val="000000"/>
              </w:rPr>
              <w:t xml:space="preserve">xã Hoà Phong, huyện Hoà Vang</w:t>
            </w:r>
            <w:r>
              <w:rPr>
                <w:b/>
                <w:bCs/>
                <w:color w:val="000000"/>
              </w:rPr>
              <w:t xml:space="preserve">) nay là xã Hoà Vang, TP Đà Nẵng theo Giấy chứng nhận quyền sử dụng đất số: AM 911009, số vào sổ cấp GCN: H 05100 do UBND huyện Hoà Vang cấp ngày 03/7/2008. Chủ tài sản là Ông Võ Văn Ngà và bà Bùi Thị Thuý Nga.</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16"/>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ONT (PHQH)</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162,0</w:t>
            </w:r>
            <w:r>
              <w:rPr>
                <w:color w:val="000000"/>
              </w:rPr>
            </w:r>
            <w:r>
              <w:rPr>
                <w:color w:val="000000"/>
              </w:rPr>
            </w:r>
          </w:p>
        </w:tc>
        <w:tc>
          <w:tcPr>
            <w:shd w:val="clear" w:color="000000" w:fill="ffffff"/>
            <w:tcBorders/>
            <w:tcW w:w="2308" w:type="dxa"/>
            <w:vAlign w:val="center"/>
            <w:textDirection w:val="lrTb"/>
            <w:noWrap w:val="false"/>
          </w:tcPr>
          <w:p>
            <w:pPr>
              <w:pBdr/>
              <w:spacing w:after="40" w:before="40" w:line="288" w:lineRule="auto"/>
              <w:ind/>
              <w:jc w:val="center"/>
              <w:rPr/>
            </w:pPr>
            <w:r>
              <w:rPr>
                <w:color w:val="000000" w:themeColor="text1"/>
              </w:rPr>
              <w:t xml:space="preserve">8.500.000</w:t>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1.377.000.000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34" w:type="dxa"/>
            <w:vAlign w:val="center"/>
            <w:vMerge w:val="restart"/>
            <w:textDirection w:val="lrTb"/>
            <w:noWrap w:val="false"/>
          </w:tcPr>
          <w:p>
            <w:pPr>
              <w:pBdr/>
              <w:spacing w:after="40" w:before="40" w:line="288" w:lineRule="auto"/>
              <w:ind/>
              <w:rPr>
                <w:b w:val="0"/>
                <w:bCs w:val="0"/>
              </w:rPr>
            </w:pPr>
            <w:r>
              <w:rPr>
                <w:b w:val="0"/>
                <w:bCs w:val="0"/>
              </w:rPr>
              <w:t xml:space="preserve">Đất ONT (KPHQH)</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18,0</w:t>
            </w:r>
            <w:r>
              <w:rPr>
                <w:color w:val="000000" w:themeColor="text1"/>
              </w:rPr>
            </w:r>
            <w:r>
              <w:rPr>
                <w:color w:val="000000" w:themeColor="text1"/>
              </w:rPr>
            </w:r>
          </w:p>
        </w:tc>
        <w:tc>
          <w:tcPr>
            <w:shd w:val="clear" w:color="000000" w:fill="ffffff"/>
            <w:tcBorders/>
            <w:tcW w:w="230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rPr>
              <w:t xml:space="preserve">1.377.000.000</w:t>
            </w:r>
            <w:r>
              <w:rPr>
                <w:b/>
                <w:bCs/>
                <w:color w:val="000000"/>
              </w:rPr>
            </w:r>
            <w:r>
              <w:rPr>
                <w:b/>
                <w:bCs/>
                <w:color w:val="000000"/>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1.377.000.000</w:t>
            </w:r>
            <w:r>
              <w:rPr>
                <w:b/>
                <w:bCs/>
                <w:color w:val="000000"/>
              </w:rPr>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bảy mươi bảy triệu đồng</w:t>
            </w:r>
            <w:r>
              <w:rPr>
                <w:b/>
                <w:bCs/>
                <w:i/>
                <w:iCs/>
                <w:color w:val="000000"/>
              </w:rPr>
              <w:t xml:space="preserve">./.)</w:t>
            </w:r>
            <w:r>
              <w:rPr>
                <w:b/>
                <w:bCs/>
                <w:i/>
                <w:iCs/>
                <w:color w:val="000000"/>
              </w:rPr>
            </w:r>
            <w:r>
              <w:rPr>
                <w:b/>
                <w:bCs/>
                <w:i/>
                <w:iCs/>
                <w:color w:val="000000"/>
              </w:rPr>
            </w:r>
          </w:p>
        </w:tc>
      </w:tr>
    </w:tbl>
    <w:p>
      <w:pPr>
        <w:pBdr/>
        <w:tabs>
          <w:tab w:val="left" w:leader="none" w:pos="993"/>
        </w:tabs>
        <w:spacing w:after="120" w:before="120" w:line="331" w:lineRule="auto"/>
        <w:ind w:firstLine="0" w:left="0"/>
        <w:jc w:val="both"/>
        <w:rPr>
          <w:b/>
          <w:bCs/>
          <w:lang w:val="pt-BR"/>
        </w:rPr>
      </w:pPr>
      <w:r>
        <w:rPr>
          <w:b/>
          <w:bCs/>
          <w:highlight w:val="none"/>
          <w:lang w:val="pt-BR"/>
        </w:rPr>
        <w:t xml:space="preserve">* Ghi chú: </w:t>
      </w:r>
      <w:r>
        <w:rPr>
          <w:rFonts w:ascii="Times New Roman" w:hAnsi="Times New Roman" w:eastAsia="Times New Roman" w:cs="Times New Roman"/>
          <w:i/>
          <w:color w:val="000000"/>
          <w:spacing w:val="-2"/>
          <w:sz w:val="24"/>
        </w:rPr>
        <w:t xml:space="preserve">Qua khảo sát thực tế, Tổ Thẩm định ước tính chủ tài sản có hiến 18m</w:t>
      </w:r>
      <w:r>
        <w:rPr>
          <w:rFonts w:ascii="Times New Roman" w:hAnsi="Times New Roman" w:eastAsia="Times New Roman" w:cs="Times New Roman"/>
          <w:i/>
          <w:color w:val="000000"/>
          <w:spacing w:val="-2"/>
          <w:sz w:val="20"/>
          <w:vertAlign w:val="superscript"/>
        </w:rPr>
        <w:t xml:space="preserve">2</w:t>
      </w:r>
      <w:r>
        <w:rPr>
          <w:rFonts w:ascii="Times New Roman" w:hAnsi="Times New Roman" w:eastAsia="Times New Roman" w:cs="Times New Roman"/>
          <w:i/>
          <w:color w:val="000000"/>
          <w:spacing w:val="-2"/>
          <w:sz w:val="24"/>
        </w:rPr>
        <w:t xml:space="preserve"> (= 3m x 6m) đất để mở rộng từ đường bê tông 3m (theo Giấy chứng nhận) thành đường bê tông rộng ~6,5m. Do đó, Tổ Thẩm định không ước tính giá trị phần diện tích này vào tổng giá trị tài sản.</w:t>
      </w:r>
      <w:r>
        <w:rPr>
          <w:rFonts w:ascii="Times New Roman" w:hAnsi="Times New Roman" w:eastAsia="Times New Roman" w:cs="Times New Roman"/>
          <w:i/>
          <w:color w:val="000000"/>
          <w:sz w:val="24"/>
        </w:rPr>
        <w:t xml:space="preserve"> Kính đề nghị Quý khách hàng lưu ý nội dung này trong quá trình xét duyệt cho vay.</w:t>
      </w:r>
      <w:r>
        <w:rPr>
          <w:b/>
          <w:bCs/>
          <w:lang w:val="pt-BR"/>
        </w:rPr>
      </w:r>
      <w:r>
        <w:rPr>
          <w:b/>
          <w:bCs/>
          <w:lang w:val="pt-BR"/>
        </w:rPr>
      </w:r>
    </w:p>
    <w:p>
      <w:pPr>
        <w:pStyle w:val="1029"/>
        <w:pBdr/>
        <w:tabs>
          <w:tab w:val="left" w:leader="none" w:pos="993"/>
        </w:tabs>
        <w:spacing w:after="120" w:before="120" w:line="331"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9"/>
        <w:numPr>
          <w:ilvl w:val="0"/>
          <w:numId w:val="4"/>
        </w:numPr>
        <w:pBdr/>
        <w:tabs>
          <w:tab w:val="left" w:leader="none" w:pos="993"/>
        </w:tabs>
        <w:spacing w:after="120" w:before="120" w:line="331"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33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331"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331"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331"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331"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33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331"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331"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331"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331"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331"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331"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33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33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331"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331"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3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331"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331"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275/2026/0369/VFI-CT.01ĐN.A</w:t>
      </w:r>
      <w:r>
        <w:rPr>
          <w:color w:val="ff0000"/>
          <w:lang w:val="vi-VN"/>
        </w:rPr>
        <w:t xml:space="preserve"> </w:t>
      </w:r>
      <w:r>
        <w:rPr>
          <w:color w:val="000000" w:themeColor="text1"/>
        </w:rPr>
        <w:t xml:space="preserve">ngày 07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275/2026/0369/VFI-BC.01ĐN.A</w:t>
      </w:r>
      <w:r>
        <w:rPr>
          <w:i/>
          <w:lang w:val="pt-BR"/>
        </w:rPr>
        <w:t xml:space="preserve"> ngày 0</w:t>
      </w:r>
      <w:r>
        <w:rPr>
          <w:i/>
          <w:lang w:val="pt-BR"/>
        </w:rPr>
        <w:t xml:space="preserve">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tí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88508" cy="237329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11690" name=""/>
                              <pic:cNvPicPr>
                                <a:picLocks noChangeAspect="1"/>
                              </pic:cNvPicPr>
                              <pic:nvPr/>
                            </pic:nvPicPr>
                            <pic:blipFill rotWithShape="1">
                              <a:blip r:embed="rId18"/>
                              <a:srcRect l="0" t="5772" r="0" b="11545"/>
                              <a:stretch/>
                            </pic:blipFill>
                            <pic:spPr bwMode="auto">
                              <a:xfrm flipH="0" flipV="0">
                                <a:off x="0" y="0"/>
                                <a:ext cx="1588507" cy="2373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5.08pt;height:186.87pt;mso-wrap-distance-left:0.00pt;mso-wrap-distance-top:0.00pt;mso-wrap-distance-right:0.00pt;mso-wrap-distance-bottom:0.00pt;z-index:1;" stroked="false">
                      <v:imagedata r:id="rId18" o:title="" croptop="3783f" cropleft="0f" cropbottom="7566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647207" cy="234151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81954" name=""/>
                              <pic:cNvPicPr>
                                <a:picLocks noChangeAspect="1"/>
                              </pic:cNvPicPr>
                              <pic:nvPr/>
                            </pic:nvPicPr>
                            <pic:blipFill rotWithShape="1">
                              <a:blip r:embed="rId19"/>
                              <a:srcRect l="0" t="8462" r="0" b="22938"/>
                              <a:stretch/>
                            </pic:blipFill>
                            <pic:spPr bwMode="auto">
                              <a:xfrm flipH="0" flipV="0">
                                <a:off x="0" y="0"/>
                                <a:ext cx="1647207" cy="2341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9.70pt;height:184.37pt;mso-wrap-distance-left:0.00pt;mso-wrap-distance-top:0.00pt;mso-wrap-distance-right:0.00pt;mso-wrap-distance-bottom:0.00pt;z-index:1;" stroked="false">
                      <v:imagedata r:id="rId19" o:title="" croptop="5546f" cropleft="0f" cropbottom="15033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trước tài sản rộng 6,5m_bên phải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trước tài sản rộng 6,5m_bên trái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56861" cy="206764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24182" name=""/>
                              <pic:cNvPicPr>
                                <a:picLocks noChangeAspect="1"/>
                              </pic:cNvPicPr>
                              <pic:nvPr/>
                            </pic:nvPicPr>
                            <pic:blipFill rotWithShape="1">
                              <a:blip r:embed="rId20"/>
                              <a:stretch/>
                            </pic:blipFill>
                            <pic:spPr bwMode="auto">
                              <a:xfrm flipH="0" flipV="0">
                                <a:off x="0" y="0"/>
                                <a:ext cx="2756861" cy="20676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08pt;height:162.8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81715" cy="207739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88982" name=""/>
                              <pic:cNvPicPr>
                                <a:picLocks noChangeAspect="1"/>
                              </pic:cNvPicPr>
                              <pic:nvPr/>
                            </pic:nvPicPr>
                            <pic:blipFill rotWithShape="1">
                              <a:blip r:embed="rId21"/>
                              <a:stretch/>
                            </pic:blipFill>
                            <pic:spPr bwMode="auto">
                              <a:xfrm flipH="0" flipV="0">
                                <a:off x="0" y="0"/>
                                <a:ext cx="2781714" cy="20773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03pt;height:163.5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84193" cy="241873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22628" name=""/>
                              <pic:cNvPicPr>
                                <a:picLocks noChangeAspect="1"/>
                              </pic:cNvPicPr>
                              <pic:nvPr/>
                            </pic:nvPicPr>
                            <pic:blipFill rotWithShape="1">
                              <a:blip r:embed="rId22"/>
                              <a:srcRect l="0" t="0" r="13498" b="0"/>
                              <a:stretch/>
                            </pic:blipFill>
                            <pic:spPr bwMode="auto">
                              <a:xfrm flipH="0" flipV="0">
                                <a:off x="0" y="0"/>
                                <a:ext cx="2784192" cy="24187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23pt;height:190.45pt;mso-wrap-distance-left:0.00pt;mso-wrap-distance-top:0.00pt;mso-wrap-distance-right:0.00pt;mso-wrap-distance-bottom:0.00pt;z-index:1;" stroked="false">
                      <v:imagedata r:id="rId22" o:title="" croptop="0f" cropleft="0f" cropbottom="0f" cropright="8846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44206" cy="231450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6172" name=""/>
                              <pic:cNvPicPr>
                                <a:picLocks noChangeAspect="1"/>
                              </pic:cNvPicPr>
                              <pic:nvPr/>
                            </pic:nvPicPr>
                            <pic:blipFill rotWithShape="1">
                              <a:blip r:embed="rId23"/>
                              <a:stretch/>
                            </pic:blipFill>
                            <pic:spPr bwMode="auto">
                              <a:xfrm flipH="0" flipV="0">
                                <a:off x="0" y="0"/>
                                <a:ext cx="2744206" cy="2314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08pt;height:182.2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HỒ SƠ PHÁP LÝ</w:t>
      </w: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5980346" cy="418650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80446" name=""/>
                        <pic:cNvPicPr>
                          <a:picLocks noChangeAspect="1"/>
                        </pic:cNvPicPr>
                        <pic:nvPr/>
                      </pic:nvPicPr>
                      <pic:blipFill rotWithShape="1">
                        <a:blip r:embed="rId24"/>
                        <a:srcRect l="2181" t="13199" r="4823" b="0"/>
                        <a:stretch/>
                      </pic:blipFill>
                      <pic:spPr bwMode="auto">
                        <a:xfrm flipH="0" flipV="0">
                          <a:off x="0" y="0"/>
                          <a:ext cx="5980346" cy="4186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0.89pt;height:329.65pt;mso-wrap-distance-left:0.00pt;mso-wrap-distance-top:0.00pt;mso-wrap-distance-right:0.00pt;mso-wrap-distance-bottom:0.00pt;z-index:1;" stroked="false">
                <v:imagedata r:id="rId24" o:title="" croptop="8650f" cropleft="1429f" cropbottom="0f" cropright="3161f"/>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mc:AlternateContent>
          <mc:Choice Requires="wpg">
            <w:drawing>
              <wp:inline xmlns:wp="http://schemas.openxmlformats.org/drawingml/2006/wordprocessingDrawing" distT="0" distB="0" distL="0" distR="0">
                <wp:extent cx="5942190" cy="440846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63103" name=""/>
                        <pic:cNvPicPr>
                          <a:picLocks noChangeAspect="1"/>
                        </pic:cNvPicPr>
                        <pic:nvPr/>
                      </pic:nvPicPr>
                      <pic:blipFill rotWithShape="1">
                        <a:blip r:embed="rId25"/>
                        <a:srcRect l="1181" t="7533" r="572" b="0"/>
                        <a:stretch/>
                      </pic:blipFill>
                      <pic:spPr bwMode="auto">
                        <a:xfrm flipH="0" flipV="0">
                          <a:off x="0" y="0"/>
                          <a:ext cx="5942189" cy="44084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67.89pt;height:347.12pt;mso-wrap-distance-left:0.00pt;mso-wrap-distance-top:0.00pt;mso-wrap-distance-right:0.00pt;mso-wrap-distance-bottom:0.00pt;z-index:1;" stroked="false">
                <v:imagedata r:id="rId25" o:title="" croptop="4937f" cropleft="774f" cropbottom="0f" cropright="375f"/>
                <o:lock v:ext="edit" rotation="t"/>
              </v:shape>
            </w:pict>
          </mc:Fallback>
        </mc:AlternateContent>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275/2026/0369/VFI-BC.01ĐN.A</w:t>
      </w:r>
      <w:r>
        <w:rPr>
          <w:i/>
          <w:lang w:val="pt-BR"/>
        </w:rPr>
        <w:t xml:space="preserve"> ngày 0</w:t>
      </w:r>
      <w:r>
        <w:rPr>
          <w:i/>
          <w:lang w:val="pt-BR"/>
        </w:rPr>
        <w:t xml:space="preserve">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0904.605606</w:t>
            </w:r>
            <w:r>
              <w:rPr>
                <w:sz w:val="22"/>
                <w:szCs w:val="22"/>
              </w:rPr>
              <w:t xml:space="preserve"> </w:t>
            </w:r>
            <w:r>
              <w:rPr>
                <w:sz w:val="22"/>
                <w:szCs w:val="22"/>
              </w:rPr>
              <w:br/>
              <w:t xml:space="preserve">(Chị Diệu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ONT (121m²); Đất HNK (18,5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ONT - Lâu dài; Đất HNK - Có thời hạn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Đường bê tông rộng 3,5m thuộc Thôn Khương Mỹ, xã Hoà Vang, TP Đà Nẵng. Cách trục đường Quốc lộ 14G khoảng 1,2km. Cách UBND xã Hoà Vang khoảng 4,7km.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27073" cy="365143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rcRect l="0" t="19405" r="0" b="8938"/>
                              <a:stretch/>
                            </pic:blipFill>
                            <pic:spPr bwMode="auto">
                              <a:xfrm flipH="0" flipV="0">
                                <a:off x="0" y="0"/>
                                <a:ext cx="2027072" cy="3651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9.61pt;height:287.51pt;mso-wrap-distance-left:0.00pt;mso-wrap-distance-top:0.00pt;mso-wrap-distance-right:0.00pt;mso-wrap-distance-bottom:0.00pt;z-index:1;" stroked="false">
                      <v:imagedata r:id="rId26" o:title="" croptop="12717f" cropleft="0f" cropbottom="5858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left"/>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27477" cy="3069622"/>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28641707" name="" descr=""/>
                              <pic:cNvPicPr/>
                              <pic:nvPr/>
                            </pic:nvPicPr>
                            <pic:blipFill rotWithShape="1">
                              <a:blip r:embed="rId27"/>
                              <a:stretch/>
                            </pic:blipFill>
                            <pic:spPr bwMode="auto">
                              <a:xfrm flipH="0" flipV="0">
                                <a:off x="0" y="0"/>
                                <a:ext cx="2527477" cy="3069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9.01pt;height:241.7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781477" cy="30696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71152" name=""/>
                              <pic:cNvPicPr>
                                <a:picLocks noChangeAspect="1"/>
                              </pic:cNvPicPr>
                              <pic:nvPr/>
                            </pic:nvPicPr>
                            <pic:blipFill rotWithShape="1">
                              <a:blip r:embed="rId28"/>
                              <a:stretch/>
                            </pic:blipFill>
                            <pic:spPr bwMode="auto">
                              <a:xfrm flipH="0" flipV="0">
                                <a:off x="0" y="0"/>
                                <a:ext cx="2781477" cy="3069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01pt;height:241.7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https://alonhadat.com.vn/-chinh-chu-ban-gap-2-lo-dat-tho-cu-hoa-vang-241m2-ngang-14m-chi-1-x-ty--18155036.html</w:t>
            </w:r>
            <w:r>
              <w:rPr>
                <w:color w:val="000000" w:themeColor="text1"/>
                <w:sz w:val="22"/>
                <w:szCs w:val="22"/>
              </w:rPr>
              <w:br/>
              <w:t xml:space="preserve">0395.285.838</w:t>
            </w:r>
            <w:r>
              <w:rPr>
                <w:sz w:val="22"/>
                <w:szCs w:val="22"/>
              </w:rPr>
              <w:t xml:space="preserve"> </w:t>
            </w:r>
            <w:r>
              <w:rPr>
                <w:sz w:val="22"/>
                <w:szCs w:val="22"/>
              </w:rPr>
              <w:br/>
              <w:t xml:space="preserve">(Chị 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(241,3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Đường bê tông rộng 3,5m - hẻm cụt, thuộc Thôn Cẩm Toại Tây, xã Hoà Phong, xã Hoà Vang (</w:t>
            </w:r>
            <w:r>
              <w:rPr>
                <w:rFonts w:ascii="Times New Roman" w:hAnsi="Times New Roman" w:eastAsia="Times New Roman" w:cs="Times New Roman"/>
                <w:i/>
                <w:color w:val="000000"/>
                <w:sz w:val="22"/>
              </w:rPr>
              <w:t xml:space="preserve">Nay là xã Hoà Vang</w:t>
            </w:r>
            <w:r>
              <w:rPr>
                <w:rFonts w:ascii="Times New Roman" w:hAnsi="Times New Roman" w:eastAsia="Times New Roman" w:cs="Times New Roman"/>
                <w:color w:val="000000"/>
                <w:sz w:val="22"/>
              </w:rPr>
              <w:t xml:space="preserve">), TP Đà Nẵng. Cách trục đường Nam Kỳ Khởi Nghĩa khoảng 1km. Cách UBND xã Hoà Vang khoảng 2,35km.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49803" cy="380167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rcRect l="16370" t="7237" r="18176" b="5024"/>
                              <a:stretch/>
                            </pic:blipFill>
                            <pic:spPr bwMode="auto">
                              <a:xfrm flipH="0" flipV="0">
                                <a:off x="0" y="0"/>
                                <a:ext cx="5349803" cy="38016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1.24pt;height:299.34pt;mso-wrap-distance-left:0.00pt;mso-wrap-distance-top:0.00pt;mso-wrap-distance-right:0.00pt;mso-wrap-distance-bottom:0.00pt;z-index:1;" stroked="false">
                      <v:imagedata r:id="rId29" o:title="" croptop="4743f" cropleft="10728f" cropbottom="3293f" cropright="11912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33727" cy="2244322"/>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733727" cy="22443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6.51pt;height:176.7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747841" cy="227875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08395" name=""/>
                              <pic:cNvPicPr>
                                <a:picLocks noChangeAspect="1"/>
                              </pic:cNvPicPr>
                              <pic:nvPr/>
                            </pic:nvPicPr>
                            <pic:blipFill rotWithShape="1">
                              <a:blip r:embed="rId31"/>
                              <a:stretch/>
                            </pic:blipFill>
                            <pic:spPr bwMode="auto">
                              <a:xfrm flipH="0" flipV="0">
                                <a:off x="0" y="0"/>
                                <a:ext cx="1747840" cy="22787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7.63pt;height:179.4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865247" cy="232106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77980" name=""/>
                              <pic:cNvPicPr>
                                <a:picLocks noChangeAspect="1"/>
                              </pic:cNvPicPr>
                              <pic:nvPr/>
                            </pic:nvPicPr>
                            <pic:blipFill rotWithShape="1">
                              <a:blip r:embed="rId32"/>
                              <a:srcRect l="0" t="2636" r="0" b="4197"/>
                              <a:stretch/>
                            </pic:blipFill>
                            <pic:spPr bwMode="auto">
                              <a:xfrm flipH="0" flipV="0">
                                <a:off x="0" y="0"/>
                                <a:ext cx="1865247" cy="23210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6.87pt;height:182.76pt;mso-wrap-distance-left:0.00pt;mso-wrap-distance-top:0.00pt;mso-wrap-distance-right:0.00pt;mso-wrap-distance-bottom:0.00pt;z-index:1;" stroked="false">
                      <v:imagedata r:id="rId32" o:title="" croptop="1728f" cropleft="0f" cropbottom="2751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sz w:val="10"/>
          <w:szCs w:val="10"/>
          <w:lang w:val="pt-BR"/>
        </w:rPr>
      </w:pPr>
      <w:r>
        <w:rPr>
          <w:iCs/>
          <w:sz w:val="10"/>
          <w:szCs w:val="10"/>
          <w:lang w:val="pt-BR"/>
        </w:rPr>
      </w:r>
      <w:r>
        <w:rPr>
          <w:iCs/>
          <w:sz w:val="10"/>
          <w:szCs w:val="10"/>
          <w:lang w:val="pt-BR"/>
        </w:rPr>
      </w:r>
      <w:r>
        <w:rPr>
          <w:iCs/>
          <w:sz w:val="10"/>
          <w:szCs w:val="10"/>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r>
            <w:r>
              <w:rPr>
                <w:sz w:val="22"/>
                <w:szCs w:val="22"/>
              </w:rPr>
              <w:t xml:space="preserve">SĐT: </w:t>
            </w:r>
            <w:r>
              <w:rPr>
                <w:color w:val="000000" w:themeColor="text1"/>
                <w:sz w:val="22"/>
                <w:szCs w:val="22"/>
              </w:rPr>
              <w:t xml:space="preserve">0776.397868</w:t>
            </w:r>
            <w:r>
              <w:rPr>
                <w:sz w:val="22"/>
                <w:szCs w:val="22"/>
              </w:rPr>
              <w:t xml:space="preserve"> </w:t>
            </w:r>
            <w:r>
              <w:rPr>
                <w:sz w:val="22"/>
                <w:szCs w:val="22"/>
              </w:rPr>
              <w:br/>
              <w:t xml:space="preserve">(Thanh Xuân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Đường bê tông rộng 2,5m, thuộc Thôn An Tân,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Quốc lộ 14G khoảng 185m. Cách UBND xã Hoà Vang khoảng 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12311" cy="3954658"/>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rcRect l="0" t="4306" r="0" b="28942"/>
                              <a:stretch/>
                            </pic:blipFill>
                            <pic:spPr bwMode="auto">
                              <a:xfrm flipH="0" flipV="0">
                                <a:off x="0" y="0"/>
                                <a:ext cx="2312310" cy="39546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2.07pt;height:311.39pt;mso-wrap-distance-left:0.00pt;mso-wrap-distance-top:0.00pt;mso-wrap-distance-right:0.00pt;mso-wrap-distance-bottom:0.00pt;z-index:1;" stroked="false">
                      <v:imagedata r:id="rId33" o:title="" croptop="2822f" cropleft="0f" cropbottom="18967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65170" cy="225226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765169" cy="2252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8.99pt;height:177.34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6470" cy="22522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15879" name=""/>
                              <pic:cNvPicPr>
                                <a:picLocks noChangeAspect="1"/>
                              </pic:cNvPicPr>
                              <pic:nvPr/>
                            </pic:nvPicPr>
                            <pic:blipFill rotWithShape="1">
                              <a:blip r:embed="rId35"/>
                              <a:srcRect l="0" t="0" r="0" b="5346"/>
                              <a:stretch/>
                            </pic:blipFill>
                            <pic:spPr bwMode="auto">
                              <a:xfrm flipH="0" flipV="0">
                                <a:off x="0" y="0"/>
                                <a:ext cx="1786470" cy="2252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0.67pt;height:177.34pt;mso-wrap-distance-left:0.00pt;mso-wrap-distance-top:0.00pt;mso-wrap-distance-right:0.00pt;mso-wrap-distance-bottom:0.00pt;z-index:1;" stroked="false">
                      <v:imagedata r:id="rId35" o:title="" croptop="0f" cropleft="0f" cropbottom="3504f" cropright="0f"/>
                      <o:lock v:ext="edit" rotation="t"/>
                    </v:shape>
                  </w:pict>
                </mc:Fallback>
              </mc:AlternateContent>
            </w:r>
            <w:r>
              <w:rPr>
                <w:color w:val="000000"/>
                <w:sz w:val="22"/>
                <w:szCs w:val="22"/>
              </w:rPr>
              <w:t xml:space="preserve">  </w:t>
              <mc:AlternateContent>
                <mc:Choice Requires="wpg">
                  <w:drawing>
                    <wp:inline xmlns:wp="http://schemas.openxmlformats.org/drawingml/2006/wordprocessingDrawing" distT="0" distB="0" distL="0" distR="0">
                      <wp:extent cx="1853334" cy="225226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93714" name=""/>
                              <pic:cNvPicPr>
                                <a:picLocks noChangeAspect="1"/>
                              </pic:cNvPicPr>
                              <pic:nvPr/>
                            </pic:nvPicPr>
                            <pic:blipFill rotWithShape="1">
                              <a:blip r:embed="rId36"/>
                              <a:srcRect l="0" t="0" r="0" b="8760"/>
                              <a:stretch/>
                            </pic:blipFill>
                            <pic:spPr bwMode="auto">
                              <a:xfrm flipH="0" flipV="0">
                                <a:off x="0" y="0"/>
                                <a:ext cx="1853334" cy="2252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5.93pt;height:177.34pt;mso-wrap-distance-left:0.00pt;mso-wrap-distance-top:0.00pt;mso-wrap-distance-right:0.00pt;mso-wrap-distance-bottom:0.00pt;z-index:1;" stroked="false">
                      <v:imagedata r:id="rId36" o:title="" croptop="0f" cropleft="0f" cropbottom="5741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sz w:val="10"/>
          <w:szCs w:val="10"/>
          <w:lang w:val="pt-BR"/>
        </w:rPr>
      </w:pPr>
      <w:r>
        <w:rPr>
          <w:iCs/>
          <w:sz w:val="10"/>
          <w:szCs w:val="10"/>
          <w:lang w:val="pt-BR"/>
        </w:rPr>
      </w:r>
      <w:r>
        <w:rPr>
          <w:iCs/>
          <w:sz w:val="10"/>
          <w:szCs w:val="10"/>
          <w:lang w:val="pt-BR"/>
        </w:rPr>
      </w:r>
      <w:r>
        <w:rPr>
          <w:iCs/>
          <w:sz w:val="10"/>
          <w:szCs w:val="10"/>
          <w:lang w:val="pt-BR"/>
        </w:rPr>
      </w:r>
    </w:p>
    <w:tbl>
      <w:tblPr>
        <w:tblInd w:w="108" w:type="dxa"/>
        <w:tblW w:w="9531" w:type="dxa"/>
        <w:tblBorders/>
        <w:tblLook w:val="04A0" w:firstRow="1" w:lastRow="0" w:firstColumn="1" w:lastColumn="0" w:noHBand="0" w:noVBand="1"/>
      </w:tblPr>
      <w:tblGrid>
        <w:gridCol w:w="4585"/>
        <w:gridCol w:w="4946"/>
      </w:tblGrid>
      <w:tr>
        <w:trPr>
          <w:trHeight w:val="304"/>
        </w:trPr>
        <w:tc>
          <w:tcPr>
            <w:tcBorders/>
            <w:tcW w:w="4585" w:type="dxa"/>
            <w:vAlign w:val="center"/>
            <w:textDirection w:val="lrTb"/>
            <w:noWrap w:val="false"/>
          </w:tcPr>
          <w:p>
            <w:pPr>
              <w:pBdr/>
              <w:spacing/>
              <w:ind/>
              <w:jc w:val="center"/>
              <w:rPr>
                <w:b/>
                <w:bCs/>
              </w:rPr>
            </w:pPr>
            <w:r>
              <w:rPr>
                <w:b/>
                <w:bCs/>
              </w:rPr>
            </w:r>
            <w:r>
              <w:rPr>
                <w:b/>
                <w:bCs/>
              </w:rPr>
            </w:r>
            <w:r>
              <w:rPr>
                <w:b/>
                <w:bCs/>
              </w:rPr>
            </w:r>
          </w:p>
        </w:tc>
        <w:tc>
          <w:tcPr>
            <w:tcBorders/>
            <w:tcW w:w="494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343"/>
        </w:trPr>
        <w:tc>
          <w:tcPr>
            <w:tcBorders/>
            <w:tcW w:w="4585" w:type="dxa"/>
            <w:vAlign w:val="center"/>
            <w:textDirection w:val="lrTb"/>
            <w:noWrap w:val="false"/>
          </w:tcPr>
          <w:p>
            <w:pPr>
              <w:pBdr/>
              <w:spacing/>
              <w:ind/>
              <w:jc w:val="center"/>
              <w:rPr>
                <w:b/>
                <w:bCs/>
              </w:rPr>
            </w:pPr>
            <w:r>
              <w:rPr>
                <w:b/>
                <w:bCs/>
              </w:rPr>
            </w:r>
            <w:r>
              <w:rPr>
                <w:b/>
                <w:bCs/>
              </w:rPr>
            </w:r>
            <w:r>
              <w:rPr>
                <w:b/>
                <w:bCs/>
              </w:rPr>
            </w:r>
          </w:p>
        </w:tc>
        <w:tc>
          <w:tcPr>
            <w:tcBorders/>
            <w:tcW w:w="494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04"/>
        </w:trPr>
        <w:tc>
          <w:tcPr>
            <w:tcBorders/>
            <w:tcW w:w="4585" w:type="dxa"/>
            <w:vAlign w:val="bottom"/>
            <w:textDirection w:val="lrTb"/>
            <w:noWrap w:val="false"/>
          </w:tcPr>
          <w:p>
            <w:pPr>
              <w:pBdr/>
              <w:spacing/>
              <w:ind/>
              <w:jc w:val="center"/>
              <w:rPr>
                <w:b/>
                <w:bCs/>
              </w:rPr>
            </w:pPr>
            <w:r>
              <w:rPr>
                <w:b/>
                <w:bCs/>
              </w:rPr>
            </w:r>
            <w:r>
              <w:rPr>
                <w:b/>
                <w:bCs/>
              </w:rPr>
            </w:r>
            <w:r>
              <w:rPr>
                <w:b/>
                <w:bCs/>
              </w:rPr>
            </w:r>
          </w:p>
        </w:tc>
        <w:tc>
          <w:tcPr>
            <w:tcBorders/>
            <w:tcW w:w="4946" w:type="dxa"/>
            <w:vAlign w:val="center"/>
            <w:textDirection w:val="lrTb"/>
            <w:noWrap/>
          </w:tcPr>
          <w:p>
            <w:pPr>
              <w:pBdr/>
              <w:spacing/>
              <w:ind/>
              <w:jc w:val="center"/>
              <w:rPr/>
            </w:pPr>
            <w:r>
              <w:t xml:space="preserve">Lê Thị Thịnh</w:t>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rPr>
          <w:lang w:val="pt-BR"/>
        </w:rPr>
      </w:pPr>
      <w:r>
        <w:rPr>
          <w:iCs/>
          <w:lang w:val="pt-BR"/>
        </w:rPr>
        <mc:AlternateContent>
          <mc:Choice Requires="wpg">
            <w:drawing>
              <wp:inline xmlns:wp="http://schemas.openxmlformats.org/drawingml/2006/wordprocessingDrawing" distT="0" distB="0" distL="0" distR="0">
                <wp:extent cx="6048375" cy="835811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49292" name=""/>
                        <pic:cNvPicPr>
                          <a:picLocks noChangeAspect="1"/>
                        </pic:cNvPicPr>
                        <pic:nvPr/>
                      </pic:nvPicPr>
                      <pic:blipFill rotWithShape="1">
                        <a:blip r:embed="rId37"/>
                        <a:stretch/>
                      </pic:blipFill>
                      <pic:spPr bwMode="auto">
                        <a:xfrm>
                          <a:off x="0" y="0"/>
                          <a:ext cx="6048374" cy="8358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58.12pt;mso-wrap-distance-left:0.00pt;mso-wrap-distance-top:0.00pt;mso-wrap-distance-right:0.00pt;mso-wrap-distance-bottom:0.00pt;z-index:1;" stroked="false">
                <v:imagedata r:id="rId37" o:title=""/>
                <o:lock v:ext="edit" rotation="t"/>
              </v:shape>
            </w:pict>
          </mc:Fallback>
        </mc:AlternateContent>
      </w:r>
      <w:r>
        <w:rPr>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BA5F72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99D09C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274</cp:revision>
  <dcterms:created xsi:type="dcterms:W3CDTF">2025-09-15T09:58:00Z</dcterms:created>
  <dcterms:modified xsi:type="dcterms:W3CDTF">2026-03-09T00:43:33Z</dcterms:modified>
</cp:coreProperties>
</file>