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602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602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275/2026/0362/VFI-CT.69.A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Hà Xuân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color w:val="000000"/>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8.21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275/2026/0362/VFI-CT.69.A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Hà Xuân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color w:val="000000"/>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21-29</w:t>
            </w:r>
            <w:r>
              <w:rPr>
                <w:b/>
                <w:bCs/>
              </w:rPr>
            </w:r>
            <w:r>
              <w:rPr>
                <w:b/>
                <w:bCs/>
              </w:rPr>
            </w:r>
          </w:p>
        </w:tc>
      </w:tr>
    </w:tbl>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3260"/>
        <w:gridCol w:w="6378"/>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25"/>
              <w:pBdr/>
              <w:spacing w:after="60"/>
              <w:ind/>
              <w:rPr>
                <w:color w:val="000000" w:themeColor="text1"/>
                <w:sz w:val="22"/>
                <w:szCs w:val="22"/>
              </w:rPr>
            </w:pPr>
            <w:r>
              <w:rPr>
                <w:rStyle w:val="1024"/>
                <w:rFonts w:ascii="Times New Roman" w:hAnsi="Times New Roman"/>
                <w:color w:val="000000" w:themeColor="text1"/>
                <w:sz w:val="22"/>
                <w:szCs w:val="22"/>
                <w:lang w:val="pt-BR"/>
              </w:rPr>
              <w:t xml:space="preserve">Số</w:t>
            </w:r>
            <w:r>
              <w:rPr>
                <w:rStyle w:val="1024"/>
                <w:rFonts w:ascii="Times New Roman" w:hAnsi="Times New Roman"/>
                <w:color w:val="000000" w:themeColor="text1"/>
                <w:sz w:val="22"/>
                <w:szCs w:val="22"/>
                <w:lang w:val="pt-BR"/>
              </w:rPr>
              <w:t xml:space="preserve">: </w:t>
            </w:r>
            <w:r>
              <w:rPr>
                <w:rStyle w:val="1024"/>
                <w:rFonts w:ascii="Times New Roman" w:hAnsi="Times New Roman"/>
                <w:color w:val="000000" w:themeColor="text1"/>
                <w:sz w:val="22"/>
                <w:szCs w:val="22"/>
                <w:lang w:val="pt-BR"/>
              </w:rPr>
              <w:t xml:space="preserve">275/2026/0362/VFI-CT.69.A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378"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5"/>
        <w:pBdr/>
        <w:spacing w:after="120" w:before="200" w:line="288" w:lineRule="auto"/>
        <w:ind/>
        <w:jc w:val="center"/>
        <w:rPr>
          <w:rStyle w:val="1024"/>
          <w:rFonts w:ascii="Times New Roman" w:hAnsi="Times New Roman"/>
          <w:b/>
          <w:bCs/>
          <w:color w:val="auto"/>
          <w:sz w:val="30"/>
          <w:szCs w:val="30"/>
          <w:lang w:val="vi-VN"/>
        </w:rPr>
      </w:pPr>
      <w:r>
        <w:rPr>
          <w:rStyle w:val="1024"/>
          <w:rFonts w:ascii="Times New Roman" w:hAnsi="Times New Roman"/>
          <w:b/>
          <w:bCs/>
          <w:color w:val="auto"/>
          <w:sz w:val="30"/>
          <w:szCs w:val="30"/>
          <w:lang w:val="vi-VN"/>
        </w:rPr>
        <w:t xml:space="preserve">CHỨNG THƯ THẨM ĐỊNH GIÁ</w:t>
      </w:r>
      <w:r>
        <w:rPr>
          <w:rStyle w:val="1024"/>
          <w:rFonts w:ascii="Times New Roman" w:hAnsi="Times New Roman"/>
          <w:b/>
          <w:bCs/>
          <w:color w:val="auto"/>
          <w:sz w:val="30"/>
          <w:szCs w:val="30"/>
          <w:lang w:val="vi-VN"/>
        </w:rPr>
      </w:r>
      <w:r>
        <w:rPr>
          <w:rStyle w:val="102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Hà Xuân Trường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275/2026/0362/VFI-HĐTĐ.69.A</w:t>
      </w:r>
      <w:r>
        <w:rPr>
          <w:spacing w:val="-4"/>
          <w:lang w:val="vi-VN"/>
        </w:rPr>
        <w:t xml:space="preserve"> ký ngày </w:t>
      </w:r>
      <w:r>
        <w:rPr>
          <w:color w:val="000000" w:themeColor="text1"/>
          <w:spacing w:val="-4"/>
        </w:rPr>
        <w:t xml:space="preserve">5 tháng 3 năm 2026</w:t>
      </w:r>
      <w:r>
        <w:rPr>
          <w:spacing w:val="-4"/>
          <w:lang w:val="vi-VN"/>
        </w:rPr>
        <w:t xml:space="preserve"> </w:t>
      </w:r>
      <w:r>
        <w:rPr>
          <w:spacing w:val="-4"/>
          <w:lang w:val="vi-VN"/>
        </w:rPr>
        <w:t xml:space="preserve">giữa </w:t>
      </w:r>
      <w:r>
        <w:rPr>
          <w:color w:val="000000" w:themeColor="text1"/>
          <w:spacing w:val="-4"/>
        </w:rPr>
        <w:t xml:space="preserve">Ông Hà Xuân Trường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275/2026/0362/VFI-BC.69.A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w:t>
            </w:r>
            <w:r>
              <w:rPr>
                <w:b/>
                <w:bCs/>
              </w:rPr>
              <w:t xml:space="preserve">Hà </w:t>
            </w:r>
            <w:r>
              <w:rPr>
                <w:b/>
                <w:bCs/>
              </w:rPr>
              <w:t xml:space="preserve">Xuân </w:t>
            </w:r>
            <w:r>
              <w:rPr>
                <w:b/>
                <w:bCs/>
              </w:rPr>
              <w:t xml:space="preserve">Trường </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015079001254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color w:val="000000" w:themeColor="text1"/>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color w:val="000000"/>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highlight w:val="yellow"/>
              </w:rPr>
            </w:pPr>
            <w:r>
              <w:rPr>
                <w:b/>
                <w:bCs/>
                <w:highlight w:val="yellow"/>
              </w:rPr>
            </w:r>
            <w:r>
              <w:rPr>
                <w:b/>
                <w:bCs/>
                <w:highlight w:val="none"/>
              </w:rPr>
              <w:t xml:space="preserve">Căn </w:t>
            </w:r>
            <w:r>
              <w:rPr>
                <w:b/>
                <w:bCs/>
                <w:highlight w:val="none"/>
              </w:rPr>
              <w:t xml:space="preserve">hộ </w:t>
            </w:r>
            <w:r>
              <w:rPr>
                <w:b/>
                <w:bCs/>
                <w:highlight w:val="none"/>
              </w:rPr>
              <w:t xml:space="preserve">chung </w:t>
            </w:r>
            <w:r>
              <w:rPr>
                <w:b/>
                <w:bCs/>
                <w:highlight w:val="none"/>
              </w:rPr>
              <w:t xml:space="preserve">cư</w:t>
            </w:r>
            <w:r>
              <w:rPr>
                <w:b/>
                <w:bCs/>
                <w:highlight w:val="yellow"/>
              </w:rPr>
            </w:r>
            <w:r>
              <w:rPr>
                <w:highlight w:val="yellow"/>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89,2</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7.136.000.000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7.136.000.000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một trăm ba mươi sáu triệu</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
        <w:gridCol w:w="3260"/>
        <w:gridCol w:w="6661"/>
      </w:tblGrid>
      <w:tr>
        <w:trPr>
          <w:trHeight w:val="1152"/>
        </w:trPr>
        <w:tc>
          <w:tcPr>
            <w:gridSpan w:val="2"/>
            <w:tcBorders/>
            <w:tcW w:w="343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66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260" w:type="dxa"/>
            <w:textDirection w:val="lrTb"/>
            <w:noWrap w:val="false"/>
          </w:tcPr>
          <w:p>
            <w:pPr>
              <w:pStyle w:val="1025"/>
              <w:pBdr/>
              <w:spacing w:after="60"/>
              <w:ind/>
              <w:rPr>
                <w:color w:val="000000" w:themeColor="text1"/>
                <w:sz w:val="22"/>
                <w:szCs w:val="22"/>
              </w:rPr>
            </w:pPr>
            <w:r>
              <w:rPr>
                <w:rStyle w:val="1024"/>
                <w:rFonts w:ascii="Times New Roman" w:hAnsi="Times New Roman"/>
                <w:color w:val="000000" w:themeColor="text1"/>
                <w:sz w:val="22"/>
                <w:szCs w:val="22"/>
                <w:lang w:val="pt-BR"/>
              </w:rPr>
              <w:t xml:space="preserve">Số</w:t>
            </w:r>
            <w:r>
              <w:rPr>
                <w:rStyle w:val="1024"/>
                <w:rFonts w:ascii="Times New Roman" w:hAnsi="Times New Roman"/>
                <w:color w:val="000000" w:themeColor="text1"/>
                <w:sz w:val="22"/>
                <w:szCs w:val="22"/>
                <w:lang w:val="pt-BR"/>
              </w:rPr>
              <w:t xml:space="preserve">: </w:t>
            </w:r>
            <w:r>
              <w:rPr>
                <w:rStyle w:val="1024"/>
                <w:rFonts w:ascii="Times New Roman" w:hAnsi="Times New Roman"/>
                <w:color w:val="000000" w:themeColor="text1"/>
                <w:sz w:val="22"/>
                <w:szCs w:val="22"/>
                <w:lang w:val="pt-BR"/>
              </w:rPr>
              <w:t xml:space="preserve">275/2026/0362/VFI-</w:t>
            </w:r>
            <w:r>
              <w:rPr>
                <w:rStyle w:val="1024"/>
                <w:rFonts w:ascii="Times New Roman" w:hAnsi="Times New Roman"/>
                <w:color w:val="000000" w:themeColor="text1"/>
                <w:sz w:val="22"/>
                <w:szCs w:val="22"/>
                <w:lang w:val="pt-BR"/>
              </w:rPr>
              <w:t xml:space="preserve">BC</w:t>
            </w:r>
            <w:r>
              <w:rPr>
                <w:rStyle w:val="1024"/>
                <w:rFonts w:ascii="Times New Roman" w:hAnsi="Times New Roman"/>
                <w:color w:val="000000" w:themeColor="text1"/>
                <w:sz w:val="22"/>
                <w:szCs w:val="22"/>
                <w:lang w:val="pt-BR"/>
              </w:rPr>
              <w:t xml:space="preserve">.69.A</w:t>
            </w:r>
            <w:r>
              <w:rPr>
                <w:color w:val="000000" w:themeColor="text1"/>
                <w:sz w:val="22"/>
                <w:szCs w:val="22"/>
              </w:rPr>
            </w:r>
            <w:r>
              <w:rPr>
                <w:color w:val="000000" w:themeColor="text1"/>
                <w:sz w:val="22"/>
                <w:szCs w:val="22"/>
              </w:rPr>
            </w:r>
          </w:p>
        </w:tc>
        <w:tc>
          <w:tcPr>
            <w:shd w:val="clear" w:color="auto" w:fill="auto"/>
            <w:tcBorders/>
            <w:tcMar>
              <w:left w:w="108" w:type="dxa"/>
              <w:top w:w="0" w:type="dxa"/>
              <w:right w:w="108" w:type="dxa"/>
              <w:bottom w:w="0" w:type="dxa"/>
            </w:tcMar>
            <w:tcW w:w="6661" w:type="dxa"/>
            <w:textDirection w:val="lrTb"/>
            <w:noWrap w:val="false"/>
          </w:tcPr>
          <w:p>
            <w:pPr>
              <w:pStyle w:val="1025"/>
              <w:pBdr/>
              <w:spacing w:after="60"/>
              <w:ind w:right="-56"/>
              <w:jc w:val="right"/>
              <w:rPr>
                <w:color w:val="000000" w:themeColor="text1"/>
                <w:sz w:val="24"/>
                <w:szCs w:val="24"/>
                <w:lang w:val="vi-VN"/>
              </w:rPr>
            </w:pPr>
            <w:r>
              <w:rPr>
                <w:rStyle w:val="1024"/>
                <w:rFonts w:ascii="Times New Roman" w:hAnsi="Times New Roman"/>
                <w:i/>
                <w:color w:val="auto"/>
              </w:rPr>
              <w:t xml:space="preserve">TP. </w:t>
            </w:r>
            <w:r>
              <w:rPr>
                <w:rStyle w:val="1024"/>
                <w:rFonts w:ascii="Times New Roman" w:hAnsi="Times New Roman"/>
                <w:i/>
                <w:color w:val="auto"/>
              </w:rPr>
              <w:t xml:space="preserve">Hà</w:t>
            </w:r>
            <w:r>
              <w:rPr>
                <w:rStyle w:val="1024"/>
                <w:rFonts w:ascii="Times New Roman" w:hAnsi="Times New Roman"/>
                <w:i/>
                <w:color w:val="auto"/>
              </w:rPr>
              <w:t xml:space="preserve"> </w:t>
            </w:r>
            <w:r>
              <w:rPr>
                <w:rStyle w:val="1024"/>
                <w:rFonts w:ascii="Times New Roman" w:hAnsi="Times New Roman"/>
                <w:i/>
                <w:color w:val="auto"/>
              </w:rPr>
              <w:t xml:space="preserve">Nội</w:t>
            </w:r>
            <w:r>
              <w:rPr>
                <w:rStyle w:val="1024"/>
                <w:rFonts w:ascii="Times New Roman" w:hAnsi="Times New Roman"/>
                <w:i/>
                <w:color w:val="auto"/>
                <w:lang w:val="vi-VN"/>
              </w:rPr>
              <w:t xml:space="preserve">, </w:t>
            </w:r>
            <w:r>
              <w:rPr>
                <w:rStyle w:val="1024"/>
                <w:rFonts w:ascii="Times New Roman" w:hAnsi="Times New Roman"/>
                <w:i/>
                <w:color w:val="000000" w:themeColor="text1"/>
                <w:lang w:val="vi-VN"/>
              </w:rPr>
              <w:t xml:space="preserve">ngày 6 tháng 3 năm 2026</w:t>
            </w:r>
            <w:r>
              <w:rPr>
                <w:color w:val="000000" w:themeColor="text1"/>
                <w:sz w:val="24"/>
                <w:szCs w:val="24"/>
                <w:lang w:val="vi-VN"/>
              </w:rPr>
            </w:r>
            <w:r>
              <w:rPr>
                <w:color w:val="000000" w:themeColor="text1"/>
                <w:sz w:val="24"/>
                <w:szCs w:val="24"/>
                <w:lang w:val="vi-VN"/>
              </w:rPr>
            </w:r>
          </w:p>
        </w:tc>
      </w:tr>
    </w:tbl>
    <w:p>
      <w:pPr>
        <w:pStyle w:val="102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275/2026/0362/VFI-CT.69.A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w:t>
            </w:r>
            <w:r>
              <w:rPr>
                <w:b/>
                <w:bCs/>
              </w:rPr>
              <w:t xml:space="preserve">Hà </w:t>
            </w:r>
            <w:r>
              <w:rPr>
                <w:b/>
                <w:bCs/>
              </w:rPr>
              <w:t xml:space="preserve">Xuân </w:t>
            </w:r>
            <w:r>
              <w:rPr>
                <w:b/>
                <w:bCs/>
              </w:rPr>
              <w:t xml:space="preserve">Trường </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015079001254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bCs/>
                <w:color w:val="000000" w:themeColor="text1"/>
                <w:lang w:val="pt-BR"/>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Khu đô thị mới Cổ Nhuế, phường Cổ Nhuế 1, Quận Bắc Từ Liêm, Thành phố Hà Nội (Nay là phường Nghĩa Đô,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21.0506704, 105.7858735</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6"/>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w:t>
      </w:r>
      <w:r>
        <w:rPr>
          <w:bCs/>
          <w:color w:val="000000" w:themeColor="text1"/>
          <w:lang w:val="pt-BR"/>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275/2026/0362/VFI-HĐTĐ.69.A ký ngày 05/03/2026 g</w:t>
      </w:r>
      <w:r>
        <w:rPr>
          <w:color w:val="000000" w:themeColor="text1"/>
          <w:highlight w:val="white"/>
          <w:lang w:val="pt-BR"/>
        </w:rPr>
        <w:t xml:space="preserve">iữ</w:t>
      </w:r>
      <w:r>
        <w:rPr>
          <w:color w:val="000000" w:themeColor="text1"/>
          <w:highlight w:val="white"/>
          <w:lang w:val="pt-BR"/>
        </w:rPr>
        <w:t xml:space="preserve">a </w:t>
      </w:r>
      <w:r>
        <w:rPr>
          <w:color w:val="000000" w:themeColor="text1"/>
          <w:highlight w:val="white"/>
          <w:lang w:val="pt-BR"/>
        </w:rPr>
        <w:t xml:space="preserve">Ông </w:t>
      </w:r>
      <w:r>
        <w:rPr>
          <w:color w:val="000000" w:themeColor="text1"/>
          <w:highlight w:val="white"/>
          <w:lang w:val="pt-BR"/>
        </w:rPr>
        <w:t xml:space="preserve">H</w:t>
      </w:r>
      <w:r>
        <w:rPr>
          <w:color w:val="000000" w:themeColor="text1"/>
          <w:highlight w:val="white"/>
          <w:lang w:val="pt-BR"/>
        </w:rPr>
        <w:t xml:space="preserve">à</w:t>
      </w:r>
      <w:r>
        <w:rPr>
          <w:color w:val="000000" w:themeColor="text1"/>
          <w:lang w:val="pt-BR"/>
        </w:rPr>
        <w:t xml:space="preserve"> Xuân Trường với Công ty Cổ phần Thẩm định và Đầu tư Tài chính Hoa Sen.</w:t>
      </w:r>
      <w:r>
        <w:rPr>
          <w:b/>
          <w:lang w:val="pt-BR"/>
        </w:rPr>
      </w:r>
      <w:r>
        <w:rPr>
          <w:b/>
          <w:lang w:val="pt-BR"/>
        </w:rPr>
      </w:r>
    </w:p>
    <w:p>
      <w:pPr>
        <w:pStyle w:val="102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center"/>
        <w:rPr>
          <w:iCs/>
        </w:rPr>
      </w:pPr>
      <w:r>
        <w:rPr>
          <w:lang w:val="pt-BR"/>
        </w:rPr>
        <w:tab/>
      </w:r>
      <w:r>
        <w:rPr>
          <w:b/>
          <w:bCs/>
          <w:shd w:val="clear" w:color="auto" w:fill="ffffff"/>
        </w:rPr>
        <w:t xml:space="preserve">Bất động sản Hà Nội năm 2026: Sẽ không còn giá nhà thấp</w:t>
      </w:r>
      <w:r>
        <w:rPr>
          <w:i/>
          <w:iCs/>
          <w:lang w:val="pt-BR"/>
        </w:rPr>
      </w:r>
      <w:r>
        <w:rPr>
          <w:iCs/>
        </w:rPr>
      </w:r>
    </w:p>
    <w:p>
      <w:pPr>
        <w:pBdr/>
        <w:tabs>
          <w:tab w:val="left" w:leader="none" w:pos="426"/>
        </w:tabs>
        <w:spacing w:after="120" w:before="120" w:line="276" w:lineRule="auto"/>
        <w:ind/>
        <w:jc w:val="both"/>
        <w:rPr/>
      </w:pPr>
      <w:r>
        <w:rPr>
          <w:shd w:val="clear" w:color="auto" w:fill="ffffff"/>
        </w:rPr>
        <w:tab/>
        <w:t xml:space="preserve">Sau giai đoạn phục hồi mạnh trong năm 2025, thị trường bất động sản Hà Nội bước sang năm 2026 với trạng thái hoàn toàn khác. Đây không còn là câu chuyện “bật dậy” s</w:t>
      </w:r>
      <w:r>
        <w:rPr>
          <w:shd w:val="clear" w:color="auto" w:fill="ffffff"/>
        </w:rPr>
        <w:t xml:space="preserve">au suy thoái, mà là giai đoạn tái cấu trúc tăng trưởng trong bối cảnh vĩ mô nhiều bất định, dòng tiền bị kiểm soát chặt chẽ hơn và mặt bằng giá đã được thiết lập ở mức cao. Theo các tổ chức quốc tế như IMF, World Bank và OECD, tăng trưởng kinh tế toàn cầu</w:t>
      </w:r>
      <w:r>
        <w:rPr>
          <w:shd w:val="clear" w:color="auto" w:fill="ffffff"/>
        </w:rPr>
        <w:t xml:space="preserve"> năm 2026 có thể giảm nhẹ 0,1–0,3 điểm phần trăm so với năm trước. Rủi ro không đến từ suy thoái truyền thống, mà từ các cú sốc chính sách, đặc biệt là căng thẳng thương mại mới liên quan đến thuế quan của Mỹ, cùng với những biến động mạnh trên thị trường </w:t>
      </w:r>
      <w:r>
        <w:rPr>
          <w:shd w:val="clear" w:color="auto" w:fill="ffffff"/>
        </w:rPr>
        <w:t xml:space="preserve">tài chính gắn với sự phát triển nhanh của công nghệ AI. </w:t>
      </w:r>
      <w:r/>
    </w:p>
    <w:p>
      <w:pPr>
        <w:pBdr/>
        <w:tabs>
          <w:tab w:val="left" w:leader="none" w:pos="426"/>
        </w:tabs>
        <w:spacing w:after="120" w:before="120" w:line="276" w:lineRule="auto"/>
        <w:ind/>
        <w:jc w:val="both"/>
        <w:rPr/>
      </w:pPr>
      <w:r>
        <w:rPr>
          <w:shd w:val="clear" w:color="auto" w:fill="ffffff"/>
        </w:rPr>
        <w:tab/>
        <w:t xml:space="preserve">Trong bối cảnh đó, Việt Nam bước vào năm 2026 với nền tảng tương đối vững chắc. Năm 2025, GDP lần đầu vượt mốc 500 tỷ USD, tăng trưởng đạt 8,02% – mức cao thứ hai trong vòng 15 năm; GDP bình quân đầu</w:t>
      </w:r>
      <w:r>
        <w:rPr>
          <w:shd w:val="clear" w:color="auto" w:fill="ffffff"/>
        </w:rPr>
        <w:t xml:space="preserve"> người vượt 5.000 USD. Khu vực công nghiệp – xây dựng tăng gần 9%, trở thành động lực chính của nền kinh tế. Tuy nhiên, năm 2026 được xác định là giai đoạn duy trì nhịp tăng trưởng bằng chất lượng, trong đó bất động sản không còn là kênh hấp thụ vốn dễ dãi</w:t>
      </w:r>
      <w:r>
        <w:rPr>
          <w:shd w:val="clear" w:color="auto" w:fill="ffffff"/>
        </w:rPr>
        <w:t xml:space="preserve">. Một biến số then chốt của thị trường năm 2026 là tín dụng. Cuối năm 2025, tổng dư nợ toàn nền kinh tế đạt khoảng 18,58 triệu tỷ đồng, tăng hơn 19%; riêng tín dụng bất động sản chiếm gần 24%, tương đương hơn 4 triệu tỷ đồng. Đáng chú ý, dư nợ của nhóm do</w:t>
      </w:r>
      <w:r>
        <w:rPr>
          <w:shd w:val="clear" w:color="auto" w:fill="ffffff"/>
        </w:rPr>
        <w:t xml:space="preserve">anh nghiệp phát triển bất động sản tăng gần 40% so với cuối năm 2024, cao hơn đáng kể so với tín dụng cho vay mua nhà để ở. </w:t>
      </w:r>
      <w:r>
        <w:rPr>
          <w:bCs/>
          <w:i/>
          <w:lang w:val="pt-BR"/>
        </w:rPr>
      </w:r>
      <w:r/>
    </w:p>
    <w:p>
      <w:pPr>
        <w:pBdr/>
        <w:tabs>
          <w:tab w:val="left" w:leader="none" w:pos="426"/>
        </w:tabs>
        <w:spacing w:after="120" w:before="120" w:line="276" w:lineRule="auto"/>
        <w:ind/>
        <w:jc w:val="both"/>
        <w:rPr/>
      </w:pPr>
      <w:r>
        <w:rPr>
          <w:shd w:val="clear" w:color="auto" w:fill="ffffff"/>
        </w:rPr>
        <w:tab/>
        <w:t xml:space="preserve">Bước sang năm 2026, Ngân hàng Nhà nước định hướng tăng trưởng tín dụng khoảng 15%, thấp hơn mặt bằng kỳ vọng của nhiều ngân hàng th</w:t>
      </w:r>
      <w:r>
        <w:rPr>
          <w:shd w:val="clear" w:color="auto" w:fill="ffffff"/>
        </w:rPr>
        <w:t xml:space="preserve">ương mại. Thông điệp điều hành cho thấy sự ưu tiên rõ rệt đối với nhà ở xã hội, nhà ở phục vụ nhu cầu thực, đồng thời hạn chế dòng vốn mang tính đầu cơ. Điều này đồng nghĩa với việc thị trường bất động sản Hà Nội sẽ khó tăng trưởng dựa vào đòn bẩy tài chín</w:t>
      </w:r>
      <w:r>
        <w:rPr>
          <w:shd w:val="clear" w:color="auto" w:fill="ffffff"/>
        </w:rPr>
        <w:t xml:space="preserve">h, mà phụ thuộc nhiều hơn vào sức mua thực và chất lượng sản phẩm. </w:t>
      </w:r>
      <w:r>
        <w:rPr>
          <w:bCs/>
          <w:i/>
          <w:lang w:val="pt-BR"/>
        </w:rPr>
      </w:r>
      <w:r/>
    </w:p>
    <w:p>
      <w:pPr>
        <w:pBdr/>
        <w:tabs>
          <w:tab w:val="left" w:leader="none" w:pos="426"/>
        </w:tabs>
        <w:spacing w:after="120" w:before="120" w:line="276" w:lineRule="auto"/>
        <w:ind/>
        <w:jc w:val="both"/>
        <w:rPr/>
      </w:pPr>
      <w:r>
        <w:rPr>
          <w:shd w:val="clear" w:color="auto" w:fill="ffffff"/>
        </w:rPr>
        <w:tab/>
        <w:t xml:space="preserve">Về cung – cầu, thị trường căn hộ Hà Nội đang bộc lộ rõ sự lệch pha. Năm 2025, nguồn cung đạt hơn 22.000 căn, giao dịch hơn 21.000 căn nhưng giảm trên 30% so với năm 2024. Quan trọng hơn, c</w:t>
      </w:r>
      <w:r>
        <w:rPr>
          <w:shd w:val="clear" w:color="auto" w:fill="ffffff"/>
        </w:rPr>
        <w:t xml:space="preserve">ăn hộ hạng A và hạng sang chiếm gần 85% tổng nguồn cung mới, trong khi phân khúc bình dân gần như vắng bóng. Đến cuối năm 2025, thị trường hầu như không còn căn hộ có giá dưới 55 triệu đồng/m². Giá bán sơ cấp trung bình vượt 122 triệu đồng/m², tăng hơn 42</w:t>
      </w:r>
      <w:r>
        <w:rPr>
          <w:shd w:val="clear" w:color="auto" w:fill="ffffff"/>
        </w:rPr>
        <w:t xml:space="preserve">% so với cùng kỳ; mức giá cao nhất lên tới gần 320 triệu đồng/m², trong khi đáy giá chỉ khoảng 40–50 triệu đồng/m², tạo ra độ chênh lệch lớn giữa các phân khúc. </w:t>
      </w:r>
      <w:r>
        <w:rPr>
          <w:shd w:val="clear" w:color="auto" w:fill="ffffff"/>
        </w:rPr>
        <w:t xml:space="preserve">Bất động sản Hà Nội năm 2026: Sẽ không còn giá nhà thấp</w:t>
        <w:br/>
        <w:t xml:space="preserve">Xu hướng này được dự báo tiếp tục kéo </w:t>
      </w:r>
      <w:r>
        <w:rPr>
          <w:shd w:val="clear" w:color="auto" w:fill="ffffff"/>
        </w:rPr>
        <w:t xml:space="preserve">dài trong năm 2026. Quỹ đất nội đô ngày càng hạn chế, chi phí phát triển dự án gia tăng, cùng chiến lược ưu tiên biên lợi nhuận của chủ đầu tư khiến phân khúc trung – cao cấp tiếp tục giữ vai trò chủ đạo. Nguồn cung mới dịch chuyển ra ngoài vành đai 2, tập</w:t>
      </w:r>
      <w:r>
        <w:rPr>
          <w:shd w:val="clear" w:color="auto" w:fill="ffffff"/>
        </w:rPr>
        <w:t xml:space="preserve"> trung tại Gia Lâm, Long Biên, khu Tây Hồ Tây, Cầu Giấy mở rộng và một phần Đông Anh. Tuy nhiên, không phải khu vực ngoại thành nào cũng có khả năng tăng giá. Chỉ những dự án gắn với hạ tầng lớn, quy hoạch rõ ràng và khả năng hình thành cộng đồng cư dân t</w:t>
      </w:r>
      <w:r>
        <w:rPr>
          <w:shd w:val="clear" w:color="auto" w:fill="ffffff"/>
        </w:rPr>
        <w:t xml:space="preserve">hực mới duy trì được thanh khoản. Các khu vực tăng giá theo tin đồn hoặc thiếu động lực phát triển thực chất có nguy cơ chững lại, thậm chí điều chỉnh. </w:t>
      </w:r>
      <w:r/>
    </w:p>
    <w:p>
      <w:pPr>
        <w:pBdr/>
        <w:tabs>
          <w:tab w:val="left" w:leader="none" w:pos="426"/>
        </w:tabs>
        <w:spacing w:after="120" w:before="120" w:line="276" w:lineRule="auto"/>
        <w:ind/>
        <w:jc w:val="center"/>
        <w:rPr>
          <w:bCs/>
          <w:i/>
        </w:rPr>
      </w:pPr>
      <w:r>
        <w:rPr>
          <w:i/>
          <w:iCs/>
          <w:shd w:val="clear" w:color="auto" w:fill="ffffff"/>
        </w:rPr>
        <w:t xml:space="preserve">(nguồn: https://nhipsongnhadat.vn/bat-dong-san-ha-noi-nam-2026-se-khong-con-gia-nha-thap-f83b5c52.html)</w:t>
      </w:r>
      <w:r>
        <w:rPr>
          <w:i/>
          <w:iCs/>
        </w:rPr>
      </w:r>
      <w:r>
        <w:rPr>
          <w:bCs/>
          <w:i/>
        </w:rPr>
      </w:r>
    </w:p>
    <w:p>
      <w:pPr>
        <w:pStyle w:val="102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b/>
                <w:bCs/>
                <w:color w:val="000000"/>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color w:val="000000"/>
              </w:rPr>
              <w:t xml:space="preserve">Khu đô thị mới Cổ Nhuế, phường Cổ Nhuế 1, Quận Bắc Từ Liêm, Thành phố Hà Nội (Nay là phường Nghĩa Đô,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12638,0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chung: 12638,0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Nhà </w:t>
            </w:r>
            <w:r>
              <w:rPr>
                <w:color w:val="000000"/>
              </w:rPr>
              <w:t xml:space="preserve">nước </w:t>
            </w:r>
            <w:r>
              <w:rPr>
                <w:color w:val="000000"/>
              </w:rPr>
              <w:t xml:space="preserve">giao </w:t>
            </w:r>
            <w:r>
              <w:rPr>
                <w:color w:val="000000"/>
              </w:rPr>
              <w:t xml:space="preserve">đất</w:t>
            </w:r>
            <w:r>
              <w:rPr>
                <w:color w:val="000000"/>
              </w:rPr>
              <w:t xml:space="preserve">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w:t>
            </w:r>
            <w:r>
              <w:rPr>
                <w:color w:val="000000"/>
              </w:rPr>
              <w:t xml:space="preserve">nội </w:t>
            </w:r>
            <w:r>
              <w:rPr>
                <w:color w:val="000000"/>
              </w:rPr>
              <w:t xml:space="preserve">khu</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01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21.0506704</w:t>
            </w:r>
            <w:r>
              <w:rPr>
                <w:color w:val="000000"/>
              </w:rPr>
              <w:t xml:space="preserve">, </w:t>
            </w:r>
            <w:r>
              <w:rPr>
                <w:color w:val="000000"/>
              </w:rPr>
              <w:t xml:space="preserve">105.7858735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8858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8858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63.4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Thông </w:t>
            </w:r>
            <w:r>
              <w:rPr>
                <w:b/>
                <w:bCs/>
                <w:color w:val="000000"/>
              </w:rPr>
              <w:t xml:space="preserve">tin </w:t>
            </w:r>
            <w:r>
              <w:rPr>
                <w:b/>
                <w:bCs/>
                <w:color w:val="000000"/>
              </w:rPr>
              <w:t xml:space="preserve">về </w:t>
            </w:r>
            <w:r>
              <w:rPr>
                <w:b/>
                <w:bCs/>
                <w:color w:val="000000"/>
              </w:rPr>
              <w:t xml:space="preserve">căn </w:t>
            </w:r>
            <w:r>
              <w:rPr>
                <w:b/>
                <w:bCs/>
                <w:color w:val="000000"/>
              </w:rPr>
              <w:t xml:space="preserve">hộ </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sàn</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89,2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w:t>
            </w:r>
            <w:r>
              <w:rPr>
                <w:color w:val="000000"/>
              </w:rPr>
              <w:t xml:space="preserve">thức </w:t>
            </w:r>
            <w:r>
              <w:rPr>
                <w:color w:val="000000"/>
              </w:rPr>
              <w:t xml:space="preserve">sở </w:t>
            </w:r>
            <w:r>
              <w:rPr>
                <w:color w:val="000000"/>
              </w:rPr>
              <w:t xml:space="preserve">hữu</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Sở </w:t>
            </w:r>
            <w:r>
              <w:rPr>
                <w:color w:val="000000" w:themeColor="text1"/>
              </w:rPr>
              <w:t xml:space="preserve">hữu </w:t>
            </w:r>
            <w:r>
              <w:rPr>
                <w:color w:val="000000" w:themeColor="text1"/>
              </w:rPr>
              <w:t xml:space="preserve">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w:t>
            </w:r>
            <w:r>
              <w:rPr>
                <w:color w:val="000000"/>
              </w:rPr>
              <w:t xml:space="preserve">hời </w:t>
            </w:r>
            <w:r>
              <w:rPr>
                <w:color w:val="000000"/>
              </w:rPr>
              <w:t xml:space="preserve">hạn </w:t>
            </w:r>
            <w:r>
              <w:rPr>
                <w:color w:val="000000"/>
              </w:rPr>
              <w:t xml:space="preserve">sở </w:t>
            </w:r>
            <w:r>
              <w:rPr>
                <w:color w:val="000000"/>
              </w:rPr>
              <w:t xml:space="preserve">hữu</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c>
          <w:tcPr>
            <w:tcBorders/>
            <w:tcW w:w="2126" w:type="dxa"/>
            <w:vAlign w:val="center"/>
            <w:textDirection w:val="lrTb"/>
            <w:noWrap w:val="false"/>
          </w:tcPr>
          <w:p>
            <w:pPr>
              <w:pBdr/>
              <w:spacing/>
              <w:ind/>
              <w:rPr/>
            </w:pPr>
            <w:r>
              <w:t xml:space="preserve">Toà </w:t>
            </w:r>
            <w:r>
              <w:t xml:space="preserve">nhà:</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Toà </w:t>
            </w:r>
            <w:r>
              <w:rPr>
                <w:color w:val="000000" w:themeColor="text1"/>
              </w:rPr>
              <w:t xml:space="preserve">nhà </w:t>
            </w:r>
            <w:r>
              <w:rPr>
                <w:color w:val="000000" w:themeColor="text1"/>
              </w:rPr>
              <w:t xml:space="preserve">CT3</w:t>
            </w:r>
            <w:r>
              <w:rPr>
                <w:color w:val="000000" w:themeColor="text1"/>
              </w:rPr>
              <w:t xml:space="preserve">A - </w:t>
            </w:r>
            <w:r>
              <w:rPr>
                <w:color w:val="000000" w:themeColor="text1"/>
              </w:rPr>
              <w:t xml:space="preserve">Khu </w:t>
            </w:r>
            <w:r>
              <w:rPr>
                <w:color w:val="000000" w:themeColor="text1"/>
              </w:rPr>
              <w:t xml:space="preserve">đô </w:t>
            </w:r>
            <w:r>
              <w:rPr>
                <w:color w:val="000000" w:themeColor="text1"/>
              </w:rPr>
              <w:t xml:space="preserve">thị </w:t>
            </w:r>
            <w:r>
              <w:rPr>
                <w:color w:val="000000" w:themeColor="text1"/>
              </w:rPr>
              <w:t xml:space="preserve">mới </w:t>
            </w:r>
            <w:r>
              <w:rPr>
                <w:color w:val="000000" w:themeColor="text1"/>
              </w:rPr>
              <w:t xml:space="preserve">Cổ </w:t>
            </w:r>
            <w:r>
              <w:rPr>
                <w:color w:val="000000" w:themeColor="text1"/>
              </w:rPr>
              <w:t xml:space="preserve">Nhuế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Vị </w:t>
            </w:r>
            <w:r>
              <w:rPr>
                <w:color w:val="000000"/>
              </w:rPr>
              <w:t xml:space="preserve">trí </w:t>
            </w:r>
            <w:r>
              <w:rPr>
                <w:color w:val="000000"/>
              </w:rPr>
              <w:t xml:space="preserve">tầng: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Tầng 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Vị </w:t>
            </w:r>
            <w:r>
              <w:rPr>
                <w:color w:val="000000"/>
              </w:rPr>
              <w:t xml:space="preserve">trí </w:t>
            </w:r>
            <w:r>
              <w:rPr>
                <w:color w:val="000000"/>
              </w:rPr>
              <w:t xml:space="preserve">căn </w:t>
            </w:r>
            <w:r>
              <w:rPr>
                <w:color w:val="000000"/>
              </w:rPr>
              <w:t xml:space="preserve">hộ:</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Căn </w:t>
            </w:r>
            <w:r>
              <w:rPr>
                <w:color w:val="000000" w:themeColor="text1"/>
              </w:rPr>
              <w:t xml:space="preserve">hộ </w:t>
            </w:r>
            <w:r>
              <w:rPr>
                <w:color w:val="000000" w:themeColor="text1"/>
              </w:rPr>
              <w:t xml:space="preserve">chung </w:t>
            </w:r>
            <w:r>
              <w:rPr>
                <w:color w:val="000000" w:themeColor="text1"/>
              </w:rPr>
              <w:t xml:space="preserve">cư 1005</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Hướng </w:t>
            </w:r>
            <w:r>
              <w:rPr>
                <w:color w:val="000000"/>
              </w:rPr>
              <w:t xml:space="preserve">cửa:</w:t>
            </w:r>
            <w:r>
              <w:rPr>
                <w:color w:val="000000"/>
              </w:rPr>
            </w:r>
            <w:r>
              <w:rPr>
                <w:color w:val="000000"/>
              </w:rPr>
            </w:r>
          </w:p>
        </w:tc>
        <w:tc>
          <w:tcPr>
            <w:tcBorders/>
            <w:tcW w:w="2126" w:type="dxa"/>
            <w:vAlign w:val="center"/>
            <w:vMerge w:val="restart"/>
            <w:textDirection w:val="lrTb"/>
            <w:noWrap w:val="false"/>
          </w:tcPr>
          <w:p>
            <w:pPr>
              <w:pBdr/>
              <w:spacing/>
              <w:ind/>
              <w:jc w:val="left"/>
              <w:rPr>
                <w:color w:val="000000"/>
              </w:rPr>
            </w:pPr>
            <w:r>
              <w:rPr>
                <w:color w:val="000000"/>
              </w:rPr>
              <w:t xml:space="preserve">Nam </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Hướng </w:t>
            </w:r>
            <w:r>
              <w:rPr>
                <w:color w:val="000000"/>
              </w:rPr>
              <w:t xml:space="preserve">ban </w:t>
            </w:r>
            <w:r>
              <w:rPr>
                <w:color w:val="000000"/>
              </w:rPr>
              <w:t xml:space="preserve">công:</w:t>
            </w:r>
            <w:r>
              <w:rPr>
                <w:color w:val="000000"/>
              </w:rPr>
            </w:r>
            <w:r>
              <w:rPr>
                <w:color w:val="000000"/>
              </w:rPr>
            </w:r>
          </w:p>
        </w:tc>
        <w:tc>
          <w:tcPr>
            <w:tcBorders/>
            <w:tcW w:w="2007" w:type="dxa"/>
            <w:vAlign w:val="center"/>
            <w:vMerge w:val="restart"/>
            <w:textDirection w:val="lrTb"/>
            <w:noWrap w:val="false"/>
          </w:tcPr>
          <w:p>
            <w:pPr>
              <w:pBdr/>
              <w:spacing/>
              <w:ind/>
              <w:jc w:val="center"/>
              <w:rPr>
                <w:color w:val="000000" w:themeColor="text1"/>
              </w:rPr>
            </w:pPr>
            <w:r>
              <w:rPr>
                <w:color w:val="000000" w:themeColor="text1"/>
              </w:rPr>
              <w:t xml:space="preserve">Bắc</w:t>
            </w:r>
            <w:r>
              <w:rPr>
                <w:color w:val="000000" w:themeColor="text1"/>
              </w:rPr>
            </w:r>
            <w:r>
              <w:rPr>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Cấu </w:t>
            </w:r>
            <w:r>
              <w:rPr>
                <w:color w:val="000000"/>
              </w:rPr>
              <w:t xml:space="preserve">trúc:</w:t>
            </w:r>
            <w:r>
              <w:rPr>
                <w:color w:val="000000"/>
              </w:rPr>
            </w:r>
            <w:r>
              <w:rPr>
                <w:color w:val="000000"/>
              </w:rPr>
            </w:r>
          </w:p>
        </w:tc>
        <w:tc>
          <w:tcPr>
            <w:tcBorders/>
            <w:tcW w:w="2126" w:type="dxa"/>
            <w:vAlign w:val="center"/>
            <w:vMerge w:val="restart"/>
            <w:textDirection w:val="lrTb"/>
            <w:noWrap w:val="false"/>
          </w:tcPr>
          <w:p>
            <w:pPr>
              <w:pBdr/>
              <w:spacing/>
              <w:ind/>
              <w:jc w:val="left"/>
              <w:rPr>
                <w:color w:val="000000"/>
              </w:rPr>
            </w:pPr>
            <w:r>
              <w:rPr>
                <w:color w:val="000000"/>
              </w:rPr>
              <w:t xml:space="preserve">02 </w:t>
            </w:r>
            <w:r>
              <w:rPr>
                <w:color w:val="000000"/>
              </w:rPr>
              <w:t xml:space="preserve">phòng </w:t>
            </w:r>
            <w:r>
              <w:rPr>
                <w:color w:val="000000"/>
              </w:rPr>
              <w:t xml:space="preserve">ngủ, 02 </w:t>
            </w:r>
            <w:r>
              <w:rPr>
                <w:color w:val="000000"/>
              </w:rPr>
              <w:t xml:space="preserve">nhà </w:t>
            </w:r>
            <w:r>
              <w:rPr>
                <w:color w:val="000000"/>
              </w:rPr>
              <w:t xml:space="preserve">vệ </w:t>
            </w:r>
            <w:r>
              <w:rPr>
                <w:color w:val="000000"/>
              </w:rPr>
              <w:t xml:space="preserve">sinh, 01</w:t>
            </w:r>
            <w:r>
              <w:rPr>
                <w:color w:val="000000"/>
              </w:rPr>
              <w:t xml:space="preserve"> </w:t>
            </w:r>
            <w:r>
              <w:rPr>
                <w:color w:val="000000"/>
              </w:rPr>
              <w:t xml:space="preserve">khách, 01 </w:t>
            </w:r>
            <w:r>
              <w:rPr>
                <w:color w:val="000000"/>
              </w:rPr>
              <w:t xml:space="preserve">bếp, 01 </w:t>
            </w:r>
            <w:r>
              <w:rPr>
                <w:color w:val="000000"/>
              </w:rPr>
              <w:t xml:space="preserve">ban </w:t>
            </w:r>
            <w:r>
              <w:rPr>
                <w:color w:val="000000"/>
              </w:rPr>
              <w:t xml:space="preserve">công </w:t>
            </w:r>
            <w:r>
              <w:rPr>
                <w:color w:val="000000"/>
              </w:rPr>
            </w:r>
            <w:r>
              <w:rPr>
                <w:color w:val="000000"/>
              </w:rPr>
            </w:r>
          </w:p>
        </w:tc>
        <w:tc>
          <w:tcPr>
            <w:tcBorders/>
            <w:tcW w:w="2126" w:type="dxa"/>
            <w:vAlign w:val="center"/>
            <w:vMerge w:val="restart"/>
            <w:textDirection w:val="lrTb"/>
            <w:noWrap w:val="false"/>
          </w:tcPr>
          <w:p>
            <w:pPr>
              <w:pBdr/>
              <w:spacing/>
              <w:ind/>
              <w:rPr>
                <w:color w:val="000000"/>
              </w:rPr>
            </w:pPr>
            <w:r>
              <w:rPr>
                <w:color w:val="000000"/>
              </w:rPr>
              <w:t xml:space="preserve">Nội </w:t>
            </w:r>
            <w:r>
              <w:rPr>
                <w:color w:val="000000"/>
              </w:rPr>
              <w:t xml:space="preserve">thất:</w:t>
            </w:r>
            <w:r>
              <w:rPr>
                <w:color w:val="000000"/>
              </w:rPr>
            </w:r>
            <w:r>
              <w:rPr>
                <w:color w:val="000000"/>
              </w:rPr>
            </w:r>
          </w:p>
        </w:tc>
        <w:tc>
          <w:tcPr>
            <w:tcBorders/>
            <w:tcW w:w="2007" w:type="dxa"/>
            <w:vAlign w:val="center"/>
            <w:vMerge w:val="restart"/>
            <w:textDirection w:val="lrTb"/>
            <w:noWrap w:val="false"/>
          </w:tcPr>
          <w:p>
            <w:pPr>
              <w:pBdr/>
              <w:spacing/>
              <w:ind/>
              <w:jc w:val="center"/>
              <w:rPr>
                <w:color w:val="000000" w:themeColor="text1"/>
              </w:rPr>
            </w:pPr>
            <w:r>
              <w:rPr>
                <w:color w:val="000000" w:themeColor="text1"/>
              </w:rPr>
              <w:t xml:space="preserve">Nội </w:t>
            </w:r>
            <w:r>
              <w:rPr>
                <w:color w:val="000000" w:themeColor="text1"/>
              </w:rPr>
              <w:t xml:space="preserve">thất </w:t>
            </w:r>
            <w:r>
              <w:rPr>
                <w:color w:val="000000" w:themeColor="text1"/>
              </w:rPr>
              <w:t xml:space="preserve">cơ</w:t>
            </w:r>
            <w:r>
              <w:rPr>
                <w:color w:val="000000" w:themeColor="text1"/>
              </w:rPr>
              <w:t xml:space="preserve"> </w:t>
            </w:r>
            <w:r>
              <w:rPr>
                <w:color w:val="000000" w:themeColor="text1"/>
              </w:rPr>
              <w:t xml:space="preserve">bản</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4.</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Cấp điện, cấp nước sạch, mạng internet,…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w:t>
            </w:r>
            <w:r>
              <w:rPr>
                <w:color w:val="000000"/>
              </w:rPr>
              <w:t xml:space="preserve">u </w:t>
            </w:r>
            <w:r>
              <w:rPr>
                <w:color w:val="000000"/>
              </w:rPr>
              <w:t xml:space="preserve">đô </w:t>
            </w:r>
            <w:r>
              <w:rPr>
                <w:color w:val="000000"/>
              </w:rPr>
              <w:t xml:space="preserve">thị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w:t>
            </w:r>
            <w:r>
              <w:rPr>
                <w:color w:val="000000"/>
              </w:rPr>
              <w:t xml:space="preserve">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w:t>
            </w:r>
            <w:r>
              <w:rPr>
                <w:color w:val="000000" w:themeColor="text1"/>
              </w:rPr>
              <w:t xml:space="preserve">hợp </w:t>
            </w:r>
            <w:r>
              <w:rPr>
                <w:color w:val="000000" w:themeColor="text1"/>
              </w:rPr>
              <w:t xml:space="preserve">để </w:t>
            </w:r>
            <w:r>
              <w:rPr>
                <w:color w:val="000000" w:themeColor="text1"/>
              </w:rPr>
              <w:t xml:space="preserve">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after="120" w:before="120" w:line="276" w:lineRule="auto"/>
        <w:ind/>
        <w:rPr>
          <w:u w:val="single"/>
        </w:rPr>
      </w:pPr>
      <w:r>
        <w:rPr>
          <w:b/>
          <w:bCs/>
          <w:lang w:val="pt-BR" w:bidi="pt-BR"/>
        </w:rPr>
      </w:r>
      <w:r>
        <w:rPr>
          <w:u w:val="single"/>
        </w:rPr>
      </w:r>
      <w:r>
        <w:rPr>
          <w:b/>
          <w:bCs/>
          <w:lang w:val="pt-BR"/>
        </w:rPr>
        <w:t xml:space="preserve">V. CÁC GIẢ THIẾT VÀ GIẢ THIẾT ĐẶC BIỆT</w:t>
      </w:r>
      <w:r>
        <w:rPr>
          <w:b/>
          <w:lang w:val="pt-BR"/>
        </w:rPr>
      </w:r>
      <w:r>
        <w:rPr>
          <w:b/>
          <w:lang w:val="pt-BR"/>
        </w:rPr>
      </w:r>
      <w:r>
        <w:rPr>
          <w:u w:val="single"/>
        </w:rPr>
      </w:r>
    </w:p>
    <w:p>
      <w:pPr>
        <w:pStyle w:val="102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r/>
      <w:r>
        <w:rPr>
          <w:spacing w:val="-2"/>
          <w:highlight w:val="yellow"/>
          <w:lang w:val="pt-BR"/>
        </w:rPr>
      </w:r>
      <w:r>
        <w:rPr>
          <w:bCs/>
          <w:lang w:val="pt-BR"/>
        </w:rPr>
      </w:r>
    </w:p>
    <w:p>
      <w:pPr>
        <w:pStyle w:val="102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Bdr/>
        <w:spacing w:after="120" w:before="120" w:line="276" w:lineRule="auto"/>
        <w:ind w:firstLine="0" w:left="0"/>
        <w:jc w:val="both"/>
        <w:rPr>
          <w:spacing w:val="-4"/>
          <w:lang w:val="pt-BR"/>
        </w:rPr>
      </w:pPr>
      <w:r>
        <w:rPr>
          <w:spacing w:val="-4"/>
          <w:lang w:val="pt-BR"/>
        </w:rPr>
      </w: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spacing w:val="-4"/>
          <w:lang w:val="pt-BR"/>
        </w:rPr>
      </w:r>
      <w:r>
        <w:rPr>
          <w:spacing w:val="-4"/>
          <w:lang w:val="pt-BR"/>
        </w:rPr>
      </w:r>
    </w:p>
    <w:p>
      <w:pPr>
        <w:pStyle w:val="102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37"/>
        <w:gridCol w:w="1810"/>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10"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color w:val="000000"/>
                <w:sz w:val="22"/>
                <w:szCs w:val="22"/>
              </w:rPr>
            </w:r>
            <w:r>
              <w:rPr>
                <w:b w:val="0"/>
                <w:bCs w:val="0"/>
                <w:color w:val="000000"/>
                <w:sz w:val="22"/>
                <w:szCs w:val="22"/>
              </w:rPr>
              <w:t xml:space="preserve">Khu đô thị mới Cổ Nhuế, phường Cổ Nhuế 1, Quận Bắc Từ Liêm, Thành phố Hà Nội (Nay là phường Nghĩa Đô, Thành phố Hà Nội)</w:t>
            </w:r>
            <w:r>
              <w:rPr>
                <w:b w:val="0"/>
                <w:bCs w:val="0"/>
                <w:color w:val="000000"/>
                <w:sz w:val="22"/>
                <w:szCs w:val="22"/>
              </w:rPr>
            </w:r>
            <w:r>
              <w:rPr>
                <w:b w:val="0"/>
                <w:bCs w:val="0"/>
                <w:color w:val="000000"/>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https://batdongsan.com.vn/ban-can-ho-chung-cu-duong-pham-van-dong-phuong-co-nhue-1-ct3-co-nhue/chi-gai-minh-ban-2-pn-99m-cua-nha-dang-o-nha-dep-tai-khu-do-thi-nam-cuong-pr42061113</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0389558604</w:t>
            </w:r>
            <w:r>
              <w:rPr>
                <w:sz w:val="22"/>
                <w:szCs w:val="22"/>
              </w:rPr>
              <w:t xml:space="preserve"> </w:t>
            </w:r>
            <w:r>
              <w:rPr>
                <w:sz w:val="22"/>
                <w:szCs w:val="22"/>
              </w:rPr>
              <w:br/>
              <w:t xml:space="preserve">(</w:t>
            </w:r>
            <w:r>
              <w:rPr>
                <w:sz w:val="22"/>
                <w:szCs w:val="22"/>
              </w:rPr>
              <w:t xml:space="preserve">Mạnh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0968989239</w:t>
            </w:r>
            <w:r>
              <w:rPr>
                <w:sz w:val="22"/>
                <w:szCs w:val="22"/>
              </w:rPr>
              <w:br/>
            </w:r>
            <w:r>
              <w:rPr>
                <w:sz w:val="22"/>
                <w:szCs w:val="22"/>
              </w:rPr>
              <w:t xml:space="preserve">(</w:t>
            </w:r>
            <w:r>
              <w:rPr>
                <w:sz w:val="22"/>
                <w:szCs w:val="22"/>
              </w:rPr>
              <w:t xml:space="preserve">Huyền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0968989239</w:t>
            </w:r>
            <w:r>
              <w:rPr>
                <w:sz w:val="22"/>
                <w:szCs w:val="22"/>
              </w:rPr>
              <w:br/>
            </w:r>
            <w:r>
              <w:rPr>
                <w:sz w:val="22"/>
                <w:szCs w:val="22"/>
              </w:rPr>
              <w:t xml:space="preserve">(</w:t>
            </w:r>
            <w:r>
              <w:rPr>
                <w:sz w:val="22"/>
                <w:szCs w:val="22"/>
              </w:rPr>
              <w:t xml:space="preserve">Huyền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Loại </w:t>
            </w:r>
            <w:r>
              <w:rPr>
                <w:color w:val="000000" w:themeColor="text1"/>
                <w:sz w:val="22"/>
                <w:szCs w:val="22"/>
              </w:rPr>
              <w:t xml:space="preserve">hình </w:t>
            </w:r>
            <w:r>
              <w:rPr>
                <w:color w:val="000000" w:themeColor="text1"/>
                <w:sz w:val="22"/>
                <w:szCs w:val="22"/>
              </w:rPr>
              <w:t xml:space="preserve">tài </w:t>
            </w:r>
            <w:r>
              <w:rPr>
                <w:color w:val="000000" w:themeColor="text1"/>
                <w:sz w:val="22"/>
                <w:szCs w:val="22"/>
              </w:rPr>
              <w:t xml:space="preserve">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val="0"/>
                <w:bCs w:val="0"/>
                <w:color w:val="000000"/>
                <w:sz w:val="22"/>
                <w:szCs w:val="22"/>
              </w:rPr>
            </w:pPr>
            <w:r>
              <w:rPr>
                <w:color w:val="000000"/>
                <w:sz w:val="22"/>
                <w:szCs w:val="22"/>
              </w:rPr>
              <w:t xml:space="preserve">Căn </w:t>
            </w:r>
            <w:r>
              <w:rPr>
                <w:color w:val="000000"/>
                <w:sz w:val="22"/>
                <w:szCs w:val="22"/>
              </w:rPr>
              <w:t xml:space="preserve">hộ </w:t>
            </w:r>
            <w:r>
              <w:rPr>
                <w:color w:val="000000"/>
                <w:sz w:val="22"/>
                <w:szCs w:val="22"/>
              </w:rPr>
              <w:t xml:space="preserve">chung </w:t>
            </w:r>
            <w:r>
              <w:rPr>
                <w:color w:val="000000"/>
                <w:sz w:val="22"/>
                <w:szCs w:val="22"/>
              </w:rPr>
              <w:t xml:space="preserve">c</w:t>
            </w:r>
            <w:r>
              <w:rPr>
                <w:color w:val="000000"/>
                <w:sz w:val="22"/>
                <w:szCs w:val="22"/>
              </w:rPr>
              <w:t xml:space="preserve">ư 1005, </w:t>
            </w:r>
            <w:r>
              <w:rPr>
                <w:color w:val="000000"/>
                <w:sz w:val="22"/>
                <w:szCs w:val="22"/>
              </w:rPr>
              <w:t xml:space="preserve">tại </w:t>
            </w:r>
            <w:r>
              <w:rPr>
                <w:color w:val="000000"/>
                <w:sz w:val="22"/>
                <w:szCs w:val="22"/>
              </w:rPr>
              <w:t xml:space="preserve">Toà </w:t>
            </w:r>
            <w:r>
              <w:rPr>
                <w:color w:val="000000"/>
                <w:sz w:val="22"/>
                <w:szCs w:val="22"/>
              </w:rPr>
              <w:t xml:space="preserve">CT3</w:t>
            </w:r>
            <w:r>
              <w:rPr>
                <w:color w:val="000000"/>
                <w:sz w:val="22"/>
                <w:szCs w:val="22"/>
              </w:rPr>
              <w:t xml:space="preserve">A, </w:t>
            </w:r>
            <w:r>
              <w:rPr>
                <w:b w:val="0"/>
                <w:bCs w:val="0"/>
                <w:color w:val="000000"/>
                <w:sz w:val="22"/>
                <w:szCs w:val="22"/>
              </w:rPr>
              <w:t xml:space="preserve">Khu đô thị mới Cổ Nhuế, phường Cổ Nhuế 1, Quận Bắc Từ Liêm, Thành phố Hà Nội (Nay là phường Nghĩa Đô, Thành phố Hà Nội)</w:t>
            </w:r>
            <w:r>
              <w:rPr>
                <w:b w:val="0"/>
                <w:bCs w:val="0"/>
                <w:color w:val="000000"/>
                <w:sz w:val="22"/>
                <w:szCs w:val="22"/>
              </w:rPr>
            </w:r>
            <w:r>
              <w:rPr>
                <w:b w:val="0"/>
                <w:bCs w:val="0"/>
                <w:color w:val="000000"/>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sz w:val="22"/>
                <w:szCs w:val="22"/>
              </w:rPr>
              <w:t xml:space="preserve">Toà </w:t>
            </w:r>
            <w:r>
              <w:rPr>
                <w:sz w:val="22"/>
                <w:szCs w:val="22"/>
              </w:rPr>
              <w:t xml:space="preserve">CT2</w:t>
            </w:r>
            <w:r>
              <w:rPr>
                <w:sz w:val="22"/>
                <w:szCs w:val="22"/>
              </w:rPr>
              <w:t xml:space="preserve">A,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sz w:val="22"/>
                <w:szCs w:val="22"/>
              </w:rPr>
              <w:t xml:space="preserve">toà </w:t>
            </w:r>
            <w:r>
              <w:rPr>
                <w:sz w:val="22"/>
                <w:szCs w:val="22"/>
              </w:rPr>
              <w:t xml:space="preserve">CT3</w:t>
            </w:r>
            <w:r>
              <w:rPr>
                <w:sz w:val="22"/>
                <w:szCs w:val="22"/>
              </w:rPr>
              <w:t xml:space="preserve">B,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b w:val="0"/>
                <w:bCs w:val="0"/>
                <w:color w:val="000000"/>
                <w:sz w:val="22"/>
                <w:szCs w:val="22"/>
              </w:rPr>
              <w:t xml:space="preserve">toà </w:t>
            </w:r>
            <w:r>
              <w:rPr>
                <w:b w:val="0"/>
                <w:bCs w:val="0"/>
                <w:color w:val="000000"/>
                <w:sz w:val="22"/>
                <w:szCs w:val="22"/>
              </w:rPr>
              <w:t xml:space="preserve">C</w:t>
            </w:r>
            <w:r>
              <w:rPr>
                <w:b w:val="0"/>
                <w:bCs w:val="0"/>
                <w:color w:val="000000"/>
                <w:sz w:val="22"/>
                <w:szCs w:val="22"/>
              </w:rPr>
              <w:t xml:space="preserve">T3</w:t>
            </w:r>
            <w:r>
              <w:rPr>
                <w:b w:val="0"/>
                <w:bCs w:val="0"/>
                <w:color w:val="000000"/>
                <w:sz w:val="22"/>
                <w:szCs w:val="22"/>
              </w:rPr>
              <w:t xml:space="preserve">C,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w:t>
            </w:r>
            <w:r>
              <w:rPr>
                <w:color w:val="000000" w:themeColor="text1"/>
                <w:sz w:val="22"/>
                <w:szCs w:val="22"/>
              </w:rPr>
              <w:t xml:space="preserve">tích </w:t>
            </w:r>
            <w:r>
              <w:rPr>
                <w:color w:val="000000" w:themeColor="text1"/>
                <w:sz w:val="22"/>
                <w:szCs w:val="22"/>
              </w:rPr>
              <w:t xml:space="preserve">sàn </w:t>
            </w:r>
            <w:r>
              <w:rPr>
                <w:color w:val="000000" w:themeColor="text1"/>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89,2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73,0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Tầng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Tầng </w:t>
            </w:r>
            <w:r>
              <w:rPr>
                <w:color w:val="000000" w:themeColor="text1"/>
                <w:sz w:val="22"/>
                <w:szCs w:val="22"/>
              </w:rPr>
              <w:t xml:space="preserve">trung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Hướng </w:t>
            </w:r>
            <w:r>
              <w:rPr>
                <w:color w:val="000000" w:themeColor="text1"/>
                <w:sz w:val="22"/>
                <w:szCs w:val="22"/>
              </w:rPr>
              <w:t xml:space="preserve">ban </w:t>
            </w:r>
            <w:r>
              <w:rPr>
                <w:color w:val="000000" w:themeColor="text1"/>
                <w:sz w:val="22"/>
                <w:szCs w:val="22"/>
              </w:rPr>
              <w:t xml:space="preserve">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w:t>
            </w:r>
            <w:r>
              <w:rPr>
                <w:color w:val="000000" w:themeColor="text1"/>
                <w:sz w:val="22"/>
                <w:szCs w:val="22"/>
              </w:rPr>
              <w:t xml:space="preserve">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w:t>
            </w:r>
            <w:r>
              <w:rPr>
                <w:color w:val="000000" w:themeColor="text1"/>
                <w:sz w:val="22"/>
                <w:szCs w:val="22"/>
              </w:rPr>
              <w:t xml:space="preserve">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Cấu </w:t>
            </w:r>
            <w:r>
              <w:rPr>
                <w:color w:val="000000" w:themeColor="text1"/>
                <w:sz w:val="22"/>
                <w:szCs w:val="22"/>
              </w:rPr>
              <w:t xml:space="preserve">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color w:val="000000"/>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color w:val="000000"/>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Nội </w:t>
            </w:r>
            <w:r>
              <w:rPr>
                <w:color w:val="000000" w:themeColor="text1"/>
                <w:sz w:val="22"/>
                <w:szCs w:val="22"/>
              </w:rPr>
              <w:t xml:space="preserve">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7.650.000.000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8.680.000.000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6.570.000.000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6.502.500.000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7.378.000.000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5.584.500.000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w:t>
            </w:r>
            <w:r>
              <w:rPr>
                <w:b/>
                <w:bCs/>
                <w:color w:val="000000"/>
                <w:sz w:val="22"/>
                <w:szCs w:val="22"/>
              </w:rPr>
              <w:t xml:space="preserve">i </w:t>
            </w:r>
            <w:r>
              <w:rPr>
                <w:b/>
                <w:bCs/>
                <w:color w:val="000000"/>
                <w:sz w:val="22"/>
                <w:szCs w:val="22"/>
              </w:rPr>
              <w:t xml:space="preserve">sản </w:t>
            </w:r>
            <w:r>
              <w:rPr>
                <w:b/>
                <w:bCs/>
                <w:color w:val="000000"/>
                <w:sz w:val="22"/>
                <w:szCs w:val="22"/>
              </w:rPr>
              <w:t xml:space="preserve">(</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6.502.500.000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7.378.000.000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5.584.500.000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Loại </w:t>
            </w:r>
            <w:r>
              <w:rPr>
                <w:color w:val="000000" w:themeColor="text1"/>
                <w:sz w:val="22"/>
                <w:szCs w:val="22"/>
              </w:rPr>
              <w:t xml:space="preserve">hình </w:t>
            </w:r>
            <w:r>
              <w:rPr>
                <w:color w:val="000000" w:themeColor="text1"/>
                <w:sz w:val="22"/>
                <w:szCs w:val="22"/>
              </w:rPr>
              <w:t xml:space="preserve">tài </w:t>
            </w:r>
            <w:r>
              <w:rPr>
                <w:color w:val="000000" w:themeColor="text1"/>
                <w:sz w:val="22"/>
                <w:szCs w:val="22"/>
              </w:rPr>
              <w:t xml:space="preserve">sản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Diện </w:t>
            </w:r>
            <w:r>
              <w:rPr>
                <w:color w:val="000000" w:themeColor="text1"/>
                <w:sz w:val="22"/>
                <w:szCs w:val="22"/>
              </w:rPr>
              <w:t xml:space="preserve">tích </w:t>
            </w:r>
            <w:r>
              <w:rPr>
                <w:color w:val="000000" w:themeColor="text1"/>
                <w:sz w:val="22"/>
                <w:szCs w:val="22"/>
              </w:rPr>
              <w:t xml:space="preserve">sàn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Hướng </w:t>
            </w:r>
            <w:r>
              <w:rPr>
                <w:color w:val="000000" w:themeColor="text1"/>
                <w:sz w:val="22"/>
                <w:szCs w:val="22"/>
              </w:rPr>
              <w:t xml:space="preserve">ban </w:t>
            </w:r>
            <w:r>
              <w:rPr>
                <w:color w:val="000000" w:themeColor="text1"/>
                <w:sz w:val="22"/>
                <w:szCs w:val="22"/>
              </w:rPr>
              <w:t xml:space="preserve">công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Cấu </w:t>
            </w:r>
            <w:r>
              <w:rPr>
                <w:color w:val="000000" w:themeColor="text1"/>
                <w:sz w:val="22"/>
                <w:szCs w:val="22"/>
              </w:rPr>
              <w:t xml:space="preserve">trúc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37"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10" w:type="dxa"/>
            <w:vAlign w:val="center"/>
            <w:textDirection w:val="lrTb"/>
            <w:noWrap w:val="false"/>
          </w:tcPr>
          <w:p>
            <w:pPr>
              <w:pBdr/>
              <w:spacing/>
              <w:ind/>
              <w:rPr>
                <w:color w:val="000000"/>
                <w:sz w:val="22"/>
                <w:szCs w:val="22"/>
              </w:rPr>
            </w:pPr>
            <w:r>
              <w:rPr>
                <w:color w:val="000000" w:themeColor="text1"/>
                <w:sz w:val="22"/>
                <w:szCs w:val="22"/>
              </w:rPr>
              <w:t xml:space="preserve">Nội </w:t>
            </w:r>
            <w:r>
              <w:rPr>
                <w:color w:val="000000" w:themeColor="text1"/>
                <w:sz w:val="22"/>
                <w:szCs w:val="22"/>
              </w:rPr>
              <w:t xml:space="preserve">thất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6.502.500.000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7.378.000.000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5.584.500.000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Loại </w:t>
            </w:r>
            <w:r>
              <w:rPr>
                <w:b/>
                <w:bCs/>
                <w:color w:val="000000" w:themeColor="text1"/>
                <w:sz w:val="22"/>
                <w:szCs w:val="22"/>
              </w:rPr>
              <w:t xml:space="preserve">hình </w:t>
            </w:r>
            <w:r>
              <w:rPr>
                <w:b/>
                <w:bCs/>
                <w:color w:val="000000" w:themeColor="text1"/>
                <w:sz w:val="22"/>
                <w:szCs w:val="22"/>
              </w:rPr>
              <w:t xml:space="preserve">tài </w:t>
            </w:r>
            <w:r>
              <w:rPr>
                <w:b/>
                <w:bCs/>
                <w:color w:val="000000" w:themeColor="text1"/>
                <w:sz w:val="22"/>
                <w:szCs w:val="22"/>
              </w:rPr>
              <w:t xml:space="preserve">sản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val="0"/>
                <w:bCs w:val="0"/>
                <w:color w:val="000000"/>
                <w:sz w:val="22"/>
                <w:szCs w:val="22"/>
              </w:rPr>
            </w:pPr>
            <w:r>
              <w:rPr>
                <w:color w:val="000000"/>
                <w:sz w:val="22"/>
                <w:szCs w:val="22"/>
              </w:rPr>
              <w:t xml:space="preserve">Căn </w:t>
            </w:r>
            <w:r>
              <w:rPr>
                <w:color w:val="000000"/>
                <w:sz w:val="22"/>
                <w:szCs w:val="22"/>
              </w:rPr>
              <w:t xml:space="preserve">hộ </w:t>
            </w:r>
            <w:r>
              <w:rPr>
                <w:color w:val="000000"/>
                <w:sz w:val="22"/>
                <w:szCs w:val="22"/>
              </w:rPr>
              <w:t xml:space="preserve">chung </w:t>
            </w:r>
            <w:r>
              <w:rPr>
                <w:color w:val="000000"/>
                <w:sz w:val="22"/>
                <w:szCs w:val="22"/>
              </w:rPr>
              <w:t xml:space="preserve">c</w:t>
            </w:r>
            <w:r>
              <w:rPr>
                <w:color w:val="000000"/>
                <w:sz w:val="22"/>
                <w:szCs w:val="22"/>
              </w:rPr>
              <w:t xml:space="preserve">ư 1005, </w:t>
            </w:r>
            <w:r>
              <w:rPr>
                <w:color w:val="000000"/>
                <w:sz w:val="22"/>
                <w:szCs w:val="22"/>
              </w:rPr>
              <w:t xml:space="preserve">tại </w:t>
            </w:r>
            <w:r>
              <w:rPr>
                <w:color w:val="000000"/>
                <w:sz w:val="22"/>
                <w:szCs w:val="22"/>
              </w:rPr>
              <w:t xml:space="preserve">Toà </w:t>
            </w:r>
            <w:r>
              <w:rPr>
                <w:color w:val="000000"/>
                <w:sz w:val="22"/>
                <w:szCs w:val="22"/>
              </w:rPr>
              <w:t xml:space="preserve">CT3</w:t>
            </w:r>
            <w:r>
              <w:rPr>
                <w:color w:val="000000"/>
                <w:sz w:val="22"/>
                <w:szCs w:val="22"/>
              </w:rPr>
              <w:t xml:space="preserve">A, </w:t>
            </w:r>
            <w:r>
              <w:rPr>
                <w:b w:val="0"/>
                <w:bCs w:val="0"/>
                <w:color w:val="000000"/>
                <w:sz w:val="22"/>
                <w:szCs w:val="22"/>
              </w:rPr>
              <w:t xml:space="preserve">Khu đô thị mới Cổ Nhuế, phường Cổ Nhuế 1, Quận Bắc Từ Liêm, Thành phố Hà Nội (Nay là phường Nghĩa Đô, Thành phố Hà Nội)</w:t>
            </w:r>
            <w:r>
              <w:rPr>
                <w:b w:val="0"/>
                <w:bCs w:val="0"/>
                <w:color w:val="000000"/>
                <w:sz w:val="22"/>
                <w:szCs w:val="22"/>
              </w:rPr>
            </w:r>
            <w:r>
              <w:rPr>
                <w:b w:val="0"/>
                <w:bCs w:val="0"/>
                <w:color w:val="000000"/>
                <w:sz w:val="22"/>
                <w:szCs w:val="22"/>
              </w:rPr>
            </w:r>
          </w:p>
          <w:p>
            <w:pPr>
              <w:pBdr/>
              <w:spacing/>
              <w:ind/>
              <w:jc w:val="center"/>
              <w:rPr>
                <w:sz w:val="22"/>
                <w:szCs w:val="22"/>
              </w:rPr>
            </w:pPr>
            <w:r>
              <w:rPr>
                <w:color w:val="000000" w:themeColor="text1"/>
                <w:sz w:val="22"/>
                <w:szCs w:val="22"/>
              </w:rPr>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sz w:val="22"/>
                <w:szCs w:val="22"/>
              </w:rPr>
              <w:t xml:space="preserve">Toà </w:t>
            </w:r>
            <w:r>
              <w:rPr>
                <w:sz w:val="22"/>
                <w:szCs w:val="22"/>
              </w:rPr>
              <w:t xml:space="preserve">CT2</w:t>
            </w:r>
            <w:r>
              <w:rPr>
                <w:sz w:val="22"/>
                <w:szCs w:val="22"/>
              </w:rPr>
              <w:t xml:space="preserve">A,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sz w:val="22"/>
                <w:szCs w:val="22"/>
              </w:rPr>
              <w:t xml:space="preserve">toà </w:t>
            </w:r>
            <w:r>
              <w:rPr>
                <w:sz w:val="22"/>
                <w:szCs w:val="22"/>
              </w:rPr>
              <w:t xml:space="preserve">CT3</w:t>
            </w:r>
            <w:r>
              <w:rPr>
                <w:sz w:val="22"/>
                <w:szCs w:val="22"/>
              </w:rPr>
              <w:t xml:space="preserve">B,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b w:val="0"/>
                <w:bCs w:val="0"/>
                <w:color w:val="000000"/>
                <w:sz w:val="22"/>
                <w:szCs w:val="22"/>
              </w:rPr>
              <w:t xml:space="preserve">toà </w:t>
            </w:r>
            <w:r>
              <w:rPr>
                <w:b w:val="0"/>
                <w:bCs w:val="0"/>
                <w:color w:val="000000"/>
                <w:sz w:val="22"/>
                <w:szCs w:val="22"/>
              </w:rPr>
              <w:t xml:space="preserve">C</w:t>
            </w:r>
            <w:r>
              <w:rPr>
                <w:b w:val="0"/>
                <w:bCs w:val="0"/>
                <w:color w:val="000000"/>
                <w:sz w:val="22"/>
                <w:szCs w:val="22"/>
              </w:rPr>
              <w:t xml:space="preserve">T3</w:t>
            </w:r>
            <w:r>
              <w:rPr>
                <w:b w:val="0"/>
                <w:bCs w:val="0"/>
                <w:color w:val="000000"/>
                <w:sz w:val="22"/>
                <w:szCs w:val="22"/>
              </w:rPr>
              <w:t xml:space="preserve">C,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w:t>
            </w:r>
            <w:r>
              <w:rPr>
                <w:b/>
                <w:bCs/>
                <w:color w:val="000000" w:themeColor="text1"/>
                <w:sz w:val="22"/>
                <w:szCs w:val="22"/>
              </w:rPr>
              <w:t xml:space="preserve">sàn </w:t>
            </w:r>
            <w:r>
              <w:rPr>
                <w:b/>
                <w:bCs/>
                <w:color w:val="000000" w:themeColor="text1"/>
                <w:sz w:val="22"/>
                <w:szCs w:val="22"/>
              </w:rPr>
              <w:t xml:space="preserve">(m²)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Tầng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Tầng </w:t>
            </w:r>
            <w:r>
              <w:rPr>
                <w:color w:val="000000" w:themeColor="text1"/>
                <w:sz w:val="22"/>
                <w:szCs w:val="22"/>
              </w:rPr>
              <w:t xml:space="preserve">trung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81.281.250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Hướng </w:t>
            </w:r>
            <w:r>
              <w:rPr>
                <w:b/>
                <w:bCs/>
                <w:color w:val="000000" w:themeColor="text1"/>
                <w:sz w:val="22"/>
                <w:szCs w:val="22"/>
              </w:rPr>
              <w:t xml:space="preserve">ban </w:t>
            </w:r>
            <w:r>
              <w:rPr>
                <w:b/>
                <w:bCs/>
                <w:color w:val="000000" w:themeColor="text1"/>
                <w:sz w:val="22"/>
                <w:szCs w:val="22"/>
              </w:rPr>
              <w:t xml:space="preserve">công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Đông Bắc</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-3.251.250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Cấu </w:t>
            </w:r>
            <w:r>
              <w:rPr>
                <w:b/>
                <w:bCs/>
                <w:color w:val="000000" w:themeColor="text1"/>
                <w:sz w:val="22"/>
                <w:szCs w:val="22"/>
              </w:rPr>
              <w:t xml:space="preserve">trúc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sz w:val="22"/>
                <w:szCs w:val="22"/>
              </w:rPr>
            </w: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sz w:val="22"/>
                <w:szCs w:val="22"/>
              </w:rPr>
            </w:r>
            <w:r>
              <w:rPr>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78.030.000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tcBorders/>
            <w:tcW w:w="737" w:type="dxa"/>
            <w:vAlign w:val="center"/>
            <w:vMerge w:val="restart"/>
            <w:textDirection w:val="lrTb"/>
            <w:noWrap w:val="false"/>
          </w:tcPr>
          <w:p>
            <w:pPr>
              <w:pBdr/>
              <w:spacing/>
              <w:ind/>
              <w:rPr>
                <w:color w:val="000000"/>
                <w:sz w:val="22"/>
                <w:szCs w:val="22"/>
              </w:rPr>
            </w:pPr>
            <w:r>
              <w:rPr>
                <w:color w:val="000000"/>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Nội </w:t>
            </w:r>
            <w:r>
              <w:rPr>
                <w:b/>
                <w:bCs/>
                <w:color w:val="000000" w:themeColor="text1"/>
                <w:sz w:val="22"/>
                <w:szCs w:val="22"/>
              </w:rPr>
              <w:t xml:space="preserve">thất</w:t>
            </w:r>
            <w:r>
              <w:rPr>
                <w:b/>
                <w:bCs/>
                <w:color w:val="000000"/>
                <w:sz w:val="22"/>
                <w:szCs w:val="22"/>
              </w:rPr>
            </w:r>
            <w:r>
              <w:rPr>
                <w:b/>
                <w:bCs/>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p>
        </w:tc>
        <w:tc>
          <w:tcPr>
            <w:shd w:val="clear" w:color="000000" w:fill="ffffff"/>
            <w:tcBorders/>
            <w:tcW w:w="1522" w:type="dxa"/>
            <w:vAlign w:val="center"/>
            <w:vMerge w:val="restart"/>
            <w:textDirection w:val="lrTb"/>
            <w:noWrap/>
          </w:tcPr>
          <w:p>
            <w:pPr>
              <w:pBdr/>
              <w:spacing/>
              <w:ind/>
              <w:jc w:val="center"/>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p>
        </w:tc>
        <w:tc>
          <w:tcPr>
            <w:shd w:val="clear" w:color="000000" w:fill="ffffff"/>
            <w:tcBorders/>
            <w:tcW w:w="1522" w:type="dxa"/>
            <w:vAlign w:val="center"/>
            <w:vMerge w:val="restart"/>
            <w:textDirection w:val="lrTb"/>
            <w:noWrap/>
          </w:tcPr>
          <w:p>
            <w:pPr>
              <w:pBdr/>
              <w:spacing/>
              <w:ind/>
              <w:jc w:val="center"/>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p>
        </w:tc>
      </w:tr>
      <w:tr>
        <w:trPr>
          <w:trHeight w:val="20"/>
        </w:trPr>
        <w:tc>
          <w:tcPr>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pPr>
            <w:r/>
            <w:r/>
          </w:p>
        </w:tc>
        <w:tc>
          <w:tcPr>
            <w:shd w:val="clear" w:color="000000" w:fill="ffffff"/>
            <w:tcBorders/>
            <w:tcW w:w="1660" w:type="dxa"/>
            <w:vAlign w:val="center"/>
            <w:vMerge w:val="restart"/>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78.030.000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86.800.000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78.030.000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86.800.000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76.500.000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80.443.333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7,9%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-4,9%</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3.251.250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3.251.250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rPr>
          <w:highlight w:val="white"/>
        </w:rPr>
        <w:t xml:space="preserve"> </w:t>
      </w:r>
      <w:r>
        <w:rPr>
          <w:highlight w:val="white"/>
        </w:rPr>
        <w:t xml:space="preserve">-4,9</w:t>
      </w:r>
      <w:r>
        <w:rPr>
          <w:highlight w:val="white"/>
        </w:rPr>
        <w:t xml:space="preserve">% </w:t>
      </w:r>
      <w:r>
        <w:rPr>
          <w:highlight w:val="white"/>
        </w:rPr>
        <w:t xml:space="preserve">đến</w:t>
      </w:r>
      <w:r>
        <w:rPr>
          <w:highlight w:val="white"/>
        </w:rPr>
        <w:t xml:space="preserve"> </w:t>
      </w:r>
      <w:r>
        <w:rPr>
          <w:highlight w:val="white"/>
        </w:rPr>
        <w:t xml:space="preserve"> </w:t>
      </w:r>
      <w:r>
        <w:rPr>
          <w:highlight w:val="white"/>
        </w:rPr>
        <w:t xml:space="preserve">7,9</w:t>
      </w:r>
      <w:r>
        <w:rPr>
          <w:highlight w:val="white"/>
        </w:rPr>
        <w:t xml:space="preserve">%</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hd w:val="nil" w:color="auto"/>
        <w:spacing/>
        <w:ind/>
        <w:rPr>
          <w:b/>
          <w:bCs/>
          <w:i/>
          <w:u w:val="single"/>
        </w:rPr>
      </w:pPr>
      <w:r>
        <w:rPr>
          <w:b/>
          <w:bCs/>
          <w:i/>
          <w:iCs/>
          <w:highlight w:val="none"/>
          <w:u w:val="single"/>
        </w:rPr>
      </w: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highlight w:val="none"/>
          <w:u w:val="single"/>
        </w:rPr>
      </w:r>
      <w:r>
        <w:rPr>
          <w:b/>
          <w:bCs/>
          <w:i/>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78.030.000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26.015.202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86.800.000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28.930.440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76.500.000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25.497.450</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80.443.092</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80.000.000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w:t>
      </w:r>
      <w:r>
        <w:rPr>
          <w:b/>
          <w:bCs/>
        </w:rPr>
        <w:t xml:space="preserve">/m².</w:t>
      </w:r>
      <w:r>
        <w:rPr>
          <w:b/>
          <w:bCs/>
        </w:rPr>
      </w:r>
      <w:r>
        <w:rPr>
          <w:b/>
          <w:bCs/>
        </w:rPr>
      </w:r>
    </w:p>
    <w:p>
      <w:pPr>
        <w:pStyle w:val="102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sở hữu căn hộ chung cư số 1005, có địa chỉ tại Khu đô thị mới Cổ Nhuế, phường Cổ Nhuế 1, Quận Bắc Từ Liêm, Thành phố Hà Nội (Nay là phường Nghĩa Đô, Thành phố Hà Nội) theo Giấy chứn</w:t>
            </w:r>
            <w:r>
              <w:rPr>
                <w:color w:val="000000"/>
              </w:rPr>
              <w:t xml:space="preserve">g nhận quyền sử dụng đất, quyền sở nhà ở và tài sản khác gắn liền với đất số DG 528077, số vào sổ cấp GCN: CS 30875 do Sở Tài nguyên và Môi trường Thành phố Hà Nội cấp ngày 10 tháng 06 năm 2022; Chủ sở hữu căn hộ là Ông Hà Xuân Trường và Bà Phạm Thị Nhung.</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highlight w:val="yellow"/>
              </w:rPr>
            </w:pPr>
            <w:r>
              <w:rPr>
                <w:b/>
                <w:bCs/>
                <w:highlight w:val="none"/>
              </w:rPr>
              <w:t xml:space="preserve">Căn </w:t>
            </w:r>
            <w:r>
              <w:rPr>
                <w:b/>
                <w:bCs/>
                <w:highlight w:val="none"/>
              </w:rPr>
              <w:t xml:space="preserve">hộ </w:t>
            </w:r>
            <w:r>
              <w:rPr>
                <w:b/>
                <w:bCs/>
                <w:highlight w:val="none"/>
              </w:rPr>
              <w:t xml:space="preserve">chung </w:t>
            </w:r>
            <w:r>
              <w:rPr>
                <w:b/>
                <w:bCs/>
                <w:highlight w:val="none"/>
              </w:rPr>
              <w:t xml:space="preserve">cư</w:t>
            </w:r>
            <w:r>
              <w:rPr>
                <w:b/>
                <w:bCs/>
                <w:highlight w:val="yellow"/>
              </w:rPr>
            </w:r>
            <w:r>
              <w:rPr>
                <w:highlight w:val="yellow"/>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89,2</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7.136.000.000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7.136.000.000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một trăm ba mươi sáu triệu</w:t>
            </w:r>
            <w:r>
              <w:rPr>
                <w:b/>
                <w:bCs/>
                <w:i/>
                <w:iCs/>
                <w:color w:val="000000"/>
              </w:rPr>
              <w:t xml:space="preserve">./.)</w:t>
            </w:r>
            <w:r>
              <w:rPr>
                <w:b/>
                <w:bCs/>
                <w:i/>
                <w:iCs/>
                <w:color w:val="000000"/>
              </w:rPr>
            </w:r>
            <w:r>
              <w:rPr>
                <w:b/>
                <w:bCs/>
                <w:i/>
                <w:iCs/>
                <w:color w:val="000000"/>
              </w:rPr>
            </w:r>
          </w:p>
        </w:tc>
      </w:tr>
    </w:tbl>
    <w:p>
      <w:pPr>
        <w:pStyle w:val="102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t xml:space="preserve"> </w:t>
      </w:r>
      <w:r>
        <w:rPr>
          <w:lang w:val="pt-BR"/>
        </w:rPr>
        <w:t xml:space="preserve">giấy </w:t>
      </w:r>
      <w:r>
        <w:rPr>
          <w:lang w:val="pt-BR"/>
        </w:rPr>
        <w:t xml:space="preserve">tờ </w:t>
      </w:r>
      <w:r>
        <w:rPr>
          <w:lang w:val="pt-BR"/>
        </w:rPr>
        <w:t xml:space="preserve">pháp </w:t>
      </w:r>
      <w:r>
        <w:rPr>
          <w:lang w:val="pt-BR"/>
        </w:rPr>
        <w:t xml:space="preserve">lý, </w:t>
      </w:r>
      <w:r>
        <w:rPr>
          <w:lang w:val="pt-BR"/>
        </w:rPr>
        <w:t xml:space="preserve">biên </w:t>
      </w:r>
      <w:r>
        <w:rPr>
          <w:lang w:val="pt-BR"/>
        </w:rPr>
        <w:t xml:space="preserve">bản </w:t>
      </w:r>
      <w:r>
        <w:rPr>
          <w:lang w:val="pt-BR"/>
        </w:rPr>
        <w:t xml:space="preserve">khảo </w:t>
      </w:r>
      <w:r>
        <w:rPr>
          <w:lang w:val="pt-BR"/>
        </w:rPr>
        <w:t xml:space="preserve">sát.</w:t>
      </w:r>
      <w:r>
        <w:rPr>
          <w:lang w:val="pt-BR"/>
        </w:rPr>
      </w:r>
      <w:r>
        <w:rPr>
          <w:lang w:val="pt-BR"/>
        </w:rPr>
      </w:r>
    </w:p>
    <w:p>
      <w:pPr>
        <w:pStyle w:val="102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275/2026/0362/VFI-CT.69.A</w:t>
      </w:r>
      <w:r>
        <w:rPr>
          <w:color w:val="ff0000"/>
          <w:lang w:val="vi-VN"/>
        </w:rPr>
        <w:t xml:space="preserve"> </w:t>
      </w:r>
      <w:r>
        <w:rPr>
          <w:color w:val="000000" w:themeColor="text1"/>
        </w:rPr>
        <w:t xml:space="preserve">ngày 6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275/2026/0362/VF</w:t>
      </w:r>
      <w:r>
        <w:rPr>
          <w:i/>
          <w:highlight w:val="white"/>
        </w:rPr>
        <w:t xml:space="preserve">I-BC.69.</w:t>
      </w:r>
      <w:commentRangeStart w:id="0"/>
      <w:r>
        <w:rPr>
          <w:i/>
          <w:highlight w:val="white"/>
        </w:rPr>
        <w:t xml:space="preserve">A</w:t>
      </w:r>
      <w:r>
        <w:rPr>
          <w:i/>
          <w:highlight w:val="white"/>
          <w:lang w:val="pt-BR"/>
        </w:rPr>
        <w:t xml:space="preserve"> </w:t>
      </w:r>
      <w:r>
        <w:rPr>
          <w:i/>
          <w:highlight w:val="white"/>
          <w:lang w:val="pt-BR"/>
        </w:rPr>
        <w:t xml:space="preserve">ngày</w:t>
      </w:r>
      <w:r>
        <w:rPr>
          <w:i/>
          <w:highlight w:val="white"/>
          <w:lang w:val="pt-BR"/>
        </w:rPr>
        <w:t xml:space="preserve"> </w:t>
      </w:r>
      <w:r>
        <w:rPr>
          <w:i/>
          <w:highlight w:val="white"/>
          <w:lang w:val="pt-BR"/>
        </w:rPr>
        <w:t xml:space="preserve">6 </w:t>
      </w:r>
      <w:r>
        <w:rPr>
          <w:i/>
          <w:highlight w:val="white"/>
          <w:lang w:val="pt-BR"/>
        </w:rPr>
      </w:r>
      <w:commentRangeEnd w:id="0"/>
      <w:r>
        <w:commentReference w:id="0"/>
      </w:r>
      <w:r>
        <w:rPr>
          <w:i/>
          <w:highlight w:val="white"/>
          <w:lang w:val="pt-BR"/>
        </w:rPr>
        <w:t xml:space="preserve">th</w:t>
      </w:r>
      <w:r>
        <w:rPr>
          <w:i/>
          <w:lang w:val="pt-BR"/>
        </w:rPr>
        <w:t xml:space="preserve">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cửa</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Hướng </w:t>
            </w:r>
            <w:r>
              <w:rPr>
                <w:b/>
                <w:bCs/>
                <w:i/>
                <w:lang w:val="pt-BR"/>
              </w:rPr>
              <w:t xml:space="preserve">ban </w:t>
            </w:r>
            <w:r>
              <w:rPr>
                <w:b/>
                <w:bCs/>
                <w:i/>
                <w:lang w:val="pt-BR"/>
              </w:rPr>
              <w:t xml:space="preserve">công</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58837" cy="294414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047402" name=""/>
                              <pic:cNvPicPr>
                                <a:picLocks noChangeAspect="1"/>
                              </pic:cNvPicPr>
                              <pic:nvPr/>
                            </pic:nvPicPr>
                            <pic:blipFill rotWithShape="1">
                              <a:blip r:embed="rId18"/>
                              <a:stretch/>
                            </pic:blipFill>
                            <pic:spPr bwMode="auto">
                              <a:xfrm flipH="0" flipV="0">
                                <a:off x="0" y="0"/>
                                <a:ext cx="1358836" cy="29441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07.00pt;height:231.82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47144" cy="291881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90045" name=""/>
                              <pic:cNvPicPr>
                                <a:picLocks noChangeAspect="1"/>
                              </pic:cNvPicPr>
                              <pic:nvPr/>
                            </pic:nvPicPr>
                            <pic:blipFill rotWithShape="1">
                              <a:blip r:embed="rId19"/>
                              <a:stretch/>
                            </pic:blipFill>
                            <pic:spPr bwMode="auto">
                              <a:xfrm flipH="0" flipV="0">
                                <a:off x="0" y="0"/>
                                <a:ext cx="1347144" cy="29188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6.07pt;height:229.83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w:t>
            </w:r>
            <w:r>
              <w:rPr>
                <w:b/>
                <w:bCs/>
                <w:i/>
                <w:lang w:val="pt-BR"/>
              </w:rPr>
              <w:t xml:space="preserve">tr</w:t>
            </w:r>
            <w:r>
              <w:rPr>
                <w:b/>
                <w:bCs/>
                <w:i/>
                <w:lang w:val="pt-BR"/>
              </w:rPr>
              <w:t xml:space="preserve">ạng </w:t>
            </w:r>
            <w:r>
              <w:rPr>
                <w:b/>
                <w:bCs/>
                <w:i/>
                <w:lang w:val="pt-BR"/>
              </w:rPr>
              <w:t xml:space="preserve">tài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29013" cy="18217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002014" name=""/>
                              <pic:cNvPicPr>
                                <a:picLocks noChangeAspect="1"/>
                              </pic:cNvPicPr>
                              <pic:nvPr/>
                            </pic:nvPicPr>
                            <pic:blipFill rotWithShape="1">
                              <a:blip r:embed="rId20"/>
                              <a:stretch/>
                            </pic:blipFill>
                            <pic:spPr bwMode="auto">
                              <a:xfrm flipH="0" flipV="0">
                                <a:off x="0" y="0"/>
                                <a:ext cx="2429013" cy="1821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91.26pt;height:143.4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369141" cy="177685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97879" name=""/>
                              <pic:cNvPicPr>
                                <a:picLocks noChangeAspect="1"/>
                              </pic:cNvPicPr>
                              <pic:nvPr/>
                            </pic:nvPicPr>
                            <pic:blipFill rotWithShape="1">
                              <a:blip r:embed="rId21"/>
                              <a:stretch/>
                            </pic:blipFill>
                            <pic:spPr bwMode="auto">
                              <a:xfrm flipH="0" flipV="0">
                                <a:off x="0" y="0"/>
                                <a:ext cx="2369139" cy="17768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86.55pt;height:139.9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73953" cy="18554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627242" name=""/>
                              <pic:cNvPicPr>
                                <a:picLocks noChangeAspect="1"/>
                              </pic:cNvPicPr>
                              <pic:nvPr/>
                            </pic:nvPicPr>
                            <pic:blipFill rotWithShape="1">
                              <a:blip r:embed="rId22"/>
                              <a:stretch/>
                            </pic:blipFill>
                            <pic:spPr bwMode="auto">
                              <a:xfrm flipH="0" flipV="0">
                                <a:off x="0" y="0"/>
                                <a:ext cx="2473953" cy="1855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4.80pt;height:146.1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48679" cy="1836509"/>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14624" name=""/>
                              <pic:cNvPicPr>
                                <a:picLocks noChangeAspect="1"/>
                              </pic:cNvPicPr>
                              <pic:nvPr/>
                            </pic:nvPicPr>
                            <pic:blipFill rotWithShape="1">
                              <a:blip r:embed="rId23"/>
                              <a:stretch/>
                            </pic:blipFill>
                            <pic:spPr bwMode="auto">
                              <a:xfrm flipH="0" flipV="0">
                                <a:off x="0" y="0"/>
                                <a:ext cx="2448678" cy="18365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2.81pt;height:144.61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275/2026/0362/VFI-</w:t>
      </w:r>
      <w:r>
        <w:rPr>
          <w:i/>
          <w:highlight w:val="white"/>
        </w:rPr>
        <w:t xml:space="preserve">BC.6</w:t>
      </w:r>
      <w:r>
        <w:rPr>
          <w:i/>
          <w:highlight w:val="white"/>
        </w:rPr>
        <w:t xml:space="preserve">9.A</w:t>
      </w:r>
      <w:r>
        <w:rPr>
          <w:i/>
          <w:highlight w:val="white"/>
          <w:lang w:val="pt-BR"/>
        </w:rPr>
        <w:t xml:space="preserve"> </w:t>
      </w:r>
      <w:r>
        <w:rPr>
          <w:i/>
          <w:highlight w:val="white"/>
          <w:lang w:val="pt-BR"/>
        </w:rPr>
        <w:t xml:space="preserve">ngày </w:t>
      </w:r>
      <w:r>
        <w:rPr>
          <w:i/>
          <w:highlight w:val="white"/>
          <w:lang w:val="pt-BR"/>
        </w:rPr>
        <w:t xml:space="preserve">6 th</w:t>
      </w:r>
      <w:r>
        <w:rPr>
          <w:i/>
          <w:highlight w:val="white"/>
          <w:lang w:val="pt-BR"/>
        </w:rPr>
        <w:t xml:space="preserve">án</w:t>
      </w:r>
      <w:r>
        <w:rPr>
          <w:i/>
          <w:lang w:val="pt-BR"/>
        </w:rPr>
        <w:t xml:space="preserve">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https://batdongsan.com.vn/ban-can-ho-chung-cu-duong-pham-van-dong-phuong-co-nhue-1-ct3-co-nhue/chi-gai-minh-ban-2-pn-99m-cua-nha-dang-o-nha-dep-tai-khu-do-thi-nam-cuong-pr42061113</w:t>
            </w:r>
            <w:r>
              <w:rPr>
                <w:color w:val="000000" w:themeColor="text1"/>
                <w:sz w:val="22"/>
                <w:szCs w:val="22"/>
              </w:rPr>
              <w:br/>
              <w:t xml:space="preserve">0389558604</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w:t>
            </w:r>
            <w:r>
              <w:rPr>
                <w:color w:val="000000" w:themeColor="text1"/>
                <w:sz w:val="22"/>
                <w:szCs w:val="22"/>
              </w:rPr>
              <w:t xml:space="preserve">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Loại </w:t>
            </w:r>
            <w:r>
              <w:rPr>
                <w:color w:val="000000"/>
                <w:sz w:val="22"/>
                <w:szCs w:val="22"/>
              </w:rPr>
              <w:t xml:space="preserve">hình </w:t>
            </w:r>
            <w:r>
              <w:rPr>
                <w:color w:val="000000"/>
                <w:sz w:val="22"/>
                <w:szCs w:val="22"/>
              </w:rPr>
              <w:t xml:space="preserve">tài </w:t>
            </w:r>
            <w:r>
              <w:rPr>
                <w:color w:val="000000"/>
                <w:sz w:val="22"/>
                <w:szCs w:val="22"/>
              </w:rPr>
              <w:t xml:space="preserve">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w:t>
            </w:r>
            <w:r>
              <w:rPr>
                <w:color w:val="000000" w:themeColor="text1"/>
                <w:sz w:val="22"/>
                <w:szCs w:val="22"/>
              </w:rPr>
              <w:t xml:space="preserve">hu</w:t>
            </w:r>
            <w:r>
              <w:rPr>
                <w:color w:val="000000" w:themeColor="text1"/>
                <w:sz w:val="22"/>
                <w:szCs w:val="22"/>
              </w:rPr>
              <w:t xml:space="preserve">ng</w:t>
            </w:r>
            <w:r>
              <w:rPr>
                <w:color w:val="000000" w:themeColor="text1"/>
                <w:sz w:val="22"/>
                <w:szCs w:val="22"/>
              </w:rPr>
              <w:t xml:space="preserve">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w:t>
            </w:r>
            <w:r>
              <w:rPr>
                <w:color w:val="000000"/>
                <w:sz w:val="22"/>
                <w:szCs w:val="22"/>
              </w:rPr>
              <w:t xml:space="preserve">tích </w:t>
            </w:r>
            <w:r>
              <w:rPr>
                <w:color w:val="000000"/>
                <w:sz w:val="22"/>
                <w:szCs w:val="22"/>
              </w:rPr>
              <w:t xml:space="preserve">sàn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r>
            <w:r>
              <w:rPr>
                <w:color w:val="000000" w:themeColor="text1"/>
                <w:sz w:val="22"/>
                <w:szCs w:val="22"/>
              </w:rPr>
              <w:t xml:space="preserve">80,0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sz w:val="22"/>
                <w:szCs w:val="22"/>
              </w:rPr>
              <w:t xml:space="preserve">Toà </w:t>
            </w:r>
            <w:r>
              <w:rPr>
                <w:sz w:val="22"/>
                <w:szCs w:val="22"/>
              </w:rPr>
              <w:t xml:space="preserve">CT2</w:t>
            </w:r>
            <w:r>
              <w:rPr>
                <w:sz w:val="22"/>
                <w:szCs w:val="22"/>
              </w:rPr>
              <w:t xml:space="preserve">A,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rPr>
              <w:t xml:space="preserve">02 </w:t>
            </w:r>
            <w:r>
              <w:rPr>
                <w:color w:val="000000"/>
              </w:rPr>
              <w:t xml:space="preserve">phòng </w:t>
            </w:r>
            <w:r>
              <w:rPr>
                <w:color w:val="000000"/>
              </w:rPr>
              <w:t xml:space="preserve">ngủ, 02 </w:t>
            </w:r>
            <w:r>
              <w:rPr>
                <w:color w:val="000000"/>
              </w:rPr>
              <w:t xml:space="preserve">nhà </w:t>
            </w:r>
            <w:r>
              <w:rPr>
                <w:color w:val="000000"/>
              </w:rPr>
              <w:t xml:space="preserve">vệ </w:t>
            </w:r>
            <w:r>
              <w:rPr>
                <w:color w:val="000000"/>
              </w:rPr>
              <w:t xml:space="preserve">sinh, 01</w:t>
            </w:r>
            <w:r>
              <w:rPr>
                <w:color w:val="000000"/>
              </w:rPr>
              <w:t xml:space="preserve"> </w:t>
            </w:r>
            <w:r>
              <w:rPr>
                <w:color w:val="000000"/>
              </w:rPr>
              <w:t xml:space="preserve">khách, 01 </w:t>
            </w:r>
            <w:r>
              <w:rPr>
                <w:color w:val="000000"/>
              </w:rPr>
              <w:t xml:space="preserve">bếp, 01 </w:t>
            </w:r>
            <w:r>
              <w:rPr>
                <w:color w:val="000000"/>
              </w:rPr>
              <w:t xml:space="preserve">ban </w:t>
            </w:r>
            <w:r>
              <w:rPr>
                <w:color w:val="000000"/>
              </w:rPr>
              <w:t xml:space="preserve">công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262799" cy="2329498"/>
                      <wp:effectExtent l="0" t="0" r="0" b="0"/>
                      <wp:docPr id="12" name=""/>
                      <wp:cNvGraphicFramePr/>
                      <a:graphic xmlns:a="http://schemas.openxmlformats.org/drawingml/2006/main">
                        <a:graphicData uri="http://schemas.openxmlformats.org/drawingml/2006/picture">
                          <pic:pic xmlns:pic="http://schemas.openxmlformats.org/drawingml/2006/picture">
                            <pic:nvPicPr>
                              <pic:cNvPr id="974099838" name="" descr=""/>
                              <pic:cNvPicPr/>
                              <pic:nvPr/>
                            </pic:nvPicPr>
                            <pic:blipFill rotWithShape="1">
                              <a:blip r:embed="rId24"/>
                              <a:stretch/>
                            </pic:blipFill>
                            <pic:spPr bwMode="auto">
                              <a:xfrm flipH="0" flipV="0">
                                <a:off x="0" y="0"/>
                                <a:ext cx="5262799" cy="232949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4.39pt;height:183.43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529857" cy="2106784"/>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529857" cy="21067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9.20pt;height:165.89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4249" cy="2106784"/>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434249" cy="21067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1.67pt;height:165.89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highlight w:val="none"/>
              </w:rPr>
            </w:r>
          </w:p>
          <w:p>
            <w:pPr>
              <w:pBdr>
                <w:top w:val="single" w:color="e5e7eb" w:sz="0" w:space="0"/>
                <w:left w:val="single" w:color="e5e7eb" w:sz="0" w:space="0"/>
                <w:bottom w:val="single" w:color="e5e7eb" w:sz="0" w:space="0"/>
                <w:right w:val="single" w:color="e5e7eb" w:sz="0" w:space="0"/>
              </w:pBdr>
              <w:shd w:val="clear" w:color="f3e8ff" w:fill="f3e8ff"/>
              <w:spacing/>
              <w:ind w:right="0" w:firstLine="0" w:left="0"/>
              <w:rPr/>
            </w:pPr>
            <w:r>
              <w:rPr>
                <w:rFonts w:ascii="Arial" w:hAnsi="Arial" w:eastAsia="Arial" w:cs="Arial"/>
                <w:b/>
                <w:color w:val="9333ea"/>
                <w:sz w:val="18"/>
              </w:rPr>
              <w:t xml:space="preserve">MP3</w:t>
            </w: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rFonts w:ascii="Arial" w:hAnsi="Arial" w:eastAsia="Arial" w:cs="Arial"/>
                <w:color w:val="666666"/>
                <w:sz w:val="18"/>
              </w:rPr>
              <w:t xml:space="preserve">CT2A - Tầng 6. view nội khu.m4a</w:t>
            </w:r>
            <w:r/>
          </w:p>
          <w:p>
            <w:pPr>
              <w:pBdr/>
              <w:spacing w:line="276" w:lineRule="auto"/>
              <w:ind/>
              <w:jc w:val="center"/>
              <w:rPr>
                <w:color w:val="000000"/>
                <w:sz w:val="22"/>
                <w:szCs w:val="22"/>
              </w:rPr>
            </w:pPr>
            <w:r>
              <w:rPr>
                <w:color w:val="000000"/>
                <w:sz w:val="22"/>
                <w:szCs w:val="22"/>
                <w:highlight w:val="none"/>
              </w:rPr>
            </w:r>
            <w:r>
              <w:rPr>
                <w:color w:val="000000"/>
                <w:sz w:val="22"/>
                <w:szCs w:val="22"/>
                <w:highlight w:val="none"/>
              </w:rPr>
            </w:r>
            <w:r>
              <w:rPr>
                <w:color w:val="000000"/>
                <w:sz w:val="22"/>
                <w:szCs w:val="22"/>
              </w:rPr>
            </w:r>
          </w:p>
          <w:p>
            <w:pPr>
              <w:pBdr/>
              <w:spacing/>
              <w:ind/>
              <w:rPr/>
            </w:pPr>
            <w:r>
              <w:rPr>
                <w:color w:val="000000"/>
                <w:sz w:val="22"/>
                <w:szCs w:val="22"/>
              </w:rPr>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40319" cy="77016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73886" name=""/>
                              <pic:cNvPicPr>
                                <a:picLocks noChangeAspect="1"/>
                              </pic:cNvPicPr>
                              <pic:nvPr/>
                            </pic:nvPicPr>
                            <pic:blipFill rotWithShape="1">
                              <a:blip r:embed="rId27"/>
                              <a:stretch/>
                            </pic:blipFill>
                            <pic:spPr bwMode="auto">
                              <a:xfrm flipH="0" flipV="0">
                                <a:off x="0" y="0"/>
                                <a:ext cx="1540319" cy="770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1.28pt;height:60.64pt;mso-wrap-distance-left:0.00pt;mso-wrap-distance-top:0.00pt;mso-wrap-distance-right:0.00pt;mso-wrap-distance-bottom:0.00pt;z-index:1;" stroked="false">
                      <v:imagedata r:id="rId27" o:title=""/>
                      <o:lock v:ext="edit" rotation="t"/>
                    </v:shape>
                  </w:pict>
                </mc:Fallback>
              </mc:AlternateContent>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0968989239</w:t>
            </w:r>
            <w:r>
              <w:rPr>
                <w:sz w:val="22"/>
                <w:szCs w:val="22"/>
              </w:rPr>
              <w:t xml:space="preserve"> </w:t>
            </w:r>
            <w:r>
              <w:rPr>
                <w:sz w:val="22"/>
                <w:szCs w:val="22"/>
              </w:rPr>
              <w:br/>
              <w:t xml:space="preserve">(Huyền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7.378.000.000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w:t>
            </w:r>
            <w:r>
              <w:rPr>
                <w:color w:val="000000" w:themeColor="text1"/>
                <w:sz w:val="22"/>
                <w:szCs w:val="22"/>
              </w:rPr>
              <w:t xml:space="preserve">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Loại </w:t>
            </w:r>
            <w:r>
              <w:rPr>
                <w:color w:val="000000"/>
                <w:sz w:val="22"/>
                <w:szCs w:val="22"/>
              </w:rPr>
              <w:t xml:space="preserve">hình </w:t>
            </w:r>
            <w:r>
              <w:rPr>
                <w:color w:val="000000"/>
                <w:sz w:val="22"/>
                <w:szCs w:val="22"/>
              </w:rPr>
              <w:t xml:space="preserve">tài </w:t>
            </w:r>
            <w:r>
              <w:rPr>
                <w:color w:val="000000"/>
                <w:sz w:val="22"/>
                <w:szCs w:val="22"/>
              </w:rPr>
              <w:t xml:space="preserve">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w:t>
            </w:r>
            <w:r>
              <w:rPr>
                <w:color w:val="000000"/>
                <w:sz w:val="22"/>
                <w:szCs w:val="22"/>
              </w:rPr>
              <w:t xml:space="preserve">tích </w:t>
            </w:r>
            <w:r>
              <w:rPr>
                <w:color w:val="000000"/>
                <w:sz w:val="22"/>
                <w:szCs w:val="22"/>
              </w:rPr>
              <w:t xml:space="preserve">sàn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85,0 </w:t>
            </w:r>
            <w:r>
              <w:rPr>
                <w:color w:val="000000" w:themeColor="text1"/>
                <w:sz w:val="22"/>
                <w:szCs w:val="22"/>
              </w:rPr>
              <w:t xml:space="preserve">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w:t>
            </w: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sz w:val="22"/>
                <w:szCs w:val="22"/>
              </w:rPr>
              <w:t xml:space="preserve">toà </w:t>
            </w:r>
            <w:r>
              <w:rPr>
                <w:sz w:val="22"/>
                <w:szCs w:val="22"/>
              </w:rPr>
              <w:t xml:space="preserve">CT3</w:t>
            </w:r>
            <w:r>
              <w:rPr>
                <w:sz w:val="22"/>
                <w:szCs w:val="22"/>
              </w:rPr>
              <w:t xml:space="preserve">B,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Tầng </w:t>
            </w:r>
            <w:r>
              <w:rPr>
                <w:color w:val="000000" w:themeColor="text1"/>
                <w:sz w:val="22"/>
                <w:szCs w:val="22"/>
              </w:rPr>
              <w:t xml:space="preserve">trung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Tây</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sz w:val="22"/>
                <w:szCs w:val="22"/>
              </w:rPr>
              <w:t xml:space="preserve">02 </w:t>
            </w:r>
            <w:r>
              <w:rPr>
                <w:color w:val="000000"/>
                <w:sz w:val="22"/>
                <w:szCs w:val="22"/>
              </w:rPr>
              <w:t xml:space="preserve">phòng </w:t>
            </w:r>
            <w:r>
              <w:rPr>
                <w:color w:val="000000"/>
                <w:sz w:val="22"/>
                <w:szCs w:val="22"/>
              </w:rPr>
              <w:t xml:space="preserve">ngủ, 02 </w:t>
            </w:r>
            <w:r>
              <w:rPr>
                <w:color w:val="000000"/>
                <w:sz w:val="22"/>
                <w:szCs w:val="22"/>
              </w:rPr>
              <w:t xml:space="preserve">nhà </w:t>
            </w:r>
            <w:r>
              <w:rPr>
                <w:color w:val="000000"/>
                <w:sz w:val="22"/>
                <w:szCs w:val="22"/>
              </w:rPr>
              <w:t xml:space="preserve">vệ </w:t>
            </w:r>
            <w:r>
              <w:rPr>
                <w:color w:val="000000"/>
                <w:sz w:val="22"/>
                <w:szCs w:val="22"/>
              </w:rPr>
              <w:t xml:space="preserve">sinh, 01</w:t>
            </w:r>
            <w:r>
              <w:rPr>
                <w:color w:val="000000"/>
                <w:sz w:val="22"/>
                <w:szCs w:val="22"/>
              </w:rPr>
              <w:t xml:space="preserve"> </w:t>
            </w:r>
            <w:r>
              <w:rPr>
                <w:color w:val="000000"/>
                <w:sz w:val="22"/>
                <w:szCs w:val="22"/>
              </w:rPr>
              <w:t xml:space="preserve">khách, 01 </w:t>
            </w:r>
            <w:r>
              <w:rPr>
                <w:color w:val="000000"/>
                <w:sz w:val="22"/>
                <w:szCs w:val="22"/>
              </w:rPr>
              <w:t xml:space="preserve">bếp, 01 </w:t>
            </w:r>
            <w:r>
              <w:rPr>
                <w:color w:val="000000"/>
                <w:sz w:val="22"/>
                <w:szCs w:val="22"/>
              </w:rPr>
              <w:t xml:space="preserve">ban </w:t>
            </w:r>
            <w:r>
              <w:rPr>
                <w:color w:val="000000"/>
                <w:sz w:val="22"/>
                <w:szCs w:val="22"/>
              </w:rPr>
              <w:t xml:space="preserve">công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72963" cy="2007866"/>
                      <wp:effectExtent l="0" t="0" r="0" b="0"/>
                      <wp:docPr id="16" name=""/>
                      <wp:cNvGraphicFramePr/>
                      <a:graphic xmlns:a="http://schemas.openxmlformats.org/drawingml/2006/main">
                        <a:graphicData uri="http://schemas.openxmlformats.org/drawingml/2006/picture">
                          <pic:pic xmlns:pic="http://schemas.openxmlformats.org/drawingml/2006/picture">
                            <pic:nvPicPr>
                              <pic:cNvPr id="312725970" name="" descr=""/>
                              <pic:cNvPicPr/>
                              <pic:nvPr/>
                            </pic:nvPicPr>
                            <pic:blipFill rotWithShape="1">
                              <a:blip r:embed="rId28"/>
                              <a:stretch/>
                            </pic:blipFill>
                            <pic:spPr bwMode="auto">
                              <a:xfrm flipH="0" flipV="0">
                                <a:off x="0" y="0"/>
                                <a:ext cx="2572963" cy="20078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02.60pt;height:158.1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35943" cy="2007866"/>
                      <wp:effectExtent l="0" t="0" r="0" b="0"/>
                      <wp:docPr id="17" name=""/>
                      <wp:cNvGraphicFramePr/>
                      <a:graphic xmlns:a="http://schemas.openxmlformats.org/drawingml/2006/main">
                        <a:graphicData uri="http://schemas.openxmlformats.org/drawingml/2006/picture">
                          <pic:pic xmlns:pic="http://schemas.openxmlformats.org/drawingml/2006/picture">
                            <pic:nvPicPr>
                              <pic:cNvPr id="453142967" name="" descr=""/>
                              <pic:cNvPicPr/>
                              <pic:nvPr/>
                            </pic:nvPicPr>
                            <pic:blipFill rotWithShape="1">
                              <a:blip r:embed="rId29"/>
                              <a:stretch/>
                            </pic:blipFill>
                            <pic:spPr bwMode="auto">
                              <a:xfrm rot="0" flipH="0" flipV="0">
                                <a:off x="0" y="0"/>
                                <a:ext cx="2335942" cy="200786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3.93pt;height:158.10pt;mso-wrap-distance-left:0.00pt;mso-wrap-distance-top:0.00pt;mso-wrap-distance-right:0.00pt;mso-wrap-distance-bottom:0.00pt;rotation:0;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6222" cy="1860574"/>
                      <wp:effectExtent l="0" t="0" r="0" b="0"/>
                      <wp:docPr id="18" name=""/>
                      <wp:cNvGraphicFramePr/>
                      <a:graphic xmlns:a="http://schemas.openxmlformats.org/drawingml/2006/main">
                        <a:graphicData uri="http://schemas.openxmlformats.org/drawingml/2006/picture">
                          <pic:pic xmlns:pic="http://schemas.openxmlformats.org/drawingml/2006/picture">
                            <pic:nvPicPr>
                              <pic:cNvPr id="548933301" name="" descr=""/>
                              <pic:cNvPicPr/>
                              <pic:nvPr/>
                            </pic:nvPicPr>
                            <pic:blipFill rotWithShape="1">
                              <a:blip r:embed="rId30"/>
                              <a:stretch/>
                            </pic:blipFill>
                            <pic:spPr bwMode="auto">
                              <a:xfrm flipH="0" flipV="0">
                                <a:off x="0" y="0"/>
                                <a:ext cx="2546222" cy="18605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00.49pt;height:146.5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85896" cy="1860574"/>
                      <wp:effectExtent l="0" t="0" r="0" b="0"/>
                      <wp:docPr id="19" name=""/>
                      <wp:cNvGraphicFramePr/>
                      <a:graphic xmlns:a="http://schemas.openxmlformats.org/drawingml/2006/main">
                        <a:graphicData uri="http://schemas.openxmlformats.org/drawingml/2006/picture">
                          <pic:pic xmlns:pic="http://schemas.openxmlformats.org/drawingml/2006/picture">
                            <pic:nvPicPr>
                              <pic:cNvPr id="1606424771" name="" descr=""/>
                              <pic:cNvPicPr/>
                              <pic:nvPr/>
                            </pic:nvPicPr>
                            <pic:blipFill rotWithShape="1">
                              <a:blip r:embed="rId31"/>
                              <a:stretch/>
                            </pic:blipFill>
                            <pic:spPr bwMode="auto">
                              <a:xfrm rot="0" flipH="0" flipV="0">
                                <a:off x="0" y="0"/>
                                <a:ext cx="2485895" cy="18605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95.74pt;height:146.50pt;mso-wrap-distance-left:0.00pt;mso-wrap-distance-top:0.00pt;mso-wrap-distance-right:0.00pt;mso-wrap-distance-bottom:0.00pt;rotation:0;z-index:1;" stroked="false">
                      <v:imagedata r:id="rId31"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487919" cy="2007113"/>
                      <wp:effectExtent l="0" t="0" r="0" b="0"/>
                      <wp:docPr id="20" name=""/>
                      <wp:cNvGraphicFramePr/>
                      <a:graphic xmlns:a="http://schemas.openxmlformats.org/drawingml/2006/main">
                        <a:graphicData uri="http://schemas.openxmlformats.org/drawingml/2006/picture">
                          <pic:pic xmlns:pic="http://schemas.openxmlformats.org/drawingml/2006/picture">
                            <pic:nvPicPr>
                              <pic:cNvPr id="278194312" name="" descr=""/>
                              <pic:cNvPicPr/>
                              <pic:nvPr/>
                            </pic:nvPicPr>
                            <pic:blipFill rotWithShape="1">
                              <a:blip r:embed="rId32"/>
                              <a:stretch/>
                            </pic:blipFill>
                            <pic:spPr bwMode="auto">
                              <a:xfrm flipH="0" flipV="0">
                                <a:off x="0" y="0"/>
                                <a:ext cx="2487919" cy="20071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5.90pt;height:158.0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79414" cy="2007113"/>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74159449" name="" descr=""/>
                              <pic:cNvPicPr/>
                              <pic:nvPr/>
                            </pic:nvPicPr>
                            <pic:blipFill rotWithShape="1">
                              <a:blip r:embed="rId33"/>
                              <a:stretch/>
                            </pic:blipFill>
                            <pic:spPr bwMode="auto">
                              <a:xfrm rot="0" flipH="0" flipV="0">
                                <a:off x="0" y="0"/>
                                <a:ext cx="2379413" cy="20071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36pt;height:158.04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540319" cy="77016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12116" name=""/>
                              <pic:cNvPicPr>
                                <a:picLocks noChangeAspect="1"/>
                              </pic:cNvPicPr>
                              <pic:nvPr/>
                            </pic:nvPicPr>
                            <pic:blipFill rotWithShape="1">
                              <a:blip r:embed="rId27"/>
                              <a:stretch/>
                            </pic:blipFill>
                            <pic:spPr bwMode="auto">
                              <a:xfrm rot="0" flipH="0" flipV="0">
                                <a:off x="0" y="0"/>
                                <a:ext cx="1540318" cy="7701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21.28pt;height:60.64pt;mso-wrap-distance-left:0.00pt;mso-wrap-distance-top:0.00pt;mso-wrap-distance-right:0.00pt;mso-wrap-distance-bottom:0.00pt;rotation:0;z-index:1;" stroked="false">
                      <v:imagedata r:id="rId27" o:title=""/>
                      <o:lock v:ext="edit" rotation="t"/>
                    </v:shape>
                  </w:pict>
                </mc:Fallback>
              </mc:AlternateContent>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Thuỳ Nhật Anh</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0968989239</w:t>
            </w:r>
            <w:r>
              <w:rPr>
                <w:sz w:val="22"/>
                <w:szCs w:val="22"/>
              </w:rPr>
              <w:t xml:space="preserve"> </w:t>
            </w:r>
            <w:r>
              <w:rPr>
                <w:sz w:val="22"/>
                <w:szCs w:val="22"/>
              </w:rPr>
              <w:br/>
              <w:t xml:space="preserve">(Huyền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5.584.500.000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Loại </w:t>
            </w:r>
            <w:r>
              <w:rPr>
                <w:color w:val="000000"/>
                <w:sz w:val="22"/>
                <w:szCs w:val="22"/>
              </w:rPr>
              <w:t xml:space="preserve">hình </w:t>
            </w:r>
            <w:r>
              <w:rPr>
                <w:color w:val="000000"/>
                <w:sz w:val="22"/>
                <w:szCs w:val="22"/>
              </w:rPr>
              <w:t xml:space="preserve">tài </w:t>
            </w:r>
            <w:r>
              <w:rPr>
                <w:color w:val="000000"/>
                <w:sz w:val="22"/>
                <w:szCs w:val="22"/>
              </w:rPr>
              <w:t xml:space="preserve">sản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Căn </w:t>
            </w:r>
            <w:r>
              <w:rPr>
                <w:color w:val="000000" w:themeColor="text1"/>
                <w:sz w:val="22"/>
                <w:szCs w:val="22"/>
              </w:rPr>
              <w:t xml:space="preserve">hộ </w:t>
            </w:r>
            <w:r>
              <w:rPr>
                <w:color w:val="000000" w:themeColor="text1"/>
                <w:sz w:val="22"/>
                <w:szCs w:val="22"/>
              </w:rPr>
              <w:t xml:space="preserve">chung </w:t>
            </w:r>
            <w:r>
              <w:rPr>
                <w:color w:val="000000" w:themeColor="text1"/>
                <w:sz w:val="22"/>
                <w:szCs w:val="22"/>
              </w:rPr>
              <w:t xml:space="preserve">c</w:t>
            </w:r>
            <w:r>
              <w:rPr>
                <w:color w:val="000000" w:themeColor="text1"/>
                <w:sz w:val="22"/>
                <w:szCs w:val="22"/>
              </w:rPr>
              <w:t xml:space="preserve">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w:t>
            </w:r>
            <w:r>
              <w:rPr>
                <w:color w:val="000000"/>
                <w:sz w:val="22"/>
                <w:szCs w:val="22"/>
              </w:rPr>
              <w:t xml:space="preserve">tích </w:t>
            </w:r>
            <w:r>
              <w:rPr>
                <w:color w:val="000000"/>
                <w:sz w:val="22"/>
                <w:szCs w:val="22"/>
              </w:rPr>
              <w:t xml:space="preserve">sàn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73,0 </w:t>
            </w:r>
            <w:r>
              <w:rPr>
                <w:color w:val="000000" w:themeColor="text1"/>
                <w:sz w:val="22"/>
                <w:szCs w:val="22"/>
              </w:rPr>
              <w:t xml:space="preserve">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sz w:val="22"/>
                <w:szCs w:val="22"/>
              </w:rPr>
              <w:t xml:space="preserve">Căn </w:t>
            </w:r>
            <w:r>
              <w:rPr>
                <w:sz w:val="22"/>
                <w:szCs w:val="22"/>
              </w:rPr>
              <w:t xml:space="preserve">hộ </w:t>
            </w:r>
            <w:r>
              <w:rPr>
                <w:sz w:val="22"/>
                <w:szCs w:val="22"/>
              </w:rPr>
              <w:t xml:space="preserve">chung </w:t>
            </w:r>
            <w:r>
              <w:rPr>
                <w:sz w:val="22"/>
                <w:szCs w:val="22"/>
              </w:rPr>
              <w:t xml:space="preserve">cư </w:t>
            </w:r>
            <w:r>
              <w:rPr>
                <w:sz w:val="22"/>
                <w:szCs w:val="22"/>
              </w:rPr>
              <w:t xml:space="preserve">tại </w:t>
            </w:r>
            <w:r>
              <w:rPr>
                <w:b w:val="0"/>
                <w:bCs w:val="0"/>
                <w:color w:val="000000"/>
                <w:sz w:val="22"/>
                <w:szCs w:val="22"/>
              </w:rPr>
              <w:t xml:space="preserve">toà </w:t>
            </w:r>
            <w:r>
              <w:rPr>
                <w:b w:val="0"/>
                <w:bCs w:val="0"/>
                <w:color w:val="000000"/>
                <w:sz w:val="22"/>
                <w:szCs w:val="22"/>
              </w:rPr>
              <w:t xml:space="preserve">C</w:t>
            </w:r>
            <w:r>
              <w:rPr>
                <w:b w:val="0"/>
                <w:bCs w:val="0"/>
                <w:color w:val="000000"/>
                <w:sz w:val="22"/>
                <w:szCs w:val="22"/>
              </w:rPr>
              <w:t xml:space="preserve">T3</w:t>
            </w:r>
            <w:r>
              <w:rPr>
                <w:b w:val="0"/>
                <w:bCs w:val="0"/>
                <w:color w:val="000000"/>
                <w:sz w:val="22"/>
                <w:szCs w:val="22"/>
              </w:rPr>
              <w:t xml:space="preserve">C, </w:t>
            </w:r>
            <w:r>
              <w:rPr>
                <w:b w:val="0"/>
                <w:bCs w:val="0"/>
                <w:color w:val="000000"/>
                <w:sz w:val="22"/>
                <w:szCs w:val="22"/>
              </w:rPr>
              <w:t xml:space="preserve">Khu đô thị mới Cổ Nhuế, phường Cổ Nhuế 1, Quận Bắc Từ Liêm, Thành phố Hà Nội (Nay là phường Nghĩa Đô,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Tầng </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Hướng </w:t>
            </w:r>
            <w:r>
              <w:rPr>
                <w:color w:val="000000"/>
                <w:sz w:val="22"/>
                <w:szCs w:val="22"/>
              </w:rPr>
              <w:t xml:space="preserve">ban </w:t>
            </w:r>
            <w:r>
              <w:rPr>
                <w:color w:val="000000"/>
                <w:sz w:val="22"/>
                <w:szCs w:val="22"/>
              </w:rPr>
              <w:t xml:space="preserve">công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Đông </w:t>
            </w:r>
            <w:r>
              <w:rPr>
                <w:color w:val="000000" w:themeColor="text1"/>
                <w:sz w:val="22"/>
                <w:szCs w:val="22"/>
              </w:rPr>
              <w:t xml:space="preserve">Bắc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Cấu </w:t>
            </w:r>
            <w:r>
              <w:rPr>
                <w:color w:val="000000"/>
                <w:sz w:val="22"/>
                <w:szCs w:val="22"/>
              </w:rPr>
              <w:t xml:space="preserve">trúc</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pPr>
            <w:r>
              <w:rPr>
                <w:color w:val="000000"/>
              </w:rPr>
              <w:t xml:space="preserve">02 </w:t>
            </w:r>
            <w:r>
              <w:rPr>
                <w:color w:val="000000"/>
              </w:rPr>
              <w:t xml:space="preserve">phòng </w:t>
            </w:r>
            <w:r>
              <w:rPr>
                <w:color w:val="000000"/>
              </w:rPr>
              <w:t xml:space="preserve">ngủ, 02 </w:t>
            </w:r>
            <w:r>
              <w:rPr>
                <w:color w:val="000000"/>
              </w:rPr>
              <w:t xml:space="preserve">nhà </w:t>
            </w:r>
            <w:r>
              <w:rPr>
                <w:color w:val="000000"/>
              </w:rPr>
              <w:t xml:space="preserve">vệ </w:t>
            </w:r>
            <w:r>
              <w:rPr>
                <w:color w:val="000000"/>
              </w:rPr>
              <w:t xml:space="preserve">sinh, 01</w:t>
            </w:r>
            <w:r>
              <w:rPr>
                <w:color w:val="000000"/>
              </w:rPr>
              <w:t xml:space="preserve"> </w:t>
            </w:r>
            <w:r>
              <w:rPr>
                <w:color w:val="000000"/>
              </w:rPr>
              <w:t xml:space="preserve">khách, 01 </w:t>
            </w:r>
            <w:r>
              <w:rPr>
                <w:color w:val="000000"/>
              </w:rPr>
              <w:t xml:space="preserve">bếp, 01 </w:t>
            </w:r>
            <w:r>
              <w:rPr>
                <w:color w:val="000000"/>
              </w:rPr>
              <w:t xml:space="preserve">ban </w:t>
            </w:r>
            <w:r>
              <w:rPr>
                <w:color w:val="000000"/>
              </w:rPr>
              <w:t xml:space="preserve">công </w:t>
            </w:r>
            <w:r>
              <w:rPr>
                <w:sz w:val="22"/>
                <w:szCs w:val="22"/>
              </w:rPr>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Nội </w:t>
            </w:r>
            <w:r>
              <w:rPr>
                <w:color w:val="000000"/>
                <w:sz w:val="22"/>
                <w:szCs w:val="22"/>
              </w:rPr>
              <w:t xml:space="preserve">thất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Nội </w:t>
            </w:r>
            <w:r>
              <w:rPr>
                <w:color w:val="000000" w:themeColor="text1"/>
                <w:sz w:val="22"/>
                <w:szCs w:val="22"/>
              </w:rPr>
              <w:t xml:space="preserve">thất </w:t>
            </w:r>
            <w:r>
              <w:rPr>
                <w:color w:val="000000" w:themeColor="text1"/>
                <w:sz w:val="22"/>
                <w:szCs w:val="22"/>
              </w:rPr>
              <w:t xml:space="preserve">cơ </w:t>
            </w:r>
            <w:r>
              <w:rPr>
                <w:color w:val="000000" w:themeColor="text1"/>
                <w:sz w:val="22"/>
                <w:szCs w:val="22"/>
              </w:rPr>
              <w:t xml:space="preserve">bản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625357" cy="3234990"/>
                      <wp:effectExtent l="0" t="0" r="0" b="0"/>
                      <wp:docPr id="23" name=""/>
                      <wp:cNvGraphicFramePr/>
                      <a:graphic xmlns:a="http://schemas.openxmlformats.org/drawingml/2006/main">
                        <a:graphicData uri="http://schemas.openxmlformats.org/drawingml/2006/picture">
                          <pic:pic xmlns:pic="http://schemas.openxmlformats.org/drawingml/2006/picture">
                            <pic:nvPicPr>
                              <pic:cNvPr id="94430171" name="" descr=""/>
                              <pic:cNvPicPr/>
                              <pic:nvPr/>
                            </pic:nvPicPr>
                            <pic:blipFill rotWithShape="1">
                              <a:blip r:embed="rId34"/>
                              <a:stretch/>
                            </pic:blipFill>
                            <pic:spPr bwMode="auto">
                              <a:xfrm flipH="0" flipV="0">
                                <a:off x="0" y="0"/>
                                <a:ext cx="4625357" cy="32349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64.20pt;height:254.72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831300347" name="" descr=""/>
                              <pic:cNvPicPr/>
                              <pic:nvPr/>
                            </pic:nvPicPr>
                            <pic:blipFill rotWithShape="1">
                              <a:blip r:embed="rId35"/>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87.5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590251983" name="" descr=""/>
                              <pic:cNvPicPr/>
                              <pic:nvPr/>
                            </pic:nvPicPr>
                            <pic:blipFill rotWithShape="1">
                              <a:blip r:embed="rId36"/>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51096"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959680689" name="" descr=""/>
                              <pic:cNvPicPr/>
                              <pic:nvPr/>
                            </pic:nvPicPr>
                            <pic:blipFill rotWithShape="1">
                              <a:blip r:embed="rId37"/>
                              <a:stretch/>
                            </pic:blipFill>
                            <pic:spPr bwMode="auto">
                              <a:xfrm flipH="0" flipV="0">
                                <a:off x="0" y="0"/>
                                <a:ext cx="245109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3.0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2117470611" name="" descr=""/>
                              <pic:cNvPicPr/>
                              <pic:nvPr/>
                            </pic:nvPicPr>
                            <pic:blipFill rotWithShape="1">
                              <a:blip r:embed="rId38"/>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187.50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mc:AlternateContent>
                <mc:Choice Requires="wpg">
                  <w:drawing>
                    <wp:inline xmlns:wp="http://schemas.openxmlformats.org/drawingml/2006/wordprocessingDrawing" distT="0" distB="0" distL="0" distR="0">
                      <wp:extent cx="1540319" cy="77016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175770" name=""/>
                              <pic:cNvPicPr>
                                <a:picLocks noChangeAspect="1"/>
                              </pic:cNvPicPr>
                              <pic:nvPr/>
                            </pic:nvPicPr>
                            <pic:blipFill rotWithShape="1">
                              <a:blip r:embed="rId27"/>
                              <a:stretch/>
                            </pic:blipFill>
                            <pic:spPr bwMode="auto">
                              <a:xfrm rot="0" flipH="0" flipV="0">
                                <a:off x="0" y="0"/>
                                <a:ext cx="1540318" cy="7701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21.28pt;height:60.64pt;mso-wrap-distance-left:0.00pt;mso-wrap-distance-top:0.00pt;mso-wrap-distance-right:0.00pt;mso-wrap-distance-bottom:0.00pt;rotation:0;z-index:1;" stroked="false">
                      <v:imagedata r:id="rId27" o:title=""/>
                      <o:lock v:ext="edit" rotation="t"/>
                    </v:shape>
                  </w:pict>
                </mc:Fallback>
              </mc:AlternateContent>
            </w:r>
            <w:r>
              <w:rPr>
                <w:highlight w:val="none"/>
              </w:rPr>
            </w:r>
            <w:r>
              <w:rPr>
                <w:highlight w:val="none"/>
              </w:rPr>
            </w:r>
          </w:p>
          <w:p>
            <w:pPr>
              <w:pBdr/>
              <w:spacing/>
              <w:ind/>
              <w:jc w:val="center"/>
              <w:rPr>
                <w:highlight w:val="none"/>
              </w:rPr>
            </w:pPr>
            <w:r>
              <w:t xml:space="preserve">Nguyễn Thuỳ Nhật An</w:t>
            </w:r>
            <w:r>
              <w:t xml:space="preserve">h</w:t>
            </w:r>
            <w:r>
              <w:rPr>
                <w:highlight w:val="none"/>
              </w:rPr>
            </w:r>
            <w:r>
              <w:rPr>
                <w:highlight w:val="none"/>
              </w:rPr>
            </w:r>
          </w:p>
          <w:p>
            <w:pPr>
              <w:pBdr/>
              <w:spacing/>
              <w:ind/>
              <w:jc w:val="center"/>
              <w:rPr/>
            </w:pPr>
            <w:r/>
            <w:r/>
          </w:p>
          <w:p>
            <w:pPr>
              <w:pBdr/>
              <w:spacing/>
              <w:ind/>
              <w:jc w:val="center"/>
              <w:rPr/>
            </w:pPr>
            <w:r/>
            <w:r/>
          </w:p>
        </w:tc>
      </w:tr>
    </w:tbl>
    <w:p>
      <w:pPr>
        <w:pBdr/>
        <w:spacing w:after="200" w:line="276" w:lineRule="auto"/>
        <w:ind/>
        <w:rPr>
          <w:iCs/>
          <w:highlight w:val="none"/>
          <w:lang w:val="pt-BR"/>
        </w:rPr>
      </w:pPr>
      <w:r>
        <w:rPr>
          <w:iCs/>
          <w:lang w:val="pt-BR"/>
        </w:rPr>
      </w:r>
      <w:r>
        <w:rPr>
          <w:iCs/>
          <w:lang w:val="pt-BR"/>
        </w:rPr>
      </w:r>
      <w:r>
        <w:rPr>
          <w:iCs/>
          <w:highlight w:val="none"/>
          <w:lang w:val="pt-BR"/>
        </w:rPr>
      </w:r>
    </w:p>
    <w:p>
      <w:pPr>
        <w:pBdr/>
        <w:spacing w:after="200" w:line="276" w:lineRule="auto"/>
        <w:ind/>
        <w:rPr>
          <w:highlight w:val="none"/>
          <w:lang w:val="pt-BR" w:bidi="pt-BR"/>
        </w:rPr>
      </w:pPr>
      <w:r>
        <w:rPr>
          <w:iCs/>
          <w:highlight w:val="none"/>
          <w:lang w:val="pt-BR" w:bidi="pt-BR"/>
        </w:rPr>
      </w:r>
      <w:r>
        <w:rPr>
          <w:lang w:val="pt-BR"/>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490410" name=""/>
                        <pic:cNvPicPr>
                          <a:picLocks noChangeAspect="1"/>
                        </pic:cNvPicPr>
                        <pic:nvPr/>
                      </pic:nvPicPr>
                      <pic:blipFill rotWithShape="1">
                        <a:blip r:embed="rId3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476.25pt;height:635.00pt;mso-wrap-distance-left:0.00pt;mso-wrap-distance-top:0.00pt;mso-wrap-distance-right:0.00pt;mso-wrap-distance-bottom:0.00pt;z-index:1;" stroked="false">
                <v:imagedata r:id="rId39" o:title=""/>
                <o:lock v:ext="edit" rotation="t"/>
              </v:shape>
            </w:pict>
          </mc:Fallback>
        </mc:AlternateContent>
      </w:r>
      <w:r>
        <w:rPr>
          <w:lang w:val="pt-BR"/>
        </w:rPr>
      </w:r>
      <w:r>
        <w:rPr>
          <w:highlight w:val="none"/>
        </w:rPr>
      </w:r>
    </w:p>
    <w:p>
      <w:pPr>
        <w:pBdr/>
        <w:spacing w:after="200" w:line="276" w:lineRule="auto"/>
        <w:ind/>
        <w:rPr>
          <w:highlight w:val="none"/>
        </w:rPr>
      </w:pPr>
      <w:r>
        <w:rPr>
          <w:highlight w:val="none"/>
          <w:lang w:val="pt-BR" w:bidi="pt-BR"/>
        </w:rPr>
      </w:r>
      <w:r>
        <mc:AlternateContent>
          <mc:Choice Requires="wpg">
            <w:drawing>
              <wp:inline xmlns:wp="http://schemas.openxmlformats.org/drawingml/2006/wordprocessingDrawing" distT="0" distB="0" distL="0" distR="0">
                <wp:extent cx="6048375" cy="4536281"/>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06792" name=""/>
                        <pic:cNvPicPr>
                          <a:picLocks noChangeAspect="1"/>
                        </pic:cNvPicPr>
                        <pic:nvPr/>
                      </pic:nvPicPr>
                      <pic:blipFill rotWithShape="1">
                        <a:blip r:embed="rId40"/>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476.25pt;height:357.19pt;mso-wrap-distance-left:0.00pt;mso-wrap-distance-top:0.00pt;mso-wrap-distance-right:0.00pt;mso-wrap-distance-bottom:0.00pt;z-index:1;" stroked="false">
                <v:imagedata r:id="rId40" o:title=""/>
                <o:lock v:ext="edit" rotation="t"/>
              </v:shape>
            </w:pict>
          </mc:Fallback>
        </mc:AlternateContent>
      </w:r>
      <w:r>
        <w:rPr>
          <w:lang w:val="pt-BR"/>
        </w:rPr>
      </w:r>
      <w:r>
        <w:rPr>
          <w:highlight w:val="none"/>
        </w:rPr>
      </w:r>
    </w:p>
    <w:p>
      <w:pPr>
        <w:pBdr/>
        <w:spacing w:after="200" w:line="276" w:lineRule="auto"/>
        <w:ind/>
        <w:rPr>
          <w:lang w:val="pt-BR"/>
        </w:rPr>
      </w:pPr>
      <w:r>
        <w:rPr>
          <w:highlight w:val="none"/>
          <w:lang w:val="pt-BR" w:bidi="pt-BR"/>
        </w:rPr>
      </w:r>
      <w:r>
        <mc:AlternateContent>
          <mc:Choice Requires="wpg">
            <w:drawing>
              <wp:inline xmlns:wp="http://schemas.openxmlformats.org/drawingml/2006/wordprocessingDrawing" distT="0" distB="0" distL="0" distR="0">
                <wp:extent cx="6040165" cy="8044644"/>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204705" name=""/>
                        <pic:cNvPicPr>
                          <a:picLocks noChangeAspect="1"/>
                        </pic:cNvPicPr>
                        <pic:nvPr/>
                      </pic:nvPicPr>
                      <pic:blipFill rotWithShape="1">
                        <a:blip r:embed="rId41"/>
                        <a:stretch/>
                      </pic:blipFill>
                      <pic:spPr bwMode="auto">
                        <a:xfrm rot="0" flipH="0" flipV="0">
                          <a:off x="0" y="0"/>
                          <a:ext cx="6040164" cy="80446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75.60pt;height:633.44pt;mso-wrap-distance-left:0.00pt;mso-wrap-distance-top:0.00pt;mso-wrap-distance-right:0.00pt;mso-wrap-distance-bottom:0.00pt;rotation:0;z-index:1;" stroked="false">
                <v:imagedata r:id="rId41" o:title=""/>
                <o:lock v:ext="edit" rotation="t"/>
              </v:shape>
            </w:pict>
          </mc:Fallback>
        </mc:AlternateContent>
      </w:r>
      <w:r>
        <w:rPr>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3-06T16:12:38Z" w:initials="NTTD">
    <w:p w14:paraId="00000001" w14:textId="00000001">
      <w:pPr>
        <w:spacing w:line="240" w:after="0" w:lineRule="auto" w:before="0"/>
        <w:ind w:firstLine="0" w:left="0" w:right="0"/>
        <w:jc w:val="left"/>
      </w:pPr>
      <w:r>
        <w:rPr>
          <w:rFonts w:eastAsia="Arial" w:ascii="Arial" w:hAnsi="Arial" w:cs="Arial"/>
          <w:sz w:val="22"/>
        </w:rPr>
        <w:t xml:space="preserve">Ngày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5EF16516" w16cex:dateUtc="2026-03-06T09:12:38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5EF165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8">
    <w:name w:val="Table Grid Light"/>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1"/>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2"/>
    <w:basedOn w:val="101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3"/>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4"/>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5"/>
    <w:basedOn w:val="101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w:basedOn w:val="101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w:basedOn w:val="101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1"/>
    <w:basedOn w:val="101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5"/>
    <w:basedOn w:val="101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6"/>
    <w:basedOn w:val="101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w:basedOn w:val="101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1"/>
    <w:basedOn w:val="101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2"/>
    <w:basedOn w:val="101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3"/>
    <w:basedOn w:val="101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4"/>
    <w:basedOn w:val="101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5"/>
    <w:basedOn w:val="101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6"/>
    <w:basedOn w:val="101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Accent 1"/>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2"/>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3"/>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4"/>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5"/>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6"/>
    <w:basedOn w:val="101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0">
    <w:name w:val="Grid Table 6 Colorful - Accent 1"/>
    <w:basedOn w:val="101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1">
    <w:name w:val="Grid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2">
    <w:name w:val="Grid Table 6 Colorful - Accent 3"/>
    <w:basedOn w:val="101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3">
    <w:name w:val="Grid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4">
    <w:name w:val="Grid Table 6 Colorful - Accent 5"/>
    <w:basedOn w:val="101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6 Colorful - Accent 6"/>
    <w:basedOn w:val="101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7 Colorful"/>
    <w:basedOn w:val="101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1"/>
    <w:basedOn w:val="101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2"/>
    <w:basedOn w:val="101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3"/>
    <w:basedOn w:val="101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4"/>
    <w:basedOn w:val="101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5"/>
    <w:basedOn w:val="101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6"/>
    <w:basedOn w:val="101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1"/>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2"/>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3"/>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4"/>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5"/>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6"/>
    <w:basedOn w:val="101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w:basedOn w:val="101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1"/>
    <w:basedOn w:val="101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2"/>
    <w:basedOn w:val="101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3"/>
    <w:basedOn w:val="101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4"/>
    <w:basedOn w:val="101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5"/>
    <w:basedOn w:val="101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6"/>
    <w:basedOn w:val="101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1"/>
    <w:basedOn w:val="101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2"/>
    <w:basedOn w:val="101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3"/>
    <w:basedOn w:val="101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4"/>
    <w:basedOn w:val="101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5"/>
    <w:basedOn w:val="101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6"/>
    <w:basedOn w:val="101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w:basedOn w:val="101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1"/>
    <w:basedOn w:val="101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2"/>
    <w:basedOn w:val="101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3"/>
    <w:basedOn w:val="101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4"/>
    <w:basedOn w:val="101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5"/>
    <w:basedOn w:val="101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6"/>
    <w:basedOn w:val="101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5 Dark"/>
    <w:basedOn w:val="101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1"/>
    <w:basedOn w:val="101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2"/>
    <w:basedOn w:val="101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3"/>
    <w:basedOn w:val="101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4"/>
    <w:basedOn w:val="101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5"/>
    <w:basedOn w:val="101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6"/>
    <w:basedOn w:val="101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6 Colorful"/>
    <w:basedOn w:val="101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1"/>
    <w:basedOn w:val="101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2"/>
    <w:basedOn w:val="101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3"/>
    <w:basedOn w:val="101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4"/>
    <w:basedOn w:val="101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5"/>
    <w:basedOn w:val="101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6"/>
    <w:basedOn w:val="101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7 Colorful"/>
    <w:basedOn w:val="101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6">
    <w:name w:val="List Table 7 Colorful - Accent 1"/>
    <w:basedOn w:val="101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7">
    <w:name w:val="List Table 7 Colorful - Accent 2"/>
    <w:basedOn w:val="101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8">
    <w:name w:val="List Table 7 Colorful - Accent 3"/>
    <w:basedOn w:val="101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9">
    <w:name w:val="List Table 7 Colorful - Accent 4"/>
    <w:basedOn w:val="101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0">
    <w:name w:val="List Table 7 Colorful - Accent 5"/>
    <w:basedOn w:val="101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1">
    <w:name w:val="List Table 7 Colorful - Accent 6"/>
    <w:basedOn w:val="101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2">
    <w:name w:val="Lined - Accent"/>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1"/>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2"/>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3"/>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4"/>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5"/>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6"/>
    <w:basedOn w:val="101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w:basedOn w:val="101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1"/>
    <w:basedOn w:val="101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2"/>
    <w:basedOn w:val="101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3"/>
    <w:basedOn w:val="101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4"/>
    <w:basedOn w:val="101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5"/>
    <w:basedOn w:val="101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6"/>
    <w:basedOn w:val="101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w:basedOn w:val="101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1"/>
    <w:basedOn w:val="101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2"/>
    <w:basedOn w:val="101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3"/>
    <w:basedOn w:val="101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4"/>
    <w:basedOn w:val="101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5"/>
    <w:basedOn w:val="101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6"/>
    <w:basedOn w:val="101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3">
    <w:name w:val="Heading 5"/>
    <w:basedOn w:val="1004"/>
    <w:next w:val="1004"/>
    <w:link w:val="968"/>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4">
    <w:name w:val="Heading 6"/>
    <w:basedOn w:val="1004"/>
    <w:next w:val="1004"/>
    <w:link w:val="969"/>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5">
    <w:name w:val="Heading 7"/>
    <w:basedOn w:val="1004"/>
    <w:next w:val="1004"/>
    <w:link w:val="970"/>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6">
    <w:name w:val="Heading 8"/>
    <w:basedOn w:val="1004"/>
    <w:next w:val="1004"/>
    <w:link w:val="971"/>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7">
    <w:name w:val="Heading 9"/>
    <w:basedOn w:val="1004"/>
    <w:next w:val="1004"/>
    <w:link w:val="972"/>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8">
    <w:name w:val="Heading 5 Char"/>
    <w:basedOn w:val="1009"/>
    <w:link w:val="963"/>
    <w:uiPriority w:val="9"/>
    <w:pPr>
      <w:pBdr/>
      <w:spacing/>
      <w:ind/>
    </w:pPr>
    <w:rPr>
      <w:rFonts w:ascii="Arial" w:hAnsi="Arial" w:eastAsia="Arial" w:cs="Arial"/>
      <w:color w:val="0f4761" w:themeColor="accent1" w:themeShade="BF"/>
    </w:rPr>
  </w:style>
  <w:style w:type="character" w:styleId="969">
    <w:name w:val="Heading 6 Char"/>
    <w:basedOn w:val="1009"/>
    <w:link w:val="964"/>
    <w:uiPriority w:val="9"/>
    <w:pPr>
      <w:pBdr/>
      <w:spacing/>
      <w:ind/>
    </w:pPr>
    <w:rPr>
      <w:rFonts w:ascii="Arial" w:hAnsi="Arial" w:eastAsia="Arial" w:cs="Arial"/>
      <w:i/>
      <w:iCs/>
      <w:color w:val="595959" w:themeColor="text1" w:themeTint="A6"/>
    </w:rPr>
  </w:style>
  <w:style w:type="character" w:styleId="970">
    <w:name w:val="Heading 7 Char"/>
    <w:basedOn w:val="1009"/>
    <w:link w:val="965"/>
    <w:uiPriority w:val="9"/>
    <w:pPr>
      <w:pBdr/>
      <w:spacing/>
      <w:ind/>
    </w:pPr>
    <w:rPr>
      <w:rFonts w:ascii="Arial" w:hAnsi="Arial" w:eastAsia="Arial" w:cs="Arial"/>
      <w:color w:val="595959" w:themeColor="text1" w:themeTint="A6"/>
    </w:rPr>
  </w:style>
  <w:style w:type="character" w:styleId="971">
    <w:name w:val="Heading 8 Char"/>
    <w:basedOn w:val="1009"/>
    <w:link w:val="966"/>
    <w:uiPriority w:val="9"/>
    <w:pPr>
      <w:pBdr/>
      <w:spacing/>
      <w:ind/>
    </w:pPr>
    <w:rPr>
      <w:rFonts w:ascii="Arial" w:hAnsi="Arial" w:eastAsia="Arial" w:cs="Arial"/>
      <w:i/>
      <w:iCs/>
      <w:color w:val="272727" w:themeColor="text1" w:themeTint="D8"/>
    </w:rPr>
  </w:style>
  <w:style w:type="character" w:styleId="972">
    <w:name w:val="Heading 9 Char"/>
    <w:basedOn w:val="1009"/>
    <w:link w:val="967"/>
    <w:uiPriority w:val="9"/>
    <w:pPr>
      <w:pBdr/>
      <w:spacing/>
      <w:ind/>
    </w:pPr>
    <w:rPr>
      <w:rFonts w:ascii="Arial" w:hAnsi="Arial" w:eastAsia="Arial" w:cs="Arial"/>
      <w:i/>
      <w:iCs/>
      <w:color w:val="272727" w:themeColor="text1" w:themeTint="D8"/>
    </w:rPr>
  </w:style>
  <w:style w:type="paragraph" w:styleId="973">
    <w:name w:val="Subtitle"/>
    <w:basedOn w:val="1004"/>
    <w:next w:val="1004"/>
    <w:link w:val="974"/>
    <w:uiPriority w:val="11"/>
    <w:qFormat/>
    <w:pPr>
      <w:numPr>
        <w:ilvl w:val="1"/>
      </w:numPr>
      <w:pBdr/>
      <w:spacing/>
      <w:ind/>
    </w:pPr>
    <w:rPr>
      <w:color w:val="595959" w:themeColor="text1" w:themeTint="A6"/>
      <w:spacing w:val="15"/>
      <w:sz w:val="28"/>
      <w:szCs w:val="28"/>
    </w:rPr>
  </w:style>
  <w:style w:type="character" w:styleId="974">
    <w:name w:val="Subtitle Char"/>
    <w:basedOn w:val="1009"/>
    <w:link w:val="973"/>
    <w:uiPriority w:val="11"/>
    <w:pPr>
      <w:pBdr/>
      <w:spacing/>
      <w:ind/>
    </w:pPr>
    <w:rPr>
      <w:color w:val="595959" w:themeColor="text1" w:themeTint="A6"/>
      <w:spacing w:val="15"/>
      <w:sz w:val="28"/>
      <w:szCs w:val="28"/>
    </w:rPr>
  </w:style>
  <w:style w:type="paragraph" w:styleId="975">
    <w:name w:val="Quote"/>
    <w:basedOn w:val="1004"/>
    <w:next w:val="1004"/>
    <w:link w:val="976"/>
    <w:uiPriority w:val="29"/>
    <w:qFormat/>
    <w:pPr>
      <w:pBdr/>
      <w:spacing w:before="160"/>
      <w:ind/>
      <w:jc w:val="center"/>
    </w:pPr>
    <w:rPr>
      <w:i/>
      <w:iCs/>
      <w:color w:val="404040" w:themeColor="text1" w:themeTint="BF"/>
    </w:rPr>
  </w:style>
  <w:style w:type="character" w:styleId="976">
    <w:name w:val="Quote Char"/>
    <w:basedOn w:val="1009"/>
    <w:link w:val="975"/>
    <w:uiPriority w:val="29"/>
    <w:pPr>
      <w:pBdr/>
      <w:spacing/>
      <w:ind/>
    </w:pPr>
    <w:rPr>
      <w:i/>
      <w:iCs/>
      <w:color w:val="404040" w:themeColor="text1" w:themeTint="BF"/>
    </w:rPr>
  </w:style>
  <w:style w:type="character" w:styleId="977">
    <w:name w:val="Intense Emphasis"/>
    <w:basedOn w:val="1009"/>
    <w:uiPriority w:val="21"/>
    <w:qFormat/>
    <w:pPr>
      <w:pBdr/>
      <w:spacing/>
      <w:ind/>
    </w:pPr>
    <w:rPr>
      <w:i/>
      <w:iCs/>
      <w:color w:val="0f4761" w:themeColor="accent1" w:themeShade="BF"/>
    </w:rPr>
  </w:style>
  <w:style w:type="paragraph" w:styleId="978">
    <w:name w:val="Intense Quote"/>
    <w:basedOn w:val="1004"/>
    <w:next w:val="1004"/>
    <w:link w:val="97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9">
    <w:name w:val="Intense Quote Char"/>
    <w:basedOn w:val="1009"/>
    <w:link w:val="978"/>
    <w:uiPriority w:val="30"/>
    <w:pPr>
      <w:pBdr/>
      <w:spacing/>
      <w:ind/>
    </w:pPr>
    <w:rPr>
      <w:i/>
      <w:iCs/>
      <w:color w:val="0f4761" w:themeColor="accent1" w:themeShade="BF"/>
    </w:rPr>
  </w:style>
  <w:style w:type="character" w:styleId="980">
    <w:name w:val="Intense Reference"/>
    <w:basedOn w:val="1009"/>
    <w:uiPriority w:val="32"/>
    <w:qFormat/>
    <w:pPr>
      <w:pBdr/>
      <w:spacing/>
      <w:ind/>
    </w:pPr>
    <w:rPr>
      <w:b/>
      <w:bCs/>
      <w:smallCaps/>
      <w:color w:val="0f4761" w:themeColor="accent1" w:themeShade="BF"/>
      <w:spacing w:val="5"/>
    </w:rPr>
  </w:style>
  <w:style w:type="paragraph" w:styleId="981">
    <w:name w:val="No Spacing"/>
    <w:basedOn w:val="1004"/>
    <w:uiPriority w:val="1"/>
    <w:qFormat/>
    <w:pPr>
      <w:pBdr/>
      <w:spacing w:after="0" w:line="240" w:lineRule="auto"/>
      <w:ind/>
    </w:pPr>
  </w:style>
  <w:style w:type="character" w:styleId="982">
    <w:name w:val="Subtle Emphasis"/>
    <w:basedOn w:val="1009"/>
    <w:uiPriority w:val="19"/>
    <w:qFormat/>
    <w:pPr>
      <w:pBdr/>
      <w:spacing/>
      <w:ind/>
    </w:pPr>
    <w:rPr>
      <w:i/>
      <w:iCs/>
      <w:color w:val="404040" w:themeColor="text1" w:themeTint="BF"/>
    </w:rPr>
  </w:style>
  <w:style w:type="character" w:styleId="983">
    <w:name w:val="Subtle Reference"/>
    <w:basedOn w:val="1009"/>
    <w:uiPriority w:val="31"/>
    <w:qFormat/>
    <w:pPr>
      <w:pBdr/>
      <w:spacing/>
      <w:ind/>
    </w:pPr>
    <w:rPr>
      <w:smallCaps/>
      <w:color w:val="5a5a5a" w:themeColor="text1" w:themeTint="A5"/>
    </w:rPr>
  </w:style>
  <w:style w:type="character" w:styleId="984">
    <w:name w:val="Book Title"/>
    <w:basedOn w:val="1009"/>
    <w:uiPriority w:val="33"/>
    <w:qFormat/>
    <w:pPr>
      <w:pBdr/>
      <w:spacing/>
      <w:ind/>
    </w:pPr>
    <w:rPr>
      <w:b/>
      <w:bCs/>
      <w:i/>
      <w:iCs/>
      <w:spacing w:val="5"/>
    </w:rPr>
  </w:style>
  <w:style w:type="paragraph" w:styleId="985">
    <w:name w:val="Caption"/>
    <w:basedOn w:val="1004"/>
    <w:next w:val="1004"/>
    <w:uiPriority w:val="35"/>
    <w:unhideWhenUsed/>
    <w:qFormat/>
    <w:pPr>
      <w:pBdr/>
      <w:spacing w:after="200" w:line="240" w:lineRule="auto"/>
      <w:ind/>
    </w:pPr>
    <w:rPr>
      <w:i/>
      <w:iCs/>
      <w:color w:val="0e2841" w:themeColor="text2"/>
      <w:sz w:val="18"/>
      <w:szCs w:val="18"/>
    </w:rPr>
  </w:style>
  <w:style w:type="paragraph" w:styleId="986">
    <w:name w:val="footnote text"/>
    <w:basedOn w:val="1004"/>
    <w:link w:val="987"/>
    <w:uiPriority w:val="99"/>
    <w:semiHidden/>
    <w:unhideWhenUsed/>
    <w:pPr>
      <w:pBdr/>
      <w:spacing w:after="0" w:line="240" w:lineRule="auto"/>
      <w:ind/>
    </w:pPr>
    <w:rPr>
      <w:sz w:val="20"/>
      <w:szCs w:val="20"/>
    </w:rPr>
  </w:style>
  <w:style w:type="character" w:styleId="987">
    <w:name w:val="Footnote Text Char"/>
    <w:basedOn w:val="1009"/>
    <w:link w:val="986"/>
    <w:uiPriority w:val="99"/>
    <w:semiHidden/>
    <w:pPr>
      <w:pBdr/>
      <w:spacing/>
      <w:ind/>
    </w:pPr>
    <w:rPr>
      <w:sz w:val="20"/>
      <w:szCs w:val="20"/>
    </w:rPr>
  </w:style>
  <w:style w:type="character" w:styleId="988">
    <w:name w:val="footnote reference"/>
    <w:basedOn w:val="1009"/>
    <w:uiPriority w:val="99"/>
    <w:semiHidden/>
    <w:unhideWhenUsed/>
    <w:pPr>
      <w:pBdr/>
      <w:spacing/>
      <w:ind/>
    </w:pPr>
    <w:rPr>
      <w:vertAlign w:val="superscript"/>
    </w:rPr>
  </w:style>
  <w:style w:type="paragraph" w:styleId="989">
    <w:name w:val="endnote text"/>
    <w:basedOn w:val="1004"/>
    <w:link w:val="990"/>
    <w:uiPriority w:val="99"/>
    <w:semiHidden/>
    <w:unhideWhenUsed/>
    <w:pPr>
      <w:pBdr/>
      <w:spacing w:after="0" w:line="240" w:lineRule="auto"/>
      <w:ind/>
    </w:pPr>
    <w:rPr>
      <w:sz w:val="20"/>
      <w:szCs w:val="20"/>
    </w:rPr>
  </w:style>
  <w:style w:type="character" w:styleId="990">
    <w:name w:val="Endnote Text Char"/>
    <w:basedOn w:val="1009"/>
    <w:link w:val="989"/>
    <w:uiPriority w:val="99"/>
    <w:semiHidden/>
    <w:pPr>
      <w:pBdr/>
      <w:spacing/>
      <w:ind/>
    </w:pPr>
    <w:rPr>
      <w:sz w:val="20"/>
      <w:szCs w:val="20"/>
    </w:rPr>
  </w:style>
  <w:style w:type="character" w:styleId="991">
    <w:name w:val="endnote reference"/>
    <w:basedOn w:val="1009"/>
    <w:uiPriority w:val="99"/>
    <w:semiHidden/>
    <w:unhideWhenUsed/>
    <w:pPr>
      <w:pBdr/>
      <w:spacing/>
      <w:ind/>
    </w:pPr>
    <w:rPr>
      <w:vertAlign w:val="superscript"/>
    </w:rPr>
  </w:style>
  <w:style w:type="paragraph" w:styleId="992">
    <w:name w:val="toc 1"/>
    <w:basedOn w:val="1004"/>
    <w:next w:val="1004"/>
    <w:uiPriority w:val="39"/>
    <w:unhideWhenUsed/>
    <w:pPr>
      <w:pBdr/>
      <w:spacing w:after="100"/>
      <w:ind/>
    </w:pPr>
  </w:style>
  <w:style w:type="paragraph" w:styleId="993">
    <w:name w:val="toc 2"/>
    <w:basedOn w:val="1004"/>
    <w:next w:val="1004"/>
    <w:uiPriority w:val="39"/>
    <w:unhideWhenUsed/>
    <w:pPr>
      <w:pBdr/>
      <w:spacing w:after="100"/>
      <w:ind w:left="220"/>
    </w:pPr>
  </w:style>
  <w:style w:type="paragraph" w:styleId="994">
    <w:name w:val="toc 3"/>
    <w:basedOn w:val="1004"/>
    <w:next w:val="1004"/>
    <w:uiPriority w:val="39"/>
    <w:unhideWhenUsed/>
    <w:pPr>
      <w:pBdr/>
      <w:spacing w:after="100"/>
      <w:ind w:left="440"/>
    </w:pPr>
  </w:style>
  <w:style w:type="paragraph" w:styleId="995">
    <w:name w:val="toc 4"/>
    <w:basedOn w:val="1004"/>
    <w:next w:val="1004"/>
    <w:uiPriority w:val="39"/>
    <w:unhideWhenUsed/>
    <w:pPr>
      <w:pBdr/>
      <w:spacing w:after="100"/>
      <w:ind w:left="660"/>
    </w:pPr>
  </w:style>
  <w:style w:type="paragraph" w:styleId="996">
    <w:name w:val="toc 5"/>
    <w:basedOn w:val="1004"/>
    <w:next w:val="1004"/>
    <w:uiPriority w:val="39"/>
    <w:unhideWhenUsed/>
    <w:pPr>
      <w:pBdr/>
      <w:spacing w:after="100"/>
      <w:ind w:left="880"/>
    </w:pPr>
  </w:style>
  <w:style w:type="paragraph" w:styleId="997">
    <w:name w:val="toc 6"/>
    <w:basedOn w:val="1004"/>
    <w:next w:val="1004"/>
    <w:uiPriority w:val="39"/>
    <w:unhideWhenUsed/>
    <w:pPr>
      <w:pBdr/>
      <w:spacing w:after="100"/>
      <w:ind w:left="1100"/>
    </w:pPr>
  </w:style>
  <w:style w:type="paragraph" w:styleId="998">
    <w:name w:val="toc 7"/>
    <w:basedOn w:val="1004"/>
    <w:next w:val="1004"/>
    <w:uiPriority w:val="39"/>
    <w:unhideWhenUsed/>
    <w:pPr>
      <w:pBdr/>
      <w:spacing w:after="100"/>
      <w:ind w:left="1320"/>
    </w:pPr>
  </w:style>
  <w:style w:type="paragraph" w:styleId="999">
    <w:name w:val="toc 8"/>
    <w:basedOn w:val="1004"/>
    <w:next w:val="1004"/>
    <w:uiPriority w:val="39"/>
    <w:unhideWhenUsed/>
    <w:pPr>
      <w:pBdr/>
      <w:spacing w:after="100"/>
      <w:ind w:left="1540"/>
    </w:pPr>
  </w:style>
  <w:style w:type="paragraph" w:styleId="1000">
    <w:name w:val="toc 9"/>
    <w:basedOn w:val="1004"/>
    <w:next w:val="1004"/>
    <w:uiPriority w:val="39"/>
    <w:unhideWhenUsed/>
    <w:pPr>
      <w:pBdr/>
      <w:spacing w:after="100"/>
      <w:ind w:left="1760"/>
    </w:pPr>
  </w:style>
  <w:style w:type="character" w:styleId="1001">
    <w:name w:val="Placeholder Text"/>
    <w:basedOn w:val="1009"/>
    <w:uiPriority w:val="99"/>
    <w:semiHidden/>
    <w:pPr>
      <w:pBdr/>
      <w:spacing/>
      <w:ind/>
    </w:pPr>
    <w:rPr>
      <w:color w:val="666666"/>
    </w:rPr>
  </w:style>
  <w:style w:type="paragraph" w:styleId="1002">
    <w:name w:val="TOC Heading"/>
    <w:uiPriority w:val="39"/>
    <w:unhideWhenUsed/>
    <w:pPr>
      <w:pBdr/>
      <w:spacing/>
      <w:ind/>
    </w:pPr>
  </w:style>
  <w:style w:type="paragraph" w:styleId="1003">
    <w:name w:val="table of figures"/>
    <w:basedOn w:val="1004"/>
    <w:next w:val="1004"/>
    <w:uiPriority w:val="99"/>
    <w:unhideWhenUsed/>
    <w:pPr>
      <w:pBdr/>
      <w:spacing w:after="0" w:afterAutospacing="0"/>
      <w:ind/>
    </w:pPr>
  </w:style>
  <w:style w:type="paragraph" w:styleId="1004" w:default="1">
    <w:name w:val="Normal"/>
    <w:qFormat/>
    <w:pPr>
      <w:pBdr/>
      <w:spacing w:after="0" w:line="240" w:lineRule="auto"/>
      <w:ind/>
    </w:pPr>
    <w:rPr>
      <w:rFonts w:ascii="Times New Roman" w:hAnsi="Times New Roman" w:eastAsia="Times New Roman" w:cs="Times New Roman"/>
      <w:sz w:val="24"/>
      <w:szCs w:val="24"/>
    </w:rPr>
  </w:style>
  <w:style w:type="paragraph" w:styleId="1005">
    <w:name w:val="Heading 1"/>
    <w:basedOn w:val="1004"/>
    <w:next w:val="1004"/>
    <w:link w:val="1012"/>
    <w:qFormat/>
    <w:pPr>
      <w:keepNext w:val="true"/>
      <w:pBdr/>
      <w:spacing w:after="120" w:before="120"/>
      <w:ind/>
      <w:jc w:val="center"/>
      <w:outlineLvl w:val="0"/>
    </w:pPr>
    <w:rPr>
      <w:b/>
      <w:bCs/>
      <w:sz w:val="27"/>
      <w:szCs w:val="27"/>
    </w:rPr>
  </w:style>
  <w:style w:type="paragraph" w:styleId="1006">
    <w:name w:val="Heading 2"/>
    <w:basedOn w:val="1004"/>
    <w:next w:val="1004"/>
    <w:link w:val="101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7">
    <w:name w:val="Heading 3"/>
    <w:basedOn w:val="1004"/>
    <w:next w:val="1004"/>
    <w:link w:val="1014"/>
    <w:qFormat/>
    <w:pPr>
      <w:keepNext w:val="true"/>
      <w:pBdr/>
      <w:spacing w:before="60"/>
      <w:ind/>
      <w:outlineLvl w:val="2"/>
    </w:pPr>
    <w:rPr>
      <w:sz w:val="28"/>
      <w:szCs w:val="28"/>
    </w:rPr>
  </w:style>
  <w:style w:type="paragraph" w:styleId="1008">
    <w:name w:val="Heading 4"/>
    <w:basedOn w:val="1004"/>
    <w:next w:val="1004"/>
    <w:link w:val="1015"/>
    <w:qFormat/>
    <w:pPr>
      <w:keepNext w:val="true"/>
      <w:pBdr/>
      <w:spacing/>
      <w:ind/>
      <w:jc w:val="center"/>
      <w:outlineLvl w:val="3"/>
    </w:pPr>
    <w:rPr>
      <w:b/>
      <w:bCs/>
    </w:rPr>
  </w:style>
  <w:style w:type="character" w:styleId="1009" w:default="1">
    <w:name w:val="Default Paragraph Font"/>
    <w:uiPriority w:val="1"/>
    <w:semiHidden/>
    <w:unhideWhenUsed/>
    <w:pPr>
      <w:pBdr/>
      <w:spacing/>
      <w:ind/>
    </w:pPr>
  </w:style>
  <w:style w:type="table" w:styleId="101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1" w:default="1">
    <w:name w:val="No List"/>
    <w:uiPriority w:val="99"/>
    <w:semiHidden/>
    <w:unhideWhenUsed/>
    <w:pPr>
      <w:pBdr/>
      <w:spacing/>
      <w:ind/>
    </w:pPr>
  </w:style>
  <w:style w:type="character" w:styleId="1012" w:customStyle="1">
    <w:name w:val="Heading 1 Char"/>
    <w:basedOn w:val="1009"/>
    <w:link w:val="1005"/>
    <w:pPr>
      <w:pBdr/>
      <w:spacing/>
      <w:ind/>
    </w:pPr>
    <w:rPr>
      <w:rFonts w:ascii="Times New Roman" w:hAnsi="Times New Roman" w:eastAsia="Times New Roman" w:cs="Times New Roman"/>
      <w:b/>
      <w:bCs/>
      <w:sz w:val="27"/>
      <w:szCs w:val="27"/>
    </w:rPr>
  </w:style>
  <w:style w:type="character" w:styleId="1013" w:customStyle="1">
    <w:name w:val="Heading 2 Char"/>
    <w:basedOn w:val="1009"/>
    <w:link w:val="1006"/>
    <w:uiPriority w:val="9"/>
    <w:pPr>
      <w:pBdr/>
      <w:spacing/>
      <w:ind/>
    </w:pPr>
    <w:rPr>
      <w:rFonts w:asciiTheme="majorHAnsi" w:hAnsiTheme="majorHAnsi" w:eastAsiaTheme="majorEastAsia" w:cstheme="majorBidi"/>
      <w:color w:val="365f91" w:themeColor="accent1" w:themeShade="BF"/>
      <w:sz w:val="26"/>
      <w:szCs w:val="26"/>
    </w:rPr>
  </w:style>
  <w:style w:type="character" w:styleId="1014" w:customStyle="1">
    <w:name w:val="Heading 3 Char"/>
    <w:basedOn w:val="1009"/>
    <w:link w:val="1007"/>
    <w:pPr>
      <w:pBdr/>
      <w:spacing/>
      <w:ind/>
    </w:pPr>
    <w:rPr>
      <w:rFonts w:ascii="Times New Roman" w:hAnsi="Times New Roman" w:eastAsia="Times New Roman" w:cs="Times New Roman"/>
      <w:sz w:val="28"/>
      <w:szCs w:val="28"/>
    </w:rPr>
  </w:style>
  <w:style w:type="character" w:styleId="1015" w:customStyle="1">
    <w:name w:val="Heading 4 Char"/>
    <w:basedOn w:val="1009"/>
    <w:link w:val="1008"/>
    <w:pPr>
      <w:pBdr/>
      <w:spacing/>
      <w:ind/>
    </w:pPr>
    <w:rPr>
      <w:rFonts w:ascii="Times New Roman" w:hAnsi="Times New Roman" w:eastAsia="Times New Roman" w:cs="Times New Roman"/>
      <w:b/>
      <w:bCs/>
      <w:sz w:val="24"/>
      <w:szCs w:val="24"/>
    </w:rPr>
  </w:style>
  <w:style w:type="character" w:styleId="1016">
    <w:name w:val="Hyperlink"/>
    <w:uiPriority w:val="99"/>
    <w:pPr>
      <w:pBdr/>
      <w:spacing/>
      <w:ind/>
    </w:pPr>
    <w:rPr>
      <w:color w:val="000000"/>
      <w:u w:val="single"/>
    </w:rPr>
  </w:style>
  <w:style w:type="character" w:styleId="1017">
    <w:name w:val="Strong"/>
    <w:uiPriority w:val="22"/>
    <w:qFormat/>
    <w:pPr>
      <w:pBdr/>
      <w:spacing/>
      <w:ind/>
    </w:pPr>
    <w:rPr>
      <w:b/>
      <w:bCs/>
    </w:rPr>
  </w:style>
  <w:style w:type="paragraph" w:styleId="1018">
    <w:name w:val="Balloon Text"/>
    <w:basedOn w:val="1004"/>
    <w:link w:val="1019"/>
    <w:uiPriority w:val="99"/>
    <w:semiHidden/>
    <w:unhideWhenUsed/>
    <w:pPr>
      <w:pBdr/>
      <w:spacing/>
      <w:ind/>
    </w:pPr>
    <w:rPr>
      <w:rFonts w:ascii="Tahoma" w:hAnsi="Tahoma" w:cs="Tahoma"/>
      <w:sz w:val="16"/>
      <w:szCs w:val="16"/>
    </w:rPr>
  </w:style>
  <w:style w:type="character" w:styleId="1019" w:customStyle="1">
    <w:name w:val="Balloon Text Char"/>
    <w:basedOn w:val="1009"/>
    <w:link w:val="1018"/>
    <w:uiPriority w:val="99"/>
    <w:semiHidden/>
    <w:pPr>
      <w:pBdr/>
      <w:spacing/>
      <w:ind/>
    </w:pPr>
    <w:rPr>
      <w:rFonts w:ascii="Tahoma" w:hAnsi="Tahoma" w:eastAsia="Times New Roman" w:cs="Tahoma"/>
      <w:sz w:val="16"/>
      <w:szCs w:val="16"/>
    </w:rPr>
  </w:style>
  <w:style w:type="paragraph" w:styleId="1020">
    <w:name w:val="Header"/>
    <w:basedOn w:val="1004"/>
    <w:link w:val="1021"/>
    <w:unhideWhenUsed/>
    <w:pPr>
      <w:pBdr/>
      <w:tabs>
        <w:tab w:val="center" w:leader="none" w:pos="4680"/>
        <w:tab w:val="right" w:leader="none" w:pos="9360"/>
      </w:tabs>
      <w:spacing/>
      <w:ind/>
    </w:pPr>
  </w:style>
  <w:style w:type="character" w:styleId="1021" w:customStyle="1">
    <w:name w:val="Header Char"/>
    <w:basedOn w:val="1009"/>
    <w:link w:val="1020"/>
    <w:pPr>
      <w:pBdr/>
      <w:spacing/>
      <w:ind/>
    </w:pPr>
    <w:rPr>
      <w:rFonts w:ascii="Times New Roman" w:hAnsi="Times New Roman" w:eastAsia="Times New Roman" w:cs="Times New Roman"/>
      <w:sz w:val="24"/>
      <w:szCs w:val="24"/>
    </w:rPr>
  </w:style>
  <w:style w:type="paragraph" w:styleId="1022">
    <w:name w:val="Footer"/>
    <w:basedOn w:val="1004"/>
    <w:link w:val="1023"/>
    <w:uiPriority w:val="99"/>
    <w:unhideWhenUsed/>
    <w:pPr>
      <w:pBdr/>
      <w:tabs>
        <w:tab w:val="center" w:leader="none" w:pos="4680"/>
        <w:tab w:val="right" w:leader="none" w:pos="9360"/>
      </w:tabs>
      <w:spacing/>
      <w:ind/>
    </w:pPr>
  </w:style>
  <w:style w:type="character" w:styleId="1023" w:customStyle="1">
    <w:name w:val="Footer Char"/>
    <w:basedOn w:val="1009"/>
    <w:link w:val="1022"/>
    <w:uiPriority w:val="99"/>
    <w:pPr>
      <w:pBdr/>
      <w:spacing/>
      <w:ind/>
    </w:pPr>
    <w:rPr>
      <w:rFonts w:ascii="Times New Roman" w:hAnsi="Times New Roman" w:eastAsia="Times New Roman" w:cs="Times New Roman"/>
      <w:sz w:val="24"/>
      <w:szCs w:val="24"/>
    </w:rPr>
  </w:style>
  <w:style w:type="character" w:styleId="1024" w:customStyle="1">
    <w:name w:val="normal-h1"/>
    <w:pPr>
      <w:pBdr/>
      <w:spacing/>
      <w:ind/>
    </w:pPr>
    <w:rPr>
      <w:rFonts w:hint="default" w:ascii=".VnTime" w:hAnsi=".VnTime"/>
      <w:color w:val="0000ff"/>
      <w:sz w:val="24"/>
      <w:szCs w:val="24"/>
    </w:rPr>
  </w:style>
  <w:style w:type="paragraph" w:styleId="1025" w:customStyle="1">
    <w:name w:val="normal-p"/>
    <w:basedOn w:val="1004"/>
    <w:pPr>
      <w:pBdr/>
      <w:spacing/>
      <w:ind/>
      <w:jc w:val="both"/>
    </w:pPr>
    <w:rPr>
      <w:sz w:val="20"/>
      <w:szCs w:val="20"/>
    </w:rPr>
  </w:style>
  <w:style w:type="paragraph" w:styleId="1026">
    <w:name w:val="List Paragraph"/>
    <w:basedOn w:val="1004"/>
    <w:link w:val="1113"/>
    <w:uiPriority w:val="34"/>
    <w:qFormat/>
    <w:pPr>
      <w:pBdr/>
      <w:spacing/>
      <w:ind w:left="720"/>
    </w:pPr>
  </w:style>
  <w:style w:type="paragraph" w:styleId="1027">
    <w:name w:val="Normal (Web)"/>
    <w:basedOn w:val="1004"/>
    <w:uiPriority w:val="99"/>
    <w:pPr>
      <w:pBdr/>
      <w:spacing w:after="100" w:afterAutospacing="1" w:before="100" w:beforeAutospacing="1"/>
      <w:ind/>
    </w:pPr>
  </w:style>
  <w:style w:type="paragraph" w:styleId="1028">
    <w:name w:val="Body Text"/>
    <w:basedOn w:val="1004"/>
    <w:link w:val="1029"/>
    <w:pPr>
      <w:pBdr/>
      <w:spacing w:after="120"/>
      <w:ind/>
      <w:jc w:val="both"/>
    </w:pPr>
  </w:style>
  <w:style w:type="character" w:styleId="1029" w:customStyle="1">
    <w:name w:val="Body Text Char"/>
    <w:basedOn w:val="1009"/>
    <w:link w:val="1028"/>
    <w:pPr>
      <w:pBdr/>
      <w:spacing/>
      <w:ind/>
    </w:pPr>
    <w:rPr>
      <w:rFonts w:ascii="Times New Roman" w:hAnsi="Times New Roman" w:eastAsia="Times New Roman" w:cs="Times New Roman"/>
      <w:sz w:val="24"/>
      <w:szCs w:val="24"/>
    </w:rPr>
  </w:style>
  <w:style w:type="table" w:styleId="1030">
    <w:name w:val="Table Grid"/>
    <w:basedOn w:val="101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2">
    <w:name w:val="annotation reference"/>
    <w:basedOn w:val="1009"/>
    <w:uiPriority w:val="99"/>
    <w:semiHidden/>
    <w:unhideWhenUsed/>
    <w:pPr>
      <w:pBdr/>
      <w:spacing/>
      <w:ind/>
    </w:pPr>
    <w:rPr>
      <w:sz w:val="16"/>
      <w:szCs w:val="16"/>
    </w:rPr>
  </w:style>
  <w:style w:type="paragraph" w:styleId="1033">
    <w:name w:val="annotation text"/>
    <w:basedOn w:val="1004"/>
    <w:link w:val="1034"/>
    <w:uiPriority w:val="99"/>
    <w:unhideWhenUsed/>
    <w:pPr>
      <w:pBdr/>
      <w:spacing/>
      <w:ind/>
    </w:pPr>
    <w:rPr>
      <w:sz w:val="20"/>
      <w:szCs w:val="20"/>
    </w:rPr>
  </w:style>
  <w:style w:type="character" w:styleId="1034" w:customStyle="1">
    <w:name w:val="Comment Text Char"/>
    <w:basedOn w:val="1009"/>
    <w:link w:val="1033"/>
    <w:uiPriority w:val="99"/>
    <w:pPr>
      <w:pBdr/>
      <w:spacing/>
      <w:ind/>
    </w:pPr>
    <w:rPr>
      <w:rFonts w:ascii="Times New Roman" w:hAnsi="Times New Roman" w:eastAsia="Times New Roman" w:cs="Times New Roman"/>
      <w:sz w:val="20"/>
      <w:szCs w:val="20"/>
    </w:rPr>
  </w:style>
  <w:style w:type="paragraph" w:styleId="1035">
    <w:name w:val="annotation subject"/>
    <w:basedOn w:val="1033"/>
    <w:next w:val="1033"/>
    <w:link w:val="1036"/>
    <w:uiPriority w:val="99"/>
    <w:semiHidden/>
    <w:unhideWhenUsed/>
    <w:pPr>
      <w:pBdr/>
      <w:spacing/>
      <w:ind/>
    </w:pPr>
    <w:rPr>
      <w:b/>
      <w:bCs/>
    </w:rPr>
  </w:style>
  <w:style w:type="character" w:styleId="1036" w:customStyle="1">
    <w:name w:val="Comment Subject Char"/>
    <w:basedOn w:val="1034"/>
    <w:link w:val="1035"/>
    <w:uiPriority w:val="99"/>
    <w:semiHidden/>
    <w:pPr>
      <w:pBdr/>
      <w:spacing/>
      <w:ind/>
    </w:pPr>
    <w:rPr>
      <w:rFonts w:ascii="Times New Roman" w:hAnsi="Times New Roman" w:eastAsia="Times New Roman" w:cs="Times New Roman"/>
      <w:b/>
      <w:bCs/>
      <w:sz w:val="20"/>
      <w:szCs w:val="20"/>
    </w:rPr>
  </w:style>
  <w:style w:type="paragraph" w:styleId="1037" w:customStyle="1">
    <w:name w:val="font5"/>
    <w:basedOn w:val="1004"/>
    <w:pPr>
      <w:pBdr/>
      <w:spacing w:after="100" w:afterAutospacing="1" w:before="100" w:beforeAutospacing="1"/>
      <w:ind/>
    </w:pPr>
    <w:rPr>
      <w:rFonts w:ascii="Tahoma" w:hAnsi="Tahoma" w:cs="Tahoma"/>
      <w:color w:val="000000"/>
      <w:sz w:val="18"/>
      <w:szCs w:val="18"/>
    </w:rPr>
  </w:style>
  <w:style w:type="paragraph" w:styleId="1038" w:customStyle="1">
    <w:name w:val="font6"/>
    <w:basedOn w:val="1004"/>
    <w:pPr>
      <w:pBdr/>
      <w:spacing w:after="100" w:afterAutospacing="1" w:before="100" w:beforeAutospacing="1"/>
      <w:ind/>
    </w:pPr>
    <w:rPr>
      <w:rFonts w:ascii="Tahoma" w:hAnsi="Tahoma" w:cs="Tahoma"/>
      <w:b/>
      <w:bCs/>
      <w:color w:val="000000"/>
      <w:sz w:val="18"/>
      <w:szCs w:val="18"/>
    </w:rPr>
  </w:style>
  <w:style w:type="paragraph" w:styleId="1039" w:customStyle="1">
    <w:name w:val="xl23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0" w:customStyle="1">
    <w:name w:val="xl234"/>
    <w:basedOn w:val="1004"/>
    <w:pPr>
      <w:pBdr/>
      <w:spacing w:after="100" w:afterAutospacing="1" w:before="100" w:beforeAutospacing="1"/>
      <w:ind/>
      <w:jc w:val="center"/>
    </w:pPr>
  </w:style>
  <w:style w:type="paragraph" w:styleId="1041" w:customStyle="1">
    <w:name w:val="xl235"/>
    <w:basedOn w:val="1004"/>
    <w:pPr>
      <w:pBdr/>
      <w:spacing w:after="100" w:afterAutospacing="1" w:before="100" w:beforeAutospacing="1"/>
      <w:ind/>
      <w:jc w:val="center"/>
    </w:pPr>
    <w:rPr>
      <w:b/>
      <w:bCs/>
    </w:rPr>
  </w:style>
  <w:style w:type="paragraph" w:styleId="1042" w:customStyle="1">
    <w:name w:val="xl236"/>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3" w:customStyle="1">
    <w:name w:val="xl23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4" w:customStyle="1">
    <w:name w:val="xl238"/>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5" w:customStyle="1">
    <w:name w:val="xl23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6" w:customStyle="1">
    <w:name w:val="xl240"/>
    <w:basedOn w:val="1004"/>
    <w:pPr>
      <w:pBdr/>
      <w:spacing w:after="100" w:afterAutospacing="1" w:before="100" w:beforeAutospacing="1"/>
      <w:ind/>
    </w:pPr>
  </w:style>
  <w:style w:type="paragraph" w:styleId="1047" w:customStyle="1">
    <w:name w:val="xl241"/>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42"/>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9" w:customStyle="1">
    <w:name w:val="xl243"/>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0" w:customStyle="1">
    <w:name w:val="xl244"/>
    <w:basedOn w:val="1004"/>
    <w:pPr>
      <w:pBdr/>
      <w:spacing w:after="100" w:afterAutospacing="1" w:before="100" w:beforeAutospacing="1"/>
      <w:ind/>
    </w:pPr>
    <w:rPr>
      <w:b/>
      <w:bCs/>
    </w:rPr>
  </w:style>
  <w:style w:type="paragraph" w:styleId="1051" w:customStyle="1">
    <w:name w:val="xl245"/>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3" w:customStyle="1">
    <w:name w:val="xl247"/>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4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5" w:customStyle="1">
    <w:name w:val="xl24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6" w:customStyle="1">
    <w:name w:val="xl25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7" w:customStyle="1">
    <w:name w:val="xl25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5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3"/>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4"/>
    <w:basedOn w:val="100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5"/>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6"/>
    <w:basedOn w:val="100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8"/>
    <w:basedOn w:val="100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0"/>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1"/>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62"/>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63"/>
    <w:basedOn w:val="1004"/>
    <w:pPr>
      <w:pBdr/>
      <w:shd w:val="clear" w:color="000000" w:fill="ffffff"/>
      <w:spacing w:after="100" w:afterAutospacing="1" w:before="100" w:beforeAutospacing="1"/>
      <w:ind/>
    </w:pPr>
  </w:style>
  <w:style w:type="paragraph" w:styleId="1070" w:customStyle="1">
    <w:name w:val="xl264"/>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5"/>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2" w:customStyle="1">
    <w:name w:val="xl26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3" w:customStyle="1">
    <w:name w:val="xl267"/>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68"/>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69"/>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7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71"/>
    <w:basedOn w:val="100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8" w:customStyle="1">
    <w:name w:val="xl27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73"/>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0" w:customStyle="1">
    <w:name w:val="xl274"/>
    <w:basedOn w:val="100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5"/>
    <w:basedOn w:val="1004"/>
    <w:pPr>
      <w:pBdr/>
      <w:spacing w:after="100" w:afterAutospacing="1" w:before="100" w:beforeAutospacing="1"/>
      <w:ind/>
    </w:pPr>
  </w:style>
  <w:style w:type="paragraph" w:styleId="1082" w:customStyle="1">
    <w:name w:val="xl27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77"/>
    <w:basedOn w:val="100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78"/>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79"/>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80"/>
    <w:basedOn w:val="100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81"/>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8" w:customStyle="1">
    <w:name w:val="xl282"/>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83"/>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4"/>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5"/>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6"/>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87"/>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8"/>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5" w:customStyle="1">
    <w:name w:val="xl289"/>
    <w:basedOn w:val="1004"/>
    <w:pPr>
      <w:pBdr>
        <w:left w:val="single" w:color="000000" w:sz="4" w:space="0"/>
        <w:right w:val="single" w:color="000000" w:sz="4" w:space="0"/>
      </w:pBdr>
      <w:spacing w:after="100" w:afterAutospacing="1" w:before="100" w:beforeAutospacing="1"/>
      <w:ind/>
    </w:pPr>
    <w:rPr>
      <w:b/>
      <w:bCs/>
    </w:rPr>
  </w:style>
  <w:style w:type="paragraph" w:styleId="1096" w:customStyle="1">
    <w:name w:val="xl290"/>
    <w:basedOn w:val="100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91"/>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92"/>
    <w:basedOn w:val="1004"/>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93"/>
    <w:basedOn w:val="1004"/>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94"/>
    <w:basedOn w:val="100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name w:val="Title"/>
    <w:basedOn w:val="1004"/>
    <w:link w:val="1102"/>
    <w:qFormat/>
    <w:pPr>
      <w:pBdr/>
      <w:spacing/>
      <w:ind/>
      <w:jc w:val="center"/>
    </w:pPr>
    <w:rPr>
      <w:b/>
      <w:bCs/>
      <w:sz w:val="32"/>
      <w:szCs w:val="26"/>
    </w:rPr>
  </w:style>
  <w:style w:type="character" w:styleId="1102" w:customStyle="1">
    <w:name w:val="Title Char"/>
    <w:basedOn w:val="1009"/>
    <w:link w:val="1101"/>
    <w:pPr>
      <w:pBdr/>
      <w:spacing/>
      <w:ind/>
    </w:pPr>
    <w:rPr>
      <w:rFonts w:ascii="Times New Roman" w:hAnsi="Times New Roman" w:eastAsia="Times New Roman" w:cs="Times New Roman"/>
      <w:b/>
      <w:bCs/>
      <w:sz w:val="32"/>
      <w:szCs w:val="26"/>
    </w:rPr>
  </w:style>
  <w:style w:type="character" w:styleId="1103" w:customStyle="1">
    <w:name w:val="Unresolved Mention1"/>
    <w:basedOn w:val="1009"/>
    <w:uiPriority w:val="99"/>
    <w:semiHidden/>
    <w:unhideWhenUsed/>
    <w:pPr>
      <w:pBdr/>
      <w:spacing/>
      <w:ind/>
    </w:pPr>
    <w:rPr>
      <w:color w:val="605e5c"/>
      <w:shd w:val="clear" w:color="auto" w:fill="e1dfdd"/>
    </w:rPr>
  </w:style>
  <w:style w:type="character" w:styleId="1104" w:customStyle="1">
    <w:name w:val="Body text (3)_"/>
    <w:link w:val="1105"/>
    <w:pPr>
      <w:pBdr/>
      <w:spacing/>
      <w:ind/>
    </w:pPr>
    <w:rPr>
      <w:rFonts w:ascii="Times New Roman" w:hAnsi="Times New Roman" w:cs="Times New Roman"/>
      <w:i/>
      <w:iCs/>
      <w:spacing w:val="4"/>
      <w:shd w:val="clear" w:color="auto" w:fill="ffffff"/>
    </w:rPr>
  </w:style>
  <w:style w:type="paragraph" w:styleId="1105" w:customStyle="1">
    <w:name w:val="Body text (3)1"/>
    <w:basedOn w:val="1004"/>
    <w:link w:val="110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6" w:customStyle="1">
    <w:name w:val="t-j"/>
    <w:basedOn w:val="1004"/>
    <w:pPr>
      <w:pBdr/>
      <w:spacing w:after="100" w:afterAutospacing="1" w:before="100" w:beforeAutospacing="1"/>
      <w:ind/>
    </w:pPr>
  </w:style>
  <w:style w:type="character" w:styleId="1107" w:customStyle="1">
    <w:name w:val="Unresolved Mention2"/>
    <w:basedOn w:val="1009"/>
    <w:uiPriority w:val="99"/>
    <w:semiHidden/>
    <w:unhideWhenUsed/>
    <w:pPr>
      <w:pBdr/>
      <w:spacing/>
      <w:ind/>
    </w:pPr>
    <w:rPr>
      <w:color w:val="605e5c"/>
      <w:shd w:val="clear" w:color="auto" w:fill="e1dfdd"/>
    </w:rPr>
  </w:style>
  <w:style w:type="character" w:styleId="1108">
    <w:name w:val="FollowedHyperlink"/>
    <w:basedOn w:val="1009"/>
    <w:uiPriority w:val="99"/>
    <w:semiHidden/>
    <w:unhideWhenUsed/>
    <w:pPr>
      <w:pBdr/>
      <w:spacing/>
      <w:ind/>
    </w:pPr>
    <w:rPr>
      <w:color w:val="800080" w:themeColor="followedHyperlink"/>
      <w:u w:val="single"/>
    </w:rPr>
  </w:style>
  <w:style w:type="character" w:styleId="1109" w:customStyle="1">
    <w:name w:val="text"/>
    <w:basedOn w:val="1009"/>
    <w:pPr>
      <w:pBdr/>
      <w:spacing/>
      <w:ind/>
    </w:pPr>
  </w:style>
  <w:style w:type="character" w:styleId="1110" w:customStyle="1">
    <w:name w:val="card-send-time__sendtime"/>
    <w:basedOn w:val="1009"/>
    <w:pPr>
      <w:pBdr/>
      <w:spacing/>
      <w:ind/>
    </w:pPr>
  </w:style>
  <w:style w:type="character" w:styleId="1111" w:customStyle="1">
    <w:name w:val="Đề cập Chưa giải quyết1"/>
    <w:basedOn w:val="1009"/>
    <w:uiPriority w:val="99"/>
    <w:semiHidden/>
    <w:unhideWhenUsed/>
    <w:pPr>
      <w:pBdr/>
      <w:spacing/>
      <w:ind/>
    </w:pPr>
    <w:rPr>
      <w:color w:val="605e5c"/>
      <w:shd w:val="clear" w:color="auto" w:fill="e1dfdd"/>
    </w:rPr>
  </w:style>
  <w:style w:type="paragraph" w:styleId="1112" w:customStyle="1">
    <w:name w:val="nqtitle"/>
    <w:basedOn w:val="1004"/>
    <w:pPr>
      <w:pBdr/>
      <w:spacing w:after="100" w:afterAutospacing="1" w:before="100" w:beforeAutospacing="1"/>
      <w:ind/>
    </w:pPr>
    <w:rPr>
      <w:lang w:val="vi-VN" w:eastAsia="vi-VN"/>
    </w:rPr>
  </w:style>
  <w:style w:type="character" w:styleId="1113" w:customStyle="1">
    <w:name w:val="List Paragraph Char"/>
    <w:link w:val="1026"/>
    <w:uiPriority w:val="34"/>
    <w:qFormat/>
    <w:pPr>
      <w:pBdr/>
      <w:spacing/>
      <w:ind/>
    </w:pPr>
    <w:rPr>
      <w:rFonts w:ascii="Times New Roman" w:hAnsi="Times New Roman" w:eastAsia="Times New Roman" w:cs="Times New Roman"/>
      <w:sz w:val="24"/>
      <w:szCs w:val="24"/>
    </w:rPr>
  </w:style>
  <w:style w:type="character" w:styleId="1114" w:customStyle="1">
    <w:name w:val="Đề cập Chưa giải quyết2"/>
    <w:basedOn w:val="1009"/>
    <w:uiPriority w:val="99"/>
    <w:semiHidden/>
    <w:unhideWhenUsed/>
    <w:pPr>
      <w:pBdr/>
      <w:spacing/>
      <w:ind/>
    </w:pPr>
    <w:rPr>
      <w:color w:val="605e5c"/>
      <w:shd w:val="clear" w:color="auto" w:fill="e1dfdd"/>
    </w:rPr>
  </w:style>
  <w:style w:type="character" w:styleId="1115" w:customStyle="1">
    <w:name w:val="Unresolved Mention3"/>
    <w:basedOn w:val="1009"/>
    <w:uiPriority w:val="99"/>
    <w:semiHidden/>
    <w:unhideWhenUsed/>
    <w:pPr>
      <w:pBdr/>
      <w:spacing/>
      <w:ind/>
    </w:pPr>
    <w:rPr>
      <w:color w:val="605e5c"/>
      <w:shd w:val="clear" w:color="auto" w:fill="e1dfdd"/>
    </w:rPr>
  </w:style>
  <w:style w:type="character" w:styleId="1116" w:customStyle="1">
    <w:name w:val="copy"/>
    <w:basedOn w:val="1009"/>
    <w:pPr>
      <w:pBdr/>
      <w:spacing/>
      <w:ind/>
    </w:pPr>
  </w:style>
  <w:style w:type="paragraph" w:styleId="1117" w:customStyle="1">
    <w:name w:val="align-justify"/>
    <w:basedOn w:val="1004"/>
    <w:pPr>
      <w:pBdr/>
      <w:spacing w:after="100" w:afterAutospacing="1" w:before="100" w:beforeAutospacing="1"/>
      <w:ind/>
    </w:pPr>
  </w:style>
  <w:style w:type="character" w:styleId="1118" w:customStyle="1">
    <w:name w:val="btn"/>
    <w:basedOn w:val="1009"/>
    <w:pPr>
      <w:pBdr/>
      <w:spacing/>
      <w:ind/>
    </w:pPr>
  </w:style>
  <w:style w:type="character" w:styleId="1119" w:customStyle="1">
    <w:name w:val="hide_mobile"/>
    <w:basedOn w:val="1009"/>
    <w:pPr>
      <w:pBdr/>
      <w:spacing/>
      <w:ind/>
    </w:pPr>
  </w:style>
  <w:style w:type="character" w:styleId="1120">
    <w:name w:val="Emphasis"/>
    <w:basedOn w:val="1009"/>
    <w:uiPriority w:val="20"/>
    <w:qFormat/>
    <w:pPr>
      <w:pBdr/>
      <w:spacing/>
      <w:ind/>
    </w:pPr>
    <w:rPr>
      <w:i/>
      <w:iCs/>
    </w:rPr>
  </w:style>
  <w:style w:type="character" w:styleId="1121" w:customStyle="1">
    <w:name w:val="t1"/>
    <w:basedOn w:val="1009"/>
    <w:pPr>
      <w:pBdr/>
      <w:spacing/>
      <w:ind/>
    </w:pPr>
  </w:style>
  <w:style w:type="character" w:styleId="1122" w:customStyle="1">
    <w:name w:val="Unresolved Mention4"/>
    <w:basedOn w:val="1009"/>
    <w:uiPriority w:val="99"/>
    <w:semiHidden/>
    <w:unhideWhenUsed/>
    <w:pPr>
      <w:pBdr/>
      <w:spacing/>
      <w:ind/>
    </w:pPr>
    <w:rPr>
      <w:color w:val="605e5c"/>
      <w:shd w:val="clear" w:color="auto" w:fill="e1dfdd"/>
    </w:rPr>
  </w:style>
  <w:style w:type="character" w:styleId="1123">
    <w:name w:val="Unresolved Mention"/>
    <w:basedOn w:val="100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jpg"/><Relationship Id="rId41" Type="http://schemas.openxmlformats.org/officeDocument/2006/relationships/image" Target="media/image27.png"/><Relationship Id="rId42" Type="http://schemas.openxmlformats.org/officeDocument/2006/relationships/comments" Target="comments.xml" /><Relationship Id="rId43" Type="http://schemas.microsoft.com/office/2011/relationships/commentsExtended" Target="commentsExtended.xml" /><Relationship Id="rId44" Type="http://schemas.microsoft.com/office/2018/08/relationships/commentsExtensible" Target="commentsExtensible.xml" /><Relationship Id="rId45" Type="http://schemas.microsoft.com/office/2016/09/relationships/commentsIds" Target="commentsIds.xml" /><Relationship Id="rId46"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Thuỳ Nhật Anh</cp:lastModifiedBy>
  <cp:revision>272</cp:revision>
  <dcterms:created xsi:type="dcterms:W3CDTF">2025-09-15T09:58:00Z</dcterms:created>
  <dcterms:modified xsi:type="dcterms:W3CDTF">2026-03-06T09:21:38Z</dcterms:modified>
</cp:coreProperties>
</file>