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444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444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275/2026/0477/VFI-CT.21.A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ĐẶNG THỊ HẰNG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w:t>
                            </w:r>
                            <w:r>
                              <w:rPr>
                                <w:color w:val="000000"/>
                              </w:rPr>
                              <w:t xml:space="preserve">uyền sử dụng đất tại thửa đất số: 182, tờ bản đồ số 27 có địa chỉ: Thôn Xâm Dương 2, xã Hồng Vân, Thành phố Hà Nội theo Giấy chứng nhận quyền sử dụng đất, quyền sở hữu tài sản gắn liền với đất số: AA 06768847, số vào sổ cấp GCN: CN 01954 do Chi nhánh văn p</w:t>
                            </w:r>
                            <w:r>
                              <w:rPr>
                                <w:color w:val="000000"/>
                              </w:rPr>
                              <w:t xml:space="preserve">hòng đăng ký đất đai Thường Tín cấp ngày 21/3/2026; Chủ sử dụng đất là Bà Đặng Thị Hằng.</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1.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275/2026/0477/VFI-CT.21.A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ĐẶNG THỊ HẰNG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w:t>
                      </w:r>
                      <w:r>
                        <w:rPr>
                          <w:color w:val="000000"/>
                        </w:rPr>
                        <w:t xml:space="preserve">uyền sử dụng đất tại thửa đất số: 182, tờ bản đồ số 27 có địa chỉ: Thôn Xâm Dương 2, xã Hồng Vân, Thành phố Hà Nội theo Giấy chứng nhận quyền sử dụng đất, quyền sở hữu tài sản gắn liền với đất số: AA 06768847, số vào sổ cấp GCN: CN 01954 do Chi nhánh văn p</w:t>
                      </w:r>
                      <w:r>
                        <w:rPr>
                          <w:color w:val="000000"/>
                        </w:rPr>
                        <w:t xml:space="preserve">hòng đăng ký đất đai Thường Tín cấp ngày 21/3/2026; Chủ sử dụng đất là Bà Đặng Thị Hằng.</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20-25</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312"/>
        <w:gridCol w:w="1276"/>
        <w:gridCol w:w="2976"/>
        <w:gridCol w:w="5386"/>
      </w:tblGrid>
      <w:tr>
        <w:trPr>
          <w:trHeight w:val="1701"/>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90"/>
        </w:trPr>
        <w:tc>
          <w:tcPr>
            <w:gridSpan w:val="2"/>
            <w:shd w:val="clear" w:color="auto" w:fill="auto"/>
            <w:tcBorders/>
            <w:tcMar>
              <w:left w:w="108" w:type="dxa"/>
              <w:top w:w="0" w:type="dxa"/>
              <w:right w:w="108" w:type="dxa"/>
              <w:bottom w:w="0" w:type="dxa"/>
            </w:tcMar>
            <w:tcW w:w="4252"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275/2026/0477/VFI-CT.21.A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38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27 tháng 3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ĐẶNG THỊ HẰNG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336"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275/2026/0477/VFI-HĐTĐ.21.A</w:t>
      </w:r>
      <w:r>
        <w:rPr>
          <w:spacing w:val="-4"/>
          <w:lang w:val="vi-VN"/>
        </w:rPr>
        <w:t xml:space="preserve"> ký ngày 23 tháng 3 năm 2026</w:t>
      </w:r>
      <w:r>
        <w:rPr>
          <w:spacing w:val="-4"/>
          <w:lang w:val="vi-VN"/>
        </w:rPr>
        <w:t xml:space="preserve"> </w:t>
      </w:r>
      <w:r>
        <w:rPr>
          <w:spacing w:val="-4"/>
          <w:lang w:val="vi-VN"/>
        </w:rPr>
        <w:t xml:space="preserve">giữa </w:t>
      </w:r>
      <w:r>
        <w:rPr>
          <w:color w:val="000000" w:themeColor="text1"/>
          <w:spacing w:val="-4"/>
        </w:rPr>
        <w:t xml:space="preserve">Bà Đặng Thị Hằng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336"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275/2026/0477/VFI-BC.21.A</w:t>
      </w:r>
      <w:r>
        <w:rPr>
          <w:spacing w:val="-2"/>
          <w:lang w:val="pt-BR"/>
        </w:rPr>
        <w:t xml:space="preserve"> </w:t>
      </w:r>
      <w:r>
        <w:rPr>
          <w:spacing w:val="-2"/>
          <w:lang w:val="pt-BR"/>
        </w:rPr>
        <w:t xml:space="preserve">ngày 27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336"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336"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ayout w:type="fixed"/>
        <w:tblLook w:val="04A0" w:firstRow="1" w:lastRow="0" w:firstColumn="1" w:lastColumn="0" w:noHBand="0" w:noVBand="1"/>
      </w:tblPr>
      <w:tblGrid>
        <w:gridCol w:w="2296"/>
        <w:gridCol w:w="289"/>
        <w:gridCol w:w="6940"/>
      </w:tblGrid>
      <w:tr>
        <w:trPr>
          <w:trHeight w:val="20"/>
        </w:trPr>
        <w:tc>
          <w:tcPr>
            <w:shd w:val="clear" w:color="auto" w:fill="auto"/>
            <w:tcBorders/>
            <w:tcW w:w="2296" w:type="dxa"/>
            <w:vAlign w:val="center"/>
            <w:textDirection w:val="lrTb"/>
            <w:noWrap w:val="false"/>
          </w:tcPr>
          <w:p>
            <w:pPr>
              <w:pBdr/>
              <w:spacing w:after="40" w:before="40" w:line="288"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89" w:type="dxa"/>
            <w:vAlign w:val="center"/>
            <w:textDirection w:val="lrTb"/>
            <w:noWrap w:val="false"/>
          </w:tcPr>
          <w:p>
            <w:pPr>
              <w:pBdr/>
              <w:spacing w:after="40" w:before="40" w:line="288"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line="288" w:lineRule="auto"/>
              <w:ind/>
              <w:rPr/>
            </w:pPr>
            <w:r>
              <w:rPr>
                <w:b/>
                <w:bCs/>
              </w:rPr>
            </w:r>
            <w:r>
              <w:rPr>
                <w:rFonts w:ascii="Times New Roman Bold" w:hAnsi="Times New Roman Bold"/>
                <w:b/>
                <w:color w:val="000000" w:themeColor="text1"/>
                <w:lang w:val="pt-BR"/>
              </w:rPr>
              <w:t xml:space="preserve">BÀ ĐẶNG THỊ HẰNG</w:t>
            </w:r>
            <w:r>
              <w:rPr>
                <w:b/>
                <w:bCs/>
              </w:rPr>
            </w:r>
            <w:r/>
          </w:p>
        </w:tc>
      </w:tr>
      <w:tr>
        <w:trPr>
          <w:trHeight w:val="20"/>
        </w:trPr>
        <w:tc>
          <w:tcPr>
            <w:shd w:val="clear" w:color="auto" w:fill="auto"/>
            <w:tcBorders/>
            <w:tcW w:w="2296" w:type="dxa"/>
            <w:vAlign w:val="center"/>
            <w:textDirection w:val="lrTb"/>
            <w:noWrap w:val="false"/>
          </w:tcPr>
          <w:p>
            <w:pPr>
              <w:pBdr/>
              <w:spacing w:after="40" w:before="40" w:line="288"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89" w:type="dxa"/>
            <w:vAlign w:val="center"/>
            <w:textDirection w:val="lrTb"/>
            <w:noWrap w:val="false"/>
          </w:tcPr>
          <w:p>
            <w:pPr>
              <w:pBdr/>
              <w:spacing w:after="40" w:before="40" w:line="288"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after="40" w:before="40" w:line="288" w:lineRule="auto"/>
              <w:ind/>
              <w:jc w:val="both"/>
              <w:rPr>
                <w:color w:val="ff0000"/>
                <w:lang w:val="pt-BR"/>
              </w:rPr>
            </w:pPr>
            <w:r>
              <w:rPr>
                <w:color w:val="000000" w:themeColor="text1"/>
                <w:lang w:val="vi-VN"/>
              </w:rPr>
              <w:t xml:space="preserve">001187038719</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88"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88"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88"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88"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88"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88"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88"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88"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88"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88"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88"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88"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88"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88"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88"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88"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88"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88"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88"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88"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88"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88"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88"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88"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88"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88"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88"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36"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w:t>
      </w:r>
      <w:r>
        <w:rPr>
          <w:color w:val="000000"/>
        </w:rPr>
        <w:t xml:space="preserve">uyền sử dụng đất tại thửa đất số: 182, tờ bản đồ số 27 có địa chỉ: Thôn Xâm Dương 2, xã Hồng Vân, Thành phố Hà Nội theo Giấy chứng nhận quyền sử dụng đất, quyền sở hữu tài sản gắn liền với đất số: AA 06768847, số vào sổ cấp GCN: CN 01954 do Chi nhánh văn p</w:t>
      </w:r>
      <w:r>
        <w:rPr>
          <w:color w:val="000000"/>
        </w:rPr>
        <w:t xml:space="preserve">hòng đăng ký đất đai Thường Tín cấp ngày 21/3/2026; Chủ sử dụng đất là Bà Đặng Thị Hằng</w:t>
      </w:r>
      <w:r>
        <w:rPr>
          <w:i/>
          <w:iCs/>
        </w:rPr>
        <w:t xml:space="preserve">.</w:t>
      </w:r>
      <w:r>
        <w:rPr>
          <w:b/>
          <w:bCs/>
        </w:rPr>
      </w:r>
      <w:r>
        <w:rPr>
          <w:b/>
          <w:bCs/>
        </w:rPr>
      </w:r>
    </w:p>
    <w:p>
      <w:pPr>
        <w:pBdr/>
        <w:spacing w:after="120" w:before="120" w:line="336"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36"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phục vụ công tác vay vốn tại tổ chức tín dụng</w:t>
      </w:r>
      <w:r>
        <w:rPr>
          <w:bCs/>
          <w:lang w:val="vi-VN"/>
        </w:rPr>
        <w:t xml:space="preserve">.</w:t>
      </w:r>
      <w:r>
        <w:rPr>
          <w:bCs/>
        </w:rPr>
      </w:r>
      <w:r>
        <w:rPr>
          <w:bCs/>
        </w:rPr>
      </w:r>
    </w:p>
    <w:p>
      <w:pPr>
        <w:pBdr/>
        <w:tabs>
          <w:tab w:val="left" w:leader="none" w:pos="851"/>
        </w:tabs>
        <w:spacing w:after="120" w:before="120" w:line="336"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36"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36"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36"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36"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36"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36"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36"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2976"/>
        <w:gridCol w:w="1701"/>
        <w:gridCol w:w="1843"/>
        <w:gridCol w:w="2126"/>
      </w:tblGrid>
      <w:tr>
        <w:trPr>
          <w:trHeight w:val="729"/>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976"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449"/>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312"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0" w:type="dxa"/>
            <w:vAlign w:val="center"/>
            <w:textDirection w:val="lrTb"/>
            <w:noWrap w:val="false"/>
          </w:tcPr>
          <w:p>
            <w:pPr>
              <w:pBdr/>
              <w:spacing w:after="0" w:before="0" w:line="312" w:lineRule="auto"/>
              <w:ind/>
              <w:jc w:val="both"/>
              <w:rPr/>
            </w:pPr>
            <w:r>
              <w:rPr>
                <w:rFonts w:ascii="Times New Roman" w:hAnsi="Times New Roman" w:eastAsia="Times New Roman" w:cs="Times New Roman"/>
                <w:b/>
                <w:color w:val="000000"/>
                <w:sz w:val="24"/>
              </w:rPr>
              <w:t xml:space="preserve">Quyền sử dụng đất tại thửa đất số: 182, tờ bản đồ số 27 có địa chỉ: Thôn Xâm Dương 2, xã Hồng Vân, Thành phố Hà Nội theo Giấy chứng nhận quyền sử dụng đất, quyền sở hữu tài sản gắn liền với đất số: AA 06768847, số vào sổ cấp GCN: CN 01954 do Chi nhánh văn </w:t>
            </w:r>
            <w:r>
              <w:rPr>
                <w:rFonts w:ascii="Times New Roman" w:hAnsi="Times New Roman" w:eastAsia="Times New Roman" w:cs="Times New Roman"/>
                <w:b/>
                <w:color w:val="000000"/>
                <w:sz w:val="24"/>
              </w:rPr>
              <w:t xml:space="preserve">phòng đăng ký đất đai Thường Tín cấp ngày 21/3/2026; Chủ sử dụng đất là Bà Đặng Thị Hằng.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312"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976" w:type="dxa"/>
            <w:vAlign w:val="center"/>
            <w:textDirection w:val="lrTb"/>
            <w:noWrap w:val="false"/>
          </w:tcPr>
          <w:p>
            <w:pPr>
              <w:pBdr/>
              <w:spacing w:after="0" w:before="0" w:line="312" w:lineRule="auto"/>
              <w:ind/>
              <w:rPr/>
            </w:pPr>
            <w:r>
              <w:rPr>
                <w:rFonts w:ascii="Times New Roman" w:hAnsi="Times New Roman" w:eastAsia="Times New Roman" w:cs="Times New Roman"/>
                <w:color w:val="000000"/>
                <w:sz w:val="24"/>
              </w:rPr>
              <w:t xml:space="preserve">Đất ở tại nông thôn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312" w:lineRule="auto"/>
              <w:ind/>
              <w:jc w:val="center"/>
              <w:rPr/>
            </w:pPr>
            <w:r>
              <w:rPr>
                <w:rFonts w:ascii="Times New Roman" w:hAnsi="Times New Roman" w:eastAsia="Times New Roman" w:cs="Times New Roman"/>
                <w:color w:val="000000"/>
                <w:sz w:val="24"/>
              </w:rPr>
              <w:t xml:space="preserve">75,0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60.000.000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312" w:lineRule="auto"/>
              <w:ind/>
              <w:jc w:val="center"/>
              <w:rPr/>
            </w:pPr>
            <w:r>
              <w:rPr>
                <w:rFonts w:ascii="Times New Roman" w:hAnsi="Times New Roman" w:eastAsia="Times New Roman" w:cs="Times New Roman"/>
                <w:color w:val="000000"/>
                <w:sz w:val="24"/>
              </w:rPr>
              <w:t xml:space="preserve">4.500.000.000</w:t>
            </w: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98"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tcPr>
          <w:p>
            <w:pPr>
              <w:pBdr/>
              <w:spacing w:after="0" w:before="0" w:line="312" w:lineRule="auto"/>
              <w:ind/>
              <w:jc w:val="center"/>
              <w:rPr/>
            </w:pPr>
            <w:r>
              <w:rPr>
                <w:rFonts w:ascii="Times New Roman" w:hAnsi="Times New Roman" w:eastAsia="Times New Roman" w:cs="Times New Roman"/>
                <w:b/>
                <w:color w:val="000000"/>
                <w:sz w:val="24"/>
              </w:rPr>
              <w:t xml:space="preserve">4.500.000.000</w:t>
            </w:r>
            <w:r/>
          </w:p>
        </w:tc>
      </w:tr>
      <w:tr>
        <w:trPr>
          <w:trHeight w:val="309"/>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24" w:type="dxa"/>
            <w:vAlign w:val="center"/>
            <w:textDirection w:val="lrTb"/>
            <w:noWrap w:val="false"/>
          </w:tcPr>
          <w:p>
            <w:pPr>
              <w:pBdr/>
              <w:spacing w:after="0" w:before="0" w:line="312" w:lineRule="auto"/>
              <w:ind/>
              <w:jc w:val="center"/>
              <w:rPr/>
            </w:pPr>
            <w:r>
              <w:rPr>
                <w:rFonts w:ascii="Times New Roman" w:hAnsi="Times New Roman" w:eastAsia="Times New Roman" w:cs="Times New Roman"/>
                <w:b/>
                <w:i/>
                <w:color w:val="000000"/>
                <w:sz w:val="24"/>
              </w:rPr>
              <w:t xml:space="preserve">(Bằng chữ: Bốn tỷ, năm trăm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1701"/>
        <w:gridCol w:w="3543"/>
        <w:gridCol w:w="4819"/>
      </w:tblGrid>
      <w:tr>
        <w:trPr>
          <w:trHeight w:val="170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24"/>
        </w:trPr>
        <w:tc>
          <w:tcPr>
            <w:gridSpan w:val="2"/>
            <w:shd w:val="clear" w:color="auto" w:fill="auto"/>
            <w:tcBorders/>
            <w:tcMar>
              <w:left w:w="108" w:type="dxa"/>
              <w:top w:w="0" w:type="dxa"/>
              <w:right w:w="108" w:type="dxa"/>
              <w:bottom w:w="0" w:type="dxa"/>
            </w:tcMar>
            <w:tcW w:w="5244"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275/2026/0477/VFI-BC.21.A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19"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27 tháng 3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275/2026/0477/VFI-CT.21.A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ĐẶNG THỊ HẰNG</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001187038719</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w:t>
            </w:r>
            <w:r>
              <w:rPr>
                <w:color w:val="000000"/>
              </w:rPr>
              <w:t xml:space="preserve">uyền sử dụng đất tại thửa đất số: 182, tờ bản đồ số 27 có địa chỉ: Thôn Xâm Dương 2, xã Hồng Vân, Thành phố Hà Nội theo Giấy chứng nhận quyền sử dụng đất, quyền sở hữu tài sản gắn liền với đất số: AA 06768847, số vào sổ cấp GCN: CN 01954 do Chi nhánh văn p</w:t>
            </w:r>
            <w:r>
              <w:rPr>
                <w:color w:val="000000"/>
              </w:rPr>
              <w:t xml:space="preserve">hòng đăng ký đất đai Thường Tín cấp ngày 21/3/2026; Chủ sử dụng đất là Bà Đặng Thị Hằng</w:t>
            </w:r>
            <w:r>
              <w:rPr>
                <w:bCs/>
                <w:color w:val="000000" w:themeColor="text1"/>
                <w:lang w:val="pt-BR"/>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Hồng Vân,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20.894971, 105.892151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lang w:val="pt-BR"/>
        </w:rPr>
      </w:r>
      <w:r>
        <w:rPr>
          <w:color w:val="000000"/>
        </w:rPr>
        <w:t xml:space="preserve">Giấy chứng nhận quyền sử dụng đất, quyền sở hữu tài sản gắn liền với đất số: AA 06768847, số vào sổ cấp GCN: CN 01954 do Chi nhánh văn p</w:t>
      </w:r>
      <w:r>
        <w:rPr>
          <w:color w:val="000000"/>
        </w:rPr>
        <w:t xml:space="preserve">hòng đăng ký đất đai Thường Tín cấp ngày 21/3/2026; Chủ sử dụng đất là Bà Đặng Thị Hằng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275/2026/0477/VFI-HĐTĐ.21.A</w:t>
      </w:r>
      <w:r>
        <w:rPr>
          <w:spacing w:val="-4"/>
          <w:lang w:val="vi-VN"/>
        </w:rPr>
        <w:t xml:space="preserve"> ký ngày 23 tháng 3 năm 2026</w:t>
      </w:r>
      <w:r>
        <w:rPr>
          <w:spacing w:val="-4"/>
          <w:lang w:val="vi-VN"/>
        </w:rPr>
        <w:t xml:space="preserve"> </w:t>
      </w:r>
      <w:r>
        <w:rPr>
          <w:spacing w:val="-4"/>
          <w:lang w:val="vi-VN"/>
        </w:rPr>
        <w:t xml:space="preserve">giữa </w:t>
      </w:r>
      <w:r>
        <w:rPr>
          <w:color w:val="000000" w:themeColor="text1"/>
          <w:spacing w:val="-4"/>
        </w:rPr>
        <w:t xml:space="preserve">Bà Đặng Thị Hằng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425" w:left="0"/>
        <w:jc w:val="both"/>
        <w:rPr/>
      </w:pPr>
      <w:r>
        <w:rPr>
          <w:lang w:val="pt-BR"/>
        </w:rPr>
        <w:tab/>
      </w:r>
      <w:r>
        <w:rPr>
          <w:rFonts w:ascii="Times New Roman" w:hAnsi="Times New Roman" w:eastAsia="Times New Roman" w:cs="Times New Roman"/>
          <w:b/>
          <w:i/>
          <w:color w:val="000000"/>
          <w:sz w:val="24"/>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88" w:lineRule="auto"/>
        <w:ind w:right="0" w:firstLine="0" w:left="0"/>
        <w:jc w:val="center"/>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182, tờ bản đồ số 27 có địa chỉ: Thôn Xâm Dương 2, xã Hồng Vân, Thành phố Hà Nội theo Giấy chứng nhận quyền sử dụng đất, quyền sở hữu tài sản gắn liền với đất số: AA 06768847, số vào sổ cấp GCN: CN 01954 do Chi nhánh văn </w:t>
            </w:r>
            <w:r>
              <w:rPr>
                <w:rFonts w:ascii="Times New Roman" w:hAnsi="Times New Roman" w:eastAsia="Times New Roman" w:cs="Times New Roman"/>
                <w:b/>
                <w:color w:val="000000"/>
                <w:sz w:val="24"/>
              </w:rPr>
              <w:t xml:space="preserve">phòng đăng ký đất đai Thường Tín cấp ngày 21/3/2026; Chủ sử dụng đất là Bà Đặng Thị Hằng.</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182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Xâm Dương 2, xã Hồng Vân,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75,0</w:t>
            </w: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i/>
                <w:color w:val="000000"/>
                <w:sz w:val="24"/>
              </w:rPr>
              <w:t xml:space="preserve">Ghi chú:</w:t>
            </w: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color w:val="000000"/>
                <w:sz w:val="24"/>
              </w:rPr>
              <w:t xml:space="preserve">- Giấy chứng nhận này được cấp đổi từ giấy chứng nhận số DO 555391, do Chi nhánh Văn phòng đăng ký đất đai Hà Nội huyện Thường Tín cấp ngày 20/8/2024.</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pPr>
              <w:pBdr/>
              <w:spacing w:after="0" w:before="0" w:line="240" w:lineRule="auto"/>
              <w:ind/>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color w:val="000000"/>
                <w:sz w:val="24"/>
              </w:rPr>
              <w:t xml:space="preserve">- Bản đồ cũ: Một phần Thửa đất số: 800. Tờ bản đồ số: 04. (Thôn Xâm Dương 2, xã Ninh Sở, huyện Thường Tín</w:t>
            </w:r>
            <w:r>
              <w:rPr>
                <w:rFonts w:ascii="Times New Roman" w:hAnsi="Times New Roman" w:eastAsia="Times New Roman" w:cs="Times New Roman"/>
                <w:i/>
                <w:color w:val="000000"/>
                <w:sz w:val="24"/>
              </w:rPr>
              <w:t xml:space="preserve"> cũ).</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pPr>
              <w:pBdr/>
              <w:spacing w:after="0" w:before="0" w:line="240" w:lineRule="auto"/>
              <w:ind/>
              <w:jc w:val="both"/>
              <w:rPr/>
            </w:pPr>
            <w:r>
              <w:rPr>
                <w:rFonts w:ascii="Times New Roman" w:hAnsi="Times New Roman" w:eastAsia="Times New Roman" w:cs="Times New Roman"/>
                <w:i/>
                <w:color w:val="000000"/>
                <w:sz w:val="24"/>
              </w:rPr>
              <w:t xml:space="preserve">- Là tài sản riêng của Bà Đặng Thị Hằng theo Văn bản cam kết về tài sản riêng số 1414, lập tại VPCC Khúc Khải Hoàn ngày 10/02/2026.</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Tại thời điểm thẩm định, Tổ thẩm định tham khảo website quy hoạch Meeymap nhận thấy tài sản thẩm định nằm trong quy hoạch đất ở.</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mc:AlternateContent>
                <mc:Choice Requires="wpg">
                  <w:drawing>
                    <wp:inline xmlns:wp="http://schemas.openxmlformats.org/drawingml/2006/wordprocessingDrawing" distT="0" distB="0" distL="0" distR="0">
                      <wp:extent cx="3862012" cy="218524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703520" name=""/>
                              <pic:cNvPicPr>
                                <a:picLocks noChangeAspect="1"/>
                              </pic:cNvPicPr>
                              <pic:nvPr/>
                            </pic:nvPicPr>
                            <pic:blipFill rotWithShape="1">
                              <a:blip r:embed="rId17"/>
                              <a:stretch/>
                            </pic:blipFill>
                            <pic:spPr bwMode="auto">
                              <a:xfrm flipH="0" flipV="0">
                                <a:off x="0" y="0"/>
                                <a:ext cx="3862011" cy="21852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4.10pt;height:172.07pt;mso-wrap-distance-left:0.00pt;mso-wrap-distance-top:0.00pt;mso-wrap-distance-right:0.00pt;mso-wrap-distance-bottom:0.00pt;z-index:1;" stroked="false">
                      <v:imagedata r:id="rId17" o:title=""/>
                      <o:lock v:ext="edit" rotation="t"/>
                    </v:shape>
                  </w:pict>
                </mc:Fallback>
              </mc:AlternateConten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4,5m</w:t>
            </w: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6m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Thôn Xâm Dương 2, xã Hồng Vân, Thành phố Hà Nội; cách Đê Hữu Hồng khoảng 160m (nằm ngoài đê)</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Đông Nam: Tiếp giáp đường nhựa</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20.894971</w:t>
            </w:r>
            <w:r>
              <w:rPr>
                <w:color w:val="000000"/>
              </w:rPr>
              <w:t xml:space="preserve">, </w:t>
            </w:r>
            <w:r>
              <w:rPr>
                <w:color w:val="000000"/>
              </w:rPr>
              <w:t xml:space="preserve">105.892151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63482" cy="306610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53819" name=""/>
                              <pic:cNvPicPr>
                                <a:picLocks noChangeAspect="1"/>
                              </pic:cNvPicPr>
                              <pic:nvPr/>
                            </pic:nvPicPr>
                            <pic:blipFill rotWithShape="1">
                              <a:blip r:embed="rId18"/>
                              <a:stretch/>
                            </pic:blipFill>
                            <pic:spPr bwMode="auto">
                              <a:xfrm flipH="0" flipV="0">
                                <a:off x="0" y="0"/>
                                <a:ext cx="5463482" cy="30661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0.20pt;height:241.43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75,0</w:t>
            </w: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5,17</w:t>
            </w: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14,75-14,9</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w:t>
            </w:r>
            <w:r>
              <w:rPr>
                <w:b/>
                <w:bCs/>
                <w:i/>
                <w:iCs/>
                <w:color w:val="000000"/>
              </w:rPr>
              <w:t xml:space="preserve">(Đất trống)</w:t>
            </w:r>
            <w:r>
              <w:rPr>
                <w:b/>
                <w:bCs/>
                <w:color w:val="000000"/>
              </w:rPr>
            </w:r>
            <w:r>
              <w:rPr>
                <w:b/>
                <w:bCs/>
                <w:color w:val="000000"/>
              </w:rPr>
            </w:r>
          </w:p>
        </w:tc>
      </w:tr>
    </w:tbl>
    <w:p>
      <w:pPr>
        <w:pBdr/>
        <w:spacing w:line="288" w:lineRule="auto"/>
        <w:ind w:left="646"/>
        <w:jc w:val="both"/>
        <w:rPr>
          <w:u w:val="single"/>
        </w:rPr>
      </w:pPr>
      <w:r>
        <w:rPr>
          <w:u w:val="single"/>
        </w:rPr>
      </w:r>
      <w:r>
        <w:rPr>
          <w:u w:val="single"/>
        </w:rPr>
      </w:r>
      <w:r>
        <w:rPr>
          <w:u w:val="single"/>
        </w:rPr>
      </w:r>
    </w:p>
    <w:p>
      <w:pPr>
        <w:pBdr/>
        <w:spacing w:line="288" w:lineRule="auto"/>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tbl>
      <w:tblPr>
        <w:tblStyle w:val="1029"/>
        <w:jc w:val="center"/>
        <w:tblW w:w="0" w:type="auto"/>
        <w:tblBorders/>
        <w:tblLayout w:type="fixed"/>
        <w:tblLook w:val="04A0" w:firstRow="1" w:lastRow="0" w:firstColumn="1" w:lastColumn="0" w:noHBand="0" w:noVBand="1"/>
      </w:tblPr>
      <w:tblGrid>
        <w:gridCol w:w="732"/>
        <w:gridCol w:w="1843"/>
        <w:gridCol w:w="2126"/>
        <w:gridCol w:w="2126"/>
        <w:gridCol w:w="1344"/>
        <w:gridCol w:w="1344"/>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84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126"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2126"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44"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344"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843" w:type="dxa"/>
            <w:vAlign w:val="center"/>
            <w:textDirection w:val="lrTb"/>
            <w:noWrap w:val="false"/>
          </w:tcPr>
          <w:p>
            <w:pPr>
              <w:pBdr/>
              <w:spacing/>
              <w:ind/>
              <w:jc w:val="center"/>
              <w:rPr/>
            </w:pPr>
            <w:r>
              <w:t xml:space="preserve">Địa chỉ trên sổ</w:t>
            </w:r>
            <w:r/>
          </w:p>
        </w:tc>
        <w:tc>
          <w:tcPr>
            <w:tcBorders/>
            <w:tcW w:w="2126" w:type="dxa"/>
            <w:vAlign w:val="center"/>
            <w:textDirection w:val="lrTb"/>
            <w:noWrap w:val="false"/>
          </w:tcPr>
          <w:p>
            <w:pPr>
              <w:pBdr/>
              <w:spacing/>
              <w:ind/>
              <w:jc w:val="center"/>
              <w:rPr/>
            </w:pPr>
            <w:r>
              <w:t xml:space="preserve">Thôn Xâm Dương 2, xã Hồng Vân, Thành phố Hà Nội</w:t>
            </w:r>
            <w:r/>
          </w:p>
        </w:tc>
        <w:tc>
          <w:tcPr>
            <w:tcBorders/>
            <w:tcW w:w="2126" w:type="dxa"/>
            <w:vAlign w:val="center"/>
            <w:textDirection w:val="lrTb"/>
            <w:noWrap w:val="false"/>
          </w:tcPr>
          <w:p>
            <w:pPr>
              <w:pBdr/>
              <w:spacing/>
              <w:ind/>
              <w:jc w:val="center"/>
              <w:rPr/>
            </w:pPr>
            <w:r>
              <w:t xml:space="preserve">Thôn Xâm Dương 2, xã Hồng Vân, Thành phố Hà Nội</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1843" w:type="dxa"/>
            <w:vAlign w:val="center"/>
            <w:textDirection w:val="lrTb"/>
            <w:noWrap w:val="false"/>
          </w:tcPr>
          <w:p>
            <w:pPr>
              <w:pBdr/>
              <w:spacing/>
              <w:ind/>
              <w:jc w:val="center"/>
              <w:rPr/>
            </w:pPr>
            <w:r>
              <w:t xml:space="preserve">Địa chỉ thực tế</w:t>
            </w:r>
            <w:r/>
          </w:p>
        </w:tc>
        <w:tc>
          <w:tcPr>
            <w:tcBorders/>
            <w:tcW w:w="2126" w:type="dxa"/>
            <w:vAlign w:val="center"/>
            <w:textDirection w:val="lrTb"/>
            <w:noWrap w:val="false"/>
          </w:tcPr>
          <w:p>
            <w:pPr>
              <w:pBdr/>
              <w:spacing/>
              <w:ind/>
              <w:jc w:val="center"/>
              <w:rPr/>
            </w:pPr>
            <w:r>
              <w:t xml:space="preserve">Thôn Xâm Dương 2, Xã Ninh Sở, Huyện Thường Tín, Thành phố Hà Nội</w:t>
            </w:r>
            <w:r/>
          </w:p>
        </w:tc>
        <w:tc>
          <w:tcPr>
            <w:tcBorders/>
            <w:tcW w:w="2126" w:type="dxa"/>
            <w:vAlign w:val="center"/>
            <w:textDirection w:val="lrTb"/>
            <w:noWrap w:val="false"/>
          </w:tcPr>
          <w:p>
            <w:pPr>
              <w:pBdr/>
              <w:spacing/>
              <w:ind/>
              <w:jc w:val="center"/>
              <w:rPr/>
            </w:pPr>
            <w:r>
              <w:t xml:space="preserve">Thôn Xâm Dương 2, Xã Ninh Sở, Huyện Thường Tín, Thành phố Hà Nội</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843" w:type="dxa"/>
            <w:vAlign w:val="center"/>
            <w:textDirection w:val="lrTb"/>
            <w:noWrap w:val="false"/>
          </w:tcPr>
          <w:p>
            <w:pPr>
              <w:pBdr/>
              <w:spacing/>
              <w:ind/>
              <w:jc w:val="center"/>
              <w:rPr/>
            </w:pPr>
            <w:r>
              <w:t xml:space="preserve">Pháp lý</w:t>
            </w:r>
            <w:r/>
          </w:p>
        </w:tc>
        <w:tc>
          <w:tcPr>
            <w:tcBorders/>
            <w:tcW w:w="2126"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2126" w:type="dxa"/>
            <w:vAlign w:val="center"/>
            <w:textDirection w:val="lrTb"/>
            <w:noWrap w:val="false"/>
          </w:tcPr>
          <w:p>
            <w:pPr>
              <w:pBdr/>
              <w:spacing/>
              <w:ind/>
              <w:jc w:val="center"/>
              <w:rPr/>
            </w:pPr>
            <w:r>
              <w:t xml:space="preserve">Giấy chứng nhận quyền sử dụng đất, quyền sở hữu tài sản gắn liền với đấ</w:t>
            </w:r>
            <w:r>
              <w:t xml:space="preserve">t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843" w:type="dxa"/>
            <w:vAlign w:val="center"/>
            <w:textDirection w:val="lrTb"/>
            <w:noWrap w:val="false"/>
          </w:tcPr>
          <w:p>
            <w:pPr>
              <w:pBdr/>
              <w:spacing/>
              <w:ind/>
              <w:jc w:val="center"/>
              <w:rPr/>
            </w:pPr>
            <w:r>
              <w:t xml:space="preserve">Loại đất</w:t>
            </w:r>
            <w:r/>
          </w:p>
        </w:tc>
        <w:tc>
          <w:tcPr>
            <w:tcBorders/>
            <w:tcW w:w="2126" w:type="dxa"/>
            <w:vAlign w:val="center"/>
            <w:textDirection w:val="lrTb"/>
            <w:noWrap w:val="false"/>
          </w:tcPr>
          <w:p>
            <w:pPr>
              <w:pBdr/>
              <w:spacing/>
              <w:ind/>
              <w:jc w:val="center"/>
              <w:rPr/>
            </w:pPr>
            <w:r>
              <w:t xml:space="preserve">Đất ở tại nông thôn</w:t>
            </w:r>
            <w:r/>
          </w:p>
        </w:tc>
        <w:tc>
          <w:tcPr>
            <w:tcBorders/>
            <w:tcW w:w="2126" w:type="dxa"/>
            <w:vAlign w:val="center"/>
            <w:textDirection w:val="lrTb"/>
            <w:noWrap w:val="false"/>
          </w:tcPr>
          <w:p>
            <w:pPr>
              <w:pBdr/>
              <w:spacing/>
              <w:ind/>
              <w:jc w:val="center"/>
              <w:rPr/>
            </w:pPr>
            <w:r>
              <w:t xml:space="preserve">Đất ở tại nông thô</w:t>
            </w:r>
            <w:r>
              <w:t xml:space="preserve">n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843" w:type="dxa"/>
            <w:vAlign w:val="center"/>
            <w:textDirection w:val="lrTb"/>
            <w:noWrap w:val="false"/>
          </w:tcPr>
          <w:p>
            <w:pPr>
              <w:pBdr/>
              <w:spacing/>
              <w:ind/>
              <w:jc w:val="center"/>
              <w:rPr/>
            </w:pPr>
            <w:r>
              <w:t xml:space="preserve">Thời hạn sử dụng</w:t>
            </w:r>
            <w:r/>
          </w:p>
        </w:tc>
        <w:tc>
          <w:tcPr>
            <w:tcBorders/>
            <w:tcW w:w="2126" w:type="dxa"/>
            <w:vAlign w:val="center"/>
            <w:textDirection w:val="lrTb"/>
            <w:noWrap w:val="false"/>
          </w:tcPr>
          <w:p>
            <w:pPr>
              <w:pBdr/>
              <w:spacing/>
              <w:ind/>
              <w:jc w:val="center"/>
              <w:rPr/>
            </w:pPr>
            <w:r>
              <w:t xml:space="preserve">Lâu dài</w:t>
            </w:r>
            <w:r/>
          </w:p>
        </w:tc>
        <w:tc>
          <w:tcPr>
            <w:tcBorders/>
            <w:tcW w:w="2126" w:type="dxa"/>
            <w:vAlign w:val="center"/>
            <w:textDirection w:val="lrTb"/>
            <w:noWrap w:val="false"/>
          </w:tcPr>
          <w:p>
            <w:pPr>
              <w:pBdr/>
              <w:spacing/>
              <w:ind/>
              <w:jc w:val="center"/>
              <w:rPr/>
            </w:pPr>
            <w:r>
              <w:t xml:space="preserve">Lâu dài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Height w:val="258"/>
        </w:trPr>
        <w:tc>
          <w:tcPr>
            <w:tcBorders/>
            <w:tcW w:w="732" w:type="dxa"/>
            <w:vAlign w:val="center"/>
            <w:textDirection w:val="lrTb"/>
            <w:noWrap w:val="false"/>
          </w:tcPr>
          <w:p>
            <w:pPr>
              <w:pBdr/>
              <w:spacing/>
              <w:ind/>
              <w:jc w:val="center"/>
              <w:rPr/>
            </w:pPr>
            <w:r>
              <w:t xml:space="preserve">6</w:t>
            </w:r>
            <w:r/>
          </w:p>
        </w:tc>
        <w:tc>
          <w:tcPr>
            <w:tcBorders/>
            <w:tcW w:w="1843" w:type="dxa"/>
            <w:vAlign w:val="center"/>
            <w:textDirection w:val="lrTb"/>
            <w:noWrap w:val="false"/>
          </w:tcPr>
          <w:p>
            <w:pPr>
              <w:pBdr/>
              <w:spacing/>
              <w:ind/>
              <w:jc w:val="center"/>
              <w:rPr/>
            </w:pPr>
            <w:r>
              <w:t xml:space="preserve">Diện tích</w:t>
            </w:r>
            <w:r/>
          </w:p>
        </w:tc>
        <w:tc>
          <w:tcPr>
            <w:tcBorders/>
            <w:tcW w:w="2126" w:type="dxa"/>
            <w:vAlign w:val="center"/>
            <w:textDirection w:val="lrTb"/>
            <w:noWrap w:val="false"/>
          </w:tcPr>
          <w:p>
            <w:pPr>
              <w:pBdr/>
              <w:spacing/>
              <w:ind/>
              <w:jc w:val="center"/>
              <w:rPr/>
            </w:pPr>
            <w:r>
              <w:t xml:space="preserve">75,0</w:t>
            </w:r>
            <w:r/>
          </w:p>
        </w:tc>
        <w:tc>
          <w:tcPr>
            <w:tcBorders/>
            <w:tcW w:w="2126" w:type="dxa"/>
            <w:vAlign w:val="center"/>
            <w:textDirection w:val="lrTb"/>
            <w:noWrap w:val="false"/>
          </w:tcPr>
          <w:p>
            <w:pPr>
              <w:pBdr/>
              <w:spacing/>
              <w:ind/>
              <w:jc w:val="center"/>
              <w:rPr/>
            </w:pPr>
            <w:r>
              <w:t xml:space="preserve">75,0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843" w:type="dxa"/>
            <w:vAlign w:val="center"/>
            <w:textDirection w:val="lrTb"/>
            <w:noWrap w:val="false"/>
          </w:tcPr>
          <w:p>
            <w:pPr>
              <w:pBdr/>
              <w:spacing/>
              <w:ind/>
              <w:jc w:val="center"/>
              <w:rPr/>
            </w:pPr>
            <w:r>
              <w:t xml:space="preserve">Mặt tiền</w:t>
            </w:r>
            <w:r/>
          </w:p>
        </w:tc>
        <w:tc>
          <w:tcPr>
            <w:tcBorders/>
            <w:tcW w:w="2126" w:type="dxa"/>
            <w:vAlign w:val="center"/>
            <w:textDirection w:val="lrTb"/>
            <w:noWrap w:val="false"/>
          </w:tcPr>
          <w:p>
            <w:pPr>
              <w:pBdr/>
              <w:spacing/>
              <w:ind/>
              <w:jc w:val="center"/>
              <w:rPr/>
            </w:pPr>
            <w:r>
              <w:t xml:space="preserve">5,17</w:t>
            </w:r>
            <w:r/>
          </w:p>
        </w:tc>
        <w:tc>
          <w:tcPr>
            <w:tcBorders/>
            <w:tcW w:w="2126" w:type="dxa"/>
            <w:vAlign w:val="center"/>
            <w:textDirection w:val="lrTb"/>
            <w:noWrap w:val="false"/>
          </w:tcPr>
          <w:p>
            <w:pPr>
              <w:pBdr/>
              <w:spacing/>
              <w:ind/>
              <w:jc w:val="center"/>
              <w:rPr/>
            </w:pPr>
            <w:r>
              <w:t xml:space="preserve">5,17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1843" w:type="dxa"/>
            <w:vAlign w:val="center"/>
            <w:textDirection w:val="lrTb"/>
            <w:noWrap w:val="false"/>
          </w:tcPr>
          <w:p>
            <w:pPr>
              <w:pBdr/>
              <w:spacing/>
              <w:ind/>
              <w:jc w:val="center"/>
              <w:rPr/>
            </w:pPr>
            <w:r>
              <w:t xml:space="preserve">Chiều sâu</w:t>
            </w:r>
            <w:r/>
          </w:p>
        </w:tc>
        <w:tc>
          <w:tcPr>
            <w:tcBorders/>
            <w:tcW w:w="2126" w:type="dxa"/>
            <w:vAlign w:val="center"/>
            <w:textDirection w:val="lrTb"/>
            <w:noWrap w:val="false"/>
          </w:tcPr>
          <w:p>
            <w:pPr>
              <w:pBdr/>
              <w:spacing/>
              <w:ind/>
              <w:jc w:val="center"/>
              <w:rPr/>
            </w:pPr>
            <w:r>
              <w:t xml:space="preserve">14,75-14,</w:t>
            </w:r>
            <w:r>
              <w:t xml:space="preserve">9</w:t>
            </w:r>
            <w:r/>
          </w:p>
        </w:tc>
        <w:tc>
          <w:tcPr>
            <w:tcBorders/>
            <w:tcW w:w="2126" w:type="dxa"/>
            <w:vAlign w:val="center"/>
            <w:textDirection w:val="lrTb"/>
            <w:noWrap w:val="false"/>
          </w:tcPr>
          <w:p>
            <w:pPr>
              <w:pBdr/>
              <w:spacing/>
              <w:ind/>
              <w:jc w:val="center"/>
              <w:rPr/>
            </w:pPr>
            <w:r>
              <w:t xml:space="preserve">14,75-14,</w:t>
            </w:r>
            <w:r>
              <w:t xml:space="preserve">9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rPr/>
            </w:pPr>
            <w:r/>
            <w:r/>
          </w:p>
        </w:tc>
      </w:tr>
      <w:tr>
        <w:trPr>
          <w:jc w:val="center"/>
        </w:trPr>
        <w:tc>
          <w:tcPr>
            <w:tcBorders/>
            <w:tcW w:w="732" w:type="dxa"/>
            <w:vAlign w:val="center"/>
            <w:textDirection w:val="lrTb"/>
            <w:noWrap w:val="false"/>
          </w:tcPr>
          <w:p>
            <w:pPr>
              <w:pBdr/>
              <w:spacing/>
              <w:ind/>
              <w:jc w:val="center"/>
              <w:rPr/>
            </w:pPr>
            <w:r>
              <w:t xml:space="preserve">9</w:t>
            </w:r>
            <w:r/>
          </w:p>
        </w:tc>
        <w:tc>
          <w:tcPr>
            <w:tcBorders/>
            <w:tcW w:w="1843" w:type="dxa"/>
            <w:vAlign w:val="center"/>
            <w:textDirection w:val="lrTb"/>
            <w:noWrap w:val="false"/>
          </w:tcPr>
          <w:p>
            <w:pPr>
              <w:pBdr/>
              <w:spacing/>
              <w:ind/>
              <w:jc w:val="center"/>
              <w:rPr/>
            </w:pPr>
            <w:r>
              <w:t xml:space="preserve">Mặt tiếp giáp</w:t>
            </w:r>
            <w:r/>
          </w:p>
        </w:tc>
        <w:tc>
          <w:tcPr>
            <w:tcBorders/>
            <w:tcW w:w="2126" w:type="dxa"/>
            <w:vAlign w:val="center"/>
            <w:textDirection w:val="lrTb"/>
            <w:noWrap w:val="false"/>
          </w:tcPr>
          <w:p>
            <w:pPr>
              <w:pBdr/>
              <w:spacing/>
              <w:ind/>
              <w:jc w:val="center"/>
              <w:rPr/>
            </w:pPr>
            <w:r>
              <w:t xml:space="preserve">01 mặt tiền</w:t>
            </w:r>
            <w:r/>
          </w:p>
        </w:tc>
        <w:tc>
          <w:tcPr>
            <w:tcBorders/>
            <w:tcW w:w="2126" w:type="dxa"/>
            <w:vAlign w:val="center"/>
            <w:textDirection w:val="lrTb"/>
            <w:noWrap w:val="false"/>
          </w:tcPr>
          <w:p>
            <w:pPr>
              <w:pBdr/>
              <w:spacing/>
              <w:ind/>
              <w:jc w:val="center"/>
              <w:rPr/>
            </w:pPr>
            <w:r>
              <w:t xml:space="preserve">01 mặt tiền</w:t>
            </w:r>
            <w:r>
              <w:t xml:space="preserve">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10</w:t>
            </w:r>
            <w:r/>
          </w:p>
        </w:tc>
        <w:tc>
          <w:tcPr>
            <w:tcBorders/>
            <w:tcW w:w="1843" w:type="dxa"/>
            <w:vAlign w:val="center"/>
            <w:textDirection w:val="lrTb"/>
            <w:noWrap w:val="false"/>
          </w:tcPr>
          <w:p>
            <w:pPr>
              <w:pBdr/>
              <w:spacing/>
              <w:ind/>
              <w:jc w:val="center"/>
              <w:rPr/>
            </w:pPr>
            <w:r>
              <w:t xml:space="preserve">Hình dạng thửa đất</w:t>
            </w:r>
            <w:r/>
          </w:p>
        </w:tc>
        <w:tc>
          <w:tcPr>
            <w:tcBorders/>
            <w:tcW w:w="2126" w:type="dxa"/>
            <w:vAlign w:val="center"/>
            <w:textDirection w:val="lrTb"/>
            <w:noWrap w:val="false"/>
          </w:tcPr>
          <w:p>
            <w:pPr>
              <w:pBdr/>
              <w:spacing/>
              <w:ind/>
              <w:jc w:val="center"/>
              <w:rPr/>
            </w:pPr>
            <w:r>
              <w:t xml:space="preserve">Tương đối vuông vức</w:t>
            </w:r>
            <w:r/>
          </w:p>
        </w:tc>
        <w:tc>
          <w:tcPr>
            <w:tcBorders/>
            <w:tcW w:w="2126" w:type="dxa"/>
            <w:vAlign w:val="center"/>
            <w:textDirection w:val="lrTb"/>
            <w:noWrap w:val="false"/>
          </w:tcPr>
          <w:p>
            <w:pPr>
              <w:pBdr/>
              <w:spacing/>
              <w:ind/>
              <w:jc w:val="center"/>
              <w:rPr/>
            </w:pPr>
            <w:r>
              <w:t xml:space="preserve">Tương đối vuông vức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11</w:t>
            </w:r>
            <w:r/>
          </w:p>
        </w:tc>
        <w:tc>
          <w:tcPr>
            <w:tcBorders/>
            <w:tcW w:w="1843" w:type="dxa"/>
            <w:vAlign w:val="center"/>
            <w:textDirection w:val="lrTb"/>
            <w:noWrap w:val="false"/>
          </w:tcPr>
          <w:p>
            <w:pPr>
              <w:pBdr/>
              <w:spacing/>
              <w:ind/>
              <w:jc w:val="center"/>
              <w:rPr/>
            </w:pPr>
            <w:r>
              <w:t xml:space="preserve">Hướng</w:t>
            </w:r>
            <w:r/>
          </w:p>
        </w:tc>
        <w:tc>
          <w:tcPr>
            <w:tcBorders/>
            <w:tcW w:w="2126" w:type="dxa"/>
            <w:vAlign w:val="center"/>
            <w:textDirection w:val="lrTb"/>
            <w:noWrap w:val="false"/>
          </w:tcPr>
          <w:p>
            <w:pPr>
              <w:pBdr/>
              <w:spacing/>
              <w:ind/>
              <w:jc w:val="center"/>
              <w:rPr/>
            </w:pPr>
            <w:r>
              <w:t xml:space="preserve">Đông Nam</w:t>
            </w:r>
            <w:r/>
          </w:p>
        </w:tc>
        <w:tc>
          <w:tcPr>
            <w:tcBorders/>
            <w:tcW w:w="2126" w:type="dxa"/>
            <w:vAlign w:val="center"/>
            <w:textDirection w:val="lrTb"/>
            <w:noWrap w:val="false"/>
          </w:tcPr>
          <w:p>
            <w:pPr>
              <w:pBdr/>
              <w:spacing/>
              <w:ind/>
              <w:jc w:val="center"/>
              <w:rPr/>
            </w:pPr>
            <w:r>
              <w:t xml:space="preserve">Đông Nam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984"/>
        <w:gridCol w:w="1736"/>
        <w:gridCol w:w="1736"/>
        <w:gridCol w:w="1736"/>
        <w:gridCol w:w="1736"/>
      </w:tblGrid>
      <w:tr>
        <w:trPr>
          <w:trHeight w:val="300"/>
          <w:tblHeader/>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159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Xâm Dương 2, xã Hồng Vân, Thành phố Hà Nội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Xâm Dương 3, xã Ninh Sở, huyện Thường Tín, Thành phố Hà Nội </w:t>
            </w:r>
            <w:r>
              <w:rPr>
                <w:rFonts w:ascii="Times New Roman" w:hAnsi="Times New Roman" w:eastAsia="Times New Roman" w:cs="Times New Roman"/>
                <w:i/>
                <w:iCs/>
                <w:color w:val="000000"/>
                <w:sz w:val="22"/>
              </w:rPr>
              <w:t xml:space="preserve">(Nay là xã Hồng Vân, Thành phố Hà Nội)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Đại Lộ, xã Ninh Sở, huyện Thường Tín, Thành phố Hà Nội </w:t>
            </w:r>
            <w:r>
              <w:rPr>
                <w:rFonts w:ascii="Times New Roman" w:hAnsi="Times New Roman" w:eastAsia="Times New Roman" w:cs="Times New Roman"/>
                <w:i/>
                <w:iCs/>
                <w:color w:val="000000"/>
                <w:sz w:val="22"/>
              </w:rPr>
              <w:t xml:space="preserve">(Nay là xã Hồng Vân, Thành phố Hà Nội)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Đại Lộ, xã Ninh Sở, huyện Thường Tín, Thành phố Hà Nội </w:t>
            </w:r>
            <w:r>
              <w:rPr>
                <w:rFonts w:ascii="Times New Roman" w:hAnsi="Times New Roman" w:eastAsia="Times New Roman" w:cs="Times New Roman"/>
                <w:i/>
                <w:iCs/>
                <w:color w:val="000000"/>
                <w:sz w:val="22"/>
              </w:rPr>
              <w:t xml:space="preserve">(Nay là xã Hồng Vân, Thành phố Hà Nội)</w:t>
            </w:r>
            <w:r/>
          </w:p>
        </w:tc>
      </w:tr>
      <w:tr>
        <w:trPr>
          <w:trHeight w:val="165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hyperlink r:id="rId19" w:tooltip="https://www.facebook.com/groups/2111860102252192/permalink/25151542527857290/" w:history="1">
              <w:r>
                <w:rPr>
                  <w:rStyle w:val="1015"/>
                  <w:rFonts w:ascii="Times New Roman" w:hAnsi="Times New Roman" w:eastAsia="Times New Roman" w:cs="Times New Roman"/>
                  <w:color w:val="000000"/>
                  <w:sz w:val="22"/>
                  <w:u w:val="none"/>
                </w:rPr>
                <w:t xml:space="preserve">https://www.facebook.com/groups/2111860102252192/permalink/25151542527857290/</w:t>
              </w:r>
            </w:hyperlink>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hyperlink r:id="rId20" w:tooltip="https://www.facebook.com/groups/990875895733005/permalink/1416003723220218/" w:history="1">
              <w:r>
                <w:rPr>
                  <w:rStyle w:val="1015"/>
                  <w:rFonts w:ascii="Times New Roman" w:hAnsi="Times New Roman" w:eastAsia="Times New Roman" w:cs="Times New Roman"/>
                  <w:color w:val="000000"/>
                  <w:sz w:val="22"/>
                  <w:u w:val="none"/>
                </w:rPr>
                <w:t xml:space="preserve">https://www.facebook.com/groups/990875895733005/permalink/1416003723220218/</w:t>
              </w:r>
            </w:hyperlink>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hyperlink r:id="rId21" w:tooltip="https://batdongsan.com.vn/ban-dat-xa-ninh-so/lo-goc-duong-thong-4m-gan-thanh-pho-ven-song-cau-me-so-pr45096083" w:history="1">
              <w:r>
                <w:rPr>
                  <w:rStyle w:val="1015"/>
                  <w:rFonts w:ascii="Times New Roman" w:hAnsi="Times New Roman" w:eastAsia="Times New Roman" w:cs="Times New Roman"/>
                  <w:color w:val="000000"/>
                  <w:sz w:val="22"/>
                  <w:u w:val="none"/>
                </w:rPr>
                <w:t xml:space="preserve">https://batdongsan.com.vn/ban-dat-xa-ninh-so/lo-goc-duong-thong-4m-gan-thanh-pho-ven-song-cau-me-so-pr45096083</w:t>
              </w:r>
            </w:hyperlink>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0984091992</w:t>
              <w:br/>
              <w:t xml:space="preserve">(Sale Nguyễn Tuyền)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0384898888</w:t>
              <w:br/>
              <w:t xml:space="preserve">(Sale Đức)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0983403068</w:t>
              <w:br/>
              <w:t xml:space="preserve">(Sale)</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3/2026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3/2026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3/2026 </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220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bCs/>
                <w:i/>
              </w:rPr>
            </w:pPr>
            <w:r>
              <w:rPr>
                <w:rFonts w:ascii="Times New Roman" w:hAnsi="Times New Roman" w:eastAsia="Times New Roman" w:cs="Times New Roman"/>
                <w:color w:val="000000"/>
                <w:sz w:val="22"/>
              </w:rPr>
              <w:t xml:space="preserve">Tài sản nằm tại Thôn Xâm Dương 2, xã Hồng Vân, Thành phố Hà Nội; cách Đê Hữu Hồng khoảng 160m </w:t>
            </w:r>
            <w:r>
              <w:rPr>
                <w:rFonts w:ascii="Times New Roman" w:hAnsi="Times New Roman" w:eastAsia="Times New Roman" w:cs="Times New Roman"/>
                <w:i/>
                <w:iCs/>
                <w:color w:val="000000"/>
                <w:sz w:val="22"/>
              </w:rPr>
              <w:t xml:space="preserve">(nằm ngoài đê)</w:t>
            </w:r>
            <w:r>
              <w:rPr>
                <w:bCs/>
                <w:i/>
              </w:rPr>
            </w:r>
            <w:r>
              <w:rPr>
                <w:bCs/>
                <w:i/>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gom chân đê Hữu Hồng tại Thôn Xâm Dương 3, xã Ninh Sở, huyện Thường Tín, Thành phố Hà Nội </w:t>
            </w:r>
            <w:r>
              <w:rPr>
                <w:rFonts w:ascii="Times New Roman" w:hAnsi="Times New Roman" w:eastAsia="Times New Roman" w:cs="Times New Roman"/>
                <w:i/>
                <w:iCs/>
                <w:color w:val="000000"/>
                <w:sz w:val="22"/>
              </w:rPr>
              <w:t xml:space="preserve">(nằm trong đê)</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Thôn Đại Lộ, xã Ninh Sở, huyện Thường Tín, Thành phố Hà Nội; cách trục chính kinh doanh khoảng 30m </w:t>
            </w:r>
            <w:r>
              <w:rPr>
                <w:rFonts w:ascii="Times New Roman" w:hAnsi="Times New Roman" w:eastAsia="Times New Roman" w:cs="Times New Roman"/>
                <w:i/>
                <w:iCs/>
                <w:color w:val="000000"/>
                <w:sz w:val="22"/>
              </w:rPr>
              <w:t xml:space="preserve">(nằm trong đê)</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Thôn Đại Lộ, xã Ninh Sở, huyện Thường Tín, Thành phố Hà Nội; cách trục chính kinh doanh khoảng 30m </w:t>
            </w:r>
            <w:r>
              <w:rPr>
                <w:rFonts w:ascii="Times New Roman" w:hAnsi="Times New Roman" w:eastAsia="Times New Roman" w:cs="Times New Roman"/>
                <w:i/>
                <w:iCs/>
                <w:color w:val="000000"/>
                <w:sz w:val="22"/>
              </w:rPr>
              <w:t xml:space="preserve">(nằm trong đê)</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khoảng 4,5m-6m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nhựa khoảng 5m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 khoảng 4m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bê tông khoảng 4m</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102</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102,8</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5,17</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5,97</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5,7</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02 mặt tiền</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Đường đâm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491"/>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quy hoạch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hd w:val="clear" w:color="ffffff" w:themeColor="background1" w:fill="ffffff" w:themeFill="background1"/>
              <w:spacing w:after="0" w:before="0" w:line="240" w:lineRule="auto"/>
              <w:ind/>
              <w:jc w:val="center"/>
              <w:rPr>
                <w:b w:val="0"/>
                <w:bCs w:val="0"/>
                <w:highlight w:val="white"/>
              </w:rPr>
            </w:pPr>
            <w:r>
              <w:rPr>
                <w:rFonts w:ascii="Times New Roman" w:hAnsi="Times New Roman" w:eastAsia="Times New Roman" w:cs="Times New Roman"/>
                <w:b w:val="0"/>
                <w:bCs w:val="0"/>
                <w:color w:val="000000"/>
                <w:sz w:val="22"/>
                <w:highlight w:val="white"/>
              </w:rPr>
              <w:t xml:space="preserve">Không</w:t>
            </w:r>
            <w:r>
              <w:rPr>
                <w:b w:val="0"/>
                <w:bCs w:val="0"/>
                <w:highlight w:val="white"/>
              </w:rPr>
            </w:r>
            <w:r>
              <w:rPr>
                <w:b w:val="0"/>
                <w:bCs w:val="0"/>
                <w:highlight w:val="white"/>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hd w:val="clear" w:color="ffffff" w:themeColor="background1" w:fill="ffffff" w:themeFill="background1"/>
              <w:spacing w:after="0" w:before="0" w:line="240" w:lineRule="auto"/>
              <w:ind/>
              <w:jc w:val="center"/>
              <w:rPr>
                <w:b w:val="0"/>
                <w:bCs w:val="0"/>
                <w:highlight w:val="white"/>
              </w:rPr>
            </w:pPr>
            <w:r>
              <w:rPr>
                <w:rFonts w:ascii="Times New Roman" w:hAnsi="Times New Roman" w:eastAsia="Times New Roman" w:cs="Times New Roman"/>
                <w:b w:val="0"/>
                <w:bCs w:val="0"/>
                <w:color w:val="000000"/>
                <w:sz w:val="22"/>
                <w:highlight w:val="white"/>
              </w:rPr>
              <w:t xml:space="preserve">Có khoảng 26m2 nằm trong quy hoạch mở rộng đường</w:t>
            </w:r>
            <w:r>
              <w:rPr>
                <w:b w:val="0"/>
                <w:bCs w:val="0"/>
                <w:highlight w:val="white"/>
              </w:rPr>
            </w:r>
            <w:r>
              <w:rPr>
                <w:b w:val="0"/>
                <w:bCs w:val="0"/>
                <w:highlight w:val="white"/>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hd w:val="clear" w:color="ffffff" w:themeColor="background1" w:fill="ffffff" w:themeFill="background1"/>
              <w:spacing/>
              <w:ind/>
              <w:jc w:val="center"/>
              <w:rPr>
                <w:b w:val="0"/>
                <w:bCs w:val="0"/>
                <w:highlight w:val="white"/>
              </w:rPr>
            </w:pPr>
            <w:r>
              <w:rPr>
                <w:b w:val="0"/>
                <w:bCs w:val="0"/>
                <w:highlight w:val="white"/>
              </w:rPr>
            </w:r>
            <w:r>
              <w:rPr>
                <w:rFonts w:ascii="Times New Roman" w:hAnsi="Times New Roman" w:eastAsia="Times New Roman" w:cs="Times New Roman"/>
                <w:b w:val="0"/>
                <w:bCs w:val="0"/>
                <w:color w:val="000000"/>
                <w:sz w:val="22"/>
                <w:highlight w:val="white"/>
              </w:rPr>
              <w:t xml:space="preserve">Không</w:t>
            </w:r>
            <w:r>
              <w:rPr>
                <w:b w:val="0"/>
                <w:bCs w:val="0"/>
                <w:highlight w:val="white"/>
              </w:rPr>
            </w:r>
            <w:r>
              <w:rPr>
                <w:b w:val="0"/>
                <w:bCs w:val="0"/>
                <w:highlight w:val="white"/>
              </w:rP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hd w:val="clear" w:color="ffffff" w:themeColor="background1" w:fill="ffffff" w:themeFill="background1"/>
              <w:spacing/>
              <w:ind/>
              <w:jc w:val="center"/>
              <w:rPr>
                <w:b w:val="0"/>
                <w:bCs w:val="0"/>
                <w:highlight w:val="white"/>
              </w:rPr>
            </w:pPr>
            <w:r>
              <w:rPr>
                <w:b w:val="0"/>
                <w:bCs w:val="0"/>
                <w:highlight w:val="white"/>
              </w:rPr>
            </w:r>
            <w:r>
              <w:rPr>
                <w:rFonts w:ascii="Times New Roman" w:hAnsi="Times New Roman" w:eastAsia="Times New Roman" w:cs="Times New Roman"/>
                <w:b w:val="0"/>
                <w:bCs w:val="0"/>
                <w:color w:val="000000"/>
                <w:sz w:val="22"/>
                <w:highlight w:val="white"/>
              </w:rPr>
              <w:t xml:space="preserve">Không</w:t>
            </w:r>
            <w:r>
              <w:rPr>
                <w:b w:val="0"/>
                <w:bCs w:val="0"/>
                <w:highlight w:val="white"/>
              </w:rPr>
            </w:r>
            <w:r>
              <w:rPr>
                <w:b w:val="0"/>
                <w:bCs w:val="0"/>
                <w:highlight w:val="white"/>
              </w:rP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6.080.000.000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8.262.000.000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8.943.600.000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5.289.600.000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7.187.940.000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7.780.932.000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5.289.600.000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7.187.940.000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7.780.932.000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66.120.000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70.470.000</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75.690.000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quy hoạch</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686"/>
        <w:gridCol w:w="850"/>
        <w:gridCol w:w="1595"/>
        <w:gridCol w:w="1595"/>
        <w:gridCol w:w="1595"/>
        <w:gridCol w:w="1595"/>
      </w:tblGrid>
      <w:tr>
        <w:trPr>
          <w:trHeight w:val="630"/>
          <w:tblHeader/>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5.289.600.000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7.187.940.000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7.780.932.000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66.120.000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70.470.000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75.690.000</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66.120.000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70.470.000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75.690.000 </w:t>
            </w:r>
            <w:r/>
          </w:p>
        </w:tc>
      </w:tr>
      <w:tr>
        <w:trPr>
          <w:trHeight w:val="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76" w:lineRule="auto"/>
              <w:ind/>
              <w:jc w:val="center"/>
              <w:rPr>
                <w:b/>
                <w:bCs/>
                <w:i/>
              </w:rPr>
            </w:pPr>
            <w:r>
              <w:rPr>
                <w:rFonts w:ascii="Times New Roman" w:hAnsi="Times New Roman" w:eastAsia="Times New Roman" w:cs="Times New Roman"/>
                <w:b/>
                <w:bCs/>
                <w:color w:val="000000"/>
                <w:sz w:val="22"/>
              </w:rPr>
              <w:t xml:space="preserve">Tài sản nằm tại Thôn Xâm Dương 2, xã Hồng Vân, Thành phố Hà Nội; cách Đê Hữu Hồng khoảng 160m </w:t>
            </w:r>
            <w:r>
              <w:rPr>
                <w:rFonts w:ascii="Times New Roman" w:hAnsi="Times New Roman" w:eastAsia="Times New Roman" w:cs="Times New Roman"/>
                <w:b/>
                <w:bCs/>
                <w:i/>
                <w:iCs/>
                <w:color w:val="000000"/>
                <w:sz w:val="22"/>
              </w:rPr>
              <w:t xml:space="preserve">(nằm ngoài đê)</w:t>
            </w:r>
            <w:r>
              <w:rPr>
                <w:b/>
                <w:bCs/>
                <w:i/>
              </w:rPr>
            </w:r>
            <w:r>
              <w:rPr>
                <w:b/>
                <w:bCs/>
                <w:i/>
              </w:rP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76" w:lineRule="auto"/>
              <w:ind/>
              <w:jc w:val="center"/>
              <w:rPr>
                <w:b/>
                <w:bCs/>
              </w:rPr>
            </w:pPr>
            <w:r>
              <w:rPr>
                <w:rFonts w:ascii="Times New Roman" w:hAnsi="Times New Roman" w:eastAsia="Times New Roman" w:cs="Times New Roman"/>
                <w:b/>
                <w:bCs/>
                <w:color w:val="000000"/>
                <w:sz w:val="22"/>
              </w:rPr>
              <w:t xml:space="preserve">Tài sản nằm tiếp giáp đường gom chân đê Hữu Hồng tại Thôn Xâm Dương 3, xã Ninh Sở, huyện Thường Tín, Thành phố Hà Nội </w:t>
            </w:r>
            <w:r>
              <w:rPr>
                <w:rFonts w:ascii="Times New Roman" w:hAnsi="Times New Roman" w:eastAsia="Times New Roman" w:cs="Times New Roman"/>
                <w:b/>
                <w:bCs/>
                <w:i/>
                <w:iCs/>
                <w:color w:val="000000"/>
                <w:sz w:val="22"/>
              </w:rPr>
              <w:t xml:space="preserve">(nằm trong đê)</w:t>
            </w:r>
            <w:r>
              <w:rPr>
                <w:b/>
                <w:bCs/>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76" w:lineRule="auto"/>
              <w:ind/>
              <w:jc w:val="center"/>
              <w:rPr>
                <w:b/>
                <w:bCs/>
              </w:rPr>
            </w:pPr>
            <w:r>
              <w:rPr>
                <w:rFonts w:ascii="Times New Roman" w:hAnsi="Times New Roman" w:eastAsia="Times New Roman" w:cs="Times New Roman"/>
                <w:b/>
                <w:bCs/>
                <w:color w:val="000000"/>
                <w:sz w:val="22"/>
              </w:rPr>
              <w:t xml:space="preserve">Tài sản nằm tại Thôn Đại Lộ, xã Ninh Sở, huyện Thường Tín, Thành phố Hà Nội; cách trục chính kinh doanh khoảng 30m </w:t>
            </w:r>
            <w:r>
              <w:rPr>
                <w:rFonts w:ascii="Times New Roman" w:hAnsi="Times New Roman" w:eastAsia="Times New Roman" w:cs="Times New Roman"/>
                <w:b/>
                <w:bCs/>
                <w:i/>
                <w:iCs/>
                <w:color w:val="000000"/>
                <w:sz w:val="22"/>
              </w:rPr>
              <w:t xml:space="preserve">(nằm trong đê)</w:t>
            </w:r>
            <w:r>
              <w:rPr>
                <w:b/>
                <w:bCs/>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76" w:lineRule="auto"/>
              <w:ind/>
              <w:jc w:val="center"/>
              <w:rPr>
                <w:b/>
                <w:bCs/>
              </w:rPr>
            </w:pPr>
            <w:r>
              <w:rPr>
                <w:rFonts w:ascii="Times New Roman" w:hAnsi="Times New Roman" w:eastAsia="Times New Roman" w:cs="Times New Roman"/>
                <w:b/>
                <w:bCs/>
                <w:color w:val="000000"/>
                <w:sz w:val="22"/>
              </w:rPr>
              <w:t xml:space="preserve">Tài sản nằm tại Thôn Đại Lộ, xã Ninh Sở, huyện Thường Tín, Thành phố Hà Nội; cách trục chính kinh doanh khoảng 30m </w:t>
            </w:r>
            <w:r>
              <w:rPr>
                <w:rFonts w:ascii="Times New Roman" w:hAnsi="Times New Roman" w:eastAsia="Times New Roman" w:cs="Times New Roman"/>
                <w:b/>
                <w:bCs/>
                <w:i/>
                <w:iCs/>
                <w:color w:val="000000"/>
                <w:sz w:val="22"/>
              </w:rPr>
              <w:t xml:space="preserve">(nằm trong đê)</w:t>
            </w:r>
            <w:r>
              <w:rPr>
                <w:b/>
                <w:bCs/>
              </w:rPr>
            </w:r>
            <w:r>
              <w:rPr>
                <w:b/>
                <w:bCs/>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-9.918.000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-10.570.500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-11.353.500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56.202.000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59.899.500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64.336.500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khoảng 4,5m-6m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nhựa khoảng 5m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 khoảng 4m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 khoảng 4m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3.306.000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10.570.500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11.353.500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59.508.000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70.470.000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75.690.000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75</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102</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102,8</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3.523.500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3.784.500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59.508.000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73.993.500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79.474.500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5,17</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6,4</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5,97</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5,7</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-3.306.000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-2.818.800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-2.270.700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56.202.000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71.174.700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77.203.800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02 mặt tiền</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-7.569.000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56.202.000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71.174.700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69.634.800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-2.644.800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-2.818.800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53.557.200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68.355.900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69.634.800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Yếu tố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đâm</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Không lỗi phong thủy</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-6.612.000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-7.047.000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-7.569.000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46.945.200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61.308.900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62.065.800 </w:t>
            </w:r>
            <w:r/>
          </w:p>
        </w:tc>
      </w:tr>
      <w:tr>
        <w:trPr>
          <w:trHeight w:val="1104"/>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hd w:val="clear" w:color="ffffff" w:themeColor="background1" w:fill="ffffff" w:themeFill="background1"/>
              <w:spacing w:after="0" w:before="0" w:line="240" w:lineRule="auto"/>
              <w:ind/>
              <w:jc w:val="left"/>
              <w:rPr>
                <w:highlight w:val="white"/>
              </w:rPr>
            </w:pPr>
            <w:r>
              <w:rPr>
                <w:rFonts w:ascii="Times New Roman" w:hAnsi="Times New Roman" w:eastAsia="Times New Roman" w:cs="Times New Roman"/>
                <w:b/>
                <w:color w:val="000000"/>
                <w:sz w:val="22"/>
                <w:highlight w:val="white"/>
              </w:rPr>
              <w:t xml:space="preserve">Thông tin quy hoạch</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w:t>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Không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hd w:val="clear" w:color="ffffff" w:themeColor="background1" w:fill="ffffff" w:themeFill="background1"/>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Có khoảng 26m2 nằm trong quy hoạch mở rộng đường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hd w:val="clear" w:color="ffffff" w:themeColor="background1" w:fill="ffffff" w:themeFill="background1"/>
              <w:spacing/>
              <w:ind/>
              <w:jc w:val="center"/>
              <w:rPr>
                <w:highlight w:val="white"/>
              </w:rPr>
            </w:pPr>
            <w:r>
              <w:rPr>
                <w:highlight w:val="white"/>
              </w:rPr>
            </w:r>
            <w:r>
              <w:rPr>
                <w:rFonts w:ascii="Times New Roman" w:hAnsi="Times New Roman" w:eastAsia="Times New Roman" w:cs="Times New Roman"/>
                <w:b/>
                <w:color w:val="000000"/>
                <w:sz w:val="22"/>
                <w:highlight w:val="white"/>
              </w:rPr>
              <w:t xml:space="preserve">Không</w:t>
            </w:r>
            <w:r>
              <w:rPr>
                <w:highlight w:val="white"/>
              </w:rPr>
            </w:r>
            <w:r>
              <w:rPr>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hd w:val="clear" w:color="ffffff" w:themeColor="background1" w:fill="ffffff" w:themeFill="background1"/>
              <w:spacing/>
              <w:ind/>
              <w:jc w:val="center"/>
              <w:rPr>
                <w:highlight w:val="white"/>
              </w:rPr>
            </w:pPr>
            <w:r>
              <w:rPr>
                <w:highlight w:val="white"/>
              </w:rPr>
            </w:r>
            <w:r>
              <w:rPr>
                <w:rFonts w:ascii="Times New Roman" w:hAnsi="Times New Roman" w:eastAsia="Times New Roman" w:cs="Times New Roman"/>
                <w:b/>
                <w:color w:val="000000"/>
                <w:sz w:val="22"/>
                <w:highlight w:val="white"/>
              </w:rPr>
              <w:t xml:space="preserve">Không</w:t>
            </w:r>
            <w:r>
              <w:rPr>
                <w:highlight w:val="white"/>
              </w:rPr>
            </w:r>
            <w:r>
              <w:rPr>
                <w:highlight w:val="white"/>
              </w:rP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9.918.000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56.863.200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61.308.900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62.065.800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56.863.200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61.308.900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62.065.800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6" w:space="0"/>
              <w:right w:val="single" w:color="000000" w:sz="6" w:space="0"/>
            </w:tcBorders>
            <w:tcMar>
              <w:left w:w="0" w:type="dxa"/>
              <w:top w:w="0" w:type="dxa"/>
              <w:right w:w="0" w:type="dxa"/>
              <w:bottom w:w="0" w:type="dxa"/>
            </w:tcMar>
            <w:tcW w:w="478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60.079.300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-5,35%</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2,05%</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3,31%</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35.704.800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37.349.100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43.900.200 </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 - 15%</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 - 15%</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 - 15%</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68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9.256.800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9.161.100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13.624.200 </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-5,35</w:t>
      </w:r>
      <w:r>
        <w:t xml:space="preserve">% </w:t>
      </w:r>
      <w:r>
        <w:t xml:space="preserve">đến</w:t>
      </w:r>
      <w:r>
        <w:t xml:space="preserve"> </w:t>
      </w:r>
      <w:r>
        <w:t xml:space="preserve"> </w:t>
      </w:r>
      <w:r>
        <w:t xml:space="preserve">3,31%,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31"/>
        <w:gridCol w:w="2214"/>
        <w:gridCol w:w="2223"/>
        <w:gridCol w:w="2218"/>
        <w:gridCol w:w="2224"/>
      </w:tblGrid>
      <w:tr>
        <w:trPr>
          <w:trHeight w:val="936"/>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56.863.200</w:t>
            </w:r>
            <w:r/>
          </w:p>
        </w:tc>
        <w:tc>
          <w:tcPr>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18.954.400</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61.308.900</w:t>
            </w:r>
            <w:r/>
          </w:p>
        </w:tc>
        <w:tc>
          <w:tcPr>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20.436.300</w:t>
            </w:r>
            <w:r/>
          </w:p>
        </w:tc>
      </w:tr>
      <w:tr>
        <w:trPr>
          <w:trHeight w:val="312"/>
        </w:trPr>
        <w:tc>
          <w:tcPr>
            <w:tcBorders>
              <w:left w:val="single" w:color="000000" w:sz="6" w:space="0"/>
              <w:bottom w:val="single" w:color="000000" w:sz="6" w:space="0"/>
              <w:right w:val="single" w:color="000000" w:sz="6" w:space="0"/>
            </w:tcBorders>
            <w:tcMar>
              <w:left w:w="0" w:type="dxa"/>
              <w:top w:w="0" w:type="dxa"/>
              <w:right w:w="0" w:type="dxa"/>
              <w:bottom w:w="0" w:type="dxa"/>
            </w:tcMar>
            <w:tcW w:w="93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6" w:space="0"/>
              <w:right w:val="single" w:color="000000" w:sz="6" w:space="0"/>
            </w:tcBorders>
            <w:tcMar>
              <w:left w:w="0" w:type="dxa"/>
              <w:top w:w="0" w:type="dxa"/>
              <w:right w:w="0" w:type="dxa"/>
              <w:bottom w:w="0" w:type="dxa"/>
            </w:tcMar>
            <w:tcW w:w="221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6" w:space="0"/>
              <w:right w:val="single" w:color="000000" w:sz="6" w:space="0"/>
            </w:tcBorders>
            <w:tcMar>
              <w:left w:w="0" w:type="dxa"/>
              <w:top w:w="0" w:type="dxa"/>
              <w:right w:w="0" w:type="dxa"/>
              <w:bottom w:w="0" w:type="dxa"/>
            </w:tcMar>
            <w:tcW w:w="222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62.065.800</w:t>
            </w:r>
            <w:r/>
          </w:p>
        </w:tc>
        <w:tc>
          <w:tcPr>
            <w:tcBorders>
              <w:bottom w:val="single" w:color="000000" w:sz="6" w:space="0"/>
              <w:right w:val="single" w:color="000000" w:sz="6" w:space="0"/>
            </w:tcBorders>
            <w:tcMar>
              <w:left w:w="0" w:type="dxa"/>
              <w:top w:w="0" w:type="dxa"/>
              <w:right w:w="0" w:type="dxa"/>
              <w:bottom w:w="0" w:type="dxa"/>
            </w:tcMar>
            <w:tcW w:w="221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20.688.600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60.079.300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8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2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60.000.000</w:t>
            </w: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60.000.000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78"/>
        <w:gridCol w:w="2976"/>
        <w:gridCol w:w="1701"/>
        <w:gridCol w:w="1843"/>
        <w:gridCol w:w="2126"/>
      </w:tblGrid>
      <w:tr>
        <w:trPr>
          <w:trHeight w:val="729"/>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97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449"/>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520"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182, tờ bản đồ số 27 có địa chỉ: Thôn Xâm Dương 2, xã Hồng Vân, Thành phố Hà Nội theo Giấy chứng nhận quyền sử dụng đất, quyền sở hữu tài sản gắn liền với đất số: AA 06768847, số vào sổ cấp GCN: CN 01954 do Chi nhánh văn </w:t>
            </w:r>
            <w:r>
              <w:rPr>
                <w:rFonts w:ascii="Times New Roman" w:hAnsi="Times New Roman" w:eastAsia="Times New Roman" w:cs="Times New Roman"/>
                <w:b/>
                <w:color w:val="000000"/>
                <w:sz w:val="24"/>
              </w:rPr>
              <w:t xml:space="preserve">phòng đăng ký đất đai Thường Tín cấp ngày 21/3/2026; Chủ sử dụng đất là Bà Đặng Thị Hằng.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8"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976"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ở tại nông thôn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75,0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60.000.000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4.500.000.000</w:t>
            </w: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98"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4.500.000.000</w:t>
            </w:r>
            <w:r/>
          </w:p>
        </w:tc>
      </w:tr>
      <w:tr>
        <w:trPr>
          <w:trHeight w:val="309"/>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24"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Bốn tỷ, năm trăm triệu đồng chẵn./.)</w:t>
            </w:r>
            <w:r/>
          </w:p>
        </w:tc>
      </w:tr>
    </w:tbl>
    <w:p>
      <w:pPr>
        <w:pStyle w:val="1025"/>
        <w:pBdr/>
        <w:tabs>
          <w:tab w:val="left" w:leader="none" w:pos="993"/>
        </w:tabs>
        <w:spacing w:after="120" w:before="120" w:line="27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76"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76"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76"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76"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76"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76"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76"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76"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76"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7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7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76"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76"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76"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76"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76"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76"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76"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76"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bCs/>
          <w:lang w:val="pt-BR"/>
        </w:rPr>
        <w:t xml:space="preserve">+ Pháp lý + BBKS</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275/2026/0477/VFI-CT.21.A</w:t>
      </w:r>
      <w:r>
        <w:rPr>
          <w:color w:val="ff0000"/>
          <w:lang w:val="vi-VN"/>
        </w:rPr>
        <w:t xml:space="preserve"> </w:t>
      </w:r>
      <w:r>
        <w:rPr>
          <w:color w:val="000000" w:themeColor="text1"/>
        </w:rPr>
        <w:t xml:space="preserve">ngày 27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275/2026/0477/VFI-BC.21.A</w:t>
      </w:r>
      <w:r>
        <w:rPr>
          <w:i/>
          <w:lang w:val="pt-BR"/>
        </w:rPr>
        <w:t xml:space="preserve"> </w:t>
      </w:r>
      <w:r>
        <w:rPr>
          <w:i/>
          <w:lang w:val="pt-BR"/>
        </w:rPr>
        <w:t xml:space="preserve">ngày 27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936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955637" name=""/>
                              <pic:cNvPicPr>
                                <a:picLocks noChangeAspect="1"/>
                              </pic:cNvPicPr>
                              <pic:nvPr/>
                            </pic:nvPicPr>
                            <pic:blipFill rotWithShape="1">
                              <a:blip r:embed="rId22"/>
                              <a:stretch/>
                            </pic:blipFill>
                            <pic:spPr bwMode="auto">
                              <a:xfrm rot="0" flipH="0" flipV="0">
                                <a:off x="0" y="0"/>
                                <a:ext cx="993598"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78.24pt;height:170.08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57091"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70.08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 + Người hướng dẫn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61184"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32228" name=""/>
                              <pic:cNvPicPr>
                                <a:picLocks noChangeAspect="1"/>
                              </pic:cNvPicPr>
                              <pic:nvPr/>
                            </pic:nvPicPr>
                            <pic:blipFill rotWithShape="1">
                              <a:blip r:embed="rId25"/>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47742" name=""/>
                              <pic:cNvPicPr>
                                <a:picLocks noChangeAspect="1"/>
                              </pic:cNvPicPr>
                              <pic:nvPr/>
                            </pic:nvPicPr>
                            <pic:blipFill rotWithShape="1">
                              <a:blip r:embed="rId26"/>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631899" name=""/>
                              <pic:cNvPicPr>
                                <a:picLocks noChangeAspect="1"/>
                              </pic:cNvPicPr>
                              <pic:nvPr/>
                            </pic:nvPicPr>
                            <pic:blipFill rotWithShape="1">
                              <a:blip r:embed="rId27"/>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70.08pt;mso-wrap-distance-left:0.00pt;mso-wrap-distance-top:0.00pt;mso-wrap-distance-right:0.00pt;mso-wrap-distance-bottom:0.00pt;rotation:0;z-index:1;" stroked="false">
                      <v:imagedata r:id="rId27"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275/2026/0477/VFI-BC.21.A</w:t>
      </w:r>
      <w:r>
        <w:rPr>
          <w:i/>
          <w:lang w:val="pt-BR"/>
        </w:rPr>
        <w:t xml:space="preserve"> </w:t>
      </w:r>
      <w:r>
        <w:rPr>
          <w:i/>
          <w:lang w:val="pt-BR"/>
        </w:rPr>
        <w:t xml:space="preserve">ngày 27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200" w:line="276" w:lineRule="auto"/>
        <w:ind/>
        <w:jc w:val="center"/>
        <w:rPr>
          <w:i/>
          <w:lang w:val="pt-BR"/>
        </w:rPr>
      </w:pPr>
      <w:r>
        <w:rPr>
          <w:i/>
          <w:lang w:val="pt-BR"/>
        </w:rPr>
      </w:r>
      <w:r>
        <mc:AlternateContent>
          <mc:Choice Requires="wpg">
            <w:drawing>
              <wp:inline xmlns:wp="http://schemas.openxmlformats.org/drawingml/2006/wordprocessingDrawing" distT="0" distB="0" distL="0" distR="0">
                <wp:extent cx="5199098" cy="663563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271909" name=""/>
                        <pic:cNvPicPr>
                          <a:picLocks noChangeAspect="1"/>
                        </pic:cNvPicPr>
                        <pic:nvPr/>
                      </pic:nvPicPr>
                      <pic:blipFill rotWithShape="1">
                        <a:blip r:embed="rId28"/>
                        <a:stretch/>
                      </pic:blipFill>
                      <pic:spPr bwMode="auto">
                        <a:xfrm flipH="0" flipV="0">
                          <a:off x="0" y="0"/>
                          <a:ext cx="5199098" cy="66356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09.38pt;height:522.49pt;mso-wrap-distance-left:0.00pt;mso-wrap-distance-top:0.00pt;mso-wrap-distance-right:0.00pt;mso-wrap-distance-bottom:0.00pt;z-index:1;" stroked="false">
                <v:imagedata r:id="rId28" o:title=""/>
                <o:lock v:ext="edit" rotation="t"/>
              </v:shape>
            </w:pict>
          </mc:Fallback>
        </mc:AlternateContent>
      </w:r>
      <w:r>
        <w:rPr>
          <w:i/>
          <w:lang w:val="pt-BR"/>
        </w:rPr>
      </w: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864703" cy="130973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469649" name=""/>
                              <pic:cNvPicPr>
                                <a:picLocks noChangeAspect="1"/>
                              </pic:cNvPicPr>
                              <pic:nvPr/>
                            </pic:nvPicPr>
                            <pic:blipFill rotWithShape="1">
                              <a:blip r:embed="rId29"/>
                              <a:stretch/>
                            </pic:blipFill>
                            <pic:spPr bwMode="auto">
                              <a:xfrm rot="0" flipH="0" flipV="0">
                                <a:off x="0" y="0"/>
                                <a:ext cx="1864702" cy="13097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6.83pt;height:103.13pt;mso-wrap-distance-left:0.00pt;mso-wrap-distance-top:0.00pt;mso-wrap-distance-right:0.00pt;mso-wrap-distance-bottom:0.00pt;rotation:0;z-index:1;" stroked="false">
                      <v:imagedata r:id="rId29"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r>
      <w:r>
        <mc:AlternateContent>
          <mc:Choice Requires="wpg">
            <w:drawing>
              <wp:inline xmlns:wp="http://schemas.openxmlformats.org/drawingml/2006/wordprocessingDrawing" distT="0" distB="0" distL="0" distR="0">
                <wp:extent cx="6048375" cy="7072366"/>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020752" name=""/>
                        <pic:cNvPicPr>
                          <a:picLocks noChangeAspect="1"/>
                        </pic:cNvPicPr>
                        <pic:nvPr/>
                      </pic:nvPicPr>
                      <pic:blipFill rotWithShape="1">
                        <a:blip r:embed="rId30"/>
                        <a:stretch/>
                      </pic:blipFill>
                      <pic:spPr bwMode="auto">
                        <a:xfrm>
                          <a:off x="0" y="0"/>
                          <a:ext cx="6048374" cy="70723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556.88pt;mso-wrap-distance-left:0.00pt;mso-wrap-distance-top:0.00pt;mso-wrap-distance-right:0.00pt;mso-wrap-distance-bottom:0.00pt;z-index:1;" stroked="false">
                <v:imagedata r:id="rId30" o:title=""/>
                <o:lock v:ext="edit" rotation="t"/>
              </v:shape>
            </w:pict>
          </mc:Fallback>
        </mc:AlternateContent>
      </w:r>
      <w:r>
        <w:rPr>
          <w:b/>
          <w:bCs/>
          <w:iCs/>
          <w:lang w:val="pt-BR"/>
        </w:rPr>
      </w:r>
      <w:r/>
      <w:r>
        <w:rPr>
          <w:b/>
          <w:bCs/>
          <w:iCs/>
          <w:lang w:val="pt-BR"/>
        </w:rPr>
      </w:r>
      <w:r>
        <w:rPr>
          <w:b/>
          <w:bCs/>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864703" cy="130973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12202" name=""/>
                              <pic:cNvPicPr>
                                <a:picLocks noChangeAspect="1"/>
                              </pic:cNvPicPr>
                              <pic:nvPr/>
                            </pic:nvPicPr>
                            <pic:blipFill rotWithShape="1">
                              <a:blip r:embed="rId29"/>
                              <a:stretch/>
                            </pic:blipFill>
                            <pic:spPr bwMode="auto">
                              <a:xfrm flipH="0" flipV="0">
                                <a:off x="0" y="0"/>
                                <a:ext cx="1864703" cy="13097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6.83pt;height:103.13pt;mso-wrap-distance-left:0.00pt;mso-wrap-distance-top:0.00pt;mso-wrap-distance-right:0.00pt;mso-wrap-distance-bottom:0.00pt;z-index:1;" stroked="false">
                      <v:imagedata r:id="rId29" o:title=""/>
                      <o:lock v:ext="edit" rotation="t"/>
                    </v:shape>
                  </w:pict>
                </mc:Fallback>
              </mc:AlternateContent>
            </w:r>
            <w:r>
              <w:rPr>
                <w:b/>
                <w:bCs/>
              </w:rPr>
            </w:r>
            <w:r>
              <w:rPr>
                <w:b/>
                <w:bCs/>
              </w:rPr>
            </w:r>
          </w:p>
        </w:tc>
      </w:tr>
      <w:tr>
        <w:trPr>
          <w:trHeight w:val="319"/>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b/>
          <w:bCs/>
          <w:lang w:val="pt-BR"/>
        </w:rPr>
      </w:pPr>
      <w:r>
        <w:rPr>
          <w:b/>
          <w:bCs/>
          <w:iCs/>
          <w:lang w:val="pt-BR"/>
        </w:rPr>
        <w:br w:type="page" w:clear="all"/>
      </w:r>
      <w:r>
        <w:rPr>
          <w:b/>
          <w:bCs/>
          <w:lang w:val="pt-BR"/>
        </w:rPr>
      </w:r>
      <w:r>
        <mc:AlternateContent>
          <mc:Choice Requires="wpg">
            <w:drawing>
              <wp:inline xmlns:wp="http://schemas.openxmlformats.org/drawingml/2006/wordprocessingDrawing" distT="0" distB="0" distL="0" distR="0">
                <wp:extent cx="6048375" cy="7099673"/>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854392" name=""/>
                        <pic:cNvPicPr>
                          <a:picLocks noChangeAspect="1"/>
                        </pic:cNvPicPr>
                        <pic:nvPr/>
                      </pic:nvPicPr>
                      <pic:blipFill rotWithShape="1">
                        <a:blip r:embed="rId31"/>
                        <a:stretch/>
                      </pic:blipFill>
                      <pic:spPr bwMode="auto">
                        <a:xfrm>
                          <a:off x="0" y="0"/>
                          <a:ext cx="6048374" cy="70996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559.03pt;mso-wrap-distance-left:0.00pt;mso-wrap-distance-top:0.00pt;mso-wrap-distance-right:0.00pt;mso-wrap-distance-bottom:0.00pt;z-index:1;" stroked="false">
                <v:imagedata r:id="rId31" o:title=""/>
                <o:lock v:ext="edit" rotation="t"/>
              </v:shape>
            </w:pict>
          </mc:Fallback>
        </mc:AlternateContent>
      </w:r>
      <w:r>
        <w:rPr>
          <w:b/>
          <w:bCs/>
          <w:lang w:val="pt-BR"/>
        </w:rPr>
      </w:r>
      <w:r>
        <w:rPr>
          <w:b/>
          <w:b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864703" cy="130973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19254" name=""/>
                              <pic:cNvPicPr>
                                <a:picLocks noChangeAspect="1"/>
                              </pic:cNvPicPr>
                              <pic:nvPr/>
                            </pic:nvPicPr>
                            <pic:blipFill rotWithShape="1">
                              <a:blip r:embed="rId29"/>
                              <a:stretch/>
                            </pic:blipFill>
                            <pic:spPr bwMode="auto">
                              <a:xfrm rot="0" flipH="0" flipV="0">
                                <a:off x="0" y="0"/>
                                <a:ext cx="1864702" cy="13097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6.83pt;height:103.13pt;mso-wrap-distance-left:0.00pt;mso-wrap-distance-top:0.00pt;mso-wrap-distance-right:0.00pt;mso-wrap-distance-bottom:0.00pt;rotation:0;z-index:1;" stroked="false">
                      <v:imagedata r:id="rId29" o:title=""/>
                      <o:lock v:ext="edit" rotation="t"/>
                    </v:shape>
                  </w:pict>
                </mc:Fallback>
              </mc:AlternateContent>
            </w:r>
            <w:r>
              <w:rPr>
                <w:b/>
                <w:bCs/>
              </w:rPr>
            </w:r>
            <w:r>
              <w:rPr>
                <w:b/>
                <w:bCs/>
              </w:rPr>
            </w:r>
          </w:p>
        </w:tc>
      </w:tr>
      <w:tr>
        <w:trPr>
          <w:trHeight w:val="109"/>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r>
      <w:r>
        <mc:AlternateContent>
          <mc:Choice Requires="wpg">
            <w:drawing>
              <wp:inline xmlns:wp="http://schemas.openxmlformats.org/drawingml/2006/wordprocessingDrawing" distT="0" distB="0" distL="0" distR="0">
                <wp:extent cx="5400000" cy="7200000"/>
                <wp:effectExtent l="324187" t="432250" r="324187" b="43225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23060" name=""/>
                        <pic:cNvPicPr>
                          <a:picLocks noChangeAspect="1"/>
                        </pic:cNvPicPr>
                        <pic:nvPr/>
                      </pic:nvPicPr>
                      <pic:blipFill rotWithShape="1">
                        <a:blip r:embed="rId32"/>
                        <a:stretch/>
                      </pic:blipFill>
                      <pic:spPr bwMode="auto">
                        <a:xfrm rot="0" flipH="0" flipV="0">
                          <a:off x="0" y="0"/>
                          <a:ext cx="5400000" cy="72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25.20pt;height:566.93pt;mso-wrap-distance-left:0.00pt;mso-wrap-distance-top:0.00pt;mso-wrap-distance-right:0.00pt;mso-wrap-distance-bottom:0.00pt;rotation:0;z-index:1;" stroked="false">
                <v:imagedata r:id="rId32" o:title=""/>
                <o:lock v:ext="edit" rotation="t"/>
              </v:shape>
            </w:pict>
          </mc:Fallback>
        </mc:AlternateContent>
      </w:r>
      <w:r>
        <w:rPr>
          <w:iCs/>
          <w:lang w:val="pt-BR"/>
        </w:rPr>
      </w:r>
      <w:r>
        <w:rPr>
          <w:iCs/>
          <w:lang w:val="pt-BR"/>
        </w:rPr>
      </w:r>
    </w:p>
    <w:p>
      <w:pPr>
        <w:pBdr/>
        <w:spacing w:after="200" w:line="276" w:lineRule="auto"/>
        <w:ind/>
        <w:rPr>
          <w:lang w:val="pt-BR"/>
        </w:rPr>
      </w:pPr>
      <w:r>
        <w:rPr>
          <w:iCs/>
          <w:lang w:val="pt-BR"/>
        </w:rPr>
      </w:r>
      <w:r>
        <mc:AlternateContent>
          <mc:Choice Requires="wpg">
            <w:drawing>
              <wp:inline xmlns:wp="http://schemas.openxmlformats.org/drawingml/2006/wordprocessingDrawing" distT="0" distB="0" distL="0" distR="0">
                <wp:extent cx="5400000" cy="7200000"/>
                <wp:effectExtent l="324187" t="432250" r="324187" b="43225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304011" name=""/>
                        <pic:cNvPicPr>
                          <a:picLocks noChangeAspect="1"/>
                        </pic:cNvPicPr>
                        <pic:nvPr/>
                      </pic:nvPicPr>
                      <pic:blipFill rotWithShape="1">
                        <a:blip r:embed="rId33"/>
                        <a:stretch/>
                      </pic:blipFill>
                      <pic:spPr bwMode="auto">
                        <a:xfrm rot="0" flipH="0" flipV="0">
                          <a:off x="0" y="0"/>
                          <a:ext cx="5400000" cy="720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25.20pt;height:566.93pt;mso-wrap-distance-left:0.00pt;mso-wrap-distance-top:0.00pt;mso-wrap-distance-right:0.00pt;mso-wrap-distance-bottom:0.00pt;rotation:0;z-index:1;" stroked="false">
                <v:imagedata r:id="rId33" o:title=""/>
                <o:lock v:ext="edit" rotation="t"/>
              </v:shape>
            </w:pict>
          </mc:Fallback>
        </mc:AlternateContent>
      </w:r>
      <w:r>
        <w:rPr>
          <w:lang w:val="pt-BR"/>
        </w:rPr>
      </w:r>
      <w:r>
        <w:rPr>
          <w:lang w:val="pt-BR"/>
        </w:rPr>
      </w:r>
    </w:p>
    <w:p>
      <w:pPr>
        <w:pBdr/>
        <w:spacing w:after="200" w:line="276" w:lineRule="auto"/>
        <w:ind/>
        <w:rPr>
          <w:lang w:val="pt-BR"/>
        </w:rPr>
      </w:pPr>
      <w:r>
        <w:rPr>
          <w:iCs/>
          <w:lang w:val="pt-BR"/>
        </w:rPr>
        <w:br w:type="page" w:clear="all"/>
      </w:r>
      <w:r>
        <mc:AlternateContent>
          <mc:Choice Requires="wpg">
            <w:drawing>
              <wp:inline xmlns:wp="http://schemas.openxmlformats.org/drawingml/2006/wordprocessingDrawing" distT="0" distB="0" distL="0" distR="0">
                <wp:extent cx="6048375" cy="8513272"/>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013736" name=""/>
                        <pic:cNvPicPr>
                          <a:picLocks noChangeAspect="1"/>
                        </pic:cNvPicPr>
                        <pic:nvPr/>
                      </pic:nvPicPr>
                      <pic:blipFill rotWithShape="1">
                        <a:blip r:embed="rId34"/>
                        <a:stretch/>
                      </pic:blipFill>
                      <pic:spPr bwMode="auto">
                        <a:xfrm>
                          <a:off x="0" y="0"/>
                          <a:ext cx="6048374" cy="85132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70.34pt;mso-wrap-distance-left:0.00pt;mso-wrap-distance-top:0.00pt;mso-wrap-distance-right:0.00pt;mso-wrap-distance-bottom:0.00pt;z-index:1;" stroked="false">
                <v:imagedata r:id="rId34" o:title=""/>
                <o:lock v:ext="edit" rotation="t"/>
              </v:shape>
            </w:pict>
          </mc:Fallback>
        </mc:AlternateContent>
      </w:r>
      <w:r>
        <w:rPr>
          <w:iCs/>
          <w:lang w:val="pt-BR"/>
        </w:rPr>
      </w:r>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image" Target="media/image4.png"/><Relationship Id="rId19" Type="http://schemas.openxmlformats.org/officeDocument/2006/relationships/hyperlink" Target="https://www.facebook.com/groups/2111860102252192/permalink/25151542527857290/" TargetMode="External"/><Relationship Id="rId20" Type="http://schemas.openxmlformats.org/officeDocument/2006/relationships/hyperlink" Target="https://www.facebook.com/groups/990875895733005/permalink/1416003723220218/" TargetMode="External"/><Relationship Id="rId21" Type="http://schemas.openxmlformats.org/officeDocument/2006/relationships/hyperlink" Target="https://batdongsan.com.vn/ban-dat-xa-ninh-so/lo-goc-duong-thong-4m-gan-thanh-pho-ven-song-cau-me-so-pr45096083" TargetMode="External"/><Relationship Id="rId22" Type="http://schemas.openxmlformats.org/officeDocument/2006/relationships/image" Target="media/image5.jpg"/><Relationship Id="rId23" Type="http://schemas.openxmlformats.org/officeDocument/2006/relationships/image" Target="media/image6.jpg"/><Relationship Id="rId24" Type="http://schemas.openxmlformats.org/officeDocument/2006/relationships/image" Target="media/image7.jpg"/><Relationship Id="rId25" Type="http://schemas.openxmlformats.org/officeDocument/2006/relationships/image" Target="media/image8.jpg"/><Relationship Id="rId26" Type="http://schemas.openxmlformats.org/officeDocument/2006/relationships/image" Target="media/image9.jpg"/><Relationship Id="rId27" Type="http://schemas.openxmlformats.org/officeDocument/2006/relationships/image" Target="media/image10.jp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jpg"/><Relationship Id="rId33" Type="http://schemas.openxmlformats.org/officeDocument/2006/relationships/image" Target="media/image16.jpg"/><Relationship Id="rId34"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274</cp:revision>
  <dcterms:created xsi:type="dcterms:W3CDTF">2025-09-15T09:58:00Z</dcterms:created>
  <dcterms:modified xsi:type="dcterms:W3CDTF">2026-03-27T02:47:07Z</dcterms:modified>
</cp:coreProperties>
</file>