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927403</wp:posOffset>
                </wp:positionV>
                <wp:extent cx="5467350" cy="33242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2422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PHƯƠNG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54, tờ bản đồ số: 07 có địa chỉ: Thôn Gò Cáo, xã Thủ</w:t>
                            </w:r>
                            <w:r>
                              <w:rPr>
                                <w:color w:val="000000"/>
                              </w:rPr>
                              <w:t xml:space="preserve">y Xuân Tiên, huyện Chương Mỹ, tỉnh Hà Tây (nay là xã Xuân Mai, thành phố Hà Nội) theo Giấy chứng nhận quyền sử dụng đất số: AH 674468, số vào sổ cấp GCN: 01406 do UBND huyện Chương Mỹ cấp ngày 01/11/2007 cho Hộ ông Nguyễn Đình Phương và bà Nguyễn Thị Khiêm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73.02pt;mso-position-vertical:absolute;width:430.50pt;height:261.7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PHƯƠNG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54, tờ bản đồ số: 07 có địa chỉ: Thôn Gò Cáo, xã Thủ</w:t>
                      </w:r>
                      <w:r>
                        <w:rPr>
                          <w:color w:val="000000"/>
                        </w:rPr>
                        <w:t xml:space="preserve">y Xuân Tiên, huyện Chương Mỹ, tỉnh Hà Tây (nay là xã Xuân Mai, thành phố Hà Nội) theo Giấy chứng nhận quyền sử dụng đất số: AH 674468, số vào sổ cấp GCN: 01406 do UBND huyện Chương Mỹ cấp ngày 01/11/2007 cho Hộ ông Nguyễn Đình Phương và bà Nguyễn Thị Khiêm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275/2026/0534/VFI-CT.48.A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6 tháng 4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PHƯƠNG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275/2026/0534/VFI-HĐTĐ.48.A</w:t>
      </w:r>
      <w:r>
        <w:rPr>
          <w:spacing w:val="-4"/>
          <w:lang w:val="vi-VN"/>
        </w:rPr>
        <w:t xml:space="preserve"> ký ngày </w:t>
      </w:r>
      <w:r>
        <w:rPr>
          <w:color w:val="000000" w:themeColor="text1"/>
          <w:spacing w:val="-4"/>
        </w:rPr>
        <w:t xml:space="preserve">4 tháng 4 năm 2026</w:t>
      </w:r>
      <w:r>
        <w:rPr>
          <w:spacing w:val="-4"/>
          <w:lang w:val="vi-VN"/>
        </w:rPr>
        <w:t xml:space="preserve"> </w:t>
      </w:r>
      <w:r>
        <w:rPr>
          <w:spacing w:val="-4"/>
          <w:lang w:val="vi-VN"/>
        </w:rPr>
        <w:t xml:space="preserve">giữa </w:t>
      </w:r>
      <w:r>
        <w:rPr>
          <w:color w:val="000000" w:themeColor="text1"/>
          <w:spacing w:val="-4"/>
        </w:rPr>
        <w:t xml:space="preserve">Công ty TNHH Phương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275/2026/0534/VFI-BC.48.A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TNHH PHƯƠNG NAM </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Ông Nguyễn Đình Phương    Chức vụ: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5400207449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Xóm Nước Lạnh, xã Liên Sơn, tỉnh Phú Thọ</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54, tờ bản đồ số: 07 có địa chỉ: Thôn Gò Cáo, xã Thủ</w:t>
      </w:r>
      <w:r>
        <w:rPr>
          <w:color w:val="000000" w:themeColor="text1"/>
        </w:rPr>
        <w:t xml:space="preserve">y Xuân Tiên, huyện Chương Mỹ, tỉnh Hà Tây (nay là xã Xuân Mai, thành phố Hà Nội) theo Giấy chứng nhận quyền sử dụng đất số: AH 674468, số vào sổ cấp GCN: 01406 do UBND huyện Chương Mỹ cấp ngày 01/11/2007 cho Hộ ông Nguyễn Đình Phương và bà Nguyễn Thị Khiêm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194"/>
        <w:gridCol w:w="1633"/>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9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3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54, tờ bản đồ số: 07 có địa chỉ: Thôn Gò Cáo, xã Thủ</w:t>
            </w:r>
            <w:r>
              <w:rPr>
                <w:color w:val="000000"/>
              </w:rPr>
              <w:t xml:space="preserve">y Xuân Tiên, huyện Chương Mỹ, tỉnh Hà Tây (nay là xã Xuân Mai, thành phố Hà Nội) theo Giấy chứng nhận quyền sử dụng đất số: AH 674468, số vào sổ cấp GCN: 01406 do UBND huyện Chương Mỹ cấp ngày 01/11/2007 cho Hộ ông Nguyễn Đình Phương và bà Nguyễn Thị Khiêm</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194" w:type="dxa"/>
            <w:vAlign w:val="center"/>
            <w:textDirection w:val="lrTb"/>
            <w:noWrap w:val="false"/>
          </w:tcPr>
          <w:p>
            <w:pPr>
              <w:pBdr/>
              <w:spacing w:after="40" w:before="40" w:line="288" w:lineRule="auto"/>
              <w:ind/>
              <w:rPr>
                <w:b w:val="0"/>
                <w:bCs w:val="0"/>
                <w:vertAlign w:val="superscript"/>
              </w:rPr>
            </w:pPr>
            <w:r>
              <w:rPr>
                <w:b w:val="0"/>
                <w:bCs w:val="0"/>
              </w:rPr>
            </w:r>
            <w:r>
              <w:rPr>
                <w:b w:val="0"/>
                <w:bCs w:val="0"/>
              </w:rPr>
              <w:t xml:space="preserve">Đất ở: 200,0m</w:t>
            </w:r>
            <w:r>
              <w:rPr>
                <w:b w:val="0"/>
                <w:bCs w:val="0"/>
                <w:vertAlign w:val="superscript"/>
              </w:rPr>
              <w:t xml:space="preserve">2</w:t>
            </w:r>
            <w:r>
              <w:rPr>
                <w:b w:val="0"/>
                <w:bCs w:val="0"/>
              </w:rPr>
              <w:t xml:space="preserve"> + Đất vườn: 475,0m</w:t>
            </w:r>
            <w:r>
              <w:rPr>
                <w:b w:val="0"/>
                <w:bCs w:val="0"/>
                <w:vertAlign w:val="superscript"/>
              </w:rPr>
              <w:t xml:space="preserve">2</w:t>
            </w:r>
            <w:r>
              <w:rPr>
                <w:b w:val="0"/>
                <w:bCs w:val="0"/>
              </w:rPr>
            </w:r>
            <w:r>
              <w:rPr>
                <w:b w:val="0"/>
                <w:bCs w:val="0"/>
                <w:vertAlign w:val="superscript"/>
              </w:rPr>
            </w:r>
          </w:p>
        </w:tc>
        <w:tc>
          <w:tcPr>
            <w:tcBorders/>
            <w:tcW w:w="1633" w:type="dxa"/>
            <w:vAlign w:val="center"/>
            <w:textDirection w:val="lrTb"/>
            <w:noWrap/>
          </w:tcPr>
          <w:p>
            <w:pPr>
              <w:pBdr/>
              <w:spacing w:after="40" w:before="40" w:line="288" w:lineRule="auto"/>
              <w:ind/>
              <w:jc w:val="center"/>
              <w:rPr>
                <w:color w:val="000000"/>
              </w:rPr>
            </w:pPr>
            <w:r>
              <w:rPr>
                <w:color w:val="000000" w:themeColor="text1"/>
              </w:rPr>
              <w:t xml:space="preserve">675,0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13.000.000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8.775.000.000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8.775.000.000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bảy trăm bảy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843"/>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275/2026/0534/VFI-</w:t>
            </w:r>
            <w:r>
              <w:rPr>
                <w:rStyle w:val="1032"/>
                <w:rFonts w:ascii="Times New Roman" w:hAnsi="Times New Roman"/>
                <w:color w:val="000000" w:themeColor="text1"/>
                <w:lang w:val="pt-BR"/>
              </w:rPr>
              <w:t xml:space="preserve">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6 tháng 4 năm 2026</w:t>
            </w:r>
            <w:r>
              <w:rPr>
                <w:color w:val="000000" w:themeColor="text1"/>
                <w:sz w:val="24"/>
                <w:szCs w:val="24"/>
                <w:lang w:val="vi-VN"/>
              </w:rPr>
            </w:r>
            <w:r>
              <w:rPr>
                <w:color w:val="000000" w:themeColor="text1"/>
                <w:sz w:val="24"/>
                <w:szCs w:val="24"/>
                <w:lang w:val="vi-VN"/>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275/2026/0534/VFI-CT.48.A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TNHH PHƯƠNG NAM </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Ông Nguyễn Đình Phương    Chức vụ: Giám đốc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5400207449</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Xóm Nước Lạnh, xã Liên Sơn, tỉnh Phú Thọ</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54, tờ bản đồ số: 07 có địa chỉ: Thôn Gò Cáo, xã Thủ</w:t>
            </w:r>
            <w:r>
              <w:rPr>
                <w:bCs/>
                <w:color w:val="000000" w:themeColor="text1"/>
                <w:lang w:val="pt-BR"/>
              </w:rPr>
              <w:t xml:space="preserve">y Xuân Tiên, huyện Chương Mỹ, tỉnh Hà Tây (nay là xã Xuân Mai, thành phố Hà Nội) theo Giấy chứng nhận quyền sử dụng đất số: AH 674468, số vào sổ cấp GCN: 01406 do UBND huyện Chương Mỹ cấp ngày 01/11/2007 cho Hộ ông Nguyễn Đình Phương và bà Nguyễn Thị Khiêm</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Xã Xuân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20.886527777778, 105.59583333333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AH 674468, số vào sổ cấp GCN: 01406 do UBND huyện Chương Mỹ cấp ngày 01/11/2007 cho Hộ ông Nguyễn Đình Phương và bà Nguyễn Thị Khiêm</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lang w:val="pt-BR"/>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00000" w:themeColor="text1"/>
          <w:spacing w:val="3"/>
          <w:sz w:val="24"/>
          <w:szCs w:val="24"/>
          <w:highlight w:val="white"/>
        </w:rPr>
        <w:t xml:space="preserve">275/2026/0534/VFI-HĐTĐ.48.A</w:t>
      </w:r>
      <w:r>
        <w:rPr>
          <w:rFonts w:ascii="Times New Roman" w:hAnsi="Times New Roman" w:eastAsia="Times New Roman" w:cs="Times New Roman"/>
          <w:color w:val="000000" w:themeColor="text1"/>
          <w:sz w:val="24"/>
          <w:szCs w:val="24"/>
          <w:lang w:val="pt-BR"/>
        </w:rPr>
        <w:t xml:space="preserve"> ngày 04/04/2026 giữa </w:t>
      </w:r>
      <w:r>
        <w:rPr>
          <w:rFonts w:ascii="Times New Roman" w:hAnsi="Times New Roman" w:eastAsia="Times New Roman" w:cs="Times New Roman"/>
          <w:color w:val="000000" w:themeColor="text1"/>
          <w:spacing w:val="-4"/>
          <w:sz w:val="24"/>
          <w:szCs w:val="24"/>
        </w:rPr>
        <w:t xml:space="preserve">Công ty TNHH Phương Nam</w:t>
      </w:r>
      <w:r>
        <w:rPr>
          <w:rFonts w:ascii="Times New Roman" w:hAnsi="Times New Roman" w:eastAsia="Times New Roman" w:cs="Times New Roman"/>
          <w:color w:val="000000" w:themeColor="text1"/>
          <w:sz w:val="24"/>
          <w:szCs w:val="24"/>
          <w:lang w:val="pt-BR"/>
        </w:rPr>
        <w:t xml:space="preserve"> với Công ty Cổ phần Thẩm định và Đầu tư Tài chính Hoa Sen</w:t>
      </w:r>
      <w:r>
        <w:rPr>
          <w:color w:val="000000" w:themeColor="text1"/>
          <w:lang w:val="pt-BR"/>
        </w:rPr>
        <w:t xml:space="preserve">.</w:t>
      </w:r>
      <w:r>
        <w:rPr>
          <w:b/>
          <w:lang w:val="pt-BR"/>
        </w:rPr>
      </w:r>
      <w:r>
        <w:rPr>
          <w:b/>
          <w:lang w:val="pt-BR"/>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2"/>
          <w:sz w:val="24"/>
        </w:rPr>
        <w:t xml:space="preserve">Chương Mỹ nằm ở phía Tây Nam của Hà Nội, cách trung tâm thành phố khoảng 20-25 km, được kết nối thông qua các tuyến đường giao thông trọng điểm. Tuyến Quốc lộ 6, cao tốc Láng – Hòa Lạc và đường vành đai 4 (đang trong quá trình hoàn thiện) đóng vai trò quan</w:t>
      </w:r>
      <w:r>
        <w:rPr>
          <w:rFonts w:ascii="Times New Roman" w:hAnsi="Times New Roman" w:eastAsia="Times New Roman" w:cs="Times New Roman"/>
          <w:color w:val="000000"/>
          <w:spacing w:val="-2"/>
          <w:sz w:val="24"/>
        </w:rPr>
        <w:t xml:space="preserve"> trọng trong việc thúc đẩy khả năng kết nối của huyện với khu vực trung tâm và các tỉnh lân cận. Sự mở rộng và phát triển hạ tầng giao thông này không chỉ giúp giảm thời gian di chuyển từ Chương Mỹ đến Hà Nội mà còn làm tăng giá trị đất nền trong khu vực.</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2"/>
          <w:sz w:val="24"/>
        </w:rPr>
        <w:t xml:space="preserve">Chương Mỹ nằm trong quy hoạch mở rộng của Hà Nội, thuộc dự án đô thị vệ tinh theo định hướng của Quy hoạch chung xây dựng Thủ đô Hà Nội đến năm 2030 và tầm nhìn 2050. Khu vực này được định hướng trở thành vùng phát triển đô thị sinh thái, đô thị công nghiệ</w:t>
      </w:r>
      <w:r>
        <w:rPr>
          <w:rFonts w:ascii="Times New Roman" w:hAnsi="Times New Roman" w:eastAsia="Times New Roman" w:cs="Times New Roman"/>
          <w:color w:val="000000"/>
          <w:spacing w:val="-2"/>
          <w:sz w:val="24"/>
        </w:rPr>
        <w:t xml:space="preserve">p sạch và dịch vụ logistics.</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2"/>
          <w:sz w:val="24"/>
        </w:rPr>
        <w:t xml:space="preserve">Huyện Chương Mỹ nằm trong định hướng quy hoạch trở thành đô thị vệ tinh của Hà Nội, theo Quy hoạch chung xây dựng Thủ đô Hà Nội đến năm 2030 và tầm nhìn 2050. Khu vực này được dự kiến phát triển thành một đô thị sinh thái, với các dự án nhà ở cao cấp, khu </w:t>
      </w:r>
      <w:r>
        <w:rPr>
          <w:rFonts w:ascii="Times New Roman" w:hAnsi="Times New Roman" w:eastAsia="Times New Roman" w:cs="Times New Roman"/>
          <w:color w:val="000000"/>
          <w:spacing w:val="-2"/>
          <w:sz w:val="24"/>
        </w:rPr>
        <w:t xml:space="preserve">đô thị thông minh và khu công nghiệp hiện đại. Một trong những khu vực trọng điểm là Xuân Mai, nơi các dự án bất động sản sinh thái và khu dân cư cao cấp đang được triển khai.</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2"/>
          <w:sz w:val="24"/>
        </w:rPr>
        <w:t xml:space="preserve">Chương Mỹ có địa hình phong phú, bao gồm nhiều đồi núi, hồ nước và khu vực thiên nhiên xanh mát. Những điểm du lịch sinh thái như Hồ Văn Sơn, Khu du lịch sinh thái Chúc Sơn đang thu hút sự quan tâm của nhiều nhà đầu tư phát triển bất động sản nghỉ dưỡng và</w:t>
      </w:r>
      <w:r>
        <w:rPr>
          <w:rFonts w:ascii="Times New Roman" w:hAnsi="Times New Roman" w:eastAsia="Times New Roman" w:cs="Times New Roman"/>
          <w:color w:val="000000"/>
          <w:spacing w:val="-2"/>
          <w:sz w:val="24"/>
        </w:rPr>
        <w:t xml:space="preserve"> khu du lịch sinh thái. Khu vực ven hồ và gần các điểm du lịch sinh thái đang trở thành "điểm nóng" thu hút sự chú ý của các dự án phát triển bất động sản nghỉ dưỡng cao cấp.</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2"/>
          <w:sz w:val="24"/>
        </w:rPr>
        <w:t xml:space="preserve">Nhờ vị trí địa lý chiến lược, hệ thống hạ tầng giao thông phát triển và quy hoạch đô thị đồng bộ, Chương Mỹ đang trở thành một điểm đến thu hút cho nhiều nhà đầu tư bất động sản. Từ nhà ở, đất nền, đến các dự án sinh thái và nghỉ dưỡng, tiềm năng phát triể</w:t>
      </w:r>
      <w:r>
        <w:rPr>
          <w:rFonts w:ascii="Times New Roman" w:hAnsi="Times New Roman" w:eastAsia="Times New Roman" w:cs="Times New Roman"/>
          <w:color w:val="000000"/>
          <w:spacing w:val="-2"/>
          <w:sz w:val="24"/>
        </w:rPr>
        <w:t xml:space="preserve">n của Chương Mỹ trong tương lai là rất lớn, đặc biệt khi khu vực này ngày càng được hưởng lợi từ các dự án giao thông và đô thị trọng điểm của Hà Nội.</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2"/>
          <w:sz w:val="24"/>
        </w:rPr>
        <w:t xml:space="preserve">Thị trường bất động sản huyện Chương Mỹ được dự báo sẽ tiếp tục tăng trưởng mạnh trong thời gian tới. Với sự đầu tư vào cơ sở hạ tầng, các khu công nghiệp và khu đô thị mới, giá bất động sản sẽ tiếp tục tăng, đặc biệt ở những khu vực có tuyến giao thông th</w:t>
      </w:r>
      <w:r>
        <w:rPr>
          <w:rFonts w:ascii="Times New Roman" w:hAnsi="Times New Roman" w:eastAsia="Times New Roman" w:cs="Times New Roman"/>
          <w:color w:val="000000"/>
          <w:spacing w:val="-2"/>
          <w:sz w:val="24"/>
        </w:rPr>
        <w:t xml:space="preserve">uận lợi. Xu hướng phát triển đô thị vệ tinh cũng sẽ thúc đẩy giá đất nền tại các khu vực ngoại thành như Chương Mỹ.</w:t>
      </w:r>
      <w:r/>
    </w:p>
    <w:p>
      <w:pPr>
        <w:suppressLineNumbers w:val="false"/>
        <w:pBdr/>
        <w:tabs>
          <w:tab w:val="left" w:leader="none" w:pos="720"/>
        </w:tabs>
        <w:spacing w:after="58" w:afterAutospacing="1" w:before="58" w:beforeAutospacing="1" w:line="288" w:lineRule="atLeast"/>
        <w:ind/>
        <w:jc w:val="center"/>
        <w:rPr>
          <w:rFonts w:ascii="Times New Roman" w:hAnsi="Times New Roman" w:cs="Times New Roman"/>
          <w:b/>
          <w:bCs/>
          <w:color w:val="111827"/>
          <w:sz w:val="24"/>
          <w:szCs w:val="24"/>
          <w:highlight w:val="none"/>
        </w:rPr>
      </w:pPr>
      <w:r>
        <w:rPr>
          <w:rFonts w:ascii="Times New Roman" w:hAnsi="Times New Roman" w:eastAsia="Times New Roman" w:cs="Times New Roman"/>
          <w:i/>
          <w:color w:val="000000"/>
          <w:sz w:val="24"/>
        </w:rPr>
        <w:t xml:space="preserve">(https://onehousing.vn/blog/bat-dong-san-huyen-chuong-my-tiem-nang-va-vi-tri-dep-n17t)</w:t>
      </w:r>
      <w:r>
        <w:rPr>
          <w:rFonts w:ascii="Times New Roman" w:hAnsi="Times New Roman" w:eastAsia="Times New Roman" w:cs="Times New Roman"/>
          <w:b/>
          <w:bCs/>
          <w:sz w:val="24"/>
          <w:szCs w:val="24"/>
          <w:highlight w:val="none"/>
          <w:lang w:val="pt-BR"/>
        </w:rPr>
      </w:r>
      <w:r>
        <w:rPr>
          <w:rFonts w:ascii="Times New Roman" w:hAnsi="Times New Roman" w:cs="Times New Roman"/>
          <w:b/>
          <w:bCs/>
          <w:color w:val="111827"/>
          <w:sz w:val="24"/>
          <w:szCs w:val="24"/>
          <w:highlight w:val="none"/>
        </w:rPr>
      </w:r>
    </w:p>
    <w:p>
      <w:pPr>
        <w:pStyle w:val="103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516"/>
        <w:gridCol w:w="1812"/>
        <w:gridCol w:w="2421"/>
        <w:gridCol w:w="281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54, tờ bản đồ số: 07 có địa chỉ: Thôn Gò Cáo, xã Thủ</w:t>
            </w:r>
            <w:r>
              <w:rPr>
                <w:rFonts w:ascii="Times New Roman" w:hAnsi="Times New Roman" w:eastAsia="Times New Roman" w:cs="Times New Roman"/>
                <w:b/>
                <w:color w:val="000000"/>
                <w:sz w:val="24"/>
              </w:rPr>
              <w:t xml:space="preserve">y Xuân Tiên, huyện Chương Mỹ, tỉnh Hà Tây (nay là xã Xuân Mai, thành phố Hà Nội) theo Giấy chứng nhận quyền sử dụng đất số: AH 674468, số vào sổ cấp GCN: 01406 do UBND huyện Chương Mỹ cấp ngày 01/11/2007 cho Hộ ông Nguyễn Đình Phương và bà Nguyễn Thị Khiêm</w:t>
            </w:r>
            <w:r>
              <w:rPr>
                <w:rFonts w:ascii="Times New Roman" w:hAnsi="Times New Roman" w:eastAsia="Times New Roman" w:cs="Times New Roman"/>
                <w:b/>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Thôn Gò Cáo, xã Thủy Xuân Tiên, huyện Chương Mỹ, tỉnh Hà Tây (nay là xã Xuân Mai, thành phố Hà Nội)</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675,0</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 vườn</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200m2 đất ở: lâu dài; 475m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vườn: đến tháng 12/2056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công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Đổi lại giấy chứng nhận QSDĐ khi có bản đồ địa chính có tọa độ.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Thôn Gò Cáo, xã Thủy Xuân Tiên, huyện Chương Mỹ, tỉnh Hà Tây (nay là xã Xuân Mai, thành phố Hà Nội)</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01 mặt tiền + 1 mặt thoáng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6,5m</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r>
            <w:r>
              <w:rPr>
                <w:color w:val="000000" w:themeColor="text1"/>
                <w:sz w:val="22"/>
                <w:szCs w:val="22"/>
              </w:rPr>
              <w:t xml:space="preserve">Tài sản nằm tại trục chính đường xóm Đồi chè Gò cáo, cách đường Hồ Chí Minh (QL21A) khoảng 2,2km</w: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tiếp giáp đường nhựa rộng khoảng 6,5m</w:t>
              <w:br/>
              <w:t xml:space="preserve">- Hướng Nam: tiếp giáp mặt thoáng</w:t>
            </w:r>
            <w:r>
              <w:rPr>
                <w:rFonts w:ascii="Times New Roman" w:hAnsi="Times New Roman" w:eastAsia="Times New Roman" w:cs="Times New Roman"/>
                <w:color w:val="000000"/>
                <w:sz w:val="24"/>
              </w:rPr>
              <w:t xml:space="preserve"> rộng khoảng 2m</w:t>
              <w:b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20.88535105683534, 105.59861109394222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spacing/>
              <w:ind/>
              <w:rPr/>
            </w:pPr>
            <w:r>
              <mc:AlternateContent>
                <mc:Choice Requires="wpg">
                  <w:drawing>
                    <wp:anchor xmlns:wp="http://schemas.openxmlformats.org/drawingml/2006/wordprocessingDrawing" xmlns:wp14="http://schemas.microsoft.com/office/word/2010/wordprocessingDrawing" distT="0" distB="0" distL="115200" distR="115200" simplePos="0" relativeHeight="251662848" behindDoc="0" locked="0" layoutInCell="1" allowOverlap="1">
                      <wp:simplePos x="0" y="0"/>
                      <wp:positionH relativeFrom="column">
                        <wp:posOffset>41628</wp:posOffset>
                      </wp:positionH>
                      <wp:positionV relativeFrom="paragraph">
                        <wp:posOffset>0</wp:posOffset>
                      </wp:positionV>
                      <wp:extent cx="5204054" cy="2777659"/>
                      <wp:effectExtent l="0" t="0" r="0" b="0"/>
                      <wp:wrapThrough wrapText="bothSides">
                        <wp:wrapPolygon edited="1">
                          <wp:start x="0" y="0"/>
                          <wp:lineTo x="21600" y="0"/>
                          <wp:lineTo x="21600" y="21600"/>
                          <wp:lineTo x="0" y="21600"/>
                        </wp:wrapPolygon>
                      </wp:wrapThrough>
                      <wp:docPr id="5" name=""/>
                      <wp:cNvGraphicFramePr/>
                      <a:graphic xmlns:a="http://schemas.openxmlformats.org/drawingml/2006/main">
                        <a:graphicData uri="http://schemas.openxmlformats.org/drawingml/2006/picture">
                          <pic:pic xmlns:pic="http://schemas.openxmlformats.org/drawingml/2006/picture">
                            <pic:nvPicPr>
                              <pic:cNvPr id="728350437" name="" descr=""/>
                              <pic:cNvPicPr/>
                              <pic:nvPr/>
                            </pic:nvPicPr>
                            <pic:blipFill rotWithShape="1">
                              <a:blip r:embed="rId18"/>
                              <a:stretch/>
                            </pic:blipFill>
                            <pic:spPr bwMode="auto">
                              <a:xfrm rot="0" flipH="0" flipV="0">
                                <a:off x="0" y="0"/>
                                <a:ext cx="5204053" cy="2777659"/>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2848;o:allowoverlap:true;o:allowincell:true;mso-position-horizontal-relative:text;margin-left:3.28pt;mso-position-horizontal:absolute;mso-position-vertical-relative:text;margin-top:0.00pt;mso-position-vertical:absolute;width:409.77pt;height:218.71pt;mso-wrap-distance-left:9.07pt;mso-wrap-distance-top:0.00pt;mso-wrap-distance-right:9.07pt;mso-wrap-distance-bottom:0.00pt;rotation:0;z-index:1;" wrapcoords="0 0 100000 0 100000 100000 0 100000" stroked="false">
                      <w10:wrap type="through"/>
                      <v:imagedata r:id="rId18" o:title=""/>
                      <o:lock v:ext="edit" rotation="t"/>
                    </v:shape>
                  </w:pict>
                </mc:Fallback>
              </mc:AlternateContent>
            </w:r>
            <w:r/>
          </w:p>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675,0</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36,8</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 vuông vức</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pacing w:val="-4"/>
                <w:sz w:val="24"/>
              </w:rPr>
              <w:t xml:space="preserve">Hướng mặt tiền chính:</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điện,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Yếu tố bất lợi:</w:t>
            </w:r>
            <w:r/>
          </w:p>
        </w:tc>
        <w:tc>
          <w:tcPr>
            <w:gridSpan w:val="3"/>
            <w:tcBorders>
              <w:bottom w:val="single" w:color="000000" w:sz="8" w:space="0"/>
              <w:right w:val="single" w:color="000000" w:sz="8" w:space="0"/>
            </w:tcBorders>
            <w:tcMar>
              <w:left w:w="108" w:type="dxa"/>
              <w:top w:w="0" w:type="dxa"/>
              <w:right w:w="108" w:type="dxa"/>
              <w:bottom w:w="0" w:type="dxa"/>
            </w:tcMar>
            <w:tcW w:w="70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đâm vào một phần mặt tiền của tài sản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Nhà biệt thự</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5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Tại thời điểm khảo sát, trên đất có: 01 nhà biệt thự 02 tầng, diện tích khoảng 260m2/sàn (được xây dựng cả trên phần đất ở và đất vườn), kết cấu BTCT, sàn lát gạch hoa, trần BTCT, mái thái, nước sơn còn mới, ngoại quan tốt. Hiện trạng đang sử dụng bình t</w:t>
            </w:r>
            <w:r>
              <w:rPr>
                <w:rFonts w:ascii="Times New Roman" w:hAnsi="Times New Roman" w:eastAsia="Times New Roman" w:cs="Times New Roman"/>
                <w:color w:val="000000"/>
                <w:sz w:val="24"/>
              </w:rPr>
              <w:t xml:space="preserve">hường và chưa được chứng nhận trên GCN số AH 674468</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01 nhà biệt thự 02 tầng, diện tích khoảng 260m2/sàn (được xây dựng cả trên phần đất ở và đất vườn), kết cấu BTCT, sàn lát gạch hoa, trần BTCT, mái thái, nước sơn còn mới, ngoại quan tốt. Hiện trạng đang sử dụng bình t</w:t>
      </w:r>
      <w:r>
        <w:rPr>
          <w:rFonts w:ascii="Times New Roman" w:hAnsi="Times New Roman" w:eastAsia="Times New Roman" w:cs="Times New Roman"/>
          <w:color w:val="000000"/>
          <w:sz w:val="24"/>
        </w:rPr>
        <w:t xml:space="preserve">hường và chưa được chứng nhận trên GCN số AH 674468</w:t>
      </w:r>
      <w:r>
        <w:rPr>
          <w:highlight w:val="none"/>
          <w:lang w:val="pt-BR" w:bidi="pt-BR"/>
        </w:rPr>
        <w:t xml:space="preserve">. </w:t>
      </w:r>
      <w:r>
        <w:rPr>
          <w:rFonts w:ascii="Times New Roman" w:hAnsi="Times New Roman" w:eastAsia="Times New Roman" w:cs="Times New Roman"/>
          <w:color w:val="000000"/>
          <w:sz w:val="24"/>
        </w:rPr>
        <w:t xml:space="preserve">Tổ thẩm định cũng không được cung cấp bất kỳ hồ sơ pháp lý nào liên quan đến các công trình xây dựng hiện có trên thửa đất này. Do vậy, theo đề nghị của Khách hàng/Ngân hàng, chúng tôi không xác định giá trị công trình xây dựng hiện có trên đất, nhưng vẫn </w:t>
      </w:r>
      <w:r>
        <w:rPr>
          <w:rFonts w:ascii="Times New Roman" w:hAnsi="Times New Roman" w:eastAsia="Times New Roman" w:cs="Times New Roman"/>
          <w:color w:val="000000"/>
          <w:sz w:val="24"/>
        </w:rPr>
        <w:t xml:space="preserve">coi đó là phần không thể tách rời của tài sản thẩm định. Kính đề nghị đơn vị sử dụng chứng thư lưu ý</w:t>
      </w:r>
      <w:r>
        <w:rPr>
          <w:highlight w:val="none"/>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Xuân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Xuân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Xuân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Xuân Mai,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https://www.facebook.com/share/p/17J7GjhSL4/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https://www.facebook.com/share/p/1NqLD5zfou/</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https://www.facebook.com/share/p/1GS4Q8kbKC/</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0982 203 809</w:t>
            </w:r>
            <w:r>
              <w:rPr>
                <w:sz w:val="22"/>
                <w:szCs w:val="22"/>
              </w:rPr>
              <w:t xml:space="preserve"> </w:t>
            </w:r>
            <w:r>
              <w:rPr>
                <w:sz w:val="22"/>
                <w:szCs w:val="22"/>
              </w:rPr>
              <w:br/>
              <w:t xml:space="preserve">(</w:t>
            </w:r>
            <w:r>
              <w:rPr>
                <w:sz w:val="22"/>
                <w:szCs w:val="22"/>
              </w:rPr>
              <w:t xml:space="preserve">Cường Bảng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0975479950</w:t>
            </w:r>
            <w:r>
              <w:rPr>
                <w:sz w:val="22"/>
                <w:szCs w:val="22"/>
              </w:rPr>
              <w:br/>
            </w:r>
            <w:r>
              <w:rPr>
                <w:sz w:val="22"/>
                <w:szCs w:val="22"/>
              </w:rPr>
              <w:t xml:space="preserve">(</w:t>
            </w:r>
            <w:r>
              <w:rPr>
                <w:sz w:val="22"/>
                <w:szCs w:val="22"/>
              </w:rPr>
              <w:t xml:space="preserve">Nguyễn Bình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0767145555</w:t>
            </w:r>
            <w:r>
              <w:rPr>
                <w:sz w:val="22"/>
                <w:szCs w:val="22"/>
              </w:rPr>
              <w:br/>
            </w:r>
            <w:r>
              <w:rPr>
                <w:sz w:val="22"/>
                <w:szCs w:val="22"/>
              </w:rPr>
              <w:t xml:space="preserve">(</w:t>
            </w:r>
            <w:r>
              <w:rPr>
                <w:sz w:val="22"/>
                <w:szCs w:val="22"/>
              </w:rPr>
              <w:t xml:space="preserve">Tuấn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(200m²), Đất trồng cây hàng năm khác (475m²)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200m2 đất ở: lâu dài; 475m</w:t>
            </w:r>
            <w:r>
              <w:rPr>
                <w:rFonts w:ascii="Times New Roman" w:hAnsi="Times New Roman" w:eastAsia="Times New Roman" w:cs="Times New Roman"/>
                <w:color w:val="000000"/>
                <w:sz w:val="22"/>
                <w:szCs w:val="22"/>
                <w:vertAlign w:val="superscript"/>
              </w:rPr>
              <w:t xml:space="preserve">2</w:t>
            </w:r>
            <w:r>
              <w:rPr>
                <w:rFonts w:ascii="Times New Roman" w:hAnsi="Times New Roman" w:eastAsia="Times New Roman" w:cs="Times New Roman"/>
                <w:color w:val="000000"/>
                <w:sz w:val="22"/>
                <w:szCs w:val="22"/>
              </w:rPr>
              <w:t xml:space="preserve"> đất vườn: đến tháng 12/2056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trục chính đường xóm Đồi chè Gò cáo, cách đường Hồ Chí Minh (QL21A) khoảng 2,2km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QL21A khoảng 1,7km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QL21A khoảng 140m. Tài sản tiếp giáp trục chính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QL21A khoảng 1,7km. Tài sản tiếp giáp trục chính thôn Gò Cáo</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17,1</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continue"/>
            <w:textDirection w:val="lrTb"/>
            <w:noWrap/>
          </w:tcPr>
          <w:p>
            <w:pPr>
              <w:pBdr/>
              <w:spacing/>
              <w:ind/>
              <w:rPr/>
            </w:p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Tỉ lệ mặt tiền/ Tổng diện tích</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0,0545</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0,0452</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0,0333</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0,0265</w:t>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44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color w:val="000000" w:themeColor="text1"/>
                <w:sz w:val="22"/>
                <w:szCs w:val="22"/>
              </w:rPr>
              <w:t xml:space="preserve">Giá rao (đồng)</w:t>
            </w:r>
            <w:r>
              <w:rPr>
                <w:color w:val="000000"/>
                <w:sz w:val="22"/>
                <w:szCs w:val="22"/>
              </w:rPr>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mặt tiền/ Tổng diện tích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5.184.000.000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6.885.000.000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9.720.000.000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tại trục chính đường xóm Đồi chè Gò cáo, cách đường Hồ Chí Minh (QL21A) khoảng 2,2km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QL21A khoảng 1,7km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QL21A khoảng 140m. Tài sản tiếp giáp trục chính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QL21A khoảng 1,7km. Tài sản tiếp giáp trục chính thôn Gò Cáo</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Mặt tiền/ Tồng diện tích</w:t>
            </w: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0,0545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0,0452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0,0333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0,0265</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 + 1 mặt thoáng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Tỉ lệ đất ở/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15.069.767</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12.240.000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12.150.000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15.069.767</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13.153.256</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14,57%</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5.040.000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14.850.000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6,94% đến</w:t>
      </w:r>
      <w:r>
        <w:t xml:space="preserve"> </w:t>
      </w:r>
      <w:r>
        <w:t xml:space="preserve">14,57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0"/>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12.240.000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4.080.816</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12.150.000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4.049.595</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15.069.767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5.022.753</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13.153.164</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13.000.000</w:t>
            </w:r>
            <w:r>
              <w:rPr>
                <w:b/>
                <w:bCs/>
                <w:color w:val="000000"/>
              </w:rPr>
            </w:r>
            <w:r>
              <w:rPr>
                <w:b/>
                <w:bCs/>
                <w:color w:val="000000"/>
              </w:rPr>
            </w:r>
          </w:p>
        </w:tc>
      </w:tr>
    </w:tbl>
    <w:p>
      <w:pPr>
        <w:pBdr/>
        <w:spacing w:after="120" w:before="120" w:line="240"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13.000.000</w:t>
      </w:r>
      <w:r>
        <w:rPr>
          <w:b/>
          <w:bCs/>
          <w:color w:val="000000" w:themeColor="text1"/>
        </w:rPr>
        <w:t xml:space="preserve"> </w:t>
      </w:r>
      <w:r>
        <w:rPr>
          <w:b/>
          <w:bCs/>
        </w:rPr>
        <w:t xml:space="preserve">đồng/m².</w:t>
      </w:r>
      <w:r>
        <w:rPr>
          <w:b/>
          <w:bCs/>
        </w:rPr>
      </w:r>
      <w:r>
        <w:rPr>
          <w:b/>
          <w:bCs/>
        </w:rPr>
      </w:r>
    </w:p>
    <w:p>
      <w:pPr>
        <w:pStyle w:val="1034"/>
        <w:numPr>
          <w:ilvl w:val="0"/>
          <w:numId w:val="26"/>
        </w:numPr>
        <w:pBdr/>
        <w:spacing w:after="120" w:before="120" w:line="240" w:lineRule="auto"/>
        <w:ind w:hanging="357" w:left="357"/>
        <w:jc w:val="both"/>
        <w:rPr>
          <w:b/>
          <w:lang w:val="pt-BR"/>
        </w:rPr>
      </w:pPr>
      <w:r>
        <w:rPr>
          <w:b/>
          <w:lang w:val="pt-BR"/>
        </w:rPr>
        <w:t xml:space="preserve">Kết quả thẩm định giá:</w:t>
      </w:r>
      <w:r>
        <w:rPr>
          <w:b/>
          <w:lang w:val="pt-BR"/>
        </w:rPr>
      </w:r>
      <w:r>
        <w:rPr>
          <w:b/>
          <w:lang w:val="pt-BR"/>
        </w:rPr>
      </w:r>
    </w:p>
    <w:p>
      <w:pPr>
        <w:pStyle w:val="1034"/>
        <w:pBdr/>
        <w:tabs>
          <w:tab w:val="left" w:leader="none" w:pos="993"/>
        </w:tabs>
        <w:spacing w:after="120" w:before="120" w:line="240"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54, tờ bản đồ số: 07 có địa chỉ: Thôn Gò Cáo, xã Thủ</w:t>
            </w:r>
            <w:r>
              <w:rPr>
                <w:color w:val="000000"/>
              </w:rPr>
              <w:t xml:space="preserve">y Xuân Tiên, huyện Chương Mỹ, tỉnh Hà Tây (nay là xã Xuân Mai, thành phố Hà Nội) theo Giấy chứng nhận quyền sử dụng đất số: AH 674468, số vào sổ cấp GCN: 01406 do UBND huyện Chương Mỹ cấp ngày 01/11/2007 cho Hộ ông Nguyễn Đình Phương và bà Nguyễn Thị Khiêm</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highlight w:val="yellow"/>
              </w:rPr>
            </w:pPr>
            <w:r>
              <w:rPr>
                <w:b w:val="0"/>
                <w:bCs w:val="0"/>
                <w:highlight w:val="yellow"/>
              </w:rPr>
            </w:r>
            <w:r>
              <w:rPr>
                <w:b w:val="0"/>
                <w:bCs w:val="0"/>
              </w:rPr>
            </w:r>
            <w:r>
              <w:rPr>
                <w:b w:val="0"/>
                <w:bCs w:val="0"/>
              </w:rPr>
              <w:t xml:space="preserve">Đất ở: 200,0m</w:t>
            </w:r>
            <w:r>
              <w:rPr>
                <w:b w:val="0"/>
                <w:bCs w:val="0"/>
                <w:vertAlign w:val="superscript"/>
              </w:rPr>
              <w:t xml:space="preserve">2</w:t>
            </w:r>
            <w:r>
              <w:rPr>
                <w:b w:val="0"/>
                <w:bCs w:val="0"/>
              </w:rPr>
              <w:t xml:space="preserve"> + Đất vườn: 475,0m</w:t>
            </w:r>
            <w:r>
              <w:rPr>
                <w:b w:val="0"/>
                <w:bCs w:val="0"/>
                <w:vertAlign w:val="superscript"/>
              </w:rPr>
              <w:t xml:space="preserve">2</w:t>
            </w:r>
            <w:r/>
            <w:r>
              <w:rPr>
                <w:b w:val="0"/>
                <w:bCs w:val="0"/>
                <w:highlight w:val="yellow"/>
              </w:rPr>
            </w:r>
            <w:r>
              <w:rPr>
                <w:b w:val="0"/>
                <w:bCs w:val="0"/>
                <w:highlight w:val="yellow"/>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675,0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13.000.000</w:t>
            </w:r>
            <w:r/>
          </w:p>
        </w:tc>
        <w:tc>
          <w:tcPr>
            <w:shd w:val="clear" w:color="000000" w:fill="ffffff"/>
            <w:tcBorders/>
            <w:tcW w:w="1170" w:type="pct"/>
            <w:vAlign w:val="center"/>
            <w:textDirection w:val="lrTb"/>
            <w:noWrap w:val="false"/>
          </w:tcPr>
          <w:p>
            <w:pPr>
              <w:pBdr/>
              <w:spacing w:after="40" w:before="40" w:line="288" w:lineRule="auto"/>
              <w:ind/>
              <w:jc w:val="center"/>
              <w:rPr>
                <w:b w:val="0"/>
                <w:bCs w:val="0"/>
              </w:rPr>
            </w:pPr>
            <w:r>
              <w:rPr>
                <w:b w:val="0"/>
                <w:bCs w:val="0"/>
                <w:color w:val="000000" w:themeColor="text1"/>
              </w:rPr>
            </w:r>
            <w:r>
              <w:rPr>
                <w:b w:val="0"/>
                <w:bCs w:val="0"/>
                <w:color w:val="000000"/>
              </w:rPr>
              <w:t xml:space="preserve">8.775.000.000</w:t>
            </w:r>
            <w:r>
              <w:rPr>
                <w:b w:val="0"/>
                <w:bCs w:val="0"/>
              </w:rPr>
            </w:r>
            <w:r>
              <w:rPr>
                <w:b w:val="0"/>
                <w:bCs w:val="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8.775.000.000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bảy trăm bảy mươi lăm triệu</w:t>
            </w:r>
            <w:r>
              <w:rPr>
                <w:b/>
                <w:bCs/>
                <w:i/>
                <w:iCs/>
                <w:color w:val="000000"/>
              </w:rPr>
              <w:t xml:space="preserve">./.)</w:t>
            </w:r>
            <w:r>
              <w:rPr>
                <w:b/>
                <w:bCs/>
                <w:i/>
                <w:iCs/>
                <w:color w:val="000000"/>
              </w:rPr>
            </w:r>
            <w:r>
              <w:rPr>
                <w:b/>
                <w:bCs/>
                <w:i/>
                <w:iCs/>
                <w:color w:val="000000"/>
              </w:rPr>
            </w:r>
          </w:p>
        </w:tc>
      </w:tr>
    </w:tbl>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34"/>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275/2026/0534/VFI-CT.48.A</w:t>
      </w:r>
      <w:r>
        <w:rPr>
          <w:color w:val="ff0000"/>
          <w:lang w:val="vi-VN"/>
        </w:rPr>
        <w:t xml:space="preserve"> </w:t>
      </w:r>
      <w:r>
        <w:rPr>
          <w:color w:val="000000" w:themeColor="text1"/>
        </w:rPr>
        <w:t xml:space="preserve">ngày 6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275/2026/0534/VFI-BC.48.A</w:t>
      </w:r>
      <w:r>
        <w:rPr>
          <w:i/>
          <w:lang w:val="pt-BR"/>
        </w:rPr>
        <w:t xml:space="preserve"> </w:t>
      </w:r>
      <w:r>
        <w:rPr>
          <w:i/>
          <w:lang w:val="pt-BR"/>
        </w:rPr>
        <w:t xml:space="preserve">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90433" cy="25836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53746" name=""/>
                              <pic:cNvPicPr>
                                <a:picLocks noChangeAspect="1"/>
                              </pic:cNvPicPr>
                              <pic:nvPr/>
                            </pic:nvPicPr>
                            <pic:blipFill rotWithShape="1">
                              <a:blip r:embed="rId19"/>
                              <a:stretch/>
                            </pic:blipFill>
                            <pic:spPr bwMode="auto">
                              <a:xfrm flipH="0" flipV="0">
                                <a:off x="0" y="0"/>
                                <a:ext cx="1190433" cy="2583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3.73pt;height:203.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4962" cy="216372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22974" name=""/>
                              <pic:cNvPicPr>
                                <a:picLocks noChangeAspect="1"/>
                              </pic:cNvPicPr>
                              <pic:nvPr/>
                            </pic:nvPicPr>
                            <pic:blipFill rotWithShape="1">
                              <a:blip r:embed="rId20"/>
                              <a:stretch/>
                            </pic:blipFill>
                            <pic:spPr bwMode="auto">
                              <a:xfrm flipH="0" flipV="0">
                                <a:off x="0" y="0"/>
                                <a:ext cx="2884962" cy="21637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16pt;height:170.3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 rộng 6,5m</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7835" cy="211337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93492" name=""/>
                              <pic:cNvPicPr>
                                <a:picLocks noChangeAspect="1"/>
                              </pic:cNvPicPr>
                              <pic:nvPr/>
                            </pic:nvPicPr>
                            <pic:blipFill rotWithShape="1">
                              <a:blip r:embed="rId21"/>
                              <a:stretch/>
                            </pic:blipFill>
                            <pic:spPr bwMode="auto">
                              <a:xfrm flipH="0" flipV="0">
                                <a:off x="0" y="0"/>
                                <a:ext cx="2817834" cy="2113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88pt;height:166.4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9367" cy="21370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98220" name=""/>
                              <pic:cNvPicPr>
                                <a:picLocks noChangeAspect="1"/>
                              </pic:cNvPicPr>
                              <pic:nvPr/>
                            </pic:nvPicPr>
                            <pic:blipFill rotWithShape="1">
                              <a:blip r:embed="rId22"/>
                              <a:stretch/>
                            </pic:blipFill>
                            <pic:spPr bwMode="auto">
                              <a:xfrm flipH="0" flipV="0">
                                <a:off x="0" y="0"/>
                                <a:ext cx="2849367" cy="2137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36pt;height:168.2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Mặt thoáng bên cạnh</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0685" cy="207051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39594" name=""/>
                              <pic:cNvPicPr>
                                <a:picLocks noChangeAspect="1"/>
                              </pic:cNvPicPr>
                              <pic:nvPr/>
                            </pic:nvPicPr>
                            <pic:blipFill rotWithShape="1">
                              <a:blip r:embed="rId23"/>
                              <a:stretch/>
                            </pic:blipFill>
                            <pic:spPr bwMode="auto">
                              <a:xfrm flipH="0" flipV="0">
                                <a:off x="0" y="0"/>
                                <a:ext cx="2760684" cy="2070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38pt;height:163.0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2556" cy="211691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46046" name=""/>
                              <pic:cNvPicPr>
                                <a:picLocks noChangeAspect="1"/>
                              </pic:cNvPicPr>
                              <pic:nvPr/>
                            </pic:nvPicPr>
                            <pic:blipFill rotWithShape="1">
                              <a:blip r:embed="rId24"/>
                              <a:stretch/>
                            </pic:blipFill>
                            <pic:spPr bwMode="auto">
                              <a:xfrm flipH="0" flipV="0">
                                <a:off x="0" y="0"/>
                                <a:ext cx="2822555" cy="21169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25pt;height:166.6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275/2026/0534/VFI-BC.48.A</w:t>
      </w:r>
      <w:r>
        <w:rPr>
          <w:i/>
          <w:lang w:val="pt-BR"/>
        </w:rPr>
        <w:t xml:space="preserve"> </w:t>
      </w:r>
      <w:r>
        <w:rPr>
          <w:i/>
          <w:lang w:val="pt-BR"/>
        </w:rPr>
        <w:t xml:space="preserve">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https://www.facebook.com/share/p/17J7GjhSL4/</w:t>
            </w:r>
            <w:r>
              <w:rPr>
                <w:color w:val="000000" w:themeColor="text1"/>
                <w:sz w:val="22"/>
                <w:szCs w:val="22"/>
              </w:rPr>
              <w:br/>
              <w:t xml:space="preserve">0982 203 809</w:t>
            </w:r>
            <w:r>
              <w:rPr>
                <w:sz w:val="22"/>
                <w:szCs w:val="22"/>
              </w:rPr>
              <w:t xml:space="preserve"> </w:t>
            </w:r>
            <w:r>
              <w:rPr>
                <w:sz w:val="22"/>
                <w:szCs w:val="22"/>
              </w:rPr>
              <w:br/>
              <w:t xml:space="preserve">(Cường Bảng Anh</w:t>
            </w:r>
            <w:r>
              <w:rPr>
                <w:sz w:val="22"/>
                <w:szCs w:val="22"/>
              </w:rPr>
              <w:t xml:space="preserve">)</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5.760.000.000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5.184.000.000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(180m²), Đất trồng cây lâu năm (180m²)</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QL21A khoảng 1,7km</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20949" cy="2627515"/>
                      <wp:effectExtent l="0" t="0" r="0" b="0"/>
                      <wp:docPr id="12" name=""/>
                      <wp:cNvGraphicFramePr/>
                      <a:graphic xmlns:a="http://schemas.openxmlformats.org/drawingml/2006/main">
                        <a:graphicData uri="http://schemas.openxmlformats.org/drawingml/2006/picture">
                          <pic:pic xmlns:pic="http://schemas.openxmlformats.org/drawingml/2006/picture">
                            <pic:nvPicPr>
                              <pic:cNvPr id="453654612" name="" descr=""/>
                              <pic:cNvPicPr/>
                              <pic:nvPr/>
                            </pic:nvPicPr>
                            <pic:blipFill rotWithShape="1">
                              <a:blip r:embed="rId25"/>
                              <a:stretch/>
                            </pic:blipFill>
                            <pic:spPr bwMode="auto">
                              <a:xfrm flipH="0" flipV="0">
                                <a:off x="0" y="0"/>
                                <a:ext cx="2620949" cy="26275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6.37pt;height:206.8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23219" cy="2600301"/>
                      <wp:effectExtent l="0" t="0" r="0" b="0"/>
                      <wp:docPr id="13" name=""/>
                      <wp:cNvGraphicFramePr/>
                      <a:graphic xmlns:a="http://schemas.openxmlformats.org/drawingml/2006/main">
                        <a:graphicData uri="http://schemas.openxmlformats.org/drawingml/2006/picture">
                          <pic:pic xmlns:pic="http://schemas.openxmlformats.org/drawingml/2006/picture">
                            <pic:nvPicPr>
                              <pic:cNvPr id="183094414" name="" descr=""/>
                              <pic:cNvPicPr/>
                              <pic:nvPr/>
                            </pic:nvPicPr>
                            <pic:blipFill rotWithShape="1">
                              <a:blip r:embed="rId26"/>
                              <a:stretch/>
                            </pic:blipFill>
                            <pic:spPr bwMode="auto">
                              <a:xfrm flipH="0" flipV="0">
                                <a:off x="0" y="0"/>
                                <a:ext cx="2523219" cy="26003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8.68pt;height:204.75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https://www.facebook.com/share/p/1NqLD5zfou/</w:t>
            </w:r>
            <w:r>
              <w:rPr>
                <w:color w:val="000000" w:themeColor="text1"/>
                <w:sz w:val="22"/>
                <w:szCs w:val="22"/>
              </w:rPr>
              <w:br/>
              <w:t xml:space="preserve">0975479950</w:t>
            </w:r>
            <w:r>
              <w:rPr>
                <w:sz w:val="22"/>
                <w:szCs w:val="22"/>
              </w:rPr>
              <w:t xml:space="preserve"> </w:t>
            </w:r>
            <w:r>
              <w:rPr>
                <w:sz w:val="22"/>
                <w:szCs w:val="22"/>
              </w:rPr>
              <w:br/>
              <w:t xml:space="preserve">(Nguyễn Bình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(200m²), Đất trồng cây lâu năm (55m²)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QL21A khoảng 140m. Tài sản tiếp giáp trục chính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894"/>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33385" cy="18297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366130178" name="" descr=""/>
                              <pic:cNvPicPr/>
                              <pic:nvPr/>
                            </pic:nvPicPr>
                            <pic:blipFill rotWithShape="1">
                              <a:blip r:embed="rId27"/>
                              <a:stretch/>
                            </pic:blipFill>
                            <pic:spPr bwMode="auto">
                              <a:xfrm flipH="0" flipV="0">
                                <a:off x="0" y="0"/>
                                <a:ext cx="2833384" cy="1829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3.10pt;height:144.0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31977" cy="2050170"/>
                      <wp:effectExtent l="0" t="0" r="0" b="0"/>
                      <wp:docPr id="15" name=""/>
                      <wp:cNvGraphicFramePr/>
                      <a:graphic xmlns:a="http://schemas.openxmlformats.org/drawingml/2006/main">
                        <a:graphicData uri="http://schemas.openxmlformats.org/drawingml/2006/picture">
                          <pic:pic xmlns:pic="http://schemas.openxmlformats.org/drawingml/2006/picture">
                            <pic:nvPicPr>
                              <pic:cNvPr id="844163582" name="" descr=""/>
                              <pic:cNvPicPr/>
                              <pic:nvPr/>
                            </pic:nvPicPr>
                            <pic:blipFill rotWithShape="1">
                              <a:blip r:embed="rId28"/>
                              <a:stretch/>
                            </pic:blipFill>
                            <pic:spPr bwMode="auto">
                              <a:xfrm flipH="0" flipV="0">
                                <a:off x="0" y="0"/>
                                <a:ext cx="1831976" cy="20501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4.25pt;height:161.4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004585" cy="20900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484552771" name="" descr=""/>
                              <pic:cNvPicPr/>
                              <pic:nvPr/>
                            </pic:nvPicPr>
                            <pic:blipFill rotWithShape="1">
                              <a:blip r:embed="rId29"/>
                              <a:stretch/>
                            </pic:blipFill>
                            <pic:spPr bwMode="auto">
                              <a:xfrm flipH="0" flipV="0">
                                <a:off x="0" y="0"/>
                                <a:ext cx="1004584" cy="2090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79.10pt;height:164.57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https://www.facebook.com/share/p/1GS4Q8kbKC/</w:t>
            </w:r>
            <w:r>
              <w:rPr>
                <w:color w:val="000000" w:themeColor="text1"/>
                <w:sz w:val="22"/>
                <w:szCs w:val="22"/>
              </w:rPr>
              <w:br/>
            </w:r>
            <w:r>
              <w:rPr>
                <w:sz w:val="22"/>
                <w:szCs w:val="22"/>
              </w:rPr>
              <w:t xml:space="preserve">SĐT: </w:t>
            </w:r>
            <w:r>
              <w:rPr>
                <w:color w:val="000000" w:themeColor="text1"/>
                <w:sz w:val="22"/>
                <w:szCs w:val="22"/>
              </w:rPr>
              <w:t xml:space="preserve">0767145555</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(200m²), Đất trồng cây lâu năm (445m²)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QL21A khoảng 1,7km. Tài sản tiếp giáp trục chính thôn Gò Cáo</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98621" cy="163752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71419458" name="" descr=""/>
                              <pic:cNvPicPr/>
                              <pic:nvPr/>
                            </pic:nvPicPr>
                            <pic:blipFill rotWithShape="1">
                              <a:blip r:embed="rId30"/>
                              <a:stretch/>
                            </pic:blipFill>
                            <pic:spPr bwMode="auto">
                              <a:xfrm flipH="0" flipV="0">
                                <a:off x="0" y="0"/>
                                <a:ext cx="2198621" cy="16375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3.12pt;height:128.9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85713" cy="1637001"/>
                      <wp:effectExtent l="0" t="0" r="0" b="0"/>
                      <wp:docPr id="18" name=""/>
                      <wp:cNvGraphicFramePr/>
                      <a:graphic xmlns:a="http://schemas.openxmlformats.org/drawingml/2006/main">
                        <a:graphicData uri="http://schemas.openxmlformats.org/drawingml/2006/picture">
                          <pic:pic xmlns:pic="http://schemas.openxmlformats.org/drawingml/2006/picture">
                            <pic:nvPicPr>
                              <pic:cNvPr id="307088065" name="" descr=""/>
                              <pic:cNvPicPr/>
                              <pic:nvPr/>
                            </pic:nvPicPr>
                            <pic:blipFill rotWithShape="1">
                              <a:blip r:embed="rId31"/>
                              <a:stretch/>
                            </pic:blipFill>
                            <pic:spPr bwMode="auto">
                              <a:xfrm flipH="0" flipV="0">
                                <a:off x="0" y="0"/>
                                <a:ext cx="2285712" cy="1637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9.98pt;height:128.9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58689" cy="156729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62234957" name="" descr=""/>
                              <pic:cNvPicPr/>
                              <pic:nvPr/>
                            </pic:nvPicPr>
                            <pic:blipFill rotWithShape="1">
                              <a:blip r:embed="rId32"/>
                              <a:stretch/>
                            </pic:blipFill>
                            <pic:spPr bwMode="auto">
                              <a:xfrm flipH="0" flipV="0">
                                <a:off x="0" y="0"/>
                                <a:ext cx="1358689" cy="15672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06.98pt;height:123.41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val="0"/>
                <w:bCs w:val="0"/>
              </w:rPr>
            </w:pPr>
            <w:r>
              <w:rPr>
                <w:b w:val="0"/>
                <w:bCs w:val="0"/>
              </w:rPr>
              <w:t xml:space="preserve">Phạm Thị Dung</w:t>
            </w:r>
            <w:r>
              <w:rPr>
                <w:b w:val="0"/>
                <w:bCs w:val="0"/>
              </w:rPr>
            </w:r>
            <w:r>
              <w:rPr>
                <w:b w:val="0"/>
                <w:bCs w:val="0"/>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ab/>
        <w:t xml:space="preserve">GIẤY CHỨNG NHẬN QSDĐ</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58842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53209" name=""/>
                        <pic:cNvPicPr>
                          <a:picLocks noChangeAspect="1"/>
                        </pic:cNvPicPr>
                        <pic:nvPr/>
                      </pic:nvPicPr>
                      <pic:blipFill rotWithShape="1">
                        <a:blip r:embed="rId33"/>
                        <a:stretch/>
                      </pic:blipFill>
                      <pic:spPr bwMode="auto">
                        <a:xfrm>
                          <a:off x="0" y="0"/>
                          <a:ext cx="6048374" cy="45884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61.29pt;mso-wrap-distance-left:0.00pt;mso-wrap-distance-top:0.00pt;mso-wrap-distance-right:0.00pt;mso-wrap-distance-bottom:0.00pt;z-index:1;" stroked="false">
                <v:imagedata r:id="rId33" o:title=""/>
                <o:lock v:ext="edit" rotation="t"/>
              </v:shape>
            </w:pict>
          </mc:Fallback>
        </mc:AlternateContent>
      </w:r>
      <w:r>
        <w:rPr>
          <w:b/>
          <w:bCs/>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0146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38002" name=""/>
                        <pic:cNvPicPr>
                          <a:picLocks noChangeAspect="1"/>
                        </pic:cNvPicPr>
                        <pic:nvPr/>
                      </pic:nvPicPr>
                      <pic:blipFill rotWithShape="1">
                        <a:blip r:embed="rId34"/>
                        <a:srcRect l="0" t="0" r="0" b="7881"/>
                        <a:stretch/>
                      </pic:blipFill>
                      <pic:spPr bwMode="auto">
                        <a:xfrm flipH="0" flipV="0">
                          <a:off x="0" y="0"/>
                          <a:ext cx="6048374" cy="4014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16.11pt;mso-wrap-distance-left:0.00pt;mso-wrap-distance-top:0.00pt;mso-wrap-distance-right:0.00pt;mso-wrap-distance-bottom:0.00pt;z-index:1;" stroked="false">
                <v:imagedata r:id="rId34" o:title="" croptop="0f" cropleft="0f" cropbottom="5165f" cropright="0f"/>
                <o:lock v:ext="edit" rotation="t"/>
              </v:shape>
            </w:pict>
          </mc:Fallback>
        </mc:AlternateContent>
      </w:r>
      <w:r>
        <w:rPr>
          <w:b/>
          <w:bCs/>
        </w:rPr>
      </w:r>
      <w:r>
        <w:rPr>
          <w:b/>
          <w:bCs/>
          <w:highlight w:val="none"/>
          <w:lang w:val="pt-BR"/>
        </w:rPr>
      </w:r>
    </w:p>
    <w:p>
      <w:pPr>
        <w:pBdr/>
        <w:shd w:val="nil" w:color="auto"/>
        <w:spacing/>
        <w:ind/>
        <w:jc w:val="center"/>
        <w:rPr>
          <w:b/>
          <w:bCs/>
          <w:highlight w:val="none"/>
          <w:lang w:val="pt-BR"/>
        </w:rPr>
      </w:pPr>
      <w:r>
        <w:rPr>
          <w:b/>
          <w:bCs/>
        </w:rPr>
        <w:br w:type="page" w:clear="all"/>
        <w:t xml:space="preserve">BIÊN BẢN KHẢO SÁT</w:t>
      </w:r>
      <w:r>
        <w:rPr>
          <w:b/>
          <w:bCs/>
        </w:rPr>
      </w:r>
      <w:r>
        <w:rPr>
          <w:b/>
          <w:bCs/>
          <w:highlight w:val="none"/>
          <w:lang w:val="pt-BR"/>
        </w:rPr>
      </w:r>
    </w:p>
    <w:p>
      <w:pPr>
        <w:pBdr/>
        <w:shd w:val="nil" w:color="000000"/>
        <w:spacing/>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3299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19349" name=""/>
                        <pic:cNvPicPr>
                          <a:picLocks noChangeAspect="1"/>
                        </pic:cNvPicPr>
                        <pic:nvPr/>
                      </pic:nvPicPr>
                      <pic:blipFill rotWithShape="1">
                        <a:blip r:embed="rId35"/>
                        <a:stretch/>
                      </pic:blipFill>
                      <pic:spPr bwMode="auto">
                        <a:xfrm>
                          <a:off x="0" y="0"/>
                          <a:ext cx="6048374"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2.52pt;mso-wrap-distance-left:0.00pt;mso-wrap-distance-top:0.00pt;mso-wrap-distance-right:0.00pt;mso-wrap-distance-bottom:0.00pt;z-index:1;" stroked="false">
                <v:imagedata r:id="rId35" o:title=""/>
                <o:lock v:ext="edit" rotation="t"/>
              </v:shape>
            </w:pict>
          </mc:Fallback>
        </mc:AlternateContent>
      </w:r>
      <w:r>
        <w:rPr>
          <w:b/>
          <w:bCs/>
          <w:iCs/>
          <w:highlight w:val="none"/>
          <w:lang w:val="pt-BR"/>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Pr>
        <w:rStyle w:val="1110"/>
      </w:r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280</cp:revision>
  <dcterms:created xsi:type="dcterms:W3CDTF">2025-09-15T09:58:00Z</dcterms:created>
  <dcterms:modified xsi:type="dcterms:W3CDTF">2026-04-08T03:44:41Z</dcterms:modified>
</cp:coreProperties>
</file>