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41592"/>
                <wp:effectExtent l="12700" t="12700" r="3175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VẬN CHUYỂN VÀ GIAO NHẬN TOÀN CẦU</w:t>
                            </w:r>
                            <w:r>
                              <w:rPr>
                                <w:rFonts w:ascii="Times New Roman Bold" w:hAnsi="Times New Roman Bold"/>
                                <w:b/>
                                <w:lang w:val="pt-BR"/>
                              </w:rPr>
                              <w:t xml:space="preserve"> </w:t>
                            </w:r>
                            <w:r>
                              <w:rPr>
                                <w:rFonts w:ascii="Times New Roman Bold" w:hAnsi="Times New Roman Bold"/>
                                <w:b/>
                                <w:lang w:val="pt-BR"/>
                              </w:rPr>
                              <w:t xml:space="preserve">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color w:val="000000"/>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8.4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275/2026/0353/VFI-CT.69.A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VẬN CHUYỂN VÀ GIAO NHẬN TOÀN CẦU</w:t>
                      </w:r>
                      <w:r>
                        <w:rPr>
                          <w:rFonts w:ascii="Times New Roman Bold" w:hAnsi="Times New Roman Bold"/>
                          <w:b/>
                          <w:lang w:val="pt-BR"/>
                        </w:rPr>
                        <w:t xml:space="preserve"> </w:t>
                      </w:r>
                      <w:r>
                        <w:rPr>
                          <w:rFonts w:ascii="Times New Roman Bold" w:hAnsi="Times New Roman Bold"/>
                          <w:b/>
                          <w:lang w:val="pt-BR"/>
                        </w:rPr>
                        <w:t xml:space="preserve">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color w:val="000000"/>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260"/>
        <w:gridCol w:w="6378"/>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32"/>
              <w:pBdr/>
              <w:spacing w:after="60"/>
              <w:ind/>
              <w:rPr>
                <w:color w:val="000000" w:themeColor="text1"/>
                <w:sz w:val="22"/>
                <w:szCs w:val="22"/>
              </w:rPr>
            </w:pPr>
            <w:r>
              <w:rPr>
                <w:rStyle w:val="1031"/>
                <w:rFonts w:ascii="Times New Roman" w:hAnsi="Times New Roman"/>
                <w:color w:val="000000" w:themeColor="text1"/>
                <w:sz w:val="22"/>
                <w:szCs w:val="22"/>
                <w:lang w:val="pt-BR"/>
              </w:rPr>
              <w:t xml:space="preserve">Số</w:t>
            </w:r>
            <w:r>
              <w:rPr>
                <w:rStyle w:val="1031"/>
                <w:rFonts w:ascii="Times New Roman" w:hAnsi="Times New Roman"/>
                <w:color w:val="000000" w:themeColor="text1"/>
                <w:sz w:val="22"/>
                <w:szCs w:val="22"/>
                <w:lang w:val="pt-BR"/>
              </w:rPr>
              <w:t xml:space="preserve">: </w:t>
            </w:r>
            <w:r>
              <w:rPr>
                <w:rStyle w:val="1031"/>
                <w:rFonts w:ascii="Times New Roman" w:hAnsi="Times New Roman"/>
                <w:color w:val="000000" w:themeColor="text1"/>
                <w:sz w:val="22"/>
                <w:szCs w:val="22"/>
                <w:lang w:val="pt-BR"/>
              </w:rPr>
              <w:t xml:space="preserve">275/2026/0353/VFI-CT.69.A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378"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3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VẬN CHUYỂN VÀ GIAO NHẬN TOÀN CẦU</w:t>
      </w:r>
      <w:r>
        <w:rPr>
          <w:rFonts w:ascii="Times New Roman Bold" w:hAnsi="Times New Roman Bold"/>
          <w:b/>
          <w:lang w:val="pt-BR"/>
        </w:rPr>
        <w:t xml:space="preserve"> </w:t>
      </w:r>
      <w:r>
        <w:rPr>
          <w:rFonts w:ascii="Times New Roman Bold" w:hAnsi="Times New Roman Bold"/>
          <w:b/>
          <w:lang w:val="pt-BR"/>
        </w:rPr>
        <w:t xml:space="preserve">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275/2026/0353/VFI-HĐTĐ.69.A</w:t>
      </w:r>
      <w:r>
        <w:rPr>
          <w:spacing w:val="-4"/>
          <w:lang w:val="vi-VN"/>
        </w:rPr>
        <w:t xml:space="preserve"> ký ngày </w:t>
      </w:r>
      <w:r>
        <w:rPr>
          <w:color w:val="000000" w:themeColor="text1"/>
          <w:spacing w:val="-4"/>
        </w:rPr>
        <w:t xml:space="preserve">3 tháng 3 năm 2026</w:t>
      </w:r>
      <w:r>
        <w:rPr>
          <w:spacing w:val="-4"/>
          <w:lang w:val="vi-VN"/>
        </w:rPr>
        <w:t xml:space="preserve"> </w:t>
      </w:r>
      <w:r>
        <w:rPr>
          <w:spacing w:val="-4"/>
          <w:lang w:val="vi-VN"/>
        </w:rPr>
        <w:t xml:space="preserve">giữa </w:t>
      </w:r>
      <w:r>
        <w:rPr>
          <w:color w:val="000000" w:themeColor="text1"/>
          <w:spacing w:val="-4"/>
        </w:rPr>
        <w:t xml:space="preserve">CÔNG TY TNHH VẬN CHUYỂN VÀ GIAO NHẬN TOÀN CẦU</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275/2026/0353/VFI-BC.69.A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w:t>
            </w:r>
            <w:r>
              <w:rPr>
                <w:b/>
                <w:bCs/>
              </w:rPr>
              <w:t xml:space="preserve">TY </w:t>
            </w:r>
            <w:r>
              <w:rPr>
                <w:b/>
                <w:bCs/>
              </w:rPr>
              <w:t xml:space="preserve">TNHH </w:t>
            </w:r>
            <w:r>
              <w:rPr>
                <w:b/>
                <w:bCs/>
              </w:rPr>
              <w:t xml:space="preserve">VẬN </w:t>
            </w:r>
            <w:r>
              <w:rPr>
                <w:b/>
                <w:bCs/>
              </w:rPr>
              <w:t xml:space="preserve">CHUY</w:t>
            </w:r>
            <w:r>
              <w:rPr>
                <w:b/>
                <w:bCs/>
              </w:rPr>
              <w:t xml:space="preserve">ỂN </w:t>
            </w:r>
            <w:r>
              <w:rPr>
                <w:b/>
                <w:bCs/>
              </w:rPr>
              <w:t xml:space="preserve">VÀ </w:t>
            </w:r>
            <w:r>
              <w:rPr>
                <w:b/>
                <w:bCs/>
              </w:rPr>
              <w:t xml:space="preserve">GIAO </w:t>
            </w:r>
            <w:r>
              <w:rPr>
                <w:b/>
                <w:bCs/>
              </w:rPr>
              <w:t xml:space="preserve">NHẬN </w:t>
            </w:r>
            <w:r>
              <w:rPr>
                <w:b/>
                <w:bCs/>
              </w:rPr>
              <w:t xml:space="preserve">TOÀN </w:t>
            </w:r>
            <w:r>
              <w:rPr>
                <w:b/>
                <w:bCs/>
              </w:rPr>
              <w:t xml:space="preserve">CẦU </w:t>
            </w:r>
            <w:r>
              <w:rPr>
                <w:b/>
                <w:bCs/>
              </w:rPr>
              <w:t xml:space="preserve">VIỆT</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0305386238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256 </w:t>
            </w:r>
            <w:r>
              <w:rPr>
                <w:color w:val="000000" w:themeColor="text1"/>
                <w:lang w:val="vi-VN"/>
              </w:rPr>
              <w:t xml:space="preserve">Cô </w:t>
            </w:r>
            <w:r>
              <w:rPr>
                <w:color w:val="000000" w:themeColor="text1"/>
                <w:lang w:val="vi-VN"/>
              </w:rPr>
              <w:t xml:space="preserve">Bắc, </w:t>
            </w:r>
            <w:r>
              <w:rPr>
                <w:color w:val="000000" w:themeColor="text1"/>
                <w:lang w:val="vi-VN"/>
              </w:rPr>
              <w:t xml:space="preserve">P</w:t>
            </w:r>
            <w:r>
              <w:rPr>
                <w:color w:val="000000" w:themeColor="text1"/>
                <w:lang w:val="vi-VN"/>
              </w:rPr>
              <w:t xml:space="preserve">h</w:t>
            </w:r>
            <w:r>
              <w:rPr>
                <w:color w:val="000000" w:themeColor="text1"/>
                <w:lang w:val="vi-VN"/>
              </w:rPr>
              <w:t xml:space="preserve">ườ</w:t>
            </w:r>
            <w:r>
              <w:rPr>
                <w:color w:val="000000" w:themeColor="text1"/>
                <w:lang w:val="vi-VN"/>
              </w:rPr>
              <w:t xml:space="preserve">ng </w:t>
            </w:r>
            <w:r>
              <w:rPr>
                <w:color w:val="000000" w:themeColor="text1"/>
                <w:lang w:val="vi-VN"/>
              </w:rPr>
              <w:t xml:space="preserve">Cầu </w:t>
            </w:r>
            <w:r>
              <w:rPr>
                <w:color w:val="000000" w:themeColor="text1"/>
                <w:lang w:val="vi-VN"/>
              </w:rPr>
              <w:t xml:space="preserve">Ông </w:t>
            </w:r>
            <w:r>
              <w:rPr>
                <w:color w:val="000000" w:themeColor="text1"/>
                <w:lang w:val="vi-VN"/>
              </w:rPr>
              <w:t xml:space="preserve">Lãnh, </w:t>
            </w:r>
            <w:r>
              <w:rPr>
                <w:color w:val="000000" w:themeColor="text1"/>
                <w:lang w:val="vi-VN"/>
              </w:rPr>
              <w:t xml:space="preserve">T</w:t>
            </w:r>
            <w:r>
              <w:rPr>
                <w:color w:val="000000" w:themeColor="text1"/>
                <w:lang w:val="vi-VN"/>
              </w:rPr>
              <w:t xml:space="preserve">hành </w:t>
            </w:r>
            <w:r>
              <w:rPr>
                <w:color w:val="000000" w:themeColor="text1"/>
                <w:lang w:val="vi-VN"/>
              </w:rPr>
              <w:t xml:space="preserve">phố </w:t>
            </w:r>
            <w:r>
              <w:rPr>
                <w:color w:val="000000" w:themeColor="text1"/>
                <w:lang w:val="vi-VN"/>
              </w:rPr>
              <w:t xml:space="preserve">Hồ </w:t>
            </w:r>
            <w:r>
              <w:rPr>
                <w:color w:val="000000" w:themeColor="text1"/>
                <w:lang w:val="vi-VN"/>
              </w:rPr>
              <w:t xml:space="preserve">Chí </w:t>
            </w:r>
            <w:r>
              <w:rPr>
                <w:color w:val="000000" w:themeColor="text1"/>
                <w:lang w:val="vi-VN"/>
              </w:rPr>
              <w:t xml:space="preserve">Minh</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t xml:space="preserve">theo </w:t>
            </w:r>
            <w:r>
              <w:rPr>
                <w:bCs/>
                <w:color w:val="000000" w:themeColor="text1"/>
                <w:lang w:val="pt-BR"/>
              </w:rPr>
              <w:t xml:space="preserve">p</w:t>
            </w:r>
            <w:r>
              <w:rPr>
                <w:bCs/>
                <w:color w:val="000000" w:themeColor="text1"/>
                <w:lang w:val="pt-BR"/>
              </w:rPr>
              <w:t xml:space="preserve">h</w:t>
            </w:r>
            <w:r>
              <w:rPr>
                <w:bCs/>
                <w:color w:val="000000" w:themeColor="text1"/>
                <w:lang w:val="pt-BR"/>
              </w:rPr>
              <w:t xml:space="preserve">áp </w:t>
            </w:r>
            <w:r>
              <w:rPr>
                <w:bCs/>
                <w:color w:val="000000" w:themeColor="text1"/>
                <w:lang w:val="pt-BR"/>
              </w:rPr>
              <w:t xml:space="preserve">luật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lang w:val="vi-VN"/>
              </w:rPr>
              <w:t xml:space="preserve">Đ</w:t>
            </w:r>
            <w:r>
              <w:rPr>
                <w:color w:val="000000" w:themeColor="text1"/>
                <w:lang w:val="vi-VN"/>
              </w:rPr>
              <w:t xml:space="preserve">inh </w:t>
            </w:r>
            <w:r>
              <w:rPr>
                <w:color w:val="000000" w:themeColor="text1"/>
                <w:lang w:val="vi-VN"/>
              </w:rPr>
              <w:t xml:space="preserve">Thị </w:t>
            </w:r>
            <w:r>
              <w:rPr>
                <w:color w:val="000000" w:themeColor="text1"/>
                <w:lang w:val="vi-VN"/>
              </w:rPr>
              <w:t xml:space="preserve">Nh</w:t>
            </w:r>
            <w:r>
              <w:rPr>
                <w:color w:val="000000" w:themeColor="text1"/>
                <w:lang w:val="vi-VN"/>
              </w:rPr>
              <w:t xml:space="preserve">ã</w:t>
            </w:r>
            <w:r>
              <w:rPr>
                <w:color w:val="000000" w:themeColor="text1"/>
                <w:lang w:val="vi-VN"/>
              </w:rPr>
              <w:t xml:space="preserve">n - </w:t>
            </w:r>
            <w:r>
              <w:rPr>
                <w:color w:val="000000" w:themeColor="text1"/>
                <w:lang w:val="vi-VN"/>
              </w:rPr>
              <w:t xml:space="preserve">Chức </w:t>
            </w:r>
            <w:r>
              <w:rPr>
                <w:color w:val="000000" w:themeColor="text1"/>
                <w:lang w:val="vi-VN"/>
              </w:rPr>
              <w:t xml:space="preserve">vụ: </w:t>
            </w:r>
            <w:r>
              <w:rPr>
                <w:color w:val="000000" w:themeColor="text1"/>
                <w:lang w:val="vi-VN"/>
              </w:rPr>
              <w:t xml:space="preserve">Giám </w:t>
            </w:r>
            <w:r>
              <w:rPr>
                <w:color w:val="000000" w:themeColor="text1"/>
                <w:lang w:val="vi-VN"/>
              </w:rPr>
              <w:t xml:space="preserve">đốc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color w:val="000000" w:themeColor="text1"/>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08"/>
        <w:gridCol w:w="1668"/>
        <w:gridCol w:w="134"/>
        <w:gridCol w:w="1356"/>
        <w:gridCol w:w="1874"/>
        <w:gridCol w:w="2019"/>
        <w:gridCol w:w="1780"/>
      </w:tblGrid>
      <w:tr>
        <w:trPr>
          <w:trHeight w:val="20"/>
        </w:trPr>
        <w:tc>
          <w:tcPr>
            <w:shd w:val="clear" w:color="000000" w:fill="ffffff"/>
            <w:tcBorders/>
            <w:tcW w:w="808" w:type="dxa"/>
            <w:vAlign w:val="center"/>
            <w:textDirection w:val="lrTb"/>
            <w:noWrap w:val="false"/>
          </w:tcPr>
          <w:p>
            <w:pPr>
              <w:pBdr/>
              <w:spacing w:after="40" w:before="40" w:line="240" w:lineRule="auto"/>
              <w:ind/>
              <w:jc w:val="center"/>
              <w:rPr>
                <w:b/>
                <w:bCs/>
                <w:sz w:val="24"/>
                <w:szCs w:val="24"/>
              </w:rPr>
            </w:pPr>
            <w:r>
              <w:rPr>
                <w:b/>
                <w:bCs/>
                <w:sz w:val="24"/>
                <w:szCs w:val="24"/>
              </w:rPr>
              <w:t xml:space="preserve">TT</w:t>
            </w:r>
            <w:r>
              <w:rPr>
                <w:b/>
                <w:bCs/>
                <w:sz w:val="24"/>
                <w:szCs w:val="24"/>
              </w:rPr>
            </w:r>
            <w:r>
              <w:rPr>
                <w:b/>
                <w:bCs/>
                <w:sz w:val="24"/>
                <w:szCs w:val="24"/>
              </w:rPr>
            </w:r>
          </w:p>
        </w:tc>
        <w:tc>
          <w:tcPr>
            <w:shd w:val="clear" w:color="000000" w:fill="ffffff"/>
            <w:tcBorders/>
            <w:tcW w:w="1668" w:type="dxa"/>
            <w:vAlign w:val="center"/>
            <w:textDirection w:val="lrTb"/>
            <w:noWrap w:val="false"/>
          </w:tcPr>
          <w:p>
            <w:pPr>
              <w:pBdr/>
              <w:spacing w:after="40" w:before="40" w:line="240" w:lineRule="auto"/>
              <w:ind/>
              <w:jc w:val="center"/>
              <w:rPr>
                <w:b/>
                <w:bCs/>
                <w:sz w:val="24"/>
                <w:szCs w:val="24"/>
              </w:rPr>
            </w:pPr>
            <w:r>
              <w:rPr>
                <w:b/>
                <w:bCs/>
                <w:sz w:val="24"/>
                <w:szCs w:val="24"/>
              </w:rPr>
              <w:t xml:space="preserve">Tài</w:t>
            </w:r>
            <w:r>
              <w:rPr>
                <w:b/>
                <w:bCs/>
                <w:sz w:val="24"/>
                <w:szCs w:val="24"/>
              </w:rPr>
              <w:t xml:space="preserve"> </w:t>
            </w:r>
            <w:r>
              <w:rPr>
                <w:b/>
                <w:bCs/>
                <w:sz w:val="24"/>
                <w:szCs w:val="24"/>
              </w:rPr>
              <w:t xml:space="preserve">sản</w:t>
            </w:r>
            <w:r>
              <w:rPr>
                <w:b/>
                <w:bCs/>
                <w:sz w:val="24"/>
                <w:szCs w:val="24"/>
              </w:rPr>
            </w:r>
            <w:r>
              <w:rPr>
                <w:b/>
                <w:bCs/>
                <w:sz w:val="24"/>
                <w:szCs w:val="24"/>
              </w:rPr>
            </w:r>
          </w:p>
        </w:tc>
        <w:tc>
          <w:tcPr>
            <w:gridSpan w:val="2"/>
            <w:shd w:val="clear" w:color="000000" w:fill="ffffff"/>
            <w:tcBorders/>
            <w:tcW w:w="1489" w:type="dxa"/>
            <w:vAlign w:val="center"/>
            <w:textDirection w:val="lrTb"/>
            <w:noWrap w:val="false"/>
          </w:tcPr>
          <w:p>
            <w:pPr>
              <w:pBdr/>
              <w:spacing w:after="40" w:before="40" w:line="240" w:lineRule="auto"/>
              <w:ind/>
              <w:jc w:val="center"/>
              <w:rPr>
                <w:b/>
                <w:bCs/>
                <w:sz w:val="24"/>
                <w:szCs w:val="24"/>
              </w:rPr>
            </w:pPr>
            <w:r>
              <w:rPr>
                <w:b/>
                <w:bCs/>
                <w:sz w:val="24"/>
                <w:szCs w:val="24"/>
              </w:rPr>
              <w:t xml:space="preserve">Diện</w:t>
            </w:r>
            <w:r>
              <w:rPr>
                <w:b/>
                <w:bCs/>
                <w:sz w:val="24"/>
                <w:szCs w:val="24"/>
              </w:rPr>
              <w:t xml:space="preserve"> </w:t>
            </w:r>
            <w:r>
              <w:rPr>
                <w:b/>
                <w:bCs/>
                <w:sz w:val="24"/>
                <w:szCs w:val="24"/>
              </w:rPr>
              <w:t xml:space="preserve">tích</w:t>
            </w:r>
            <w:r>
              <w:rPr>
                <w:b/>
                <w:bCs/>
                <w:sz w:val="24"/>
                <w:szCs w:val="24"/>
              </w:rPr>
              <w:t xml:space="preserve"> (m²)</w:t>
            </w:r>
            <w:r>
              <w:rPr>
                <w:b/>
                <w:bCs/>
                <w:sz w:val="24"/>
                <w:szCs w:val="24"/>
              </w:rPr>
            </w:r>
            <w:r>
              <w:rPr>
                <w:b/>
                <w:bCs/>
                <w:sz w:val="24"/>
                <w:szCs w:val="24"/>
              </w:rPr>
            </w:r>
          </w:p>
        </w:tc>
        <w:tc>
          <w:tcPr>
            <w:shd w:val="clear" w:color="000000" w:fill="ffffff"/>
            <w:tcBorders/>
            <w:tcW w:w="1874" w:type="dxa"/>
            <w:vAlign w:val="center"/>
            <w:textDirection w:val="lrTb"/>
            <w:noWrap w:val="false"/>
          </w:tcPr>
          <w:p>
            <w:pPr>
              <w:pBdr/>
              <w:spacing w:after="40" w:before="40" w:line="240" w:lineRule="auto"/>
              <w:ind/>
              <w:jc w:val="center"/>
              <w:rPr>
                <w:b/>
                <w:bCs/>
                <w:sz w:val="24"/>
                <w:szCs w:val="24"/>
              </w:rPr>
            </w:pPr>
            <w:r>
              <w:rPr>
                <w:b/>
                <w:bCs/>
                <w:sz w:val="24"/>
                <w:szCs w:val="24"/>
              </w:rPr>
              <w:t xml:space="preserve">Đơn</w:t>
            </w:r>
            <w:r>
              <w:rPr>
                <w:b/>
                <w:bCs/>
                <w:sz w:val="24"/>
                <w:szCs w:val="24"/>
              </w:rPr>
              <w:t xml:space="preserve"> </w:t>
            </w:r>
            <w:r>
              <w:rPr>
                <w:b/>
                <w:bCs/>
                <w:sz w:val="24"/>
                <w:szCs w:val="24"/>
              </w:rPr>
              <w:t xml:space="preserve">giá</w:t>
            </w:r>
            <w:r>
              <w:rPr>
                <w:b/>
                <w:bCs/>
                <w:sz w:val="24"/>
                <w:szCs w:val="24"/>
              </w:rPr>
              <w:t xml:space="preserve"> (</w:t>
            </w:r>
            <w:r>
              <w:rPr>
                <w:b/>
                <w:bCs/>
                <w:sz w:val="24"/>
                <w:szCs w:val="24"/>
              </w:rPr>
              <w:t xml:space="preserve">đồng</w:t>
            </w:r>
            <w:r>
              <w:rPr>
                <w:b/>
                <w:bCs/>
                <w:sz w:val="24"/>
                <w:szCs w:val="24"/>
              </w:rPr>
              <w:t xml:space="preserve">/m²)</w:t>
            </w:r>
            <w:r>
              <w:rPr>
                <w:b/>
                <w:bCs/>
                <w:sz w:val="24"/>
                <w:szCs w:val="24"/>
              </w:rPr>
            </w:r>
            <w:r>
              <w:rPr>
                <w:b/>
                <w:bCs/>
                <w:sz w:val="24"/>
                <w:szCs w:val="24"/>
              </w:rPr>
            </w:r>
          </w:p>
        </w:tc>
        <w:tc>
          <w:tcPr>
            <w:shd w:val="clear" w:color="000000" w:fill="ffffff"/>
            <w:tcBorders/>
            <w:tcW w:w="2019" w:type="dxa"/>
            <w:vAlign w:val="center"/>
            <w:textDirection w:val="lrTb"/>
            <w:noWrap w:val="false"/>
          </w:tcPr>
          <w:p>
            <w:pPr>
              <w:pBdr/>
              <w:spacing w:line="240" w:lineRule="auto"/>
              <w:ind/>
              <w:jc w:val="center"/>
              <w:rPr>
                <w:b/>
                <w:bCs/>
                <w:sz w:val="24"/>
                <w:szCs w:val="24"/>
              </w:rPr>
            </w:pPr>
            <w:r>
              <w:rPr>
                <w:b/>
                <w:bCs/>
                <w:sz w:val="24"/>
                <w:szCs w:val="24"/>
              </w:rPr>
              <w:t xml:space="preserve">Tỷ </w:t>
            </w:r>
            <w:r>
              <w:rPr>
                <w:b/>
                <w:bCs/>
                <w:sz w:val="24"/>
                <w:szCs w:val="24"/>
              </w:rPr>
              <w:t xml:space="preserve">lệ </w:t>
            </w:r>
            <w:r>
              <w:rPr>
                <w:b/>
                <w:bCs/>
                <w:sz w:val="24"/>
                <w:szCs w:val="24"/>
              </w:rPr>
              <w:t xml:space="preserve">chất </w:t>
            </w:r>
            <w:r>
              <w:rPr>
                <w:b/>
                <w:bCs/>
                <w:sz w:val="24"/>
                <w:szCs w:val="24"/>
              </w:rPr>
              <w:t xml:space="preserve">lượng </w:t>
            </w:r>
            <w:r>
              <w:rPr>
                <w:b/>
                <w:bCs/>
                <w:sz w:val="24"/>
                <w:szCs w:val="24"/>
              </w:rPr>
              <w:t xml:space="preserve">còn </w:t>
            </w:r>
            <w:r>
              <w:rPr>
                <w:b/>
                <w:bCs/>
                <w:sz w:val="24"/>
                <w:szCs w:val="24"/>
              </w:rPr>
              <w:t xml:space="preserve">lại (%) </w:t>
            </w:r>
            <w:r>
              <w:rPr>
                <w:b/>
                <w:bCs/>
                <w:sz w:val="24"/>
                <w:szCs w:val="24"/>
              </w:rPr>
            </w:r>
            <w:r>
              <w:rPr>
                <w:b/>
                <w:bCs/>
                <w:sz w:val="24"/>
                <w:szCs w:val="24"/>
              </w:rPr>
            </w:r>
          </w:p>
        </w:tc>
        <w:tc>
          <w:tcPr>
            <w:shd w:val="clear" w:color="000000" w:fill="ffffff"/>
            <w:tcBorders/>
            <w:tcW w:w="1780" w:type="dxa"/>
            <w:vAlign w:val="center"/>
            <w:textDirection w:val="lrTb"/>
            <w:noWrap w:val="false"/>
          </w:tcPr>
          <w:p>
            <w:pPr>
              <w:pBdr/>
              <w:spacing w:after="40" w:before="40" w:line="240" w:lineRule="auto"/>
              <w:ind/>
              <w:jc w:val="center"/>
              <w:rPr>
                <w:b/>
                <w:bCs/>
                <w:sz w:val="24"/>
                <w:szCs w:val="24"/>
              </w:rPr>
            </w:pPr>
            <w:r>
              <w:rPr>
                <w:b/>
                <w:bCs/>
                <w:sz w:val="24"/>
                <w:szCs w:val="24"/>
              </w:rPr>
              <w:t xml:space="preserve">Thành</w:t>
            </w:r>
            <w:r>
              <w:rPr>
                <w:b/>
                <w:bCs/>
                <w:sz w:val="24"/>
                <w:szCs w:val="24"/>
              </w:rPr>
              <w:t xml:space="preserve"> </w:t>
            </w:r>
            <w:r>
              <w:rPr>
                <w:b/>
                <w:bCs/>
                <w:sz w:val="24"/>
                <w:szCs w:val="24"/>
              </w:rPr>
              <w:t xml:space="preserve">tiền</w:t>
            </w:r>
            <w:r>
              <w:rPr>
                <w:b/>
                <w:bCs/>
                <w:sz w:val="24"/>
                <w:szCs w:val="24"/>
              </w:rPr>
              <w:t xml:space="preserve"> (</w:t>
            </w:r>
            <w:r>
              <w:rPr>
                <w:b/>
                <w:bCs/>
                <w:sz w:val="24"/>
                <w:szCs w:val="24"/>
              </w:rPr>
              <w:t xml:space="preserve">đồng</w:t>
            </w:r>
            <w:r>
              <w:rPr>
                <w:b/>
                <w:bCs/>
                <w:sz w:val="24"/>
                <w:szCs w:val="24"/>
              </w:rPr>
              <w:t xml:space="preserve">)</w:t>
            </w:r>
            <w:r>
              <w:rPr>
                <w:b/>
                <w:bCs/>
                <w:sz w:val="24"/>
                <w:szCs w:val="24"/>
              </w:rPr>
            </w:r>
            <w:r>
              <w:rPr>
                <w:b/>
                <w:bCs/>
                <w:sz w:val="24"/>
                <w:szCs w:val="24"/>
              </w:rPr>
            </w:r>
          </w:p>
        </w:tc>
      </w:tr>
      <w:tr>
        <w:trPr>
          <w:trHeight w:val="2059"/>
        </w:trPr>
        <w:tc>
          <w:tcPr>
            <w:shd w:val="clear" w:color="000000" w:fill="ffffff"/>
            <w:tcBorders/>
            <w:tcW w:w="808" w:type="dxa"/>
            <w:vAlign w:val="center"/>
            <w:textDirection w:val="lrTb"/>
            <w:noWrap w:val="false"/>
          </w:tcPr>
          <w:p>
            <w:pPr>
              <w:pBdr/>
              <w:spacing w:after="40" w:before="40" w:line="240" w:lineRule="auto"/>
              <w:ind/>
              <w:jc w:val="center"/>
              <w:rPr>
                <w:b/>
                <w:bCs/>
                <w:sz w:val="24"/>
                <w:szCs w:val="24"/>
              </w:rPr>
            </w:pPr>
            <w:r>
              <w:rPr>
                <w:b/>
                <w:bCs/>
                <w:sz w:val="24"/>
                <w:szCs w:val="24"/>
              </w:rPr>
              <w:t xml:space="preserve"> </w:t>
            </w:r>
            <w:r>
              <w:rPr>
                <w:b/>
                <w:bCs/>
                <w:sz w:val="24"/>
                <w:szCs w:val="24"/>
              </w:rPr>
            </w:r>
            <w:r>
              <w:rPr>
                <w:b/>
                <w:bCs/>
                <w:sz w:val="24"/>
                <w:szCs w:val="24"/>
              </w:rPr>
            </w:r>
          </w:p>
        </w:tc>
        <w:tc>
          <w:tcPr>
            <w:gridSpan w:val="5"/>
            <w:shd w:val="clear" w:color="000000" w:fill="ffffff"/>
            <w:tcBorders/>
            <w:tcW w:w="7050" w:type="dxa"/>
            <w:vAlign w:val="center"/>
            <w:textDirection w:val="lrTb"/>
            <w:noWrap w:val="false"/>
          </w:tcPr>
          <w:p>
            <w:pPr>
              <w:pBdr/>
              <w:spacing w:after="40" w:before="40" w:line="240" w:lineRule="auto"/>
              <w:ind/>
              <w:jc w:val="both"/>
              <w:rPr>
                <w:b/>
                <w:bCs/>
                <w:sz w:val="24"/>
                <w:szCs w:val="24"/>
              </w:rPr>
            </w:pPr>
            <w:r>
              <w:rPr>
                <w:color w:val="000000"/>
                <w:sz w:val="24"/>
                <w:szCs w:val="24"/>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color w:val="000000"/>
                <w:sz w:val="24"/>
                <w:szCs w:val="24"/>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
                <w:bCs/>
                <w:sz w:val="24"/>
                <w:szCs w:val="24"/>
              </w:rPr>
            </w:r>
            <w:r>
              <w:rPr>
                <w:b/>
                <w:bCs/>
                <w:sz w:val="24"/>
                <w:szCs w:val="24"/>
              </w:rPr>
            </w:r>
          </w:p>
        </w:tc>
        <w:tc>
          <w:tcPr>
            <w:shd w:val="clear" w:color="000000" w:fill="ffffff"/>
            <w:tcBorders/>
            <w:tcW w:w="1780" w:type="dxa"/>
            <w:vAlign w:val="center"/>
            <w:textDirection w:val="lrTb"/>
            <w:noWrap w:val="false"/>
          </w:tcPr>
          <w:p>
            <w:pPr>
              <w:pBdr/>
              <w:spacing w:after="40" w:before="40" w:line="240" w:lineRule="auto"/>
              <w:ind/>
              <w:jc w:val="right"/>
              <w:rPr>
                <w:b/>
                <w:bCs/>
                <w:sz w:val="24"/>
                <w:szCs w:val="24"/>
              </w:rPr>
            </w:pPr>
            <w:r>
              <w:rPr>
                <w:b/>
                <w:bCs/>
                <w:sz w:val="24"/>
                <w:szCs w:val="24"/>
              </w:rPr>
              <w:t xml:space="preserve"> </w:t>
            </w:r>
            <w:r>
              <w:rPr>
                <w:b/>
                <w:bCs/>
                <w:sz w:val="24"/>
                <w:szCs w:val="24"/>
              </w:rPr>
            </w:r>
            <w:r>
              <w:rPr>
                <w:b/>
                <w:bCs/>
                <w:sz w:val="24"/>
                <w:szCs w:val="24"/>
              </w:rPr>
            </w:r>
          </w:p>
        </w:tc>
      </w:tr>
      <w:tr>
        <w:trPr>
          <w:trHeight w:val="20"/>
        </w:trPr>
        <w:tc>
          <w:tcPr>
            <w:shd w:val="clear" w:color="000000" w:fill="ffffff"/>
            <w:tcBorders/>
            <w:tcW w:w="808" w:type="dxa"/>
            <w:vAlign w:val="center"/>
            <w:textDirection w:val="lrTb"/>
            <w:noWrap w:val="false"/>
          </w:tcPr>
          <w:p>
            <w:pPr>
              <w:pBdr/>
              <w:spacing w:after="40" w:before="40" w:line="240" w:lineRule="auto"/>
              <w:ind/>
              <w:jc w:val="center"/>
              <w:rPr>
                <w:b w:val="0"/>
                <w:bCs w:val="0"/>
                <w:sz w:val="24"/>
                <w:szCs w:val="24"/>
              </w:rPr>
            </w:pPr>
            <w:r>
              <w:rPr>
                <w:b w:val="0"/>
                <w:bCs w:val="0"/>
                <w:sz w:val="24"/>
                <w:szCs w:val="24"/>
              </w:rPr>
              <w:t xml:space="preserve">1</w:t>
            </w:r>
            <w:r>
              <w:rPr>
                <w:b w:val="0"/>
                <w:bCs w:val="0"/>
                <w:sz w:val="24"/>
                <w:szCs w:val="24"/>
              </w:rPr>
            </w:r>
            <w:r>
              <w:rPr>
                <w:b w:val="0"/>
                <w:bCs w:val="0"/>
                <w:sz w:val="24"/>
                <w:szCs w:val="24"/>
              </w:rPr>
            </w:r>
          </w:p>
        </w:tc>
        <w:tc>
          <w:tcPr>
            <w:gridSpan w:val="2"/>
            <w:shd w:val="clear" w:color="000000" w:fill="ffffff"/>
            <w:tcBorders/>
            <w:tcW w:w="1801" w:type="dxa"/>
            <w:vAlign w:val="center"/>
            <w:textDirection w:val="lrTb"/>
            <w:noWrap w:val="false"/>
          </w:tcPr>
          <w:p>
            <w:pPr>
              <w:pBdr/>
              <w:spacing w:after="40" w:before="40" w:line="240" w:lineRule="auto"/>
              <w:ind/>
              <w:rPr>
                <w:b w:val="0"/>
                <w:bCs w:val="0"/>
                <w:sz w:val="24"/>
                <w:szCs w:val="24"/>
              </w:rPr>
            </w:pPr>
            <w:r>
              <w:rPr>
                <w:b w:val="0"/>
                <w:bCs w:val="0"/>
                <w:sz w:val="24"/>
                <w:szCs w:val="24"/>
              </w:rPr>
              <w:t xml:space="preserve">Đất ở tại đô thị</w:t>
            </w:r>
            <w:r>
              <w:rPr>
                <w:b w:val="0"/>
                <w:bCs w:val="0"/>
                <w:sz w:val="24"/>
                <w:szCs w:val="24"/>
              </w:rPr>
            </w:r>
            <w:r>
              <w:rPr>
                <w:b w:val="0"/>
                <w:bCs w:val="0"/>
                <w:sz w:val="24"/>
                <w:szCs w:val="24"/>
              </w:rPr>
            </w:r>
          </w:p>
        </w:tc>
        <w:tc>
          <w:tcPr>
            <w:tcBorders/>
            <w:tcW w:w="1356" w:type="dxa"/>
            <w:vAlign w:val="center"/>
            <w:textDirection w:val="lrTb"/>
            <w:noWrap/>
          </w:tcPr>
          <w:p>
            <w:pPr>
              <w:pBdr/>
              <w:spacing w:after="40" w:before="40" w:line="240" w:lineRule="auto"/>
              <w:ind/>
              <w:jc w:val="center"/>
              <w:rPr>
                <w:color w:val="000000"/>
                <w:sz w:val="24"/>
                <w:szCs w:val="24"/>
              </w:rPr>
            </w:pPr>
            <w:r>
              <w:rPr>
                <w:color w:val="000000" w:themeColor="text1"/>
                <w:sz w:val="24"/>
                <w:szCs w:val="24"/>
              </w:rPr>
              <w:t xml:space="preserve">252,2</w:t>
            </w:r>
            <w:r>
              <w:rPr>
                <w:color w:val="000000"/>
                <w:sz w:val="24"/>
                <w:szCs w:val="24"/>
              </w:rPr>
            </w:r>
            <w:r>
              <w:rPr>
                <w:color w:val="000000"/>
                <w:sz w:val="24"/>
                <w:szCs w:val="24"/>
              </w:rPr>
            </w:r>
          </w:p>
        </w:tc>
        <w:tc>
          <w:tcPr>
            <w:shd w:val="clear" w:color="000000" w:fill="ffffff"/>
            <w:tcBorders/>
            <w:tcW w:w="1874" w:type="dxa"/>
            <w:vAlign w:val="center"/>
            <w:textDirection w:val="lrTb"/>
            <w:noWrap w:val="false"/>
          </w:tcPr>
          <w:p>
            <w:pPr>
              <w:pBdr/>
              <w:spacing w:after="40" w:before="40" w:line="240" w:lineRule="auto"/>
              <w:ind/>
              <w:jc w:val="center"/>
              <w:rPr>
                <w:sz w:val="24"/>
                <w:szCs w:val="24"/>
              </w:rPr>
            </w:pPr>
            <w:r>
              <w:rPr>
                <w:color w:val="000000" w:themeColor="text1"/>
                <w:sz w:val="24"/>
                <w:szCs w:val="24"/>
              </w:rPr>
              <w:t xml:space="preserve">153.500.000</w:t>
            </w:r>
            <w:r>
              <w:rPr>
                <w:sz w:val="24"/>
                <w:szCs w:val="24"/>
              </w:rPr>
            </w:r>
            <w:r>
              <w:rPr>
                <w:sz w:val="24"/>
                <w:szCs w:val="24"/>
              </w:rPr>
            </w:r>
          </w:p>
        </w:tc>
        <w:tc>
          <w:tcPr>
            <w:shd w:val="clear" w:color="000000" w:fill="ffffff"/>
            <w:tcBorders/>
            <w:tcW w:w="2019" w:type="dxa"/>
            <w:vAlign w:val="center"/>
            <w:textDirection w:val="lrTb"/>
            <w:noWrap w:val="false"/>
          </w:tcPr>
          <w:p>
            <w:pPr>
              <w:pBdr/>
              <w:spacing w:line="240" w:lineRule="auto"/>
              <w:ind/>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tc>
        <w:tc>
          <w:tcPr>
            <w:shd w:val="clear" w:color="000000" w:fill="ffffff"/>
            <w:tcBorders/>
            <w:tcW w:w="1780" w:type="dxa"/>
            <w:vAlign w:val="center"/>
            <w:textDirection w:val="lrTb"/>
            <w:noWrap w:val="false"/>
          </w:tcPr>
          <w:p>
            <w:pPr>
              <w:pBdr/>
              <w:spacing w:after="0" w:before="0" w:line="240" w:lineRule="auto"/>
              <w:ind/>
              <w:jc w:val="right"/>
              <w:rPr>
                <w:sz w:val="24"/>
                <w:szCs w:val="24"/>
              </w:rPr>
            </w:pPr>
            <w:r>
              <w:rPr>
                <w:rFonts w:ascii="Times New Roman" w:hAnsi="Times New Roman" w:eastAsia="Times New Roman" w:cs="Times New Roman"/>
                <w:color w:val="000000"/>
                <w:sz w:val="24"/>
                <w:szCs w:val="24"/>
              </w:rPr>
              <w:t xml:space="preserve">38.712.700.000</w:t>
            </w:r>
            <w:r>
              <w:rPr>
                <w:sz w:val="24"/>
                <w:szCs w:val="24"/>
              </w:rPr>
            </w:r>
            <w:r>
              <w:rPr>
                <w:sz w:val="24"/>
                <w:szCs w:val="24"/>
              </w:rPr>
            </w:r>
          </w:p>
        </w:tc>
      </w:tr>
      <w:tr>
        <w:trPr>
          <w:trHeight w:val="405"/>
        </w:trPr>
        <w:tc>
          <w:tcPr>
            <w:shd w:val="clear" w:color="000000" w:fill="ffffff"/>
            <w:tcBorders/>
            <w:tcW w:w="808" w:type="dxa"/>
            <w:vAlign w:val="center"/>
            <w:textDirection w:val="lrTb"/>
            <w:noWrap w:val="false"/>
          </w:tcPr>
          <w:p>
            <w:pPr>
              <w:pBdr/>
              <w:spacing w:after="40" w:before="40" w:line="240" w:lineRule="auto"/>
              <w:ind/>
              <w:jc w:val="center"/>
              <w:rPr>
                <w:b w:val="0"/>
                <w:bCs w:val="0"/>
                <w:sz w:val="24"/>
                <w:szCs w:val="24"/>
              </w:rPr>
            </w:pPr>
            <w:r>
              <w:rPr>
                <w:b w:val="0"/>
                <w:bCs w:val="0"/>
                <w:sz w:val="24"/>
                <w:szCs w:val="24"/>
              </w:rPr>
              <w:t xml:space="preserve">2</w:t>
            </w:r>
            <w:r>
              <w:rPr>
                <w:b w:val="0"/>
                <w:bCs w:val="0"/>
                <w:sz w:val="24"/>
                <w:szCs w:val="24"/>
              </w:rPr>
            </w:r>
            <w:r>
              <w:rPr>
                <w:b w:val="0"/>
                <w:bCs w:val="0"/>
                <w:sz w:val="24"/>
                <w:szCs w:val="24"/>
              </w:rPr>
            </w:r>
          </w:p>
        </w:tc>
        <w:tc>
          <w:tcPr>
            <w:gridSpan w:val="2"/>
            <w:shd w:val="clear" w:color="000000" w:fill="ffffff"/>
            <w:tcBorders/>
            <w:tcW w:w="1801" w:type="dxa"/>
            <w:vAlign w:val="center"/>
            <w:textDirection w:val="lrTb"/>
            <w:noWrap w:val="false"/>
          </w:tcPr>
          <w:p>
            <w:pPr>
              <w:pBdr/>
              <w:spacing w:after="40" w:before="40" w:line="240" w:lineRule="auto"/>
              <w:ind/>
              <w:rPr>
                <w:b w:val="0"/>
                <w:bCs w:val="0"/>
                <w:sz w:val="24"/>
                <w:szCs w:val="24"/>
              </w:rPr>
            </w:pPr>
            <w:r>
              <w:rPr>
                <w:b w:val="0"/>
                <w:bCs w:val="0"/>
                <w:sz w:val="24"/>
                <w:szCs w:val="24"/>
              </w:rPr>
              <w:t xml:space="preserve">Nhà biệt thự</w:t>
            </w:r>
            <w:r>
              <w:rPr>
                <w:b w:val="0"/>
                <w:bCs w:val="0"/>
                <w:sz w:val="24"/>
                <w:szCs w:val="24"/>
              </w:rPr>
            </w:r>
            <w:r>
              <w:rPr>
                <w:b w:val="0"/>
                <w:bCs w:val="0"/>
                <w:sz w:val="24"/>
                <w:szCs w:val="24"/>
              </w:rPr>
            </w:r>
          </w:p>
        </w:tc>
        <w:tc>
          <w:tcPr>
            <w:tcBorders/>
            <w:tcW w:w="1356" w:type="dxa"/>
            <w:vAlign w:val="center"/>
            <w:textDirection w:val="lrTb"/>
            <w:noWrap/>
          </w:tcPr>
          <w:p>
            <w:pPr>
              <w:pBdr/>
              <w:spacing w:after="40" w:before="40" w:line="240" w:lineRule="auto"/>
              <w:ind/>
              <w:jc w:val="center"/>
              <w:rPr>
                <w:color w:val="000000"/>
                <w:sz w:val="24"/>
                <w:szCs w:val="24"/>
              </w:rPr>
            </w:pPr>
            <w:r>
              <w:rPr>
                <w:color w:val="000000" w:themeColor="text1"/>
                <w:sz w:val="24"/>
                <w:szCs w:val="24"/>
              </w:rPr>
              <w:t xml:space="preserve">291,5</w:t>
            </w:r>
            <w:r>
              <w:rPr>
                <w:color w:val="000000"/>
                <w:sz w:val="24"/>
                <w:szCs w:val="24"/>
              </w:rPr>
            </w:r>
            <w:r>
              <w:rPr>
                <w:color w:val="000000"/>
                <w:sz w:val="24"/>
                <w:szCs w:val="24"/>
              </w:rPr>
            </w:r>
          </w:p>
        </w:tc>
        <w:tc>
          <w:tcPr>
            <w:shd w:val="clear" w:color="000000" w:fill="ffffff"/>
            <w:tcBorders/>
            <w:tcW w:w="1874" w:type="dxa"/>
            <w:vAlign w:val="center"/>
            <w:textDirection w:val="lrTb"/>
            <w:noWrap w:val="false"/>
          </w:tcPr>
          <w:p>
            <w:pPr>
              <w:pBdr/>
              <w:spacing w:after="60" w:before="60" w:line="240" w:lineRule="auto"/>
              <w:ind/>
              <w:jc w:val="center"/>
              <w:rPr>
                <w:sz w:val="24"/>
                <w:szCs w:val="24"/>
              </w:rPr>
            </w:pPr>
            <w:r>
              <w:rPr>
                <w:sz w:val="24"/>
                <w:szCs w:val="24"/>
              </w:rPr>
            </w:r>
            <w:r>
              <w:rPr>
                <w:b w:val="0"/>
                <w:bCs w:val="0"/>
                <w:i w:val="0"/>
                <w:iCs w:val="0"/>
                <w:sz w:val="24"/>
                <w:szCs w:val="24"/>
              </w:rPr>
              <w:t xml:space="preserve">6.997.057</w:t>
            </w:r>
            <w:r>
              <w:rPr>
                <w:sz w:val="24"/>
                <w:szCs w:val="24"/>
              </w:rPr>
            </w:r>
            <w:r>
              <w:rPr>
                <w:sz w:val="24"/>
                <w:szCs w:val="24"/>
              </w:rPr>
            </w:r>
          </w:p>
        </w:tc>
        <w:tc>
          <w:tcPr>
            <w:shd w:val="clear" w:color="000000" w:fill="ffffff"/>
            <w:tcBorders/>
            <w:tcW w:w="2019" w:type="dxa"/>
            <w:vAlign w:val="center"/>
            <w:textDirection w:val="lrTb"/>
            <w:noWrap w:val="false"/>
          </w:tcPr>
          <w:p>
            <w:pPr>
              <w:pBdr/>
              <w:spacing w:line="240" w:lineRule="auto"/>
              <w:ind/>
              <w:jc w:val="center"/>
              <w:rPr>
                <w:color w:val="000000" w:themeColor="text1"/>
                <w:sz w:val="24"/>
                <w:szCs w:val="24"/>
              </w:rPr>
            </w:pPr>
            <w:r>
              <w:rPr>
                <w:color w:val="000000" w:themeColor="text1"/>
                <w:sz w:val="24"/>
                <w:szCs w:val="24"/>
              </w:rPr>
              <w:t xml:space="preserve">94</w:t>
            </w:r>
            <w:r>
              <w:rPr>
                <w:color w:val="000000" w:themeColor="text1"/>
                <w:sz w:val="24"/>
                <w:szCs w:val="24"/>
              </w:rPr>
            </w:r>
            <w:r>
              <w:rPr>
                <w:color w:val="000000" w:themeColor="text1"/>
                <w:sz w:val="24"/>
                <w:szCs w:val="24"/>
              </w:rPr>
            </w:r>
          </w:p>
        </w:tc>
        <w:tc>
          <w:tcPr>
            <w:shd w:val="clear" w:color="000000" w:fill="ffffff"/>
            <w:tcBorders/>
            <w:tcW w:w="1780"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1.917.263.713</w:t>
            </w:r>
            <w:r>
              <w:rPr>
                <w:sz w:val="24"/>
                <w:szCs w:val="24"/>
              </w:rPr>
            </w:r>
            <w:r>
              <w:rPr>
                <w:sz w:val="24"/>
                <w:szCs w:val="24"/>
              </w:rPr>
            </w:r>
          </w:p>
        </w:tc>
      </w:tr>
      <w:tr>
        <w:trPr>
          <w:trHeight w:val="390"/>
        </w:trPr>
        <w:tc>
          <w:tcPr>
            <w:gridSpan w:val="5"/>
            <w:tcBorders/>
            <w:tcW w:w="5839" w:type="dxa"/>
            <w:vAlign w:val="center"/>
            <w:textDirection w:val="lrTb"/>
            <w:noWrap/>
          </w:tcPr>
          <w:p>
            <w:pPr>
              <w:pBdr/>
              <w:spacing w:after="40" w:before="40" w:line="240" w:lineRule="auto"/>
              <w:ind/>
              <w:jc w:val="center"/>
              <w:rPr>
                <w:b/>
                <w:bCs/>
                <w:color w:val="000000"/>
                <w:sz w:val="24"/>
                <w:szCs w:val="24"/>
              </w:rPr>
            </w:pPr>
            <w:r>
              <w:rPr>
                <w:b/>
                <w:bCs/>
                <w:color w:val="000000"/>
                <w:sz w:val="24"/>
                <w:szCs w:val="24"/>
              </w:rPr>
              <w:t xml:space="preserve">TỔNG CỘNG</w:t>
            </w:r>
            <w:r>
              <w:rPr>
                <w:b/>
                <w:bCs/>
                <w:color w:val="000000"/>
                <w:sz w:val="24"/>
                <w:szCs w:val="24"/>
              </w:rPr>
            </w:r>
            <w:r>
              <w:rPr>
                <w:b/>
                <w:bCs/>
                <w:color w:val="000000"/>
                <w:sz w:val="24"/>
                <w:szCs w:val="24"/>
              </w:rPr>
            </w:r>
          </w:p>
        </w:tc>
        <w:tc>
          <w:tcPr>
            <w:tcBorders/>
            <w:tcW w:w="2019" w:type="dxa"/>
            <w:vAlign w:val="center"/>
            <w:textDirection w:val="lrTb"/>
            <w:noWrap/>
          </w:tcPr>
          <w:p>
            <w:pPr>
              <w:pBdr/>
              <w:spacing w:line="240" w:lineRule="auto"/>
              <w:ind/>
              <w:rPr>
                <w:sz w:val="24"/>
                <w:szCs w:val="24"/>
              </w:rPr>
            </w:pPr>
            <w:r>
              <w:rPr>
                <w:sz w:val="24"/>
                <w:szCs w:val="24"/>
              </w:rPr>
            </w:r>
            <w:r>
              <w:rPr>
                <w:sz w:val="24"/>
                <w:szCs w:val="24"/>
              </w:rPr>
            </w:r>
            <w:r>
              <w:rPr>
                <w:sz w:val="24"/>
                <w:szCs w:val="24"/>
              </w:rPr>
            </w:r>
          </w:p>
        </w:tc>
        <w:tc>
          <w:tcPr>
            <w:tcBorders/>
            <w:tcW w:w="1780"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b/>
                <w:color w:val="000000"/>
                <w:sz w:val="24"/>
                <w:szCs w:val="24"/>
              </w:rPr>
              <w:t xml:space="preserve">40.629.963.713</w:t>
            </w:r>
            <w:r>
              <w:rPr>
                <w:sz w:val="24"/>
                <w:szCs w:val="24"/>
              </w:rPr>
            </w:r>
            <w:r>
              <w:rPr>
                <w:sz w:val="24"/>
                <w:szCs w:val="24"/>
              </w:rPr>
            </w:r>
          </w:p>
        </w:tc>
      </w:tr>
      <w:tr>
        <w:trPr>
          <w:trHeight w:val="20"/>
        </w:trPr>
        <w:tc>
          <w:tcPr>
            <w:gridSpan w:val="5"/>
            <w:tcBorders/>
            <w:tcW w:w="5839" w:type="dxa"/>
            <w:vAlign w:val="center"/>
            <w:textDirection w:val="lrTb"/>
            <w:noWrap/>
          </w:tcPr>
          <w:p>
            <w:pPr>
              <w:pBdr/>
              <w:spacing w:after="40" w:before="40" w:line="240" w:lineRule="auto"/>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cW w:w="2019" w:type="dxa"/>
            <w:vAlign w:val="center"/>
            <w:textDirection w:val="lrTb"/>
            <w:noWrap/>
          </w:tcPr>
          <w:p>
            <w:pPr>
              <w:pBdr/>
              <w:spacing w:line="240" w:lineRule="auto"/>
              <w:ind/>
              <w:rPr>
                <w:b/>
                <w:bCs/>
                <w:color w:val="000000"/>
                <w:sz w:val="24"/>
                <w:szCs w:val="24"/>
              </w:rPr>
            </w:pPr>
            <w:r>
              <w:rPr>
                <w:b/>
                <w:bCs/>
                <w:color w:val="000000"/>
                <w:sz w:val="24"/>
                <w:szCs w:val="24"/>
              </w:rPr>
            </w:r>
            <w:r>
              <w:rPr>
                <w:b/>
                <w:bCs/>
                <w:color w:val="000000"/>
                <w:sz w:val="24"/>
                <w:szCs w:val="24"/>
              </w:rPr>
            </w:r>
            <w:r>
              <w:rPr>
                <w:b/>
                <w:bCs/>
                <w:color w:val="000000"/>
                <w:sz w:val="24"/>
                <w:szCs w:val="24"/>
              </w:rPr>
            </w:r>
          </w:p>
        </w:tc>
        <w:tc>
          <w:tcPr>
            <w:tcBorders/>
            <w:tcW w:w="1780" w:type="dxa"/>
            <w:vAlign w:val="center"/>
            <w:textDirection w:val="lrTb"/>
            <w:noWrap/>
          </w:tcPr>
          <w:p>
            <w:pPr>
              <w:pBdr/>
              <w:spacing w:after="40" w:before="40" w:line="240" w:lineRule="auto"/>
              <w:ind/>
              <w:jc w:val="center"/>
              <w:rPr>
                <w:b/>
                <w:bCs/>
                <w:color w:val="000000"/>
                <w:sz w:val="24"/>
                <w:szCs w:val="24"/>
              </w:rPr>
            </w:pPr>
            <w:r>
              <w:rPr>
                <w:b/>
                <w:bCs/>
                <w:color w:val="000000"/>
                <w:sz w:val="24"/>
                <w:szCs w:val="24"/>
              </w:rPr>
              <w:t xml:space="preserve">40.600.000.000</w:t>
            </w:r>
            <w:r>
              <w:rPr>
                <w:b/>
                <w:bCs/>
                <w:color w:val="000000"/>
                <w:sz w:val="24"/>
                <w:szCs w:val="24"/>
              </w:rPr>
            </w:r>
            <w:r>
              <w:rPr>
                <w:b/>
                <w:bCs/>
                <w:color w:val="000000"/>
                <w:sz w:val="24"/>
                <w:szCs w:val="24"/>
              </w:rPr>
            </w:r>
          </w:p>
        </w:tc>
      </w:tr>
      <w:tr>
        <w:trPr>
          <w:trHeight w:val="20"/>
        </w:trPr>
        <w:tc>
          <w:tcPr>
            <w:gridSpan w:val="7"/>
            <w:tcBorders/>
            <w:tcW w:w="963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mươi tỷ </w:t>
            </w:r>
            <w:r>
              <w:rPr>
                <w:b/>
                <w:bCs/>
                <w:i/>
                <w:iCs/>
                <w:color w:val="000000"/>
              </w:rPr>
              <w:t xml:space="preserve">sáu </w:t>
            </w:r>
            <w:r>
              <w:rPr>
                <w:b/>
                <w:bCs/>
                <w:i/>
                <w:iCs/>
                <w:color w:val="000000"/>
              </w:rPr>
              <w:t xml:space="preserve">trăm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275/2026/0353/VFI-</w:t>
            </w:r>
            <w:r>
              <w:rPr>
                <w:rStyle w:val="1031"/>
                <w:rFonts w:ascii="Times New Roman" w:hAnsi="Times New Roman"/>
                <w:color w:val="000000" w:themeColor="text1"/>
                <w:lang w:val="pt-BR"/>
              </w:rPr>
              <w:t xml:space="preserve">BC</w:t>
            </w:r>
            <w:r>
              <w:rPr>
                <w:rStyle w:val="1031"/>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3 tháng 3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275/2026/0353/VFI-CT.69.A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48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CÔNG TY TNHH VẬN CHUYỂN VÀ GIAO NHẬN TOÀN CẦU VIỆT</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0305386238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w:t>
            </w:r>
            <w:r>
              <w:rPr>
                <w:bCs/>
                <w:color w:val="000000" w:themeColor="text1"/>
                <w:lang w:val="pt-BR"/>
              </w:rPr>
              <w:t xml:space="preserve">chỉ </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256 Cô Bắc, Phường Cầu Ông Lãnh, Thành phố Hồ Chí Minh</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t xml:space="preserve">theo </w:t>
            </w:r>
            <w:r>
              <w:rPr>
                <w:bCs/>
                <w:color w:val="000000" w:themeColor="text1"/>
                <w:lang w:val="pt-BR"/>
              </w:rPr>
              <w:t xml:space="preserve">pháp </w:t>
            </w:r>
            <w:r>
              <w:rPr>
                <w:bCs/>
                <w:color w:val="000000" w:themeColor="text1"/>
                <w:lang w:val="pt-BR"/>
              </w:rPr>
              <w:t xml:space="preserve">luật</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Đinh </w:t>
            </w:r>
            <w:r>
              <w:rPr>
                <w:color w:val="000000" w:themeColor="text1"/>
                <w:lang w:val="vi-VN"/>
              </w:rPr>
              <w:t xml:space="preserve">Thị </w:t>
            </w:r>
            <w:r>
              <w:rPr>
                <w:color w:val="000000" w:themeColor="text1"/>
                <w:lang w:val="vi-VN"/>
              </w:rPr>
              <w:t xml:space="preserve">Nhãn - </w:t>
            </w:r>
            <w:r>
              <w:rPr>
                <w:color w:val="000000" w:themeColor="text1"/>
                <w:lang w:val="vi-VN"/>
              </w:rPr>
              <w:t xml:space="preserve">Ch</w:t>
            </w:r>
            <w:r>
              <w:rPr>
                <w:b w:val="0"/>
                <w:bCs w:val="0"/>
                <w:color w:val="000000" w:themeColor="text1"/>
                <w:lang w:val="vi-VN"/>
              </w:rPr>
              <w:t xml:space="preserve">ức</w:t>
            </w:r>
            <w:r>
              <w:rPr>
                <w:b w:val="0"/>
                <w:bCs w:val="0"/>
              </w:rPr>
              <w:t xml:space="preserve"> </w:t>
            </w:r>
            <w:r>
              <w:rPr>
                <w:b w:val="0"/>
                <w:bCs w:val="0"/>
              </w:rPr>
              <w:t xml:space="preserve">vụ: </w:t>
            </w:r>
            <w:r>
              <w:rPr>
                <w:b w:val="0"/>
                <w:bCs w:val="0"/>
              </w:rPr>
              <w:t xml:space="preserve">Giám </w:t>
            </w:r>
            <w:r>
              <w:rPr>
                <w:b w:val="0"/>
                <w:bCs w:val="0"/>
              </w:rPr>
              <w:t xml:space="preserve">đốc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bCs/>
                <w:color w:val="000000" w:themeColor="text1"/>
                <w:lang w:val="pt-BR"/>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3 đường T16, (Khu C) Dự án khu dân cư và công viên Phước Thiện, Phường Long Bình,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(10.837694444444, 106.84486111111)</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275/2026/0353/VFI-HĐTĐ.69.A </w:t>
      </w:r>
      <w:r>
        <w:rPr>
          <w:color w:val="000000" w:themeColor="text1"/>
          <w:lang w:val="pt-BR"/>
        </w:rPr>
        <w:t xml:space="preserve">ký</w:t>
      </w:r>
      <w:r>
        <w:rPr>
          <w:color w:val="000000" w:themeColor="text1"/>
          <w:lang w:val="pt-BR"/>
        </w:rPr>
        <w:t xml:space="preserve"> ngày 03/03/2026 giữa</w:t>
      </w:r>
      <w:r>
        <w:rPr>
          <w:color w:val="000000" w:themeColor="text1"/>
          <w:lang w:val="pt-BR"/>
        </w:rPr>
        <w:t xml:space="preserve"> </w:t>
      </w:r>
      <w:r>
        <w:rPr>
          <w:color w:val="000000" w:themeColor="text1"/>
          <w:lang w:val="pt-BR"/>
        </w:rPr>
        <w:t xml:space="preserve">CÔNG TY TNHH VẬN CHUYỂN VÀ GIAO NHẬN TOÀN CẦU VIỆT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ab/>
        <w:tab/>
      </w:r>
      <w:r>
        <w:rPr>
          <w:shd w:val="clear" w:color="auto" w:fill="ffffff"/>
        </w:rPr>
        <w:t xml:space="preserve">Đứng trước xu hướng giãn dân, bất động sản TP. Thủ Đức sở hữu lợi thế lớn với quỹ đất dồi dào và nền giá hợp lý so với trung tâm TP.HCM.</w:t>
      </w:r>
      <w:r>
        <w:rPr>
          <w:shd w:val="clear" w:color="auto" w:fill="ffffff"/>
        </w:rPr>
        <w:t xml:space="preserve"> </w:t>
      </w:r>
      <w:r>
        <w:rPr>
          <w:iCs/>
        </w:rPr>
      </w:r>
      <w:r>
        <w:rPr>
          <w:iCs/>
        </w:rPr>
      </w:r>
    </w:p>
    <w:p>
      <w:pPr>
        <w:pBdr/>
        <w:tabs>
          <w:tab w:val="left" w:leader="none" w:pos="426"/>
        </w:tabs>
        <w:spacing w:after="120" w:before="120" w:line="276" w:lineRule="auto"/>
        <w:ind/>
        <w:jc w:val="both"/>
        <w:rPr/>
      </w:pPr>
      <w:r>
        <w:rPr>
          <w:shd w:val="clear" w:color="auto" w:fill="ffffff"/>
        </w:rPr>
        <w:tab/>
      </w:r>
      <w:r>
        <w:rPr>
          <w:shd w:val="clear" w:color="auto" w:fill="ffffff"/>
        </w:rPr>
        <w:tab/>
        <w:t xml:space="preserve">Tọa lạc tại cửa ngõ phía Đông, TP. Thủ Đức đóng vai trò là hạt nhân thúc đẩy kinh tế và đổi mới sáng tạo của TP.HCM. Với vị trí tiếp giáp các vùng kinh tế trọng điểm phía Nam và hệ thống hạ tầng liên kết vùng ngày càng hoàn thiện, khu vực này không chỉ là</w:t>
      </w:r>
      <w:r>
        <w:rPr>
          <w:shd w:val="clear" w:color="auto" w:fill="ffffff"/>
        </w:rPr>
        <w:t xml:space="preserve"> đầu mối giao thương quan trọng mà còn là điểm đến ưu tiên cho nhu cầu an cư của đội ngũ chuyên gia, trí thức và lao động chất lượng cao. </w:t>
      </w:r>
      <w:r>
        <w:rPr>
          <w:iCs/>
        </w:rPr>
      </w:r>
      <w:r/>
    </w:p>
    <w:p>
      <w:pPr>
        <w:pBdr/>
        <w:tabs>
          <w:tab w:val="left" w:leader="none" w:pos="426"/>
        </w:tabs>
        <w:spacing w:after="120" w:before="120" w:line="276" w:lineRule="auto"/>
        <w:ind/>
        <w:jc w:val="both"/>
        <w:rPr/>
      </w:pPr>
      <w:r>
        <w:rPr>
          <w:shd w:val="clear" w:color="auto" w:fill="ffffff"/>
        </w:rPr>
        <w:tab/>
        <w:tab/>
        <w:t xml:space="preserve">Sức hút của bất động sản TP. Thủ Đức đến từ sự kết hợp giữa vị trí chiến lược và quỹ đất còn tương đối dồi dào so với</w:t>
      </w:r>
      <w:r>
        <w:rPr>
          <w:shd w:val="clear" w:color="auto" w:fill="ffffff"/>
        </w:rPr>
        <w:t xml:space="preserve"> các quận trung tâm. Đặc biệt, nền giá bất động sản tại đây vẫn được đánh giá là hợp lý, tạo điều kiện cho các nhà đầu tư và người mua ở thực tiếp cận những sản phẩm có giá trị gia tăng tốt. Sự chuyển dịch của các trục đô thị về phía Đông đang biến nơi đây</w:t>
      </w:r>
      <w:r>
        <w:rPr>
          <w:shd w:val="clear" w:color="auto" w:fill="ffffff"/>
        </w:rPr>
        <w:t xml:space="preserve"> thành thị trường vệ tinh sôi động, đáp ứng xu hướng giãn dân từ lõi trung tâm TP.HCM. Bên cạnh thị trường căn hộ vốn đã phát triển mạnh, phân khúc nhà riêng tại TP. Thủ Đức cũng ghi nhận nhiều dấu hiệu khởi sắc rõ rệt trong năm 2025. Theo các chuyên gia </w:t>
      </w:r>
      <w:r>
        <w:rPr>
          <w:shd w:val="clear" w:color="auto" w:fill="ffffff"/>
        </w:rPr>
        <w:t xml:space="preserve">dự báo, nhà riêng sẽ là một trong những loại hình chủ đạo dẫn dắt thị trường bất động sản trong 6 tháng tới. Tâm lý ưu tiên sở hữu tài sản gắn liền với đất, kết hợp với nhu cầu không gian sống riêng tư, đã thúc đẩy tính thanh khoản và sự quan tâm bền vững </w:t>
      </w:r>
      <w:r>
        <w:rPr>
          <w:shd w:val="clear" w:color="auto" w:fill="ffffff"/>
        </w:rPr>
        <w:t xml:space="preserve">đối với loại hình này.</w:t>
      </w:r>
      <w:r>
        <w:rPr>
          <w:i/>
          <w:iCs/>
          <w:lang w:val="pt-BR"/>
        </w:rPr>
      </w:r>
      <w:r/>
    </w:p>
    <w:p>
      <w:pPr>
        <w:pBdr/>
        <w:tabs>
          <w:tab w:val="left" w:leader="none" w:pos="426"/>
        </w:tabs>
        <w:spacing w:after="120" w:before="120" w:line="276" w:lineRule="auto"/>
        <w:ind/>
        <w:jc w:val="both"/>
        <w:rPr/>
      </w:pPr>
      <w:r>
        <w:rPr>
          <w:shd w:val="clear" w:color="auto" w:fill="ffffff"/>
        </w:rPr>
        <w:tab/>
        <w:t xml:space="preserve">Một đặc điểm đáng chú ý tại thị trường Thủ Đức là tỷ lệ chênh lệch giá giữa nhà riêng và chung cư hiện đang ở mức thấp so với khu vực trung tâm. Theo dữ liệu của Batdongsan.com.vn, trong khi tại các quận nội thành, giá nhà riêng thư</w:t>
      </w:r>
      <w:r>
        <w:rPr>
          <w:shd w:val="clear" w:color="auto" w:fill="ffffff"/>
        </w:rPr>
        <w:t xml:space="preserve">ờng cao gấp nhiều lần (từ 1,4-2,2 lần) chung cư, thì tại TP. Thủ Đức, con số này chỉ dao động từ 1,1-1,8 lần. Sự thu hẹp về khoảng cách giá cho thấy nền giá nhà riêng tại đây vẫn chưa bị đẩy quá cao, tạo điều kiện thuận lợi cho những người mong muốn sở hữu</w:t>
      </w:r>
      <w:r>
        <w:rPr>
          <w:shd w:val="clear" w:color="auto" w:fill="ffffff"/>
        </w:rPr>
        <w:t xml:space="preserve"> nhà riêng.</w:t>
      </w:r>
      <w:r>
        <w:rPr>
          <w:bCs/>
          <w:i/>
          <w:lang w:val="pt-BR"/>
        </w:rPr>
      </w:r>
      <w:r/>
    </w:p>
    <w:p>
      <w:pPr>
        <w:pBdr/>
        <w:tabs>
          <w:tab w:val="left" w:leader="none" w:pos="426"/>
        </w:tabs>
        <w:spacing w:after="120" w:before="120" w:line="276" w:lineRule="auto"/>
        <w:ind/>
        <w:jc w:val="both"/>
        <w:rPr/>
      </w:pPr>
      <w:r>
        <w:rPr>
          <w:shd w:val="clear" w:color="auto" w:fill="ffffff"/>
        </w:rPr>
        <w:tab/>
        <w:tab/>
        <w:t xml:space="preserve">Việc duy trì tỷ lệ giá nhà riêng/chung cư ở mức thấp không chỉ giúp giảm bớt áp lực tài chính cho người mua mà còn tạo ra dư địa tăng giá lớn cho phân khúc này trong tương lai. Tương tự như diễn biến tại Bình Chánh hay Nhà Bè, sự thu hẹp khoản</w:t>
      </w:r>
      <w:r>
        <w:rPr>
          <w:shd w:val="clear" w:color="auto" w:fill="ffffff"/>
        </w:rPr>
        <w:t xml:space="preserve">g cách giá tại Thủ Đức là minh chứng cho tiềm năng bứt phá của nhà riêng khi hạ tầng đô thị được khớp nối đồng bộ. Đây được xem là cơ hội tích lũy tài sản ổn định, hứa hẹn mang lại biên độ lợi nhuận tốt khi thị trường bước vào giai đoạn tăng trưởng ổn định</w:t>
      </w:r>
      <w:r>
        <w:rPr>
          <w:shd w:val="clear" w:color="auto" w:fill="ffffff"/>
        </w:rPr>
        <w:t xml:space="preserve"> hơn. </w:t>
      </w:r>
      <w:r>
        <w:rPr>
          <w:bCs/>
          <w:i/>
          <w:lang w:val="pt-BR"/>
        </w:rPr>
      </w:r>
      <w:r/>
    </w:p>
    <w:p>
      <w:pPr>
        <w:pBdr/>
        <w:tabs>
          <w:tab w:val="left" w:leader="none" w:pos="426"/>
        </w:tabs>
        <w:spacing w:after="120" w:before="120" w:line="276" w:lineRule="auto"/>
        <w:ind/>
        <w:jc w:val="both"/>
        <w:rPr/>
      </w:pPr>
      <w:r>
        <w:rPr>
          <w:shd w:val="clear" w:color="auto" w:fill="ffffff"/>
        </w:rPr>
        <w:tab/>
        <w:tab/>
        <w:t xml:space="preserve">Theo tính năng Lịch sử giá trên Batdongsan.com.vn, giá bán nhà Thủ Đức đã tăng 14% trong giai đoạn quý 4/2024 - quý 4/2025 và 95,3 triệu đồng/m2 là giá bán phổ biến nhất vào quý 4/2025. Đáng chú ý, đây là mức giá cao nhất trong vòng 6 năm qua tại th</w:t>
      </w:r>
      <w:r>
        <w:rPr>
          <w:shd w:val="clear" w:color="auto" w:fill="ffffff"/>
        </w:rPr>
        <w:t xml:space="preserve">ị trường này.Việc định giá nhà đất tại TP. Thủ Đức chịu ảnh hưởng bởi vị trí địa lý và khả năng kết nối hạ tầng. Bên cạnh khoảng cách đến các trục đường chính, độ rộng của hẻm và khoảng </w:t>
      </w:r>
      <w:r>
        <w:rPr>
          <w:shd w:val="clear" w:color="auto" w:fill="ffffff"/>
        </w:rPr>
        <w:t xml:space="preserve">cách từ bất động sản đến mặt đường lớn là những chỉ số quan trọng quyết định tính thanh khoản. </w:t>
      </w:r>
      <w:r>
        <w:rPr>
          <w:shd w:val="clear" w:color="auto" w:fill="ffffff"/>
        </w:rPr>
        <w:t xml:space="preserve">Những tài sản sở hữu chiều rộng mặt tiền lớn hoặc có nhiều mặt tiếp giáp không chỉ tạo thuận lợi cho việc khai thác kinh doanh mà còn có giá trị định giá cao hơ</w:t>
      </w:r>
      <w:r>
        <w:rPr>
          <w:shd w:val="clear" w:color="auto" w:fill="ffffff"/>
        </w:rPr>
        <w:t xml:space="preserve">n nhờ sự thông thoáng và công năng sử dụng đa dạng. Ngoài ra, các yếu tố kỹ thuật như hình dáng đất (ưu tiên các khu đất vuông vức) và hướng của bất động sản cũng được cân nhắc kỹ lưỡng để phù hợp với quy chuẩn thiết kế và nhu cầu tâm lý của thị trường khu</w:t>
      </w:r>
      <w:r>
        <w:rPr>
          <w:shd w:val="clear" w:color="auto" w:fill="ffffff"/>
        </w:rPr>
        <w:t xml:space="preserve"> v</w:t>
      </w:r>
      <w:r>
        <w:rPr>
          <w:shd w:val="clear" w:color="auto" w:fill="ffffff"/>
        </w:rPr>
        <w:t xml:space="preserve">ực phía Đông.</w:t>
        <w:tab/>
        <w:tab/>
        <w:tab/>
        <w:tab/>
        <w:t xml:space="preserve">Bên cạnh các đặc điểm hiện hữu, diện tích tổng thể và khả năng tối ưu hóa không gian đóng vai trò then chốt trong việc xác lập khung giá. Tại một đô thị đang trên đà phát triển mạnh như Thủ Đức, khả năng sinh lời trong tương lai là biến số</w:t>
      </w:r>
      <w:r>
        <w:rPr>
          <w:shd w:val="clear" w:color="auto" w:fill="ffffff"/>
        </w:rPr>
        <w:t xml:space="preserve"> quan trọng cấu thành nên giá trị tài sản. Những khu đất có diện tích phù hợp với quy hoạch chung, dễ dàng chuyển đổi công năng hoặc nằm trong khu vực dự kiến nâng cấp hạ tầng thường sở hữu dư địa tăng giá trong tương lai. Việc đánh giá tổng hòa giữa các </w:t>
      </w:r>
      <w:r>
        <w:rPr>
          <w:shd w:val="clear" w:color="auto" w:fill="ffffff"/>
        </w:rPr>
        <w:t xml:space="preserve">thông số vật lý hiện có và tiềm năng phát triển hạ tầng đô thị xung quanh giúp nhà đầu tư cũng như người mua thực xác định được giá trị thực tế của bất động sản, đảm bảo tính an toàn và bền vững cho dòng vốn đầu tư dài hạn. </w:t>
      </w:r>
      <w:r>
        <w:rPr>
          <w:shd w:val="clear" w:color="auto" w:fill="ffffff"/>
        </w:rPr>
      </w:r>
      <w:r/>
    </w:p>
    <w:p>
      <w:pPr>
        <w:pBdr/>
        <w:tabs>
          <w:tab w:val="left" w:leader="none" w:pos="426"/>
        </w:tabs>
        <w:spacing w:after="120" w:before="120" w:line="276" w:lineRule="auto"/>
        <w:ind/>
        <w:jc w:val="center"/>
        <w:rPr/>
      </w:pPr>
      <w:r>
        <w:rPr>
          <w:shd w:val="clear" w:color="auto" w:fill="ffffff"/>
        </w:rPr>
        <w:t xml:space="preserve">(nguồn: https://baodautu.vn/thi-truong-nha-rieng-tpthu-duc-va-vai-tro-dan-dat-trong-chu-ky-moi-d532456.html)</w:t>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b/>
                <w:bCs/>
                <w:color w:val="000000"/>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112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3 đường T16, (Khu C) Dự án khu dân cư và công viên Phước Thiện, Phường Long Bình, Thành phố Hồ Chí Minh.</w:t>
            </w:r>
            <w:r>
              <w:rPr>
                <w:color w:val="000000"/>
              </w:rPr>
            </w:r>
            <w:r>
              <w:rPr>
                <w:color w:val="000000"/>
              </w:rPr>
            </w:r>
          </w:p>
        </w:tc>
      </w:tr>
      <w:tr>
        <w:trPr>
          <w:trHeight w:val="57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252,2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252,2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w:t>
            </w:r>
            <w:r>
              <w:rPr>
                <w:color w:val="000000"/>
              </w:rPr>
              <w:t xml:space="preserve">ảo </w:t>
            </w:r>
            <w:r>
              <w:rPr>
                <w:color w:val="000000"/>
              </w:rPr>
              <w:t xml:space="preserve">sát, </w:t>
            </w:r>
            <w:r>
              <w:rPr>
                <w:color w:val="000000"/>
              </w:rPr>
              <w:t xml:space="preserve">Tổ </w:t>
            </w:r>
            <w:r>
              <w:rPr>
                <w:color w:val="000000"/>
              </w:rPr>
              <w:t xml:space="preserve">thẩm </w:t>
            </w:r>
            <w:r>
              <w:rPr>
                <w:color w:val="000000"/>
              </w:rPr>
              <w:t xml:space="preserve">định </w:t>
            </w:r>
            <w:r>
              <w:rPr>
                <w:color w:val="000000"/>
              </w:rPr>
              <w:t xml:space="preserve">tham </w:t>
            </w:r>
            <w:r>
              <w:rPr>
                <w:color w:val="000000"/>
              </w:rPr>
              <w:t xml:space="preserve">khảo </w:t>
            </w:r>
            <w:r>
              <w:rPr>
                <w:color w:val="000000"/>
              </w:rPr>
              <w:t xml:space="preserve">thông </w:t>
            </w:r>
            <w:r>
              <w:rPr>
                <w:color w:val="000000"/>
              </w:rPr>
              <w:t xml:space="preserve">tin </w:t>
            </w:r>
            <w:r>
              <w:rPr>
                <w:color w:val="000000"/>
              </w:rPr>
              <w:t xml:space="preserve">tại </w:t>
            </w:r>
            <w:r>
              <w:rPr>
                <w:color w:val="000000"/>
              </w:rPr>
              <w:t xml:space="preserve">web</w:t>
            </w:r>
            <w:r>
              <w:rPr>
                <w:color w:val="000000"/>
              </w:rPr>
              <w:t xml:space="preserve">site </w:t>
            </w:r>
            <w:r>
              <w:rPr>
                <w:color w:val="000000"/>
              </w:rPr>
              <w:t xml:space="preserve">quy </w:t>
            </w:r>
            <w:r>
              <w:rPr>
                <w:color w:val="000000"/>
              </w:rPr>
              <w:t xml:space="preserve">hoạch </w:t>
            </w:r>
            <w:r>
              <w:rPr>
                <w:color w:val="000000"/>
              </w:rPr>
              <w:t xml:space="preserve">Mee</w:t>
            </w:r>
            <w:r>
              <w:rPr>
                <w:color w:val="000000"/>
              </w:rPr>
              <w:t xml:space="preserve">ymap </w:t>
            </w:r>
            <w:r>
              <w:rPr>
                <w:color w:val="000000"/>
              </w:rPr>
              <w:t xml:space="preserve">và </w:t>
            </w:r>
            <w:r>
              <w:rPr>
                <w:color w:val="000000"/>
              </w:rPr>
              <w:t xml:space="preserve">nhận </w:t>
            </w:r>
            <w:r>
              <w:rPr>
                <w:color w:val="000000"/>
              </w:rPr>
              <w:t xml:space="preserve">th</w:t>
            </w:r>
            <w:r>
              <w:rPr>
                <w:color w:val="000000"/>
              </w:rPr>
              <w:t xml:space="preserve">ấy </w:t>
            </w:r>
            <w:r>
              <w:rPr>
                <w:color w:val="000000"/>
              </w:rPr>
              <w:t xml:space="preserve">tài </w:t>
            </w:r>
            <w:r>
              <w:rPr>
                <w:color w:val="000000"/>
              </w:rPr>
              <w:t xml:space="preserve">sản </w:t>
            </w:r>
            <w:r>
              <w:rPr>
                <w:color w:val="000000"/>
              </w:rPr>
              <w:t xml:space="preserve">nằm </w:t>
            </w:r>
            <w:r>
              <w:rPr>
                <w:color w:val="000000"/>
              </w:rPr>
              <w:t xml:space="preserve">trong </w:t>
            </w:r>
            <w:r>
              <w:rPr>
                <w:color w:val="000000"/>
              </w:rPr>
              <w:t xml:space="preserve">quy </w:t>
            </w:r>
            <w:r>
              <w:rPr>
                <w:color w:val="000000"/>
              </w:rPr>
              <w:t xml:space="preserve">hoạch </w:t>
            </w:r>
            <w:r>
              <w:rPr>
                <w:color w:val="000000"/>
              </w:rPr>
              <w:t xml:space="preserve">đất </w:t>
            </w:r>
            <w:r>
              <w:rPr>
                <w:color w:val="000000"/>
              </w:rPr>
              <w:t xml:space="preserve">ở </w:t>
            </w:r>
            <w:r>
              <w:rPr>
                <w:color w:val="000000"/>
              </w:rPr>
              <w:t xml:space="preserve">đô </w:t>
            </w:r>
            <w:r>
              <w:rPr>
                <w:color w:val="000000"/>
              </w:rPr>
              <w:t xml:space="preserve">thị. </w:t>
            </w:r>
            <w:r>
              <w:rPr>
                <w:color w:val="000000"/>
              </w:rPr>
            </w:r>
            <w:r>
              <w:rPr>
                <w:color w:val="000000"/>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45900" cy="19820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03540" name=""/>
                              <pic:cNvPicPr>
                                <a:picLocks noChangeAspect="1"/>
                              </pic:cNvPicPr>
                              <pic:nvPr/>
                            </pic:nvPicPr>
                            <pic:blipFill rotWithShape="1">
                              <a:blip r:embed="rId17"/>
                              <a:stretch/>
                            </pic:blipFill>
                            <pic:spPr bwMode="auto">
                              <a:xfrm rot="0" flipH="0" flipV="0">
                                <a:off x="0" y="0"/>
                                <a:ext cx="3845899" cy="1982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83pt;height:156.07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T16, </w:t>
            </w:r>
            <w:r>
              <w:rPr>
                <w:color w:val="000000"/>
              </w:rPr>
              <w:t xml:space="preserve">T5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đường </w:t>
            </w:r>
            <w:r>
              <w:rPr>
                <w:color w:val="000000" w:themeColor="text1"/>
              </w:rPr>
              <w:t xml:space="preserve">Nguyễn </w:t>
            </w:r>
            <w:r>
              <w:rPr>
                <w:color w:val="000000" w:themeColor="text1"/>
              </w:rPr>
              <w:t xml:space="preserve">Xiển </w:t>
            </w:r>
            <w:r>
              <w:rPr>
                <w:color w:val="000000" w:themeColor="text1"/>
              </w:rPr>
              <w:t xml:space="preserve">khoảng 1,9</w:t>
            </w:r>
            <w:r>
              <w:rPr>
                <w:color w:val="000000" w:themeColor="text1"/>
              </w:rPr>
              <w:t xml:space="preserve">km.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Style w:val="1033"/>
              <w:numPr>
                <w:ilvl w:val="0"/>
                <w:numId w:val="39"/>
              </w:numPr>
              <w:pBdr/>
              <w:spacing/>
              <w:ind/>
              <w:rPr>
                <w:color w:val="000000" w:themeColor="text1"/>
              </w:rPr>
            </w:pPr>
            <w:r>
              <w:rPr>
                <w:color w:val="000000" w:themeColor="text1"/>
              </w:rPr>
              <w:t xml:space="preserve">Hướng </w:t>
            </w:r>
            <w:r>
              <w:rPr>
                <w:color w:val="000000" w:themeColor="text1"/>
              </w:rPr>
              <w:t xml:space="preserve">Bắc, </w:t>
            </w:r>
            <w:r>
              <w:rPr>
                <w:color w:val="000000" w:themeColor="text1"/>
              </w:rPr>
              <w:t xml:space="preserve">Đông: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w:t>
            </w:r>
            <w:r>
              <w:rPr>
                <w:color w:val="000000" w:themeColor="text1"/>
              </w:rPr>
              <w:t xml:space="preserve">ông.</w:t>
            </w:r>
            <w:r>
              <w:rPr>
                <w:color w:val="000000" w:themeColor="text1"/>
              </w:rPr>
            </w:r>
            <w:r>
              <w:rPr>
                <w:color w:val="000000" w:themeColor="text1"/>
              </w:rPr>
            </w:r>
          </w:p>
          <w:p>
            <w:pPr>
              <w:pStyle w:val="1033"/>
              <w:numPr>
                <w:ilvl w:val="0"/>
                <w:numId w:val="39"/>
              </w:numPr>
              <w:pBdr/>
              <w:spacing/>
              <w:ind/>
              <w:rPr>
                <w:color w:val="000000" w:themeColor="text1"/>
              </w:rPr>
            </w:pPr>
            <w:r>
              <w:rPr>
                <w:color w:val="000000" w:themeColor="text1"/>
                <w:highlight w:val="none"/>
              </w:rPr>
              <w:t xml:space="preserve">Các </w:t>
            </w:r>
            <w:r>
              <w:rPr>
                <w:color w:val="000000" w:themeColor="text1"/>
                <w:highlight w:val="none"/>
              </w:rPr>
              <w:t xml:space="preserve">hướng </w:t>
            </w:r>
            <w:r>
              <w:rPr>
                <w:color w:val="000000" w:themeColor="text1"/>
                <w:highlight w:val="none"/>
              </w:rPr>
              <w:t xml:space="preserve">còn </w:t>
            </w:r>
            <w:r>
              <w:rPr>
                <w:color w:val="000000" w:themeColor="text1"/>
                <w:highlight w:val="none"/>
              </w:rPr>
              <w:t xml:space="preserve">lại: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thửa </w:t>
            </w:r>
            <w:r>
              <w:rPr>
                <w:color w:val="000000" w:themeColor="text1"/>
                <w:highlight w:val="none"/>
              </w:rPr>
              <w:t xml:space="preserve">đất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highlight w:val="none"/>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(10.837694444444, 106.84486111111)</w:t>
            </w:r>
            <w:r>
              <mc:AlternateContent>
                <mc:Choice Requires="wpg">
                  <w:drawing>
                    <wp:inline xmlns:wp="http://schemas.openxmlformats.org/drawingml/2006/wordprocessingDrawing" distT="0" distB="0" distL="0" distR="0">
                      <wp:extent cx="5409270" cy="311710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45335" name=""/>
                              <pic:cNvPicPr>
                                <a:picLocks noChangeAspect="1"/>
                              </pic:cNvPicPr>
                              <pic:nvPr/>
                            </pic:nvPicPr>
                            <pic:blipFill rotWithShape="1">
                              <a:blip r:embed="rId18"/>
                              <a:srcRect l="4078" t="0" r="6486" b="0"/>
                              <a:stretch/>
                            </pic:blipFill>
                            <pic:spPr bwMode="auto">
                              <a:xfrm flipH="0" flipV="0">
                                <a:off x="0" y="0"/>
                                <a:ext cx="5409270" cy="3117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5.93pt;height:245.44pt;mso-wrap-distance-left:0.00pt;mso-wrap-distance-top:0.00pt;mso-wrap-distance-right:0.00pt;mso-wrap-distance-bottom:0.00pt;z-index:1;" stroked="false">
                      <v:imagedata r:id="rId18" o:title="" croptop="0f" cropleft="2673f" cropbottom="0f" cropright="4251f"/>
                      <o:lock v:ext="edit" rotation="t"/>
                    </v:shape>
                  </w:pict>
                </mc:Fallback>
              </mc:AlternateConten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r>
      <w:tr>
        <w:trPr>
          <w:trHeight w:val="32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17,65</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w:t>
            </w:r>
            <w:r>
              <w:rPr>
                <w:color w:val="000000"/>
              </w:rPr>
              <w:t xml:space="preserve">ạ </w:t>
            </w:r>
            <w:r>
              <w:rPr>
                <w:color w:val="000000"/>
              </w:rPr>
              <w:t xml:space="preserve">tầng </w:t>
            </w:r>
            <w:r>
              <w:rPr>
                <w:color w:val="000000"/>
              </w:rPr>
              <w:t xml:space="preserve">khu </w:t>
            </w:r>
            <w:r>
              <w:rPr>
                <w:color w:val="000000"/>
              </w:rPr>
              <w:t xml:space="preserve">đô </w:t>
            </w:r>
            <w:r>
              <w:rPr>
                <w:color w:val="000000"/>
              </w:rPr>
              <w:t xml:space="preserve">thị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w:t>
            </w:r>
            <w:r>
              <w:rPr>
                <w:color w:val="000000"/>
              </w:rPr>
              <w:t xml:space="preserve">bình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biệt thự </w:t>
            </w:r>
            <w:r>
              <w:rPr>
                <w:color w:val="000000"/>
              </w:rPr>
              <w:t xml:space="preserve">xây </w:t>
            </w:r>
            <w:r>
              <w:rPr>
                <w:color w:val="000000"/>
              </w:rPr>
              <w:t xml:space="preserve">thô</w:t>
            </w:r>
            <w:r>
              <w:rPr>
                <w:color w:val="000000"/>
              </w:rPr>
              <w:t xml:space="preserve">, diện tích xây dựng 291,5m², diện tích sàn 291.5m², công trình hoàn thiện năm 2023.</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Số 3 đường T16, (Khu C) Dự án khu dân cư và công viên Phước Thiện, Phường Long Bình, Thành phố Hồ Chí Minh. </w:t>
            </w:r>
            <w:r/>
          </w:p>
        </w:tc>
        <w:tc>
          <w:tcPr>
            <w:tcBorders/>
            <w:tcW w:w="1605" w:type="dxa"/>
            <w:vAlign w:val="center"/>
            <w:textDirection w:val="lrTb"/>
            <w:noWrap w:val="false"/>
          </w:tcPr>
          <w:p>
            <w:pPr>
              <w:pBdr/>
              <w:spacing/>
              <w:ind/>
              <w:jc w:val="center"/>
              <w:rPr/>
            </w:pPr>
            <w:r>
              <w:t xml:space="preserve">Số 3 đường T16, (Khu C) Dự án khu dân cư và công viên Phước Thiện, Phường Long Bình, Thành phố Hồ Chí Minh</w:t>
            </w:r>
            <w:r>
              <w:t xml:space="preserve">.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Long Bình,  Quận 9, Thành phố Hồ Chí Minh</w:t>
            </w:r>
            <w:r/>
          </w:p>
        </w:tc>
        <w:tc>
          <w:tcPr>
            <w:tcBorders/>
            <w:tcW w:w="1605" w:type="dxa"/>
            <w:vAlign w:val="center"/>
            <w:textDirection w:val="lrTb"/>
            <w:noWrap w:val="false"/>
          </w:tcPr>
          <w:p>
            <w:pPr>
              <w:pBdr/>
              <w:spacing/>
              <w:ind/>
              <w:jc w:val="center"/>
              <w:rPr/>
            </w:pPr>
            <w:r>
              <w:t xml:space="preserve">Phường Long Bình,  Quận 9,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13,0</w:t>
            </w:r>
            <w:r/>
          </w:p>
        </w:tc>
        <w:tc>
          <w:tcPr>
            <w:tcBorders/>
            <w:tcW w:w="1605" w:type="dxa"/>
            <w:vAlign w:val="center"/>
            <w:textDirection w:val="lrTb"/>
            <w:noWrap w:val="false"/>
          </w:tcPr>
          <w:p>
            <w:pPr>
              <w:pBdr/>
              <w:spacing/>
              <w:ind/>
              <w:jc w:val="center"/>
              <w:rPr/>
            </w:pPr>
            <w:r>
              <w:t xml:space="preserve">13,0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đô thị, khu phân lô/tái định cư</w:t>
            </w:r>
            <w:r/>
          </w:p>
        </w:tc>
        <w:tc>
          <w:tcPr>
            <w:tcBorders/>
            <w:tcW w:w="1605"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252,2</w:t>
            </w:r>
            <w:r/>
          </w:p>
        </w:tc>
        <w:tc>
          <w:tcPr>
            <w:tcBorders/>
            <w:tcW w:w="1605" w:type="dxa"/>
            <w:vAlign w:val="center"/>
            <w:textDirection w:val="lrTb"/>
            <w:noWrap w:val="false"/>
          </w:tcPr>
          <w:p>
            <w:pPr>
              <w:pBdr/>
              <w:spacing/>
              <w:ind/>
              <w:jc w:val="center"/>
              <w:rPr/>
            </w:pPr>
            <w:r>
              <w:t xml:space="preserve">252,2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highlight w:val="white"/>
              </w:rPr>
            </w:pPr>
            <w:r>
              <w:rPr>
                <w:highlight w:val="none"/>
              </w:rPr>
              <w:t xml:space="preserve">17,65</w:t>
            </w:r>
            <w:r>
              <w:rPr>
                <w:highlight w:val="white"/>
              </w:rPr>
              <w:t xml:space="preserve"> </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none"/>
              </w:rPr>
              <w:t xml:space="preserve">17,65</w:t>
            </w:r>
            <w:r>
              <w:rPr>
                <w:highlight w:val="white"/>
              </w:rPr>
            </w:r>
            <w:r>
              <w:rPr>
                <w:highlight w:val="white"/>
              </w:rPr>
              <w:t xml:space="preserve">✔</w:t>
            </w:r>
            <w:r>
              <w:rPr>
                <w:highlight w:val="white"/>
              </w:rPr>
            </w:r>
            <w:r>
              <w:rPr>
                <w:highlight w:val="white"/>
              </w:rP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2 mặt đường, phố</w:t>
            </w:r>
            <w:r/>
          </w:p>
        </w:tc>
        <w:tc>
          <w:tcPr>
            <w:tcBorders/>
            <w:tcW w:w="1605" w:type="dxa"/>
            <w:vAlign w:val="center"/>
            <w:textDirection w:val="lrTb"/>
            <w:noWrap w:val="false"/>
          </w:tcPr>
          <w:p>
            <w:pPr>
              <w:pBdr/>
              <w:spacing/>
              <w:ind/>
              <w:jc w:val="center"/>
              <w:rPr/>
            </w:pPr>
            <w:r>
              <w:t xml:space="preserve">Tiếp giáp góc 2 mặt đường, phố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Vạt góc</w:t>
            </w:r>
            <w:r/>
          </w:p>
        </w:tc>
        <w:tc>
          <w:tcPr>
            <w:tcBorders/>
            <w:tcW w:w="1605" w:type="dxa"/>
            <w:vAlign w:val="center"/>
            <w:textDirection w:val="lrTb"/>
            <w:noWrap w:val="false"/>
          </w:tcPr>
          <w:p>
            <w:pPr>
              <w:pBdr/>
              <w:spacing/>
              <w:ind/>
              <w:jc w:val="center"/>
              <w:rPr/>
            </w:pPr>
            <w:r>
              <w:t xml:space="preserve">Vạt góc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33"/>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both"/>
              <w:rPr>
                <w:color w:val="000000"/>
                <w:sz w:val="22"/>
                <w:szCs w:val="22"/>
              </w:rPr>
            </w:pPr>
            <w:r>
              <w:rPr>
                <w:color w:val="000000"/>
                <w:sz w:val="22"/>
                <w:szCs w:val="22"/>
              </w:rPr>
              <w:t xml:space="preserve">Số 3 đường T16, (Khu C) Dự án khu dân cư và công viên Phước Thiện, Phường Long Bình, Thành phố Hồ Chí 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highlight w:val="none"/>
              </w:rPr>
              <w:t xml:space="preserve">Số 30 </w:t>
            </w:r>
            <w:r>
              <w:rPr>
                <w:color w:val="000000" w:themeColor="text1"/>
                <w:sz w:val="22"/>
                <w:szCs w:val="22"/>
                <w:highlight w:val="none"/>
              </w:rPr>
              <w:t xml:space="preserve">đường </w:t>
            </w:r>
            <w:r>
              <w:rPr>
                <w:color w:val="000000" w:themeColor="text1"/>
                <w:sz w:val="22"/>
                <w:szCs w:val="22"/>
                <w:highlight w:val="none"/>
              </w:rPr>
              <w:t xml:space="preserve">NXLP,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highlight w:val="none"/>
              </w:rPr>
              <w:t xml:space="preserve">Số 59 </w:t>
            </w:r>
            <w:r>
              <w:rPr>
                <w:color w:val="000000" w:themeColor="text1"/>
                <w:sz w:val="22"/>
                <w:szCs w:val="22"/>
                <w:highlight w:val="none"/>
              </w:rPr>
              <w:t xml:space="preserve">đường </w:t>
            </w:r>
            <w:r>
              <w:rPr>
                <w:color w:val="000000" w:themeColor="text1"/>
                <w:sz w:val="22"/>
                <w:szCs w:val="22"/>
                <w:highlight w:val="none"/>
              </w:rPr>
              <w:t xml:space="preserve">M2,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01 </w:t>
            </w:r>
            <w:r>
              <w:rPr>
                <w:color w:val="000000" w:themeColor="text1"/>
                <w:sz w:val="22"/>
                <w:szCs w:val="22"/>
              </w:rPr>
              <w:t xml:space="preserve">đừng </w:t>
            </w:r>
            <w:r>
              <w:rPr>
                <w:color w:val="000000" w:themeColor="text1"/>
                <w:sz w:val="22"/>
                <w:szCs w:val="22"/>
              </w:rPr>
              <w:t xml:space="preserve">V3,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48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0898 768 068</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0938449232</w:t>
            </w:r>
            <w:r>
              <w:rPr>
                <w:sz w:val="22"/>
                <w:szCs w:val="22"/>
              </w:rPr>
              <w:br/>
            </w:r>
            <w:r>
              <w:rPr>
                <w:sz w:val="22"/>
                <w:szCs w:val="22"/>
              </w:rPr>
              <w:t xml:space="preserve">(</w:t>
            </w:r>
            <w:r>
              <w:rPr>
                <w:sz w:val="22"/>
                <w:szCs w:val="22"/>
              </w:rPr>
              <w:t xml:space="preserve">Thành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0898 768 068</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Số 3 đường T16, (Khu C) Dự án khu dân cư và công viên Phước Thiện, Phường Long Bình, Thành phố Hồ Chí 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highlight w:val="none"/>
              </w:rPr>
              <w:t xml:space="preserve">Số 30 </w:t>
            </w:r>
            <w:r>
              <w:rPr>
                <w:color w:val="000000" w:themeColor="text1"/>
                <w:sz w:val="22"/>
                <w:szCs w:val="22"/>
                <w:highlight w:val="none"/>
              </w:rPr>
              <w:t xml:space="preserve">đường </w:t>
            </w:r>
            <w:r>
              <w:rPr>
                <w:color w:val="000000" w:themeColor="text1"/>
                <w:sz w:val="22"/>
                <w:szCs w:val="22"/>
                <w:highlight w:val="none"/>
              </w:rPr>
              <w:t xml:space="preserve">NXLP,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highlight w:val="none"/>
              </w:rPr>
              <w:t xml:space="preserve">Số 59 </w:t>
            </w:r>
            <w:r>
              <w:rPr>
                <w:color w:val="000000" w:themeColor="text1"/>
                <w:sz w:val="22"/>
                <w:szCs w:val="22"/>
                <w:highlight w:val="none"/>
              </w:rPr>
              <w:t xml:space="preserve">đường </w:t>
            </w:r>
            <w:r>
              <w:rPr>
                <w:color w:val="000000" w:themeColor="text1"/>
                <w:sz w:val="22"/>
                <w:szCs w:val="22"/>
                <w:highlight w:val="none"/>
              </w:rPr>
              <w:t xml:space="preserve">M2,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01 </w:t>
            </w:r>
            <w:r>
              <w:rPr>
                <w:color w:val="000000" w:themeColor="text1"/>
                <w:sz w:val="22"/>
                <w:szCs w:val="22"/>
              </w:rPr>
              <w:t xml:space="preserve">đừng </w:t>
            </w:r>
            <w:r>
              <w:rPr>
                <w:color w:val="000000" w:themeColor="text1"/>
                <w:sz w:val="22"/>
                <w:szCs w:val="22"/>
              </w:rPr>
              <w:t xml:space="preserve">V3,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252,2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17,65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w:t>
            </w:r>
            <w:r>
              <w:rPr>
                <w:color w:val="000000" w:themeColor="text1"/>
                <w:sz w:val="22"/>
                <w:szCs w:val="22"/>
              </w:rPr>
              <w:t xml:space="preserve">biệt </w:t>
            </w:r>
            <w:r>
              <w:rPr>
                <w:color w:val="000000" w:themeColor="text1"/>
                <w:sz w:val="22"/>
                <w:szCs w:val="22"/>
              </w:rPr>
              <w:t xml:space="preserve">thự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w:t>
            </w:r>
            <w:r>
              <w:rPr>
                <w:color w:val="000000" w:themeColor="text1"/>
                <w:sz w:val="22"/>
                <w:szCs w:val="22"/>
              </w:rPr>
              <w:t xml:space="preserve">biệt </w:t>
            </w:r>
            <w:r>
              <w:rPr>
                <w:color w:val="000000" w:themeColor="text1"/>
                <w:sz w:val="22"/>
                <w:szCs w:val="22"/>
              </w:rPr>
              <w:t xml:space="preserve">thự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w:t>
            </w:r>
            <w:r>
              <w:rPr>
                <w:color w:val="000000" w:themeColor="text1"/>
                <w:sz w:val="22"/>
                <w:szCs w:val="22"/>
              </w:rPr>
              <w:t xml:space="preserve">bi</w:t>
            </w:r>
            <w:r>
              <w:rPr>
                <w:color w:val="000000" w:themeColor="text1"/>
                <w:sz w:val="22"/>
                <w:szCs w:val="22"/>
              </w:rPr>
              <w:t xml:space="preserve">ệt </w:t>
            </w:r>
            <w:r>
              <w:rPr>
                <w:color w:val="000000" w:themeColor="text1"/>
                <w:sz w:val="22"/>
                <w:szCs w:val="22"/>
              </w:rPr>
              <w:t xml:space="preserve">thự</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2"/>
                <w:szCs w:val="22"/>
              </w:rPr>
            </w:pPr>
            <w:r>
              <w:rPr>
                <w:i/>
                <w:iCs/>
                <w:color w:val="000000" w:themeColor="text1"/>
                <w:sz w:val="22"/>
                <w:szCs w:val="22"/>
              </w:rPr>
              <w:t xml:space="preserve">Số </w:t>
            </w:r>
            <w:r>
              <w:rPr>
                <w:i/>
                <w:iCs/>
                <w:color w:val="000000" w:themeColor="text1"/>
                <w:sz w:val="22"/>
                <w:szCs w:val="22"/>
              </w:rPr>
              <w:t xml:space="preserve">tầng</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03 </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03</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03</w:t>
            </w:r>
            <w:r>
              <w:rPr>
                <w:i/>
                <w:iCs/>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2"/>
                <w:szCs w:val="22"/>
              </w:rPr>
            </w:pPr>
            <w:r>
              <w:rPr>
                <w:i/>
                <w:iCs/>
                <w:color w:val="000000" w:themeColor="text1"/>
                <w:sz w:val="22"/>
                <w:szCs w:val="22"/>
              </w:rPr>
              <w:t xml:space="preserve">Diện </w:t>
            </w:r>
            <w:r>
              <w:rPr>
                <w:i/>
                <w:iCs/>
                <w:color w:val="000000" w:themeColor="text1"/>
                <w:sz w:val="22"/>
                <w:szCs w:val="22"/>
              </w:rPr>
              <w:t xml:space="preserve">tích </w:t>
            </w:r>
            <w:r>
              <w:rPr>
                <w:i/>
                <w:iCs/>
                <w:color w:val="000000" w:themeColor="text1"/>
                <w:sz w:val="22"/>
                <w:szCs w:val="22"/>
              </w:rPr>
              <w:t xml:space="preserve">xây </w:t>
            </w:r>
            <w:r>
              <w:rPr>
                <w:i/>
                <w:iCs/>
                <w:color w:val="000000" w:themeColor="text1"/>
                <w:sz w:val="22"/>
                <w:szCs w:val="22"/>
              </w:rPr>
              <w:t xml:space="preserve">dựn</w:t>
            </w:r>
            <w:r>
              <w:rPr>
                <w:i/>
                <w:iCs/>
                <w:color w:val="000000" w:themeColor="text1"/>
                <w:sz w:val="22"/>
                <w:szCs w:val="22"/>
              </w:rPr>
              <w:t xml:space="preserve">g (</w:t>
            </w:r>
            <w:r>
              <w:rPr>
                <w:i/>
                <w:iCs/>
                <w:color w:val="000000" w:themeColor="text1"/>
                <w:sz w:val="22"/>
                <w:szCs w:val="22"/>
              </w:rPr>
              <w:t xml:space="preserve">m²</w:t>
            </w:r>
            <w:r>
              <w:rPr>
                <w:i/>
                <w:iCs/>
                <w:color w:val="000000" w:themeColor="text1"/>
                <w:sz w:val="22"/>
                <w:szCs w:val="22"/>
              </w:rPr>
              <w:t xml:space="preserve">)</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190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330</w:t>
            </w:r>
            <w:r>
              <w:rPr>
                <w:i/>
                <w:iCs/>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290</w:t>
            </w:r>
            <w:r>
              <w:rPr>
                <w:i/>
                <w:iCs/>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41.850.000.000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1.421.687.853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2.006.263.314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1.898.701.644</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7.876.387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6.399.564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6.891.839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40.428.312.147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35.793.736.686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56.601.298.356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202.141.561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205.822.903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40.428.312.147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35.793.736.686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56.601.298.356</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202.141.561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205.822.903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202.141.561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205.822.903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202.141.561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205.822.903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202.141.561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205.822.903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Số 3 đường T16, (Khu C) Dự án khu dân cư và công viên Phước Thiện, Phường Long Bình, Thành phố Hồ Chí Minh.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highlight w:val="none"/>
              </w:rPr>
              <w:t xml:space="preserve">Số 30 </w:t>
            </w:r>
            <w:r>
              <w:rPr>
                <w:color w:val="000000" w:themeColor="text1"/>
                <w:sz w:val="22"/>
                <w:szCs w:val="22"/>
                <w:highlight w:val="none"/>
              </w:rPr>
              <w:t xml:space="preserve">đường </w:t>
            </w:r>
            <w:r>
              <w:rPr>
                <w:color w:val="000000" w:themeColor="text1"/>
                <w:sz w:val="22"/>
                <w:szCs w:val="22"/>
                <w:highlight w:val="none"/>
              </w:rPr>
              <w:t xml:space="preserve">NXLP,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highlight w:val="none"/>
              </w:rPr>
              <w:t xml:space="preserve">Số 59 </w:t>
            </w:r>
            <w:r>
              <w:rPr>
                <w:color w:val="000000" w:themeColor="text1"/>
                <w:sz w:val="22"/>
                <w:szCs w:val="22"/>
                <w:highlight w:val="none"/>
              </w:rPr>
              <w:t xml:space="preserve">đường </w:t>
            </w:r>
            <w:r>
              <w:rPr>
                <w:color w:val="000000" w:themeColor="text1"/>
                <w:sz w:val="22"/>
                <w:szCs w:val="22"/>
                <w:highlight w:val="none"/>
              </w:rPr>
              <w:t xml:space="preserve">M2, </w:t>
            </w:r>
            <w:r>
              <w:rPr>
                <w:color w:val="000000"/>
                <w:sz w:val="22"/>
                <w:szCs w:val="22"/>
              </w:rPr>
              <w:t xml:space="preserve">Dự án khu dân cư và công viên Phước Thiện, Phường Long Bình, Thành phố Hồ Chí Minh.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Số 01 </w:t>
            </w:r>
            <w:r>
              <w:rPr>
                <w:color w:val="000000" w:themeColor="text1"/>
                <w:sz w:val="22"/>
                <w:szCs w:val="22"/>
              </w:rPr>
              <w:t xml:space="preserve">đừng </w:t>
            </w:r>
            <w:r>
              <w:rPr>
                <w:color w:val="000000" w:themeColor="text1"/>
                <w:sz w:val="22"/>
                <w:szCs w:val="22"/>
              </w:rPr>
              <w:t xml:space="preserve">V3,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-30.321.234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-30.873.435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171.820.327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174.949.468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171.820.327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174.949.468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b w:val="0"/>
                <w:bCs w:val="0"/>
                <w:color w:val="000000" w:themeColor="text1"/>
                <w:sz w:val="22"/>
                <w:szCs w:val="22"/>
              </w:rPr>
              <w:t xml:space="preserve">13</w:t>
            </w:r>
            <w:r>
              <w:rPr>
                <w:b w:val="0"/>
                <w:bCs w:val="0"/>
                <w:color w:val="000000"/>
                <w:sz w:val="22"/>
                <w:szCs w:val="22"/>
              </w:rPr>
              <w:t xml:space="preserve">,0</w:t>
            </w:r>
            <w:r>
              <w:rPr>
                <w:b w:val="0"/>
                <w:bCs w:val="0"/>
                <w:color w:val="000000"/>
                <w:sz w:val="22"/>
                <w:szCs w:val="22"/>
              </w:rPr>
            </w:r>
            <w:r>
              <w:rPr>
                <w:b w:val="0"/>
                <w:bCs w:val="0"/>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-20.214.156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-20.582.290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151.606.171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154.367.178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151.606.171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154.367.178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151.606.171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154.367.178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275,0</w:t>
            </w:r>
            <w:r>
              <w:rPr>
                <w:b/>
                <w:bCs/>
                <w:color w:val="000000"/>
                <w:sz w:val="22"/>
                <w:szCs w:val="22"/>
              </w:rPr>
            </w:r>
            <w:r>
              <w:rPr>
                <w:b/>
                <w:bCs/>
                <w:color w:val="000000"/>
                <w:sz w:val="22"/>
                <w:szCs w:val="22"/>
              </w:rPr>
            </w:r>
          </w:p>
        </w:tc>
      </w:tr>
      <w:tr>
        <w:trPr>
          <w:trHeight w:val="303"/>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4.116.458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141.499.093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158.483.636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141.499.093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158.483.636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141.499.093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158.483.636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20.214.156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14.317.495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161.713.249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157.492.442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158.483.636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-7.158.747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151.606.171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150.333.695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158.483.636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151.606.171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150.333.695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158.483.636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153.474.501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90.963.702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21.476.242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55.572.183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50.535.390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7.158.748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47.339.267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-2,05</w:t>
      </w:r>
      <w:r>
        <w:t xml:space="preserve">% </w:t>
      </w:r>
      <w:r>
        <w:t xml:space="preserve">đến</w:t>
      </w:r>
      <w:r>
        <w:t xml:space="preserve"> </w:t>
      </w:r>
      <w:r>
        <w:t xml:space="preserve">3,26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151.606.171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50.545.497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150.333.695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50.106.221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158.483.636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52.822.596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153.474.314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153.500.000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153.500.000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w:t>
      </w:r>
      <w:r>
        <w:rPr>
          <w:rFonts w:ascii="Times New Roman" w:hAnsi="Times New Roman" w:eastAsia="Times New Roman" w:cs="Times New Roman"/>
          <w:color w:val="000000"/>
          <w:sz w:val="24"/>
          <w:szCs w:val="24"/>
          <w:highlight w:val="white"/>
        </w:rPr>
        <w:t xml:space="preserve">Nhà kiểu biệt thự từ 2 đến 3 tầng, kết cấu khung chịu lực BTCT; tường bao xây gạch; sàn, mái BTCT đổ tại chỗ không có tầng hầm</w:t>
      </w:r>
      <w:r>
        <w:rPr>
          <w:rFonts w:ascii="Times New Roman" w:hAnsi="Times New Roman" w:eastAsia="Times New Roman" w:cs="Times New Roman"/>
          <w:i w:val="0"/>
          <w:iCs w:val="0"/>
          <w:color w:val="000000"/>
          <w:spacing w:val="-4"/>
          <w:sz w:val="24"/>
        </w:rPr>
        <w:t xml:space="preserve">,</w:t>
      </w:r>
      <w:r>
        <w:rPr>
          <w:rFonts w:ascii="Times New Roman" w:hAnsi="Times New Roman" w:eastAsia="Times New Roman" w:cs="Times New Roman"/>
          <w:i w:val="0"/>
          <w:iCs w:val="0"/>
          <w:color w:val="000000"/>
          <w:sz w:val="24"/>
        </w:rPr>
        <w:t xml:space="preserve"> </w:t>
      </w:r>
      <w:r>
        <w:rPr>
          <w:rFonts w:ascii="Times New Roman" w:hAnsi="Times New Roman" w:eastAsia="Times New Roman" w:cs="Times New Roman"/>
          <w:color w:val="000000"/>
          <w:sz w:val="24"/>
        </w:rPr>
        <w:t xml:space="preserve">cân nhắc và xem xét với kết cấu, </w:t>
      </w:r>
      <w:r>
        <w:rPr>
          <w:rFonts w:ascii="Times New Roman" w:hAnsi="Times New Roman" w:eastAsia="Times New Roman" w:cs="Times New Roman"/>
          <w:color w:val="000000"/>
          <w:sz w:val="24"/>
        </w:rPr>
        <w:t xml:space="preserve">mức </w:t>
      </w:r>
      <w:r>
        <w:rPr>
          <w:rFonts w:ascii="Times New Roman" w:hAnsi="Times New Roman" w:eastAsia="Times New Roman" w:cs="Times New Roman"/>
          <w:color w:val="000000"/>
          <w:sz w:val="24"/>
        </w:rPr>
        <w:t xml:space="preserve">độ </w:t>
      </w:r>
      <w:r>
        <w:rPr>
          <w:rFonts w:ascii="Times New Roman" w:hAnsi="Times New Roman" w:eastAsia="Times New Roman" w:cs="Times New Roman"/>
          <w:color w:val="000000"/>
          <w:sz w:val="24"/>
        </w:rPr>
        <w:t xml:space="preserve">hoàn </w:t>
      </w:r>
      <w:r>
        <w:rPr>
          <w:rFonts w:ascii="Times New Roman" w:hAnsi="Times New Roman" w:eastAsia="Times New Roman" w:cs="Times New Roman"/>
          <w:color w:val="000000"/>
          <w:sz w:val="24"/>
        </w:rPr>
        <w:t xml:space="preserve">thiện</w:t>
      </w:r>
      <w:r>
        <w:rPr>
          <w:rFonts w:ascii="Times New Roman" w:hAnsi="Times New Roman" w:eastAsia="Times New Roman" w:cs="Times New Roman"/>
          <w:color w:val="000000"/>
          <w:sz w:val="24"/>
        </w:rPr>
        <w:t xml:space="preserve"> của công trình xây dựng hiện có</w:t>
      </w:r>
      <w:r>
        <w:rPr>
          <w:rFonts w:ascii="Times New Roman" w:hAnsi="Times New Roman" w:eastAsia="Times New Roman" w:cs="Times New Roman"/>
          <w:color w:val="000000"/>
          <w:sz w:val="24"/>
        </w:rPr>
        <w:t xml:space="preserve">,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phù hợp , theo đó:</w:t>
      </w:r>
      <w:r>
        <w:rPr>
          <w:rFonts w:ascii="Times New Roman" w:hAnsi="Times New Roman" w:eastAsia="Times New Roman" w:cs="Times New Roman"/>
          <w:color w:val="000000"/>
          <w:spacing w:val="3"/>
          <w:sz w:val="24"/>
          <w:highlight w:val="white"/>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pacing w:val="-4"/>
          <w:sz w:val="24"/>
        </w:rPr>
        <w:t xml:space="preserve">Suất vốn đầu tư của công trình nhà ở riêng lẻ là 10.334.000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Hệ số điều chỉnh vùng cho suất vốn đầu tư Vùng 8 – Thành phố Hồ Chí Minh là: 1,064.</w:t>
      </w:r>
      <w:r>
        <w:rPr>
          <w:rFonts w:ascii="Times New Roman" w:hAnsi="Times New Roman" w:eastAsia="Times New Roman" w:cs="Times New Roman"/>
          <w:bCs/>
          <w:i/>
          <w:color w:val="000000"/>
          <w:sz w:val="24"/>
          <w:szCs w:val="24"/>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Tỷ </w:t>
      </w:r>
      <w:r>
        <w:rPr>
          <w:rFonts w:ascii="Times New Roman" w:hAnsi="Times New Roman" w:eastAsia="Times New Roman" w:cs="Times New Roman"/>
          <w:i/>
          <w:color w:val="000000"/>
          <w:sz w:val="24"/>
        </w:rPr>
        <w:t xml:space="preserve">lệ </w:t>
      </w:r>
      <w:r>
        <w:rPr>
          <w:rFonts w:ascii="Times New Roman" w:hAnsi="Times New Roman" w:eastAsia="Times New Roman" w:cs="Times New Roman"/>
          <w:i/>
          <w:color w:val="000000"/>
          <w:sz w:val="24"/>
        </w:rPr>
        <w:t xml:space="preserve">hoàn </w:t>
      </w:r>
      <w:r>
        <w:rPr>
          <w:rFonts w:ascii="Times New Roman" w:hAnsi="Times New Roman" w:eastAsia="Times New Roman" w:cs="Times New Roman"/>
          <w:i/>
          <w:color w:val="000000"/>
          <w:sz w:val="24"/>
        </w:rPr>
        <w:t xml:space="preserve">thiện </w:t>
      </w:r>
      <w:r>
        <w:rPr>
          <w:rFonts w:ascii="Times New Roman" w:hAnsi="Times New Roman" w:eastAsia="Times New Roman" w:cs="Times New Roman"/>
          <w:i/>
          <w:color w:val="000000"/>
          <w:sz w:val="24"/>
        </w:rPr>
        <w:t xml:space="preserve">của </w:t>
      </w:r>
      <w:r>
        <w:rPr>
          <w:rFonts w:ascii="Times New Roman" w:hAnsi="Times New Roman" w:eastAsia="Times New Roman" w:cs="Times New Roman"/>
          <w:i/>
          <w:color w:val="000000"/>
          <w:sz w:val="24"/>
        </w:rPr>
        <w:t xml:space="preserve">công </w:t>
      </w:r>
      <w:r>
        <w:rPr>
          <w:rFonts w:ascii="Times New Roman" w:hAnsi="Times New Roman" w:eastAsia="Times New Roman" w:cs="Times New Roman"/>
          <w:i/>
          <w:color w:val="000000"/>
          <w:sz w:val="24"/>
        </w:rPr>
        <w:t xml:space="preserve">trình </w:t>
      </w:r>
      <w:r>
        <w:rPr>
          <w:rFonts w:ascii="Times New Roman" w:hAnsi="Times New Roman" w:eastAsia="Times New Roman" w:cs="Times New Roman"/>
          <w:i/>
          <w:color w:val="000000"/>
          <w:sz w:val="24"/>
        </w:rPr>
        <w:t xml:space="preserve">xây </w:t>
      </w:r>
      <w:r>
        <w:rPr>
          <w:rFonts w:ascii="Times New Roman" w:hAnsi="Times New Roman" w:eastAsia="Times New Roman" w:cs="Times New Roman"/>
          <w:i/>
          <w:color w:val="000000"/>
          <w:sz w:val="24"/>
        </w:rPr>
        <w:t xml:space="preserve">dựng </w:t>
      </w:r>
      <w:r>
        <w:rPr>
          <w:rFonts w:ascii="Times New Roman" w:hAnsi="Times New Roman" w:eastAsia="Times New Roman" w:cs="Times New Roman"/>
          <w:i/>
          <w:color w:val="000000"/>
          <w:sz w:val="24"/>
        </w:rPr>
        <w:t xml:space="preserve">là 70%. </w:t>
      </w:r>
      <w:r>
        <w:rPr>
          <w:rFonts w:ascii="Times New Roman" w:hAnsi="Times New Roman" w:eastAsia="Times New Roman" w:cs="Times New Roman"/>
          <w:bCs/>
          <w:i/>
          <w:color w:val="000000"/>
          <w:sz w:val="24"/>
          <w:szCs w:val="24"/>
        </w:rPr>
      </w:r>
    </w:p>
    <w:p>
      <w:pPr>
        <w:pBdr/>
        <w:spacing w:after="60" w:before="60"/>
        <w:ind/>
        <w:jc w:val="left"/>
        <w:rPr>
          <w:b w:val="0"/>
          <w:bCs w:val="0"/>
          <w:i w:val="0"/>
          <w:sz w:val="22"/>
          <w:szCs w:val="22"/>
        </w:rPr>
      </w:pPr>
      <w:r>
        <w:rPr>
          <w:rFonts w:ascii="Times New Roman" w:hAnsi="Times New Roman" w:eastAsia="Times New Roman" w:cs="Times New Roman"/>
          <w:b w:val="0"/>
          <w:bCs w:val="0"/>
          <w:i w:val="0"/>
          <w:iCs w:val="0"/>
          <w:color w:val="000000"/>
          <w:sz w:val="24"/>
        </w:rPr>
        <w:t xml:space="preserve">Như </w:t>
      </w:r>
      <w:r>
        <w:rPr>
          <w:rFonts w:ascii="Times New Roman" w:hAnsi="Times New Roman" w:eastAsia="Times New Roman" w:cs="Times New Roman"/>
          <w:b w:val="0"/>
          <w:bCs w:val="0"/>
          <w:i w:val="0"/>
          <w:iCs w:val="0"/>
          <w:color w:val="000000"/>
          <w:sz w:val="24"/>
        </w:rPr>
        <w:t xml:space="preserve">vậy, </w:t>
      </w:r>
      <w:r>
        <w:rPr>
          <w:b w:val="0"/>
          <w:bCs w:val="0"/>
          <w:i w:val="0"/>
          <w:iCs w:val="0"/>
        </w:rPr>
        <w:t xml:space="preserve">tổ </w:t>
      </w:r>
      <w:r>
        <w:rPr>
          <w:b w:val="0"/>
          <w:bCs w:val="0"/>
          <w:i w:val="0"/>
          <w:iCs w:val="0"/>
        </w:rPr>
        <w:t xml:space="preserve">thẩm </w:t>
      </w:r>
      <w:r>
        <w:rPr>
          <w:b w:val="0"/>
          <w:bCs w:val="0"/>
          <w:i w:val="0"/>
          <w:iCs w:val="0"/>
        </w:rPr>
        <w:t xml:space="preserve">định </w:t>
      </w:r>
      <w:r>
        <w:rPr>
          <w:b w:val="0"/>
          <w:bCs w:val="0"/>
          <w:i w:val="0"/>
          <w:iCs w:val="0"/>
        </w:rPr>
        <w:t xml:space="preserve">ước </w:t>
      </w:r>
      <w:r>
        <w:rPr>
          <w:b w:val="0"/>
          <w:bCs w:val="0"/>
          <w:i w:val="0"/>
          <w:iCs w:val="0"/>
        </w:rPr>
        <w:t xml:space="preserve">tính </w:t>
      </w:r>
      <w:r>
        <w:rPr>
          <w:b w:val="0"/>
          <w:bCs w:val="0"/>
          <w:i w:val="0"/>
          <w:iCs w:val="0"/>
        </w:rPr>
        <w:t xml:space="preserve">đơn </w:t>
      </w:r>
      <w:r>
        <w:rPr>
          <w:b w:val="0"/>
          <w:bCs w:val="0"/>
          <w:i w:val="0"/>
          <w:iCs w:val="0"/>
        </w:rPr>
        <w:t xml:space="preserve">giá </w:t>
      </w:r>
      <w:r>
        <w:rPr>
          <w:b w:val="0"/>
          <w:bCs w:val="0"/>
          <w:i w:val="0"/>
          <w:iCs w:val="0"/>
        </w:rPr>
        <w:t xml:space="preserve">xây </w:t>
      </w:r>
      <w:r>
        <w:rPr>
          <w:b w:val="0"/>
          <w:bCs w:val="0"/>
          <w:i w:val="0"/>
          <w:iCs w:val="0"/>
        </w:rPr>
        <w:t xml:space="preserve">dựng </w:t>
      </w:r>
      <w:r>
        <w:rPr>
          <w:b w:val="0"/>
          <w:bCs w:val="0"/>
          <w:i w:val="0"/>
          <w:iCs w:val="0"/>
        </w:rPr>
        <w:t xml:space="preserve">của </w:t>
      </w:r>
      <w:r>
        <w:rPr>
          <w:b w:val="0"/>
          <w:bCs w:val="0"/>
          <w:i w:val="0"/>
          <w:iCs w:val="0"/>
        </w:rPr>
        <w:t xml:space="preserve">công </w:t>
      </w:r>
      <w:r>
        <w:rPr>
          <w:b w:val="0"/>
          <w:bCs w:val="0"/>
          <w:i w:val="0"/>
          <w:iCs w:val="0"/>
        </w:rPr>
        <w:t xml:space="preserve">t</w:t>
      </w:r>
      <w:r>
        <w:rPr>
          <w:b w:val="0"/>
          <w:bCs w:val="0"/>
          <w:i w:val="0"/>
          <w:iCs w:val="0"/>
        </w:rPr>
        <w:t xml:space="preserve">rình </w:t>
      </w:r>
      <w:r>
        <w:rPr>
          <w:b w:val="0"/>
          <w:bCs w:val="0"/>
          <w:i w:val="0"/>
          <w:iCs w:val="0"/>
        </w:rPr>
        <w:t xml:space="preserve">là: </w:t>
      </w:r>
      <w:r>
        <w:rPr>
          <w:b w:val="0"/>
          <w:bCs w:val="0"/>
          <w:i w:val="0"/>
          <w:iCs w:val="0"/>
          <w:sz w:val="22"/>
          <w:szCs w:val="22"/>
        </w:rPr>
        <w:t xml:space="preserve">6.997.057</w:t>
      </w:r>
      <w:r>
        <w:rPr>
          <w:b w:val="0"/>
          <w:bCs w:val="0"/>
          <w:i w:val="0"/>
          <w:iCs w:val="0"/>
          <w:sz w:val="22"/>
          <w:szCs w:val="22"/>
        </w:rPr>
        <w:t xml:space="preserve"> </w:t>
      </w:r>
      <w:r>
        <w:rPr>
          <w:b w:val="0"/>
          <w:bCs w:val="0"/>
          <w:i w:val="0"/>
          <w:iCs w:val="0"/>
          <w:sz w:val="22"/>
          <w:szCs w:val="22"/>
        </w:rPr>
        <w:t xml:space="preserve">đồng/</w:t>
      </w:r>
      <w:r>
        <w:rPr>
          <w:b w:val="0"/>
          <w:bCs w:val="0"/>
          <w:i w:val="0"/>
          <w:iCs w:val="0"/>
          <w:sz w:val="22"/>
          <w:szCs w:val="22"/>
        </w:rPr>
        <w:t xml:space="preserve">m²</w:t>
      </w:r>
      <w:r>
        <w:rPr>
          <w:b w:val="0"/>
          <w:bCs w:val="0"/>
          <w:i w:val="0"/>
          <w:sz w:val="22"/>
          <w:szCs w:val="22"/>
        </w:rPr>
        <w:t xml:space="preserve">.</w:t>
      </w:r>
      <w:r>
        <w:rPr>
          <w:b w:val="0"/>
          <w:bCs w:val="0"/>
          <w:i w:val="0"/>
          <w:sz w:val="22"/>
          <w:szCs w:val="22"/>
        </w:rPr>
      </w:r>
      <w:r>
        <w:rPr>
          <w:b w:val="0"/>
          <w:bCs w:val="0"/>
          <w:i w:val="0"/>
          <w:sz w:val="22"/>
          <w:szCs w:val="22"/>
        </w:rPr>
      </w:r>
    </w:p>
    <w:p>
      <w:pPr>
        <w:pStyle w:val="1033"/>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tỷ lệ hao mòn của công trình:</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center"/>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w:t>
      </w:r>
      <w:r>
        <w:rPr>
          <w:rFonts w:ascii="Times New Roman" w:hAnsi="Times New Roman" w:eastAsia="Times New Roman" w:cs="Times New Roman"/>
          <w:color w:val="000000"/>
          <w:spacing w:val="2"/>
          <w:sz w:val="24"/>
        </w:rPr>
        <w:t xml:space="preserve">2023, do vậy, Tổ thẩm định xác định tuổi đời hiệu quả của công trình là khoảng 3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0"/>
        <w:gridCol w:w="1395"/>
        <w:gridCol w:w="1670"/>
        <w:gridCol w:w="1757"/>
        <w:gridCol w:w="136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4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Nhà </w:t>
            </w:r>
            <w:r>
              <w:t xml:space="preserve">biệt </w:t>
            </w:r>
            <w:r>
              <w:t xml:space="preserve">thự</w:t>
            </w:r>
            <w:r/>
          </w:p>
        </w:tc>
        <w:tc>
          <w:tcPr>
            <w:tcBorders>
              <w:bottom w:val="single" w:color="000000" w:sz="8" w:space="0"/>
              <w:right w:val="single" w:color="000000" w:sz="8" w:space="0"/>
            </w:tcBorders>
            <w:tcMar>
              <w:left w:w="108" w:type="dxa"/>
              <w:top w:w="0" w:type="dxa"/>
              <w:right w:w="108" w:type="dxa"/>
              <w:bottom w:w="0" w:type="dxa"/>
            </w:tcMar>
            <w:tcW w:w="15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2023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6,0%, tương đương tỷ lệ chất lượng còn lại của tài sản là: 94,0%.</w:t>
      </w:r>
      <w:r/>
    </w:p>
    <w:p>
      <w:pPr>
        <w:pStyle w:val="1033"/>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7"/>
        <w:tblInd w:w="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2"/>
        <w:gridCol w:w="566"/>
        <w:gridCol w:w="4100"/>
        <w:gridCol w:w="707"/>
        <w:gridCol w:w="1979"/>
      </w:tblGrid>
      <w:tr>
        <w:trPr>
          <w:trHeight w:val="794"/>
        </w:trPr>
        <w:tc>
          <w:tcPr>
            <w:shd w:val="clear" w:color="ffffff" w:fill="ffffff"/>
            <w:tcBorders/>
            <w:tcMar>
              <w:left w:w="108" w:type="dxa"/>
              <w:top w:w="0" w:type="dxa"/>
              <w:right w:w="108" w:type="dxa"/>
              <w:bottom w:w="0" w:type="dxa"/>
            </w:tcMar>
            <w:tcW w:w="2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shd w:val="clear" w:color="ffffff" w:fill="ffffff"/>
            <w:tcBorders/>
            <w:tcMar>
              <w:left w:w="108" w:type="dxa"/>
              <w:top w:w="0" w:type="dxa"/>
              <w:right w:w="108" w:type="dxa"/>
              <w:bottom w:w="0" w:type="dxa"/>
            </w:tcMar>
            <w:tcW w:w="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4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shd w:val="clear" w:color="ffffff" w:fill="ffffff"/>
            <w:tcBorders/>
            <w:tcMar>
              <w:left w:w="108" w:type="dxa"/>
              <w:top w:w="0" w:type="dxa"/>
              <w:right w:w="108" w:type="dxa"/>
              <w:bottom w:w="0" w:type="dxa"/>
            </w:tcMar>
            <w:tcW w:w="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after="120" w:before="120" w:line="276" w:lineRule="auto"/>
        <w:ind w:firstLine="0" w:left="0"/>
        <w:jc w:val="both"/>
        <w:rPr>
          <w:b/>
          <w:bCs/>
        </w:rPr>
      </w:pPr>
      <w:r>
        <w:rPr>
          <w:b/>
          <w:bCs/>
          <w:highlight w:val="none"/>
        </w:rPr>
      </w:r>
      <w:r>
        <w:rPr>
          <w:b/>
          <w:bCs/>
          <w:highlight w:val="none"/>
        </w:rPr>
      </w:r>
      <w:r>
        <w:rPr>
          <w:b/>
          <w:bCs/>
        </w:rPr>
      </w:r>
    </w:p>
    <w:tbl>
      <w:tblPr>
        <w:tblInd w:w="28" w:type="dxa"/>
        <w:tblW w:w="9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34"/>
        <w:gridCol w:w="992"/>
        <w:gridCol w:w="1385"/>
        <w:gridCol w:w="1701"/>
        <w:gridCol w:w="1139"/>
        <w:gridCol w:w="1559"/>
        <w:gridCol w:w="1586"/>
      </w:tblGrid>
      <w:tr>
        <w:trPr>
          <w:trHeight w:val="936"/>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385"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385"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134" w:type="dxa"/>
            <w:vAlign w:val="center"/>
            <w:textDirection w:val="lrTb"/>
            <w:noWrap w:val="false"/>
          </w:tcPr>
          <w:p>
            <w:pPr>
              <w:pBdr/>
              <w:spacing w:after="60" w:before="60"/>
              <w:ind/>
              <w:jc w:val="center"/>
              <w:rPr>
                <w:sz w:val="22"/>
                <w:szCs w:val="22"/>
              </w:rPr>
            </w:pPr>
            <w:r>
              <w:rPr>
                <w:sz w:val="22"/>
                <w:szCs w:val="22"/>
              </w:rPr>
              <w:t xml:space="preserve">Nhà biệt thự</w:t>
            </w:r>
            <w:r>
              <w:rPr>
                <w:sz w:val="22"/>
                <w:szCs w:val="22"/>
              </w:rPr>
            </w:r>
            <w:r>
              <w:rPr>
                <w:sz w:val="22"/>
                <w:szCs w:val="22"/>
              </w:rPr>
            </w:r>
          </w:p>
        </w:tc>
        <w:tc>
          <w:tcPr>
            <w:tcBorders/>
            <w:tcW w:w="992" w:type="dxa"/>
            <w:vAlign w:val="center"/>
            <w:textDirection w:val="lrTb"/>
            <w:noWrap/>
          </w:tcPr>
          <w:p>
            <w:pPr>
              <w:pBdr/>
              <w:spacing w:after="60" w:before="60"/>
              <w:ind/>
              <w:jc w:val="center"/>
              <w:rPr>
                <w:sz w:val="22"/>
                <w:szCs w:val="22"/>
              </w:rPr>
            </w:pPr>
            <w:r>
              <w:rPr>
                <w:sz w:val="22"/>
                <w:szCs w:val="22"/>
              </w:rPr>
              <w:t xml:space="preserve">291,5</w:t>
            </w:r>
            <w:r>
              <w:rPr>
                <w:sz w:val="22"/>
                <w:szCs w:val="22"/>
              </w:rPr>
            </w:r>
            <w:r>
              <w:rPr>
                <w:sz w:val="22"/>
                <w:szCs w:val="22"/>
              </w:rPr>
            </w:r>
          </w:p>
        </w:tc>
        <w:tc>
          <w:tcPr>
            <w:tcBorders/>
            <w:tcW w:w="1385" w:type="dxa"/>
            <w:vAlign w:val="center"/>
            <w:textDirection w:val="lrTb"/>
            <w:noWrap/>
          </w:tcPr>
          <w:p>
            <w:pPr>
              <w:pBdr/>
              <w:spacing w:after="60" w:before="60"/>
              <w:ind/>
              <w:jc w:val="center"/>
              <w:rPr>
                <w:sz w:val="22"/>
                <w:szCs w:val="22"/>
              </w:rPr>
            </w:pPr>
            <w:r>
              <w:rPr>
                <w:sz w:val="22"/>
                <w:szCs w:val="22"/>
              </w:rPr>
            </w:r>
            <w:r>
              <w:rPr>
                <w:b w:val="0"/>
                <w:bCs w:val="0"/>
                <w:i w:val="0"/>
                <w:iCs w:val="0"/>
                <w:sz w:val="22"/>
                <w:szCs w:val="22"/>
              </w:rPr>
              <w:t xml:space="preserve">6.997.057</w:t>
            </w:r>
            <w:r>
              <w:rPr>
                <w:sz w:val="22"/>
                <w:szCs w:val="22"/>
              </w:rPr>
            </w:r>
            <w:r>
              <w:rPr>
                <w:sz w:val="22"/>
                <w:szCs w:val="22"/>
              </w:rPr>
            </w:r>
          </w:p>
        </w:tc>
        <w:tc>
          <w:tcPr>
            <w:tcBorders/>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2.039.642.248</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6%</w:t>
            </w:r>
            <w:r>
              <w:rPr>
                <w:sz w:val="22"/>
                <w:szCs w:val="22"/>
              </w:rPr>
            </w:r>
            <w:r>
              <w:rPr>
                <w:sz w:val="22"/>
                <w:szCs w:val="22"/>
              </w:rPr>
            </w:r>
          </w:p>
        </w:tc>
        <w:tc>
          <w:tcPr>
            <w:tcBorders/>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122.378.535</w:t>
            </w:r>
            <w:r>
              <w:rPr>
                <w:sz w:val="22"/>
                <w:szCs w:val="22"/>
              </w:rPr>
            </w:r>
            <w:r>
              <w:rPr>
                <w:sz w:val="22"/>
                <w:szCs w:val="22"/>
              </w:rPr>
            </w:r>
          </w:p>
        </w:tc>
        <w:tc>
          <w:tcPr>
            <w:tcBorders/>
            <w:tcW w:w="158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1.917.263.713</w:t>
            </w:r>
            <w:r>
              <w:rPr>
                <w:sz w:val="22"/>
                <w:szCs w:val="22"/>
              </w:rPr>
            </w:r>
            <w:r>
              <w:rPr>
                <w:sz w:val="22"/>
                <w:szCs w:val="22"/>
              </w:rPr>
            </w:r>
          </w:p>
        </w:tc>
      </w:tr>
    </w:tbl>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1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09"/>
        <w:gridCol w:w="1668"/>
        <w:gridCol w:w="133"/>
        <w:gridCol w:w="1356"/>
        <w:gridCol w:w="1799"/>
        <w:gridCol w:w="2094"/>
        <w:gridCol w:w="1807"/>
      </w:tblGrid>
      <w:tr>
        <w:trPr>
          <w:trHeight w:val="20"/>
        </w:trPr>
        <w:tc>
          <w:tcPr>
            <w:shd w:val="clear" w:color="000000" w:fill="ffffff"/>
            <w:tcBorders/>
            <w:tcW w:w="809" w:type="dxa"/>
            <w:vAlign w:val="center"/>
            <w:textDirection w:val="lrTb"/>
            <w:noWrap w:val="false"/>
          </w:tcPr>
          <w:p>
            <w:pPr>
              <w:pBdr/>
              <w:spacing w:after="40" w:before="40" w:line="288" w:lineRule="auto"/>
              <w:ind/>
              <w:jc w:val="center"/>
              <w:rPr>
                <w:b/>
                <w:bCs/>
                <w:sz w:val="24"/>
                <w:szCs w:val="24"/>
              </w:rPr>
            </w:pPr>
            <w:r>
              <w:rPr>
                <w:b/>
                <w:bCs/>
                <w:sz w:val="24"/>
                <w:szCs w:val="24"/>
              </w:rPr>
              <w:t xml:space="preserve">TT</w:t>
            </w:r>
            <w:r>
              <w:rPr>
                <w:b/>
                <w:bCs/>
                <w:sz w:val="24"/>
                <w:szCs w:val="24"/>
              </w:rPr>
            </w:r>
            <w:r>
              <w:rPr>
                <w:b/>
                <w:bCs/>
                <w:sz w:val="24"/>
                <w:szCs w:val="24"/>
              </w:rPr>
            </w:r>
          </w:p>
        </w:tc>
        <w:tc>
          <w:tcPr>
            <w:shd w:val="clear" w:color="000000" w:fill="ffffff"/>
            <w:tcBorders/>
            <w:tcW w:w="1668" w:type="dxa"/>
            <w:vAlign w:val="center"/>
            <w:textDirection w:val="lrTb"/>
            <w:noWrap w:val="false"/>
          </w:tcPr>
          <w:p>
            <w:pPr>
              <w:pBdr/>
              <w:spacing w:after="40" w:before="40" w:line="288" w:lineRule="auto"/>
              <w:ind/>
              <w:jc w:val="center"/>
              <w:rPr>
                <w:b/>
                <w:bCs/>
                <w:sz w:val="24"/>
                <w:szCs w:val="24"/>
              </w:rPr>
            </w:pPr>
            <w:r>
              <w:rPr>
                <w:b/>
                <w:bCs/>
                <w:sz w:val="24"/>
                <w:szCs w:val="24"/>
              </w:rPr>
              <w:t xml:space="preserve">Tài</w:t>
            </w:r>
            <w:r>
              <w:rPr>
                <w:b/>
                <w:bCs/>
                <w:sz w:val="24"/>
                <w:szCs w:val="24"/>
              </w:rPr>
              <w:t xml:space="preserve"> </w:t>
            </w:r>
            <w:r>
              <w:rPr>
                <w:b/>
                <w:bCs/>
                <w:sz w:val="24"/>
                <w:szCs w:val="24"/>
              </w:rPr>
              <w:t xml:space="preserve">sản</w:t>
            </w:r>
            <w:r>
              <w:rPr>
                <w:b/>
                <w:bCs/>
                <w:sz w:val="24"/>
                <w:szCs w:val="24"/>
              </w:rPr>
            </w:r>
            <w:r>
              <w:rPr>
                <w:b/>
                <w:bCs/>
                <w:sz w:val="24"/>
                <w:szCs w:val="24"/>
              </w:rPr>
            </w:r>
          </w:p>
        </w:tc>
        <w:tc>
          <w:tcPr>
            <w:gridSpan w:val="2"/>
            <w:shd w:val="clear" w:color="000000" w:fill="ffffff"/>
            <w:tcBorders/>
            <w:tcW w:w="1489" w:type="dxa"/>
            <w:vAlign w:val="center"/>
            <w:textDirection w:val="lrTb"/>
            <w:noWrap w:val="false"/>
          </w:tcPr>
          <w:p>
            <w:pPr>
              <w:pBdr/>
              <w:spacing w:after="40" w:before="40" w:line="288" w:lineRule="auto"/>
              <w:ind/>
              <w:jc w:val="center"/>
              <w:rPr>
                <w:b/>
                <w:bCs/>
                <w:sz w:val="24"/>
                <w:szCs w:val="24"/>
              </w:rPr>
            </w:pPr>
            <w:r>
              <w:rPr>
                <w:b/>
                <w:bCs/>
                <w:sz w:val="24"/>
                <w:szCs w:val="24"/>
              </w:rPr>
              <w:t xml:space="preserve">Diện</w:t>
            </w:r>
            <w:r>
              <w:rPr>
                <w:b/>
                <w:bCs/>
                <w:sz w:val="24"/>
                <w:szCs w:val="24"/>
              </w:rPr>
              <w:t xml:space="preserve"> </w:t>
            </w:r>
            <w:r>
              <w:rPr>
                <w:b/>
                <w:bCs/>
                <w:sz w:val="24"/>
                <w:szCs w:val="24"/>
              </w:rPr>
              <w:t xml:space="preserve">tích</w:t>
            </w:r>
            <w:r>
              <w:rPr>
                <w:b/>
                <w:bCs/>
                <w:sz w:val="24"/>
                <w:szCs w:val="24"/>
              </w:rPr>
              <w:t xml:space="preserve"> (m²)</w:t>
            </w:r>
            <w:r>
              <w:rPr>
                <w:b/>
                <w:bCs/>
                <w:sz w:val="24"/>
                <w:szCs w:val="24"/>
              </w:rPr>
            </w:r>
            <w:r>
              <w:rPr>
                <w:b/>
                <w:bCs/>
                <w:sz w:val="24"/>
                <w:szCs w:val="24"/>
              </w:rPr>
            </w:r>
          </w:p>
        </w:tc>
        <w:tc>
          <w:tcPr>
            <w:shd w:val="clear" w:color="000000" w:fill="ffffff"/>
            <w:tcBorders/>
            <w:tcW w:w="1799" w:type="dxa"/>
            <w:vAlign w:val="center"/>
            <w:textDirection w:val="lrTb"/>
            <w:noWrap w:val="false"/>
          </w:tcPr>
          <w:p>
            <w:pPr>
              <w:pBdr/>
              <w:spacing w:after="40" w:before="40" w:line="288" w:lineRule="auto"/>
              <w:ind/>
              <w:jc w:val="center"/>
              <w:rPr>
                <w:b/>
                <w:bCs/>
                <w:sz w:val="24"/>
                <w:szCs w:val="24"/>
              </w:rPr>
            </w:pPr>
            <w:r>
              <w:rPr>
                <w:b/>
                <w:bCs/>
                <w:sz w:val="24"/>
                <w:szCs w:val="24"/>
              </w:rPr>
              <w:t xml:space="preserve">Đơn</w:t>
            </w:r>
            <w:r>
              <w:rPr>
                <w:b/>
                <w:bCs/>
                <w:sz w:val="24"/>
                <w:szCs w:val="24"/>
              </w:rPr>
              <w:t xml:space="preserve"> </w:t>
            </w:r>
            <w:r>
              <w:rPr>
                <w:b/>
                <w:bCs/>
                <w:sz w:val="24"/>
                <w:szCs w:val="24"/>
              </w:rPr>
              <w:t xml:space="preserve">giá</w:t>
            </w:r>
            <w:r>
              <w:rPr>
                <w:b/>
                <w:bCs/>
                <w:sz w:val="24"/>
                <w:szCs w:val="24"/>
              </w:rPr>
              <w:t xml:space="preserve"> (</w:t>
            </w:r>
            <w:r>
              <w:rPr>
                <w:b/>
                <w:bCs/>
                <w:sz w:val="24"/>
                <w:szCs w:val="24"/>
              </w:rPr>
              <w:t xml:space="preserve">đồng</w:t>
            </w:r>
            <w:r>
              <w:rPr>
                <w:b/>
                <w:bCs/>
                <w:sz w:val="24"/>
                <w:szCs w:val="24"/>
              </w:rPr>
              <w:t xml:space="preserve">/m²)</w:t>
            </w:r>
            <w:r>
              <w:rPr>
                <w:b/>
                <w:bCs/>
                <w:sz w:val="24"/>
                <w:szCs w:val="24"/>
              </w:rPr>
            </w:r>
            <w:r>
              <w:rPr>
                <w:b/>
                <w:bCs/>
                <w:sz w:val="24"/>
                <w:szCs w:val="24"/>
              </w:rPr>
            </w:r>
          </w:p>
        </w:tc>
        <w:tc>
          <w:tcPr>
            <w:shd w:val="clear" w:color="000000" w:fill="ffffff"/>
            <w:tcBorders/>
            <w:tcW w:w="2094" w:type="dxa"/>
            <w:vAlign w:val="center"/>
            <w:textDirection w:val="lrTb"/>
            <w:noWrap w:val="false"/>
          </w:tcPr>
          <w:p>
            <w:pPr>
              <w:pBdr/>
              <w:spacing/>
              <w:ind/>
              <w:jc w:val="center"/>
              <w:rPr>
                <w:b/>
                <w:bCs/>
                <w:sz w:val="24"/>
                <w:szCs w:val="24"/>
              </w:rPr>
            </w:pPr>
            <w:r>
              <w:rPr>
                <w:b/>
                <w:bCs/>
                <w:sz w:val="24"/>
                <w:szCs w:val="24"/>
              </w:rPr>
              <w:t xml:space="preserve">Tỷ </w:t>
            </w:r>
            <w:r>
              <w:rPr>
                <w:b/>
                <w:bCs/>
                <w:sz w:val="24"/>
                <w:szCs w:val="24"/>
              </w:rPr>
              <w:t xml:space="preserve">lệ </w:t>
            </w:r>
            <w:r>
              <w:rPr>
                <w:b/>
                <w:bCs/>
                <w:sz w:val="24"/>
                <w:szCs w:val="24"/>
              </w:rPr>
              <w:t xml:space="preserve">chất </w:t>
            </w:r>
            <w:r>
              <w:rPr>
                <w:b/>
                <w:bCs/>
                <w:sz w:val="24"/>
                <w:szCs w:val="24"/>
              </w:rPr>
              <w:t xml:space="preserve">lượng </w:t>
            </w:r>
            <w:r>
              <w:rPr>
                <w:b/>
                <w:bCs/>
                <w:sz w:val="24"/>
                <w:szCs w:val="24"/>
              </w:rPr>
              <w:t xml:space="preserve">còn </w:t>
            </w:r>
            <w:r>
              <w:rPr>
                <w:b/>
                <w:bCs/>
                <w:sz w:val="24"/>
                <w:szCs w:val="24"/>
              </w:rPr>
              <w:t xml:space="preserve">lại (%) </w:t>
            </w:r>
            <w:r>
              <w:rPr>
                <w:b/>
                <w:bCs/>
                <w:sz w:val="24"/>
                <w:szCs w:val="24"/>
              </w:rPr>
            </w:r>
            <w:r>
              <w:rPr>
                <w:b/>
                <w:bCs/>
                <w:sz w:val="24"/>
                <w:szCs w:val="24"/>
              </w:rPr>
            </w:r>
          </w:p>
        </w:tc>
        <w:tc>
          <w:tcPr>
            <w:shd w:val="clear" w:color="000000" w:fill="ffffff"/>
            <w:tcBorders/>
            <w:tcW w:w="1807" w:type="dxa"/>
            <w:vAlign w:val="center"/>
            <w:textDirection w:val="lrTb"/>
            <w:noWrap w:val="false"/>
          </w:tcPr>
          <w:p>
            <w:pPr>
              <w:pBdr/>
              <w:spacing w:after="40" w:before="40" w:line="288" w:lineRule="auto"/>
              <w:ind/>
              <w:jc w:val="center"/>
              <w:rPr>
                <w:b/>
                <w:bCs/>
                <w:sz w:val="24"/>
                <w:szCs w:val="24"/>
              </w:rPr>
            </w:pPr>
            <w:r>
              <w:rPr>
                <w:b/>
                <w:bCs/>
                <w:sz w:val="24"/>
                <w:szCs w:val="24"/>
              </w:rPr>
              <w:t xml:space="preserve">Thành</w:t>
            </w:r>
            <w:r>
              <w:rPr>
                <w:b/>
                <w:bCs/>
                <w:sz w:val="24"/>
                <w:szCs w:val="24"/>
              </w:rPr>
              <w:t xml:space="preserve"> </w:t>
            </w:r>
            <w:r>
              <w:rPr>
                <w:b/>
                <w:bCs/>
                <w:sz w:val="24"/>
                <w:szCs w:val="24"/>
              </w:rPr>
              <w:t xml:space="preserve">tiền</w:t>
            </w:r>
            <w:r>
              <w:rPr>
                <w:b/>
                <w:bCs/>
                <w:sz w:val="24"/>
                <w:szCs w:val="24"/>
              </w:rPr>
              <w:t xml:space="preserve"> (</w:t>
            </w:r>
            <w:r>
              <w:rPr>
                <w:b/>
                <w:bCs/>
                <w:sz w:val="24"/>
                <w:szCs w:val="24"/>
              </w:rPr>
              <w:t xml:space="preserve">đồng</w:t>
            </w:r>
            <w:r>
              <w:rPr>
                <w:b/>
                <w:bCs/>
                <w:sz w:val="24"/>
                <w:szCs w:val="24"/>
              </w:rPr>
              <w:t xml:space="preserve">)</w:t>
            </w:r>
            <w:r>
              <w:rPr>
                <w:b/>
                <w:bCs/>
                <w:sz w:val="24"/>
                <w:szCs w:val="24"/>
              </w:rPr>
            </w:r>
            <w:r>
              <w:rPr>
                <w:b/>
                <w:bCs/>
                <w:sz w:val="24"/>
                <w:szCs w:val="24"/>
              </w:rPr>
            </w:r>
          </w:p>
        </w:tc>
      </w:tr>
      <w:tr>
        <w:trPr>
          <w:trHeight w:val="20"/>
        </w:trPr>
        <w:tc>
          <w:tcPr>
            <w:shd w:val="clear" w:color="000000" w:fill="ffffff"/>
            <w:tcBorders/>
            <w:tcW w:w="809" w:type="dxa"/>
            <w:vAlign w:val="center"/>
            <w:textDirection w:val="lrTb"/>
            <w:noWrap w:val="false"/>
          </w:tcPr>
          <w:p>
            <w:pPr>
              <w:pBdr/>
              <w:spacing w:after="40" w:before="40" w:line="288" w:lineRule="auto"/>
              <w:ind/>
              <w:jc w:val="center"/>
              <w:rPr>
                <w:b/>
                <w:bCs/>
                <w:sz w:val="24"/>
                <w:szCs w:val="24"/>
              </w:rPr>
            </w:pPr>
            <w:r>
              <w:rPr>
                <w:b/>
                <w:bCs/>
                <w:sz w:val="24"/>
                <w:szCs w:val="24"/>
              </w:rPr>
              <w:t xml:space="preserve"> </w:t>
            </w:r>
            <w:r>
              <w:rPr>
                <w:b/>
                <w:bCs/>
                <w:sz w:val="24"/>
                <w:szCs w:val="24"/>
              </w:rPr>
            </w:r>
            <w:r>
              <w:rPr>
                <w:b/>
                <w:bCs/>
                <w:sz w:val="24"/>
                <w:szCs w:val="24"/>
              </w:rPr>
            </w:r>
          </w:p>
        </w:tc>
        <w:tc>
          <w:tcPr>
            <w:gridSpan w:val="5"/>
            <w:shd w:val="clear" w:color="000000" w:fill="ffffff"/>
            <w:tcBorders/>
            <w:tcW w:w="7050" w:type="dxa"/>
            <w:vAlign w:val="center"/>
            <w:textDirection w:val="lrTb"/>
            <w:noWrap w:val="false"/>
          </w:tcPr>
          <w:p>
            <w:pPr>
              <w:pBdr/>
              <w:spacing w:after="40" w:before="40" w:line="288" w:lineRule="auto"/>
              <w:ind/>
              <w:jc w:val="both"/>
              <w:rPr>
                <w:b/>
                <w:bCs/>
                <w:sz w:val="24"/>
                <w:szCs w:val="24"/>
              </w:rPr>
            </w:pPr>
            <w:r>
              <w:rPr>
                <w:color w:val="000000"/>
                <w:sz w:val="24"/>
                <w:szCs w:val="24"/>
              </w:rPr>
              <w:t xml:space="preserve">Quyền sử dụng đất và công trình xây dựng tại thửa đất số 321, tờ bản đồ số 112, có địa chỉ Số 3 đường T16, (Khu C) Dự án khu dân cư và công viên Phước Thiện, phường Long Bình, Thành phố Hồ </w:t>
            </w:r>
            <w:r>
              <w:rPr>
                <w:color w:val="000000"/>
                <w:sz w:val="24"/>
                <w:szCs w:val="24"/>
              </w:rPr>
              <w:t xml:space="preserve">Chí Minh theo Giấy chứng nhận quyền sử dụng đất, quyền sở hữu tài sản gắn liền với đất số AA 06195402, số vào sổ cấp Giấy chứng nhận: CN23385 do Chi nhánh Văn phòng Đăng ký đất đai số 2 cấp ngày 06 tháng 02 năm 2026, chủ sử dụng đất là ông Đặng Thanh Tùng.</w:t>
            </w:r>
            <w:r>
              <w:rPr>
                <w:b/>
                <w:bCs/>
                <w:sz w:val="24"/>
                <w:szCs w:val="24"/>
              </w:rPr>
            </w:r>
            <w:r>
              <w:rPr>
                <w:b/>
                <w:bCs/>
                <w:sz w:val="24"/>
                <w:szCs w:val="24"/>
              </w:rPr>
            </w:r>
          </w:p>
        </w:tc>
        <w:tc>
          <w:tcPr>
            <w:shd w:val="clear" w:color="000000" w:fill="ffffff"/>
            <w:tcBorders/>
            <w:tcW w:w="1807" w:type="dxa"/>
            <w:vAlign w:val="center"/>
            <w:textDirection w:val="lrTb"/>
            <w:noWrap w:val="false"/>
          </w:tcPr>
          <w:p>
            <w:pPr>
              <w:pBdr/>
              <w:spacing w:after="40" w:before="40" w:line="288" w:lineRule="auto"/>
              <w:ind/>
              <w:jc w:val="right"/>
              <w:rPr>
                <w:b/>
                <w:bCs/>
                <w:sz w:val="24"/>
                <w:szCs w:val="24"/>
              </w:rPr>
            </w:pPr>
            <w:r>
              <w:rPr>
                <w:b/>
                <w:bCs/>
                <w:sz w:val="24"/>
                <w:szCs w:val="24"/>
              </w:rPr>
              <w:t xml:space="preserve"> </w:t>
            </w:r>
            <w:r>
              <w:rPr>
                <w:b/>
                <w:bCs/>
                <w:sz w:val="24"/>
                <w:szCs w:val="24"/>
              </w:rPr>
            </w:r>
            <w:r>
              <w:rPr>
                <w:b/>
                <w:bCs/>
                <w:sz w:val="24"/>
                <w:szCs w:val="24"/>
              </w:rPr>
            </w:r>
          </w:p>
        </w:tc>
      </w:tr>
      <w:tr>
        <w:trPr>
          <w:trHeight w:val="20"/>
        </w:trPr>
        <w:tc>
          <w:tcPr>
            <w:shd w:val="clear" w:color="000000" w:fill="ffffff"/>
            <w:tcBorders/>
            <w:tcW w:w="809" w:type="dxa"/>
            <w:vAlign w:val="center"/>
            <w:textDirection w:val="lrTb"/>
            <w:noWrap w:val="false"/>
          </w:tcPr>
          <w:p>
            <w:pPr>
              <w:pBdr/>
              <w:spacing w:after="40" w:before="40" w:line="288" w:lineRule="auto"/>
              <w:ind/>
              <w:jc w:val="center"/>
              <w:rPr>
                <w:b w:val="0"/>
                <w:bCs w:val="0"/>
                <w:sz w:val="24"/>
                <w:szCs w:val="24"/>
              </w:rPr>
            </w:pPr>
            <w:r>
              <w:rPr>
                <w:b w:val="0"/>
                <w:bCs w:val="0"/>
                <w:sz w:val="24"/>
                <w:szCs w:val="24"/>
              </w:rPr>
              <w:t xml:space="preserve">1</w:t>
            </w:r>
            <w:r>
              <w:rPr>
                <w:b w:val="0"/>
                <w:bCs w:val="0"/>
                <w:sz w:val="24"/>
                <w:szCs w:val="24"/>
              </w:rPr>
            </w:r>
            <w:r>
              <w:rPr>
                <w:b w:val="0"/>
                <w:bCs w:val="0"/>
                <w:sz w:val="24"/>
                <w:szCs w:val="24"/>
              </w:rPr>
            </w:r>
          </w:p>
        </w:tc>
        <w:tc>
          <w:tcPr>
            <w:gridSpan w:val="2"/>
            <w:shd w:val="clear" w:color="000000" w:fill="ffffff"/>
            <w:tcBorders/>
            <w:tcW w:w="1801" w:type="dxa"/>
            <w:vAlign w:val="center"/>
            <w:textDirection w:val="lrTb"/>
            <w:noWrap w:val="false"/>
          </w:tcPr>
          <w:p>
            <w:pPr>
              <w:pBdr/>
              <w:spacing w:after="40" w:before="40" w:line="288" w:lineRule="auto"/>
              <w:ind/>
              <w:rPr>
                <w:b w:val="0"/>
                <w:bCs w:val="0"/>
                <w:sz w:val="24"/>
                <w:szCs w:val="24"/>
              </w:rPr>
            </w:pPr>
            <w:r>
              <w:rPr>
                <w:b w:val="0"/>
                <w:bCs w:val="0"/>
                <w:sz w:val="24"/>
                <w:szCs w:val="24"/>
              </w:rPr>
              <w:t xml:space="preserve">Đất ở tại đô thị</w:t>
            </w:r>
            <w:r>
              <w:rPr>
                <w:b w:val="0"/>
                <w:bCs w:val="0"/>
                <w:sz w:val="24"/>
                <w:szCs w:val="24"/>
              </w:rPr>
            </w:r>
            <w:r>
              <w:rPr>
                <w:b w:val="0"/>
                <w:bCs w:val="0"/>
                <w:sz w:val="24"/>
                <w:szCs w:val="24"/>
              </w:rPr>
            </w:r>
          </w:p>
        </w:tc>
        <w:tc>
          <w:tcPr>
            <w:tcBorders/>
            <w:tcW w:w="1356" w:type="dxa"/>
            <w:vAlign w:val="center"/>
            <w:textDirection w:val="lrTb"/>
            <w:noWrap/>
          </w:tcPr>
          <w:p>
            <w:pPr>
              <w:pBdr/>
              <w:spacing w:after="40" w:before="40" w:line="288" w:lineRule="auto"/>
              <w:ind/>
              <w:jc w:val="center"/>
              <w:rPr>
                <w:color w:val="000000"/>
                <w:sz w:val="24"/>
                <w:szCs w:val="24"/>
              </w:rPr>
            </w:pPr>
            <w:r>
              <w:rPr>
                <w:color w:val="000000" w:themeColor="text1"/>
                <w:sz w:val="24"/>
                <w:szCs w:val="24"/>
              </w:rPr>
              <w:t xml:space="preserve">252,2</w:t>
            </w:r>
            <w:r>
              <w:rPr>
                <w:color w:val="000000"/>
                <w:sz w:val="24"/>
                <w:szCs w:val="24"/>
              </w:rPr>
            </w:r>
            <w:r>
              <w:rPr>
                <w:color w:val="000000"/>
                <w:sz w:val="24"/>
                <w:szCs w:val="24"/>
              </w:rPr>
            </w:r>
          </w:p>
        </w:tc>
        <w:tc>
          <w:tcPr>
            <w:shd w:val="clear" w:color="000000" w:fill="ffffff"/>
            <w:tcBorders/>
            <w:tcW w:w="1799" w:type="dxa"/>
            <w:vAlign w:val="center"/>
            <w:textDirection w:val="lrTb"/>
            <w:noWrap w:val="false"/>
          </w:tcPr>
          <w:p>
            <w:pPr>
              <w:pBdr/>
              <w:spacing w:after="40" w:before="40" w:line="288" w:lineRule="auto"/>
              <w:ind/>
              <w:jc w:val="center"/>
              <w:rPr>
                <w:sz w:val="24"/>
                <w:szCs w:val="24"/>
              </w:rPr>
            </w:pPr>
            <w:r>
              <w:rPr>
                <w:color w:val="000000" w:themeColor="text1"/>
                <w:sz w:val="24"/>
                <w:szCs w:val="24"/>
              </w:rPr>
              <w:t xml:space="preserve">153.500.000</w:t>
            </w:r>
            <w:r>
              <w:rPr>
                <w:sz w:val="24"/>
                <w:szCs w:val="24"/>
              </w:rPr>
            </w:r>
            <w:r>
              <w:rPr>
                <w:sz w:val="24"/>
                <w:szCs w:val="24"/>
              </w:rPr>
            </w:r>
          </w:p>
        </w:tc>
        <w:tc>
          <w:tcPr>
            <w:shd w:val="clear" w:color="000000" w:fill="ffffff"/>
            <w:tcBorders/>
            <w:tcW w:w="2094" w:type="dxa"/>
            <w:vAlign w:val="center"/>
            <w:textDirection w:val="lrTb"/>
            <w:noWrap w:val="false"/>
          </w:tcPr>
          <w:p>
            <w:pPr>
              <w:pBdr/>
              <w:spacing/>
              <w:ind/>
              <w:rPr>
                <w:color w:val="000000" w:themeColor="text1"/>
                <w:sz w:val="24"/>
                <w:szCs w:val="24"/>
              </w:rPr>
            </w:pPr>
            <w:r>
              <w:rPr>
                <w:color w:val="000000" w:themeColor="text1"/>
                <w:sz w:val="24"/>
                <w:szCs w:val="24"/>
              </w:rPr>
            </w:r>
            <w:r>
              <w:rPr>
                <w:color w:val="000000" w:themeColor="text1"/>
                <w:sz w:val="24"/>
                <w:szCs w:val="24"/>
              </w:rPr>
            </w:r>
            <w:r>
              <w:rPr>
                <w:color w:val="000000" w:themeColor="text1"/>
                <w:sz w:val="24"/>
                <w:szCs w:val="24"/>
              </w:rPr>
            </w:r>
          </w:p>
        </w:tc>
        <w:tc>
          <w:tcPr>
            <w:shd w:val="clear" w:color="000000" w:fill="ffffff"/>
            <w:tcBorders/>
            <w:tcW w:w="1807"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38.712.700.000</w:t>
            </w:r>
            <w:r>
              <w:rPr>
                <w:sz w:val="24"/>
                <w:szCs w:val="24"/>
              </w:rPr>
            </w:r>
            <w:r>
              <w:rPr>
                <w:sz w:val="24"/>
                <w:szCs w:val="24"/>
              </w:rPr>
            </w:r>
          </w:p>
        </w:tc>
      </w:tr>
      <w:tr>
        <w:trPr>
          <w:trHeight w:val="405"/>
        </w:trPr>
        <w:tc>
          <w:tcPr>
            <w:shd w:val="clear" w:color="000000" w:fill="ffffff"/>
            <w:tcBorders/>
            <w:tcW w:w="809" w:type="dxa"/>
            <w:vAlign w:val="center"/>
            <w:textDirection w:val="lrTb"/>
            <w:noWrap w:val="false"/>
          </w:tcPr>
          <w:p>
            <w:pPr>
              <w:pBdr/>
              <w:spacing w:after="40" w:before="40" w:line="288" w:lineRule="auto"/>
              <w:ind/>
              <w:jc w:val="center"/>
              <w:rPr>
                <w:b w:val="0"/>
                <w:bCs w:val="0"/>
                <w:sz w:val="24"/>
                <w:szCs w:val="24"/>
              </w:rPr>
            </w:pPr>
            <w:r>
              <w:rPr>
                <w:b w:val="0"/>
                <w:bCs w:val="0"/>
                <w:sz w:val="24"/>
                <w:szCs w:val="24"/>
              </w:rPr>
              <w:t xml:space="preserve">2</w:t>
            </w:r>
            <w:r>
              <w:rPr>
                <w:b w:val="0"/>
                <w:bCs w:val="0"/>
                <w:sz w:val="24"/>
                <w:szCs w:val="24"/>
              </w:rPr>
            </w:r>
            <w:r>
              <w:rPr>
                <w:b w:val="0"/>
                <w:bCs w:val="0"/>
                <w:sz w:val="24"/>
                <w:szCs w:val="24"/>
              </w:rPr>
            </w:r>
          </w:p>
        </w:tc>
        <w:tc>
          <w:tcPr>
            <w:gridSpan w:val="2"/>
            <w:shd w:val="clear" w:color="000000" w:fill="ffffff"/>
            <w:tcBorders/>
            <w:tcW w:w="1801" w:type="dxa"/>
            <w:vAlign w:val="center"/>
            <w:textDirection w:val="lrTb"/>
            <w:noWrap w:val="false"/>
          </w:tcPr>
          <w:p>
            <w:pPr>
              <w:pBdr/>
              <w:spacing w:after="40" w:before="40" w:line="288" w:lineRule="auto"/>
              <w:ind/>
              <w:rPr>
                <w:b w:val="0"/>
                <w:bCs w:val="0"/>
                <w:sz w:val="24"/>
                <w:szCs w:val="24"/>
              </w:rPr>
            </w:pPr>
            <w:r>
              <w:rPr>
                <w:b w:val="0"/>
                <w:bCs w:val="0"/>
                <w:sz w:val="24"/>
                <w:szCs w:val="24"/>
              </w:rPr>
              <w:t xml:space="preserve">Nhà biệt thự</w:t>
            </w:r>
            <w:r>
              <w:rPr>
                <w:b w:val="0"/>
                <w:bCs w:val="0"/>
                <w:sz w:val="24"/>
                <w:szCs w:val="24"/>
              </w:rPr>
            </w:r>
            <w:r>
              <w:rPr>
                <w:b w:val="0"/>
                <w:bCs w:val="0"/>
                <w:sz w:val="24"/>
                <w:szCs w:val="24"/>
              </w:rPr>
            </w:r>
          </w:p>
        </w:tc>
        <w:tc>
          <w:tcPr>
            <w:tcBorders/>
            <w:tcW w:w="1356" w:type="dxa"/>
            <w:vAlign w:val="center"/>
            <w:textDirection w:val="lrTb"/>
            <w:noWrap/>
          </w:tcPr>
          <w:p>
            <w:pPr>
              <w:pBdr/>
              <w:spacing w:after="40" w:before="40" w:line="288" w:lineRule="auto"/>
              <w:ind/>
              <w:jc w:val="center"/>
              <w:rPr>
                <w:color w:val="000000"/>
                <w:sz w:val="24"/>
                <w:szCs w:val="24"/>
              </w:rPr>
            </w:pPr>
            <w:r>
              <w:rPr>
                <w:color w:val="000000" w:themeColor="text1"/>
                <w:sz w:val="24"/>
                <w:szCs w:val="24"/>
              </w:rPr>
              <w:t xml:space="preserve">291,5</w:t>
            </w:r>
            <w:r>
              <w:rPr>
                <w:color w:val="000000"/>
                <w:sz w:val="24"/>
                <w:szCs w:val="24"/>
              </w:rPr>
            </w:r>
            <w:r>
              <w:rPr>
                <w:color w:val="000000"/>
                <w:sz w:val="24"/>
                <w:szCs w:val="24"/>
              </w:rPr>
            </w:r>
          </w:p>
        </w:tc>
        <w:tc>
          <w:tcPr>
            <w:shd w:val="clear" w:color="000000" w:fill="ffffff"/>
            <w:tcBorders/>
            <w:tcW w:w="1799" w:type="dxa"/>
            <w:vAlign w:val="center"/>
            <w:textDirection w:val="lrTb"/>
            <w:noWrap w:val="false"/>
          </w:tcPr>
          <w:p>
            <w:pPr>
              <w:pBdr/>
              <w:spacing w:after="60" w:before="60"/>
              <w:ind/>
              <w:jc w:val="center"/>
              <w:rPr>
                <w:sz w:val="24"/>
                <w:szCs w:val="24"/>
              </w:rPr>
            </w:pPr>
            <w:r>
              <w:rPr>
                <w:sz w:val="24"/>
                <w:szCs w:val="24"/>
              </w:rPr>
            </w:r>
            <w:r>
              <w:rPr>
                <w:b w:val="0"/>
                <w:bCs w:val="0"/>
                <w:i w:val="0"/>
                <w:iCs w:val="0"/>
                <w:sz w:val="24"/>
                <w:szCs w:val="24"/>
              </w:rPr>
              <w:t xml:space="preserve">6.997.057</w:t>
            </w:r>
            <w:r>
              <w:rPr>
                <w:sz w:val="24"/>
                <w:szCs w:val="24"/>
              </w:rPr>
            </w:r>
            <w:r>
              <w:rPr>
                <w:sz w:val="24"/>
                <w:szCs w:val="24"/>
              </w:rPr>
            </w:r>
          </w:p>
        </w:tc>
        <w:tc>
          <w:tcPr>
            <w:shd w:val="clear" w:color="000000" w:fill="ffffff"/>
            <w:tcBorders/>
            <w:tcW w:w="2094" w:type="dxa"/>
            <w:vAlign w:val="center"/>
            <w:textDirection w:val="lrTb"/>
            <w:noWrap w:val="false"/>
          </w:tcPr>
          <w:p>
            <w:pPr>
              <w:pBdr/>
              <w:spacing/>
              <w:ind/>
              <w:jc w:val="center"/>
              <w:rPr>
                <w:color w:val="000000" w:themeColor="text1"/>
                <w:sz w:val="24"/>
                <w:szCs w:val="24"/>
              </w:rPr>
            </w:pPr>
            <w:r>
              <w:rPr>
                <w:color w:val="000000" w:themeColor="text1"/>
                <w:sz w:val="24"/>
                <w:szCs w:val="24"/>
              </w:rPr>
              <w:t xml:space="preserve">94</w:t>
            </w:r>
            <w:r>
              <w:rPr>
                <w:color w:val="000000" w:themeColor="text1"/>
                <w:sz w:val="24"/>
                <w:szCs w:val="24"/>
              </w:rPr>
            </w:r>
            <w:r>
              <w:rPr>
                <w:color w:val="000000" w:themeColor="text1"/>
                <w:sz w:val="24"/>
                <w:szCs w:val="24"/>
              </w:rPr>
            </w:r>
          </w:p>
        </w:tc>
        <w:tc>
          <w:tcPr>
            <w:shd w:val="clear" w:color="000000" w:fill="ffffff"/>
            <w:tcBorders/>
            <w:tcW w:w="1807"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1.917.263.713</w:t>
            </w:r>
            <w:r>
              <w:rPr>
                <w:sz w:val="24"/>
                <w:szCs w:val="24"/>
              </w:rPr>
            </w:r>
            <w:r>
              <w:rPr>
                <w:sz w:val="24"/>
                <w:szCs w:val="24"/>
              </w:rPr>
            </w:r>
          </w:p>
        </w:tc>
      </w:tr>
      <w:tr>
        <w:trPr>
          <w:trHeight w:val="20"/>
        </w:trPr>
        <w:tc>
          <w:tcPr>
            <w:gridSpan w:val="5"/>
            <w:tcBorders/>
            <w:tcW w:w="5765" w:type="dxa"/>
            <w:vAlign w:val="center"/>
            <w:textDirection w:val="lrTb"/>
            <w:noWrap/>
          </w:tcPr>
          <w:p>
            <w:pPr>
              <w:pBdr/>
              <w:spacing w:after="40" w:before="40" w:line="288" w:lineRule="auto"/>
              <w:ind/>
              <w:jc w:val="center"/>
              <w:rPr>
                <w:b/>
                <w:bCs/>
                <w:color w:val="000000"/>
                <w:sz w:val="24"/>
                <w:szCs w:val="24"/>
              </w:rPr>
            </w:pPr>
            <w:r>
              <w:rPr>
                <w:b/>
                <w:bCs/>
                <w:color w:val="000000"/>
                <w:sz w:val="24"/>
                <w:szCs w:val="24"/>
              </w:rPr>
              <w:t xml:space="preserve">TỔNG CỘNG</w:t>
            </w:r>
            <w:r>
              <w:rPr>
                <w:b/>
                <w:bCs/>
                <w:color w:val="000000"/>
                <w:sz w:val="24"/>
                <w:szCs w:val="24"/>
              </w:rPr>
            </w:r>
            <w:r>
              <w:rPr>
                <w:b/>
                <w:bCs/>
                <w:color w:val="000000"/>
                <w:sz w:val="24"/>
                <w:szCs w:val="24"/>
              </w:rPr>
            </w:r>
          </w:p>
        </w:tc>
        <w:tc>
          <w:tcPr>
            <w:tcBorders/>
            <w:tcW w:w="2094" w:type="dxa"/>
            <w:vAlign w:val="center"/>
            <w:textDirection w:val="lrTb"/>
            <w:noWrap/>
          </w:tcPr>
          <w:p>
            <w:pPr>
              <w:pBdr/>
              <w:spacing/>
              <w:ind/>
              <w:rPr>
                <w:sz w:val="24"/>
                <w:szCs w:val="24"/>
              </w:rPr>
            </w:pPr>
            <w:r>
              <w:rPr>
                <w:sz w:val="24"/>
                <w:szCs w:val="24"/>
              </w:rPr>
            </w:r>
            <w:r>
              <w:rPr>
                <w:sz w:val="24"/>
                <w:szCs w:val="24"/>
              </w:rPr>
            </w:r>
            <w:r>
              <w:rPr>
                <w:sz w:val="24"/>
                <w:szCs w:val="24"/>
              </w:rPr>
            </w:r>
          </w:p>
        </w:tc>
        <w:tc>
          <w:tcPr>
            <w:tcBorders/>
            <w:tcW w:w="1807"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40.629.963.713</w:t>
            </w:r>
            <w:r>
              <w:rPr>
                <w:sz w:val="24"/>
                <w:szCs w:val="24"/>
              </w:rPr>
            </w:r>
            <w:r>
              <w:rPr>
                <w:sz w:val="24"/>
                <w:szCs w:val="24"/>
              </w:rPr>
            </w:r>
          </w:p>
        </w:tc>
      </w:tr>
      <w:tr>
        <w:trPr>
          <w:trHeight w:val="20"/>
        </w:trPr>
        <w:tc>
          <w:tcPr>
            <w:gridSpan w:val="5"/>
            <w:tcBorders/>
            <w:tcW w:w="5765" w:type="dxa"/>
            <w:vAlign w:val="center"/>
            <w:textDirection w:val="lrTb"/>
            <w:noWrap/>
          </w:tcPr>
          <w:p>
            <w:pPr>
              <w:pBdr/>
              <w:spacing w:after="40" w:before="40" w:line="288" w:lineRule="auto"/>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cW w:w="2094" w:type="dxa"/>
            <w:vAlign w:val="center"/>
            <w:textDirection w:val="lrTb"/>
            <w:noWrap/>
          </w:tcPr>
          <w:p>
            <w:pPr>
              <w:pBdr/>
              <w:spacing/>
              <w:ind/>
              <w:rPr>
                <w:b/>
                <w:bCs/>
                <w:color w:val="000000"/>
                <w:sz w:val="24"/>
                <w:szCs w:val="24"/>
              </w:rPr>
            </w:pPr>
            <w:r>
              <w:rPr>
                <w:b/>
                <w:bCs/>
                <w:color w:val="000000"/>
                <w:sz w:val="24"/>
                <w:szCs w:val="24"/>
              </w:rPr>
            </w:r>
            <w:r>
              <w:rPr>
                <w:b/>
                <w:bCs/>
                <w:color w:val="000000"/>
                <w:sz w:val="24"/>
                <w:szCs w:val="24"/>
              </w:rPr>
            </w:r>
            <w:r>
              <w:rPr>
                <w:b/>
                <w:bCs/>
                <w:color w:val="000000"/>
                <w:sz w:val="24"/>
                <w:szCs w:val="24"/>
              </w:rPr>
            </w:r>
          </w:p>
        </w:tc>
        <w:tc>
          <w:tcPr>
            <w:tcBorders/>
            <w:tcW w:w="1807" w:type="dxa"/>
            <w:vAlign w:val="center"/>
            <w:textDirection w:val="lrTb"/>
            <w:noWrap/>
          </w:tcPr>
          <w:p>
            <w:pPr>
              <w:pBdr/>
              <w:spacing w:after="40" w:before="40" w:line="288" w:lineRule="auto"/>
              <w:ind/>
              <w:jc w:val="center"/>
              <w:rPr>
                <w:b/>
                <w:bCs/>
                <w:color w:val="000000"/>
                <w:sz w:val="24"/>
                <w:szCs w:val="24"/>
              </w:rPr>
            </w:pPr>
            <w:r>
              <w:rPr>
                <w:b/>
                <w:bCs/>
                <w:color w:val="000000"/>
                <w:sz w:val="24"/>
                <w:szCs w:val="24"/>
              </w:rPr>
              <w:t xml:space="preserve">40.600.000.000</w:t>
            </w:r>
            <w:r>
              <w:rPr>
                <w:b/>
                <w:bCs/>
                <w:color w:val="000000"/>
                <w:sz w:val="24"/>
                <w:szCs w:val="24"/>
              </w:rPr>
            </w:r>
            <w:r>
              <w:rPr>
                <w:b/>
                <w:bCs/>
                <w:color w:val="000000"/>
                <w:sz w:val="24"/>
                <w:szCs w:val="24"/>
              </w:rPr>
            </w:r>
          </w:p>
        </w:tc>
      </w:tr>
      <w:tr>
        <w:trPr>
          <w:trHeight w:val="20"/>
        </w:trPr>
        <w:tc>
          <w:tcPr>
            <w:gridSpan w:val="7"/>
            <w:tcBorders/>
            <w:tcW w:w="966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mươi tỷ </w:t>
            </w:r>
            <w:r>
              <w:rPr>
                <w:b/>
                <w:bCs/>
                <w:i/>
                <w:iCs/>
                <w:color w:val="000000"/>
              </w:rPr>
              <w:t xml:space="preserve">sáu </w:t>
            </w:r>
            <w:r>
              <w:rPr>
                <w:b/>
                <w:bCs/>
                <w:i/>
                <w:iCs/>
                <w:color w:val="000000"/>
              </w:rPr>
              <w:t xml:space="preserve">trăm </w:t>
            </w:r>
            <w:r>
              <w:rPr>
                <w:b/>
                <w:bCs/>
                <w:i/>
                <w:iCs/>
                <w:color w:val="000000"/>
              </w:rPr>
              <w:t xml:space="preserve">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275/2026/0353/VFI-CT.69.A</w:t>
      </w:r>
      <w:r>
        <w:rPr>
          <w:color w:val="ff0000"/>
          <w:lang w:val="vi-VN"/>
        </w:rPr>
        <w:t xml:space="preserve"> </w:t>
      </w:r>
      <w:r>
        <w:rPr>
          <w:color w:val="000000" w:themeColor="text1"/>
        </w:rPr>
        <w:t xml:space="preserve">ngày 3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left"/>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275/2026/0353/VFI-BC.69.A</w:t>
      </w:r>
      <w:r>
        <w:rPr>
          <w:i/>
        </w:rPr>
        <w:t xml:space="preserve"> </w:t>
      </w:r>
      <w:r>
        <w:rPr>
          <w:i/>
        </w:rPr>
        <w:t xml:space="preserve">ngày</w:t>
      </w:r>
      <w:r>
        <w:rPr>
          <w:i/>
          <w:lang w:val="pt-BR"/>
        </w:rPr>
        <w:t xml:space="preserve"> </w:t>
      </w:r>
      <w:r>
        <w:rPr>
          <w:i/>
          <w:lang w:val="pt-BR"/>
        </w:rPr>
        <w:t xml:space="preserve">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6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422456" cy="307871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05489" name=""/>
                              <pic:cNvPicPr>
                                <a:picLocks noChangeAspect="1"/>
                              </pic:cNvPicPr>
                              <pic:nvPr/>
                            </pic:nvPicPr>
                            <pic:blipFill rotWithShape="1">
                              <a:blip r:embed="rId19"/>
                              <a:stretch/>
                            </pic:blipFill>
                            <pic:spPr bwMode="auto">
                              <a:xfrm flipH="0" flipV="0">
                                <a:off x="0" y="0"/>
                                <a:ext cx="1422456" cy="3078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00pt;height:242.4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58941" cy="301902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73166" name=""/>
                              <pic:cNvPicPr>
                                <a:picLocks noChangeAspect="1"/>
                              </pic:cNvPicPr>
                              <pic:nvPr/>
                            </pic:nvPicPr>
                            <pic:blipFill rotWithShape="1">
                              <a:blip r:embed="rId20"/>
                              <a:stretch/>
                            </pic:blipFill>
                            <pic:spPr bwMode="auto">
                              <a:xfrm flipH="0" flipV="0">
                                <a:off x="0" y="0"/>
                                <a:ext cx="2358940" cy="3019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5.74pt;height:237.7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1794" cy="209384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694288" name=""/>
                              <pic:cNvPicPr>
                                <a:picLocks noChangeAspect="1"/>
                              </pic:cNvPicPr>
                              <pic:nvPr/>
                            </pic:nvPicPr>
                            <pic:blipFill rotWithShape="1">
                              <a:blip r:embed="rId21"/>
                              <a:stretch/>
                            </pic:blipFill>
                            <pic:spPr bwMode="auto">
                              <a:xfrm flipH="0" flipV="0">
                                <a:off x="0" y="0"/>
                                <a:ext cx="2791793" cy="2093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83pt;height:164.8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66" w:type="dxa"/>
            <w:vAlign w:val="center"/>
            <w:textDirection w:val="lrTb"/>
            <w:noWrap w:val="false"/>
          </w:tcPr>
          <w:p>
            <w:pPr>
              <w:pBdr/>
              <w:spacing w:after="120"/>
              <w:ind/>
              <w:jc w:val="left"/>
              <w:rPr>
                <w:b/>
                <w:bCs/>
                <w:i/>
                <w:lang w:val="pt-BR"/>
              </w:rPr>
            </w:pPr>
            <w:r>
              <w:rPr>
                <w:highlight w:val="none"/>
              </w:rPr>
            </w:r>
            <w:r>
              <mc:AlternateContent>
                <mc:Choice Requires="wpg">
                  <w:drawing>
                    <wp:inline xmlns:wp="http://schemas.openxmlformats.org/drawingml/2006/wordprocessingDrawing" distT="0" distB="0" distL="0" distR="0">
                      <wp:extent cx="2828325" cy="216677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53323" name=""/>
                              <pic:cNvPicPr>
                                <a:picLocks noChangeAspect="1"/>
                              </pic:cNvPicPr>
                              <pic:nvPr/>
                            </pic:nvPicPr>
                            <pic:blipFill rotWithShape="1">
                              <a:blip r:embed="rId22"/>
                              <a:srcRect l="0" t="21772" r="0" b="3628"/>
                              <a:stretch/>
                            </pic:blipFill>
                            <pic:spPr bwMode="auto">
                              <a:xfrm flipH="0" flipV="0">
                                <a:off x="0" y="0"/>
                                <a:ext cx="2828324" cy="21667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70pt;height:170.61pt;mso-wrap-distance-left:0.00pt;mso-wrap-distance-top:0.00pt;mso-wrap-distance-right:0.00pt;mso-wrap-distance-bottom:0.00pt;z-index:1;" stroked="false">
                      <v:imagedata r:id="rId22" o:title="" croptop="14268f" cropleft="0f" cropbottom="2378f" cropright="0f"/>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highlight w:val="none"/>
              </w:rPr>
            </w:r>
            <w:r>
              <mc:AlternateContent>
                <mc:Choice Requires="wpg">
                  <w:drawing>
                    <wp:inline xmlns:wp="http://schemas.openxmlformats.org/drawingml/2006/wordprocessingDrawing" distT="0" distB="0" distL="0" distR="0">
                      <wp:extent cx="2651471" cy="202676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23159" name=""/>
                              <pic:cNvPicPr>
                                <a:picLocks noChangeAspect="1"/>
                              </pic:cNvPicPr>
                              <pic:nvPr/>
                            </pic:nvPicPr>
                            <pic:blipFill rotWithShape="1">
                              <a:blip r:embed="rId23"/>
                              <a:srcRect l="0" t="23450" r="0" b="17483"/>
                              <a:stretch/>
                            </pic:blipFill>
                            <pic:spPr bwMode="auto">
                              <a:xfrm flipH="0" flipV="0">
                                <a:off x="0" y="0"/>
                                <a:ext cx="2651470" cy="2026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8.78pt;height:159.59pt;mso-wrap-distance-left:0.00pt;mso-wrap-distance-top:0.00pt;mso-wrap-distance-right:0.00pt;mso-wrap-distance-bottom:0.00pt;z-index:1;" stroked="false">
                      <v:imagedata r:id="rId23" o:title="" croptop="15368f" cropleft="0f" cropbottom="11458f" cropright="0f"/>
                      <o:lock v:ext="edit" rotation="t"/>
                    </v:shape>
                  </w:pict>
                </mc:Fallback>
              </mc:AlternateConten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4929" cy="20490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64679" name=""/>
                              <pic:cNvPicPr>
                                <a:picLocks noChangeAspect="1"/>
                              </pic:cNvPicPr>
                              <pic:nvPr/>
                            </pic:nvPicPr>
                            <pic:blipFill rotWithShape="1">
                              <a:blip r:embed="rId24"/>
                              <a:stretch/>
                            </pic:blipFill>
                            <pic:spPr bwMode="auto">
                              <a:xfrm flipH="0" flipV="0">
                                <a:off x="0" y="0"/>
                                <a:ext cx="2734928" cy="20490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35pt;height:161.3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pPr>
      <w:r/>
      <w:r/>
    </w:p>
    <w:p>
      <w:pPr>
        <w:pBdr/>
        <w:shd w:val="nil" w:color="auto"/>
        <w:spacing/>
        <w:ind/>
        <w:rPr>
          <w:b/>
          <w:bCs/>
          <w:highlight w:val="none"/>
        </w:rPr>
      </w:pPr>
      <w:r>
        <w:rPr>
          <w:b/>
          <w:highlight w:val="none"/>
        </w:rPr>
      </w:r>
      <w:r>
        <mc:AlternateContent>
          <mc:Choice Requires="wpg">
            <w:drawing>
              <wp:inline xmlns:wp="http://schemas.openxmlformats.org/drawingml/2006/wordprocessingDrawing" distT="0" distB="0" distL="0" distR="0">
                <wp:extent cx="6120000" cy="869194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45443" name=""/>
                        <pic:cNvPicPr>
                          <a:picLocks noChangeAspect="1"/>
                        </pic:cNvPicPr>
                        <pic:nvPr/>
                      </pic:nvPicPr>
                      <pic:blipFill rotWithShape="1">
                        <a:blip r:embed="rId25"/>
                        <a:stretch/>
                      </pic:blipFill>
                      <pic:spPr bwMode="auto">
                        <a:xfrm>
                          <a:off x="0" y="0"/>
                          <a:ext cx="6120000" cy="8691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81.89pt;height:684.41pt;mso-wrap-distance-left:0.00pt;mso-wrap-distance-top:0.00pt;mso-wrap-distance-right:0.00pt;mso-wrap-distance-bottom:0.00pt;z-index:1;" stroked="false">
                <v:imagedata r:id="rId25" o:title=""/>
                <o:lock v:ext="edit" rotation="t"/>
              </v:shape>
            </w:pict>
          </mc:Fallback>
        </mc:AlternateContent>
      </w:r>
      <w:r>
        <w:rPr>
          <w:bCs/>
          <w:i/>
          <w:lang w:val="pt-BR"/>
        </w:rPr>
      </w:r>
      <w:r>
        <w:rPr>
          <w:b/>
          <w:bCs/>
          <w:highlight w:val="none"/>
        </w:rPr>
      </w:r>
    </w:p>
    <w:p>
      <w:pPr>
        <w:pBdr/>
        <w:shd w:val="nil" w:color="000000"/>
        <w:spacing/>
        <w:ind/>
        <w:rPr>
          <w:bCs/>
          <w:i/>
          <w:lang w:val="pt-BR"/>
        </w:rPr>
      </w:pPr>
      <w:r>
        <w:rPr>
          <w:b/>
          <w:highlight w:val="none"/>
        </w:rPr>
      </w:r>
      <w:r>
        <mc:AlternateContent>
          <mc:Choice Requires="wpg">
            <w:drawing>
              <wp:inline xmlns:wp="http://schemas.openxmlformats.org/drawingml/2006/wordprocessingDrawing" distT="0" distB="0" distL="0" distR="0">
                <wp:extent cx="6120000" cy="882782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94714" name=""/>
                        <pic:cNvPicPr>
                          <a:picLocks noChangeAspect="1"/>
                        </pic:cNvPicPr>
                        <pic:nvPr/>
                      </pic:nvPicPr>
                      <pic:blipFill rotWithShape="1">
                        <a:blip r:embed="rId26"/>
                        <a:stretch/>
                      </pic:blipFill>
                      <pic:spPr bwMode="auto">
                        <a:xfrm>
                          <a:off x="0" y="0"/>
                          <a:ext cx="6120000" cy="8827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1.89pt;height:695.10pt;mso-wrap-distance-left:0.00pt;mso-wrap-distance-top:0.00pt;mso-wrap-distance-right:0.00pt;mso-wrap-distance-bottom:0.00pt;z-index:1;" stroked="false">
                <v:imagedata r:id="rId26" o:title=""/>
                <o:lock v:ext="edit" rotation="t"/>
              </v:shape>
            </w:pict>
          </mc:Fallback>
        </mc:AlternateContent>
      </w:r>
      <w:r>
        <w:rPr>
          <w:b/>
          <w:highlight w:val="none"/>
        </w:rPr>
        <w:br w:type="page" w:clear="all"/>
      </w:r>
      <w:r>
        <w:rPr>
          <w:b/>
          <w:highlight w:val="none"/>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275/2026/0353/VFI-BC.69.A</w:t>
      </w:r>
      <w:r>
        <w:rPr>
          <w:i/>
        </w:rPr>
        <w:t xml:space="preserve"> </w:t>
      </w:r>
      <w:r>
        <w:rPr>
          <w:i/>
        </w:rPr>
        <w:t xml:space="preserve">ngày</w:t>
      </w:r>
      <w:r>
        <w:rPr>
          <w:i/>
          <w:lang w:val="pt-BR"/>
        </w:rPr>
        <w:t xml:space="preserve"> </w:t>
      </w:r>
      <w:r>
        <w:rPr>
          <w:i/>
          <w:lang w:val="pt-BR"/>
        </w:rPr>
        <w:t xml:space="preserve">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0898 768 068</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highlight w:val="none"/>
              </w:rPr>
              <w:t xml:space="preserve">Số 30 </w:t>
            </w:r>
            <w:r>
              <w:rPr>
                <w:color w:val="000000" w:themeColor="text1"/>
                <w:sz w:val="22"/>
                <w:szCs w:val="22"/>
                <w:highlight w:val="none"/>
              </w:rPr>
              <w:t xml:space="preserve">đường </w:t>
            </w:r>
            <w:r>
              <w:rPr>
                <w:color w:val="000000" w:themeColor="text1"/>
                <w:sz w:val="22"/>
                <w:szCs w:val="22"/>
                <w:highlight w:val="none"/>
              </w:rPr>
              <w:t xml:space="preserve">NXLP,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35565" cy="2658015"/>
                      <wp:effectExtent l="0" t="0" r="0" b="0"/>
                      <wp:docPr id="15" name=""/>
                      <wp:cNvGraphicFramePr/>
                      <a:graphic xmlns:a="http://schemas.openxmlformats.org/drawingml/2006/main">
                        <a:graphicData uri="http://schemas.openxmlformats.org/drawingml/2006/picture">
                          <pic:pic xmlns:pic="http://schemas.openxmlformats.org/drawingml/2006/picture">
                            <pic:nvPicPr>
                              <pic:cNvPr id="3764849" name="" descr=""/>
                              <pic:cNvPicPr/>
                              <pic:nvPr/>
                            </pic:nvPicPr>
                            <pic:blipFill rotWithShape="1">
                              <a:blip r:embed="rId27"/>
                              <a:stretch/>
                            </pic:blipFill>
                            <pic:spPr bwMode="auto">
                              <a:xfrm flipH="0" flipV="0">
                                <a:off x="0" y="0"/>
                                <a:ext cx="2435564" cy="26580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1.78pt;height:209.2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49840" cy="2658015"/>
                      <wp:effectExtent l="0" t="0" r="0" b="0"/>
                      <wp:docPr id="16" name=""/>
                      <wp:cNvGraphicFramePr/>
                      <a:graphic xmlns:a="http://schemas.openxmlformats.org/drawingml/2006/main">
                        <a:graphicData uri="http://schemas.openxmlformats.org/drawingml/2006/picture">
                          <pic:pic xmlns:pic="http://schemas.openxmlformats.org/drawingml/2006/picture">
                            <pic:nvPicPr>
                              <pic:cNvPr id="825795137" name="" descr=""/>
                              <pic:cNvPicPr/>
                              <pic:nvPr/>
                            </pic:nvPicPr>
                            <pic:blipFill rotWithShape="1">
                              <a:blip r:embed="rId28"/>
                              <a:stretch/>
                            </pic:blipFill>
                            <pic:spPr bwMode="auto">
                              <a:xfrm rot="0" flipH="0" flipV="0">
                                <a:off x="0" y="0"/>
                                <a:ext cx="2349839" cy="26580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5.03pt;height:209.29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911815" cy="27850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933493618" name="" descr=""/>
                              <pic:cNvPicPr/>
                              <pic:nvPr/>
                            </pic:nvPicPr>
                            <pic:blipFill rotWithShape="1">
                              <a:blip r:embed="rId29"/>
                              <a:stretch/>
                            </pic:blipFill>
                            <pic:spPr bwMode="auto">
                              <a:xfrm flipH="0" flipV="0">
                                <a:off x="0" y="0"/>
                                <a:ext cx="2911815" cy="27850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28pt;height:219.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left"/>
              <w:rPr/>
            </w:pPr>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0938449232</w:t>
            </w:r>
            <w:r>
              <w:rPr>
                <w:sz w:val="22"/>
                <w:szCs w:val="22"/>
              </w:rPr>
              <w:t xml:space="preserve"> </w:t>
            </w:r>
            <w:r>
              <w:rPr>
                <w:sz w:val="22"/>
                <w:szCs w:val="22"/>
              </w:rPr>
              <w:br/>
              <w:t xml:space="preserve">(Thành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highlight w:val="none"/>
              </w:rPr>
              <w:t xml:space="preserve">Số 59 </w:t>
            </w:r>
            <w:r>
              <w:rPr>
                <w:color w:val="000000" w:themeColor="text1"/>
                <w:sz w:val="22"/>
                <w:szCs w:val="22"/>
                <w:highlight w:val="none"/>
              </w:rPr>
              <w:t xml:space="preserve">đường </w:t>
            </w:r>
            <w:r>
              <w:rPr>
                <w:color w:val="000000" w:themeColor="text1"/>
                <w:sz w:val="22"/>
                <w:szCs w:val="22"/>
                <w:highlight w:val="none"/>
              </w:rPr>
              <w:t xml:space="preserve">M2,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45115" cy="2595349"/>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47728844" name="" descr=""/>
                              <pic:cNvPicPr/>
                              <pic:nvPr/>
                            </pic:nvPicPr>
                            <pic:blipFill rotWithShape="1">
                              <a:blip r:embed="rId30"/>
                              <a:stretch/>
                            </pic:blipFill>
                            <pic:spPr bwMode="auto">
                              <a:xfrm flipH="0" flipV="0">
                                <a:off x="0" y="0"/>
                                <a:ext cx="2645114" cy="25953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8.28pt;height:204.3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6678" cy="264569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00269213" name="" descr=""/>
                              <pic:cNvPicPr/>
                              <pic:nvPr/>
                            </pic:nvPicPr>
                            <pic:blipFill rotWithShape="1">
                              <a:blip r:embed="rId31"/>
                              <a:stretch/>
                            </pic:blipFill>
                            <pic:spPr bwMode="auto">
                              <a:xfrm rot="0" flipH="0" flipV="0">
                                <a:off x="0" y="0"/>
                                <a:ext cx="2606678" cy="26456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5.25pt;height:208.32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06990" cy="210347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50562853" name="" descr=""/>
                              <pic:cNvPicPr/>
                              <pic:nvPr/>
                            </pic:nvPicPr>
                            <pic:blipFill rotWithShape="1">
                              <a:blip r:embed="rId32"/>
                              <a:stretch/>
                            </pic:blipFill>
                            <pic:spPr bwMode="auto">
                              <a:xfrm flipH="0" flipV="0">
                                <a:off x="0" y="0"/>
                                <a:ext cx="2406989" cy="21034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9.53pt;height:165.6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02290" cy="210347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301895386" name="" descr=""/>
                              <pic:cNvPicPr/>
                              <pic:nvPr/>
                            </pic:nvPicPr>
                            <pic:blipFill rotWithShape="1">
                              <a:blip r:embed="rId33"/>
                              <a:stretch/>
                            </pic:blipFill>
                            <pic:spPr bwMode="auto">
                              <a:xfrm rot="0" flipH="0" flipV="0">
                                <a:off x="0" y="0"/>
                                <a:ext cx="2902289" cy="21034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8.53pt;height:165.63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0898 768 068</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Số 01 </w:t>
            </w:r>
            <w:r>
              <w:rPr>
                <w:color w:val="000000" w:themeColor="text1"/>
                <w:sz w:val="22"/>
                <w:szCs w:val="22"/>
              </w:rPr>
              <w:t xml:space="preserve">đừng </w:t>
            </w:r>
            <w:r>
              <w:rPr>
                <w:color w:val="000000" w:themeColor="text1"/>
                <w:sz w:val="22"/>
                <w:szCs w:val="22"/>
              </w:rPr>
              <w:t xml:space="preserve">V3, </w:t>
            </w:r>
            <w:r>
              <w:rPr>
                <w:color w:val="000000"/>
                <w:sz w:val="22"/>
                <w:szCs w:val="22"/>
              </w:rPr>
              <w:t xml:space="preserve">Dự án khu dân cư và công viên Phước Thiện, Phường Long Bình,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02245" cy="276279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393863158" name="" descr=""/>
                              <pic:cNvPicPr/>
                              <pic:nvPr/>
                            </pic:nvPicPr>
                            <pic:blipFill rotWithShape="1">
                              <a:blip r:embed="rId34"/>
                              <a:stretch/>
                            </pic:blipFill>
                            <pic:spPr bwMode="auto">
                              <a:xfrm flipH="0" flipV="0">
                                <a:off x="0" y="0"/>
                                <a:ext cx="2502244" cy="27627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7.03pt;height:217.54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3477" cy="2762790"/>
                      <wp:effectExtent l="0" t="0" r="0" b="0"/>
                      <wp:docPr id="23" name=""/>
                      <wp:cNvGraphicFramePr/>
                      <a:graphic xmlns:a="http://schemas.openxmlformats.org/drawingml/2006/main">
                        <a:graphicData uri="http://schemas.openxmlformats.org/drawingml/2006/picture">
                          <pic:pic xmlns:pic="http://schemas.openxmlformats.org/drawingml/2006/picture">
                            <pic:nvPicPr>
                              <pic:cNvPr id="589892603" name="" descr=""/>
                              <pic:cNvPicPr/>
                              <pic:nvPr/>
                            </pic:nvPicPr>
                            <pic:blipFill rotWithShape="1">
                              <a:blip r:embed="rId35"/>
                              <a:stretch/>
                            </pic:blipFill>
                            <pic:spPr bwMode="auto">
                              <a:xfrm flipH="0" flipV="0">
                                <a:off x="0" y="0"/>
                                <a:ext cx="2403476" cy="27627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9.25pt;height:217.54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left"/>
              <w:rPr/>
            </w:pPr>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highlight w:val="none"/>
        </w:rPr>
      </w:r>
      <w:r>
        <w:rPr>
          <w:highlight w:val="none"/>
        </w:rPr>
      </w:r>
      <w:r>
        <w:rPr>
          <w:lang w:val="pt-BR"/>
        </w:rPr>
      </w:r>
    </w:p>
    <w:p>
      <w:pPr>
        <w:pBdr/>
        <w:spacing w:after="200" w:line="276" w:lineRule="auto"/>
        <w:ind/>
        <w:rPr>
          <w:iCs/>
          <w:highlight w:val="none"/>
        </w:rPr>
      </w:pPr>
      <w:r>
        <w:rPr>
          <w:iCs/>
          <w:lang w:val="pt-BR"/>
        </w:rPr>
      </w:r>
      <w:r>
        <mc:AlternateContent>
          <mc:Choice Requires="wpg">
            <w:drawing>
              <wp:inline xmlns:wp="http://schemas.openxmlformats.org/drawingml/2006/wordprocessingDrawing" distT="0" distB="0" distL="0" distR="0">
                <wp:extent cx="5505450" cy="76480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58566" name=""/>
                        <pic:cNvPicPr>
                          <a:picLocks noChangeAspect="1"/>
                        </pic:cNvPicPr>
                        <pic:nvPr/>
                      </pic:nvPicPr>
                      <pic:blipFill rotWithShape="1">
                        <a:blip r:embed="rId36"/>
                        <a:srcRect l="8098" t="1744" r="1941" b="4528"/>
                        <a:stretch/>
                      </pic:blipFill>
                      <pic:spPr bwMode="auto">
                        <a:xfrm flipH="0" flipV="0">
                          <a:off x="0" y="0"/>
                          <a:ext cx="5505449" cy="7648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3.50pt;height:602.21pt;mso-wrap-distance-left:0.00pt;mso-wrap-distance-top:0.00pt;mso-wrap-distance-right:0.00pt;mso-wrap-distance-bottom:0.00pt;z-index:1;" stroked="false">
                <v:imagedata r:id="rId36" o:title="" croptop="1143f" cropleft="5307f" cropbottom="2967f" cropright="1272f"/>
                <o:lock v:ext="edit" rotation="t"/>
              </v:shape>
            </w:pict>
          </mc:Fallback>
        </mc:AlternateContent>
      </w:r>
      <w:r>
        <w:rPr>
          <w:iCs/>
          <w:lang w:val="pt-BR"/>
        </w:rPr>
      </w:r>
      <w:r>
        <w:rPr>
          <w:iCs/>
          <w:highlight w:val="none"/>
        </w:rPr>
      </w:r>
    </w:p>
    <w:sectPr>
      <w:footerReference w:type="even" r:id="rId12"/>
      <w:footnotePr/>
      <w:endnotePr/>
      <w:type w:val="nextPage"/>
      <w:pgSz w:h="16839" w:orient="portrait" w:w="11907"/>
      <w:pgMar w:top="1134" w:right="738"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7FA1CF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3D0F3C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6448D02E"/>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73A2DCB"/>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511</cp:revision>
  <dcterms:created xsi:type="dcterms:W3CDTF">2025-09-15T02:01:00Z</dcterms:created>
  <dcterms:modified xsi:type="dcterms:W3CDTF">2026-03-04T03:19:35Z</dcterms:modified>
</cp:coreProperties>
</file>