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HSTD-20260203-0003/HĐTĐ-VFI</w:t>
      </w:r>
      <w:r>
        <w:rPr>
          <w:spacing w:val="-4"/>
          <w:lang w:val="vi-VN"/>
        </w:rPr>
        <w:t xml:space="preserve"> ký ngày </w:t>
      </w:r>
      <w:r>
        <w:rPr>
          <w:color w:val="000000" w:themeColor="text1"/>
          <w:spacing w:val="-4"/>
        </w:rPr>
        <w:t xml:space="preserve">3 tháng 2 năm 2026</w:t>
      </w:r>
      <w:r>
        <w:rPr>
          <w:spacing w:val="-4"/>
          <w:lang w:val="vi-VN"/>
        </w:rPr>
        <w:t xml:space="preserve"> </w:t>
      </w:r>
      <w:r>
        <w:rPr>
          <w:spacing w:val="-4"/>
          <w:lang w:val="vi-VN"/>
        </w:rPr>
        <w:t xml:space="preserve">giữa </w:t>
      </w:r>
      <w:r>
        <w:rPr>
          <w:color w:val="000000" w:themeColor="text1"/>
          <w:spacing w:val="-4"/>
        </w:rPr>
        <w:t xml:space="preserve">Nguyễn Xuân Hưng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HSTD-20260203-0003/BC-VFI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Xuân Hưng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5.235.855</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1.047.171.067</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28</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58.176</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1.628.933</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1.048.800.000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1.048.800.000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bốn mươi tám triệu tám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HSTD-20260203-0003/CT-VFI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Lương Châu, Thị xã Sông Công,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21.478694444444443, 105.84694444444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HSTD-20260203-0003/HĐTĐ-VFI ngày 03/02/2026 giữa Ông Nguyễn Xuân Hưng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125</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34-IV</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Lương Châu, Thị xã Sông Công, Tỉnh Thái Nguyên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228</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228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21.478694444444443</w:t>
            </w:r>
            <w:r>
              <w:rPr>
                <w:color w:val="000000"/>
              </w:rPr>
              <w:t xml:space="preserve">, </w:t>
            </w:r>
            <w:r>
              <w:rPr>
                <w:color w:val="000000"/>
              </w:rPr>
              <w:t xml:space="preserve">105.84694444444</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228</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38</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Phường Lương Châu, Thị xã Sông Công, Tỉnh Thái Nguyên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Lương Châu, Thị xã Sông Công, Tỉnh Thái Nguyên</w:t>
            </w:r>
            <w:r/>
          </w:p>
        </w:tc>
        <w:tc>
          <w:tcPr>
            <w:tcBorders/>
            <w:tcW w:w="1605" w:type="dxa"/>
            <w:vAlign w:val="center"/>
            <w:textDirection w:val="lrTb"/>
            <w:noWrap w:val="false"/>
          </w:tcPr>
          <w:p>
            <w:pPr>
              <w:pBdr/>
              <w:spacing/>
              <w:ind/>
              <w:jc w:val="center"/>
              <w:rPr/>
            </w:pPr>
            <w:r>
              <w:t xml:space="preserve">Phường Lương Châu, Thị xã Sông Công, Tỉnh Thái Nguyên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 ✔</w:t>
            </w:r>
            <w:r/>
          </w:p>
        </w:tc>
        <w:tc>
          <w:tcPr>
            <w:tcBorders/>
            <w:tcW w:w="1605" w:type="dxa"/>
            <w:vAlign w:val="center"/>
            <w:textDirection w:val="lrTb"/>
            <w:noWrap w:val="false"/>
          </w:tcPr>
          <w:p>
            <w:pPr>
              <w:pBdr/>
              <w:spacing/>
              <w:ind/>
              <w:jc w:val="center"/>
              <w:rPr/>
            </w:pPr>
            <w:r>
              <w:t xml:space="preserve">Đất ở tại đô thị</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đất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2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228</w:t>
            </w:r>
            <w:r/>
          </w:p>
        </w:tc>
        <w:tc>
          <w:tcPr>
            <w:tcBorders/>
            <w:tcW w:w="1605" w:type="dxa"/>
            <w:vAlign w:val="center"/>
            <w:textDirection w:val="lrTb"/>
            <w:noWrap w:val="false"/>
          </w:tcPr>
          <w:p>
            <w:pPr>
              <w:pBdr/>
              <w:spacing/>
              <w:ind/>
              <w:jc w:val="center"/>
              <w:rPr/>
            </w:pPr>
            <w:r>
              <w:t xml:space="preserve">228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9.5 ✔</w:t>
            </w:r>
            <w:r/>
          </w:p>
        </w:tc>
        <w:tc>
          <w:tcPr>
            <w:tcBorders/>
            <w:tcW w:w="1371" w:type="dxa"/>
            <w:vAlign w:val="center"/>
            <w:textDirection w:val="lrTb"/>
            <w:noWrap w:val="false"/>
          </w:tcPr>
          <w:p>
            <w:pPr>
              <w:pBdr/>
              <w:spacing/>
              <w:ind/>
              <w:jc w:val="center"/>
              <w:rPr/>
            </w:pPr>
            <w:r>
              <w:t xml:space="preserve">3.5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38 ✔</w:t>
            </w:r>
            <w:r/>
          </w:p>
        </w:tc>
        <w:tc>
          <w:tcPr>
            <w:tcBorders/>
            <w:tcW w:w="1605" w:type="dxa"/>
            <w:vAlign w:val="center"/>
            <w:textDirection w:val="lrTb"/>
            <w:noWrap w:val="false"/>
          </w:tcPr>
          <w:p>
            <w:pPr>
              <w:pBdr/>
              <w:spacing/>
              <w:ind/>
              <w:jc w:val="center"/>
              <w:rPr/>
            </w:pPr>
            <w:r>
              <w:t xml:space="preserve">21</w:t>
            </w:r>
            <w:r/>
          </w:p>
        </w:tc>
        <w:tc>
          <w:tcPr>
            <w:tcBorders/>
            <w:tcW w:w="1371" w:type="dxa"/>
            <w:vAlign w:val="center"/>
            <w:textDirection w:val="lrTb"/>
            <w:noWrap w:val="false"/>
          </w:tcPr>
          <w:p>
            <w:pPr>
              <w:pBdr/>
              <w:spacing/>
              <w:ind/>
              <w:jc w:val="center"/>
              <w:rPr/>
            </w:pPr>
            <w:r>
              <w:t xml:space="preserve">-38</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0976239285</w:t>
            </w:r>
            <w:r>
              <w:rPr>
                <w:sz w:val="22"/>
                <w:szCs w:val="22"/>
              </w:rPr>
              <w:t xml:space="preserve"> </w:t>
            </w:r>
            <w:r>
              <w:rPr>
                <w:sz w:val="22"/>
                <w:szCs w:val="22"/>
              </w:rPr>
              <w:br/>
              <w:t xml:space="preserve">(</w:t>
            </w:r>
            <w:r>
              <w:rPr>
                <w:sz w:val="22"/>
                <w:szCs w:val="22"/>
              </w:rPr>
              <w:t xml:space="preserve">Dương Quý</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0988141828</w:t>
            </w:r>
            <w:r>
              <w:rPr>
                <w:sz w:val="22"/>
                <w:szCs w:val="22"/>
              </w:rPr>
              <w:br/>
            </w:r>
            <w:r>
              <w:rPr>
                <w:sz w:val="22"/>
                <w:szCs w:val="22"/>
              </w:rPr>
              <w:t xml:space="preserve">(</w:t>
            </w:r>
            <w:r>
              <w:rPr>
                <w:sz w:val="22"/>
                <w:szCs w:val="22"/>
              </w:rPr>
              <w:t xml:space="preserve">Vĩnh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0976239285</w:t>
            </w:r>
            <w:r>
              <w:rPr>
                <w:sz w:val="22"/>
                <w:szCs w:val="22"/>
              </w:rPr>
              <w:br/>
            </w:r>
            <w:r>
              <w:rPr>
                <w:sz w:val="22"/>
                <w:szCs w:val="22"/>
              </w:rPr>
              <w:t xml:space="preserve">(</w:t>
            </w:r>
            <w:r>
              <w:rPr>
                <w:sz w:val="22"/>
                <w:szCs w:val="22"/>
              </w:rPr>
              <w:t xml:space="preserve">Dương quý</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(200 m²), Đất trồng cây lâu năm (28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2m, mặt tiền 6m, 21.478694444444443, 105.84694444444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mặt tiền 6.5m, 21.482561851738446, 105.84255903270063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mặt tiền 6.8m, 21.478758090894427, 105.832718007825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Cách đường CMT10 khoảng 400m, mặt tiền 6.4m, 21.478668237074665, 105.83243637587843</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đá dăm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25.23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24.72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902.500.000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8.506.098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6.285.714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5.704.804</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1.395.000.000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880.000.000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902.500.000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8.506.098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6.285.714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5.704.804</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8.506.098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5.704.804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(200 m²), Đất trồng cây lâu năm (28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425.305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285.240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8.931.403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5.990.044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8.931.403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5.990.044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2m, mặt tiền 6m, 21.478694444444443, 105.84694444444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mặt tiền 6.5m, 21.482561851738446, 105.84255903270063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mặt tiền 6.8m, 21.478758090894427, 105.832718007825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Cách đường CMT10 khoảng 400m, mặt tiền 6.4m, 21.478668237074665, 105.83243637587843</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425.305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502.857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456.384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9.356.708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7.102.857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-1.275.915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8.080.793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7.102.857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6.446.428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-1.701.220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-1.257.143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-1.140.961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6.379.573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5.845.714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5.305.467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158.2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-935.671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-754.286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-627.528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5.443.902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5.091.428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4.677.939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255.183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171.144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5.699.085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4.849.083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20.59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24.72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5.699.085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4.849.083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5.699.085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5.279.999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4.849.083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-850.610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-628.571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-570.480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4.848.475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4.651.428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4.278.603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4.848.475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4.651.428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4.278.603</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4.592.835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5.869.209</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3.645.714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3.251.737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3.657.623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1.634.286</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1.426.201</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-6.84</w:t>
      </w:r>
      <w:r>
        <w:t xml:space="preserve">% </w:t>
      </w:r>
      <w:r>
        <w:t xml:space="preserve">đến</w:t>
      </w:r>
      <w:r>
        <w:t xml:space="preserve"> </w:t>
      </w:r>
      <w:r>
        <w:t xml:space="preserve"> </w:t>
      </w:r>
      <w:r>
        <w:t xml:space="preserve">5.57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4.848.475</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1.616.482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4.651.428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1.550.321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4.278.603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1.426.058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4.592.861</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4.600.000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4.600.000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BA 680775, Diện tích: Đất ở tại đô thị (200 m2), Đất trồng cây lâu năm (28 m2) | Tài sản tại: Phường Lương Châu, Thị xã Sông Công, Tỉnh Thái Nguyên, độ rộng đường trước mặt tài sản 2m, mặt tiền 6m, 21.478694444444443, 105.84694444444</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200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5.235.855</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1.047.171.067</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28</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58.176</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1.628.933</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1.048.800.000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1.048.800.000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bốn mươi tám triệu tám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HSTD-20260203-0003/CT-VFI</w:t>
      </w:r>
      <w:r>
        <w:rPr>
          <w:color w:val="ff0000"/>
          <w:lang w:val="vi-VN"/>
        </w:rPr>
        <w:t xml:space="preserve"> </w:t>
      </w:r>
      <w:r>
        <w:rPr>
          <w:color w:val="000000" w:themeColor="text1"/>
        </w:rPr>
        <w:t xml:space="preserve">ngày 24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0976239285</w:t>
            </w:r>
            <w:r>
              <w:rPr>
                <w:sz w:val="22"/>
                <w:szCs w:val="22"/>
              </w:rPr>
              <w:t xml:space="preserve"> </w:t>
            </w:r>
            <w:r>
              <w:rPr>
                <w:sz w:val="22"/>
                <w:szCs w:val="22"/>
              </w:rPr>
              <w:br/>
              <w:t xml:space="preserve">(Dương Quý</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 Đất ở nông thôn (64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Châu, Thị xã Sông Công, Tỉnh Thái Nguyên, mặt tiền 6.5m, 21.482561851738446, 105.84255903270063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09.57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90889"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89088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8.89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0988141828</w:t>
            </w:r>
            <w:r>
              <w:rPr>
                <w:sz w:val="22"/>
                <w:szCs w:val="22"/>
              </w:rPr>
              <w:t xml:space="preserve"> </w:t>
            </w:r>
            <w:r>
              <w:rPr>
                <w:sz w:val="22"/>
                <w:szCs w:val="22"/>
              </w:rPr>
              <w:br/>
              <w:t xml:space="preserve">(Vĩnh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 Đất trồng cây lâu năm (40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Châu, Thị xã Sông Công, Tỉnh Thái Nguyên, mặt tiền 6.8m, 21.478758090894427, 105.832718007825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0976239285</w:t>
            </w:r>
            <w:r>
              <w:rPr>
                <w:sz w:val="22"/>
                <w:szCs w:val="22"/>
              </w:rPr>
              <w:t xml:space="preserve"> </w:t>
            </w:r>
            <w:r>
              <w:rPr>
                <w:sz w:val="22"/>
                <w:szCs w:val="22"/>
              </w:rPr>
              <w:br/>
              <w:t xml:space="preserve">(Dương quý</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902.500.000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 Đất trồng cây lâu năm (58.2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Châu, Thị xã Sông Công, Tỉnh Thái Nguyên, độ rộng đường trước mặt tài sản Cách đường CMT10 khoảng 400m, mặt tiền 6.4m, 21.478668237074665, 105.83243637587843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đá dăm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158.2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2026-02-24T09:24:27Z</dcterms:modified>
</cp:coreProperties>
</file>