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96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96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BÙI THỊ THU HƯỜNG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highlight w:val="white"/>
                              </w:rPr>
                              <w:t xml:space="preserve">Quyền sử dụng đất tại thửa đất số: 528, tờ bản đồ số: 12 có địa chỉ: xã Thường Tín, thành</w:t>
                            </w:r>
                            <w:r>
                              <w:rPr>
                                <w:color w:val="000000"/>
                                <w:highlight w:val="white"/>
                              </w:rPr>
                              <w:t xml:space="preserve"> phố Hà Nội  theo Giấy chứng nhận quyền sử dụng dất, </w:t>
                            </w:r>
                            <w:r>
                              <w:rPr>
                                <w:color w:val="000000"/>
                                <w:highlight w:val="white"/>
                              </w:rPr>
                              <w:t xml:space="preserve">quyền sở hữu  tài sản gắn liền với đất </w:t>
                            </w:r>
                            <w:r>
                              <w:rPr>
                                <w:color w:val="000000"/>
                                <w:highlight w:val="white"/>
                              </w:rPr>
                              <w:t xml:space="preserve"> số: AA 05995661, số vào sổ cấp GCN: CN  0959 do Chi nhánh Văn phòng Đăng ký đất đai Hà Nội- Huyện Thường Tín  cấp ngày 26/01/2026 cho Ông Nguyễn Phúc Dương</w:t>
                            </w:r>
                            <w:r>
                              <w:rPr>
                                <w:bCs/>
                                <w:i/>
                                <w:iCs/>
                                <w:highlight w:val="white"/>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BÙI THỊ THU HƯỜNG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highlight w:val="white"/>
                        </w:rPr>
                        <w:t xml:space="preserve">Quyền sử dụng đất tại thửa đất số: 528, tờ bản đồ số: 12 có địa chỉ: xã Thường Tín, thành</w:t>
                      </w:r>
                      <w:r>
                        <w:rPr>
                          <w:color w:val="000000"/>
                          <w:highlight w:val="white"/>
                        </w:rPr>
                        <w:t xml:space="preserve"> phố Hà Nội  theo Giấy chứng nhận quyền sử dụng dất, </w:t>
                      </w:r>
                      <w:r>
                        <w:rPr>
                          <w:color w:val="000000"/>
                          <w:highlight w:val="white"/>
                        </w:rPr>
                        <w:t xml:space="preserve">quyền sở hữu  tài sản gắn liền với đất </w:t>
                      </w:r>
                      <w:r>
                        <w:rPr>
                          <w:color w:val="000000"/>
                          <w:highlight w:val="white"/>
                        </w:rPr>
                        <w:t xml:space="preserve"> số: AA 05995661, số vào sổ cấp GCN: CN  0959 do Chi nhánh Văn phòng Đăng ký đất đai Hà Nội- Huyện Thường Tín  cấp ngày 26/01/2026 cho Ông Nguyễn Phúc Dương</w:t>
                      </w:r>
                      <w:r>
                        <w:rPr>
                          <w:bCs/>
                          <w:i/>
                          <w:iCs/>
                          <w:highlight w:val="white"/>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441"/>
        <w:gridCol w:w="12118"/>
      </w:tblGrid>
      <w:tr>
        <w:trPr>
          <w:trHeight w:val="1152"/>
        </w:trPr>
        <w:tc>
          <w:tcPr>
            <w:gridSpan w:val="2"/>
            <w:tcBorders/>
            <w:tcW w:w="22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11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275/2026/0297/VFI-CT.53.A                                  </w:t>
            </w: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9 tháng 2 năm 2026</w:t>
            </w:r>
            <w:r>
              <w:rPr>
                <w:color w:val="000000" w:themeColor="text1"/>
                <w:sz w:val="24"/>
                <w:szCs w:val="24"/>
              </w:rPr>
            </w:r>
            <w:r>
              <w:rPr>
                <w:color w:val="000000" w:themeColor="text1"/>
                <w:sz w:val="24"/>
                <w:szCs w:val="24"/>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BÙI THỊ THU HƯỜNG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275/2026/0297/VFI-HĐTĐ.53.A</w:t>
      </w:r>
      <w:r>
        <w:rPr>
          <w:spacing w:val="-4"/>
          <w:lang w:val="vi-VN"/>
        </w:rPr>
        <w:t xml:space="preserve"> ký ngày </w:t>
      </w:r>
      <w:r>
        <w:rPr>
          <w:color w:val="000000" w:themeColor="text1"/>
          <w:spacing w:val="-4"/>
        </w:rPr>
        <w:t xml:space="preserve">6 tháng 2 năm 2026</w:t>
      </w:r>
      <w:r>
        <w:rPr>
          <w:spacing w:val="-4"/>
          <w:lang w:val="vi-VN"/>
        </w:rPr>
        <w:t xml:space="preserve"> </w:t>
      </w:r>
      <w:r>
        <w:rPr>
          <w:spacing w:val="-4"/>
          <w:lang w:val="vi-VN"/>
        </w:rPr>
        <w:t xml:space="preserve">giữa </w:t>
      </w:r>
      <w:r>
        <w:rPr>
          <w:color w:val="000000" w:themeColor="text1"/>
          <w:spacing w:val="-4"/>
        </w:rPr>
        <w:t xml:space="preserve">Bà Bùi Thị Thu Hường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275/2026/0297/VFI-BC.53.A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BÙI THỊ THU HƯỜNG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001174001839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Quán Gánh, Nhị Khê, Thường Tín, Hà Nội (Nay là xã Thường Tín,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highlight w:val="white"/>
        </w:rPr>
        <w:t xml:space="preserve">Quyền sử dụng đất tại thửa đất số: 528, tờ bản đồ số: 12 có địa chỉ: xã Thường Tín, thành</w:t>
      </w:r>
      <w:r>
        <w:rPr>
          <w:color w:val="000000"/>
          <w:highlight w:val="white"/>
        </w:rPr>
        <w:t xml:space="preserve"> phố Hà Nội  theo Giấy chứng nhận quyền sử dụng dất, </w:t>
      </w:r>
      <w:r>
        <w:rPr>
          <w:color w:val="000000"/>
          <w:highlight w:val="white"/>
        </w:rPr>
        <w:t xml:space="preserve">quyền sở hữu  tài sản gắn liền với đất </w:t>
      </w:r>
      <w:r>
        <w:rPr>
          <w:color w:val="000000"/>
          <w:highlight w:val="white"/>
        </w:rPr>
        <w:t xml:space="preserve"> số: AA 05995661, số vào sổ cấp GCN: CN  0959 do Chi nhánh Văn phòng Đăng ký đất đai Hà Nội- Huyện Thường Tín  cấp ngày 26/01/2026 cho Ông Nguyễn Phúc Dương</w:t>
      </w:r>
      <w:r>
        <w:rPr>
          <w:bCs/>
          <w:i/>
          <w:iCs/>
          <w:highlight w:val="white"/>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477"/>
        <w:gridCol w:w="1843"/>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color w:val="000000"/>
                <w:highlight w:val="white"/>
              </w:rPr>
              <w:t xml:space="preserve">Quyền sử dụng đất tại thửa đất số: 528, tờ bản đồ số: 12 có địa chỉ: xã Thường Tín, thành</w:t>
            </w:r>
            <w:r>
              <w:rPr>
                <w:b/>
                <w:bCs/>
                <w:color w:val="000000"/>
                <w:highlight w:val="white"/>
              </w:rPr>
              <w:t xml:space="preserve"> phố Hà Nội  theo Giấy chứng nhận quyền sử dụng dất, </w:t>
            </w:r>
            <w:r>
              <w:rPr>
                <w:b/>
                <w:bCs/>
                <w:color w:val="000000"/>
                <w:highlight w:val="white"/>
              </w:rPr>
              <w:t xml:space="preserve">quyền sở hữu  tài sản gắn liền với đất </w:t>
            </w:r>
            <w:r>
              <w:rPr>
                <w:b/>
                <w:bCs/>
                <w:color w:val="000000"/>
                <w:highlight w:val="white"/>
              </w:rPr>
              <w:t xml:space="preserve"> số: AA 05995661, số vào sổ cấp GCN: CN  0959 do Chi nhánh Văn phòng Đăng ký đất đai Hà Nội- Huyện Thường Tín  cấp ngày 26/01/2026 cho Ông Nguyễn Phúc Dương</w:t>
            </w:r>
            <w:r>
              <w:rPr>
                <w:b/>
                <w:bCs/>
                <w:i/>
                <w:iCs/>
                <w:highlight w:val="white"/>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77"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87.200.000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8.720.000.000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8.720.000.000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bảy trăm hai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tcBorders/>
            <w:tcW w:w="1240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27"/>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6"/>
              <w:pBdr/>
              <w:spacing w:after="60"/>
              <w:ind/>
              <w:rPr>
                <w:color w:val="000000" w:themeColor="text1"/>
                <w:sz w:val="24"/>
                <w:szCs w:val="24"/>
                <w:highlight w:val="white"/>
              </w:rPr>
            </w:pPr>
            <w:r>
              <w:rPr>
                <w:rStyle w:val="1035"/>
                <w:rFonts w:ascii="Times New Roman" w:hAnsi="Times New Roman"/>
                <w:color w:val="000000" w:themeColor="text1"/>
                <w:highlight w:val="white"/>
                <w:lang w:val="pt-BR"/>
              </w:rPr>
              <w:t xml:space="preserve">Số</w:t>
            </w:r>
            <w:r>
              <w:rPr>
                <w:rStyle w:val="1035"/>
                <w:rFonts w:ascii="Times New Roman" w:hAnsi="Times New Roman"/>
                <w:color w:val="000000" w:themeColor="text1"/>
                <w:highlight w:val="white"/>
                <w:lang w:val="pt-BR"/>
              </w:rPr>
              <w:t xml:space="preserve">: </w:t>
            </w:r>
            <w:r>
              <w:rPr>
                <w:rStyle w:val="1035"/>
                <w:rFonts w:ascii="Times New Roman" w:hAnsi="Times New Roman"/>
                <w:color w:val="000000" w:themeColor="text1"/>
                <w:highlight w:val="white"/>
                <w:lang w:val="pt-BR"/>
              </w:rPr>
              <w:t xml:space="preserve">275/2026/0297/V</w:t>
            </w:r>
            <w:r>
              <w:rPr>
                <w:rStyle w:val="1035"/>
                <w:rFonts w:ascii="Times New Roman" w:hAnsi="Times New Roman"/>
                <w:color w:val="000000" w:themeColor="text1"/>
                <w:highlight w:val="white"/>
                <w:lang w:val="pt-BR"/>
              </w:rPr>
              <w:t xml:space="preserve">FI-BC.53.A   </w:t>
            </w:r>
            <w:r>
              <w:rPr>
                <w:rStyle w:val="1035"/>
                <w:rFonts w:ascii="Times New Roman" w:hAnsi="Times New Roman"/>
                <w:color w:val="000000" w:themeColor="text1"/>
                <w:highlight w:val="white"/>
                <w:lang w:val="pt-BR"/>
              </w:rPr>
              <w:t xml:space="preserve">                     </w:t>
            </w:r>
            <w:r>
              <w:rPr>
                <w:rStyle w:val="1035"/>
                <w:rFonts w:ascii="Times New Roman" w:hAnsi="Times New Roman"/>
                <w:i/>
                <w:color w:val="auto"/>
                <w:highlight w:val="white"/>
              </w:rPr>
              <w:t xml:space="preserve">TP. </w:t>
            </w:r>
            <w:r>
              <w:rPr>
                <w:rStyle w:val="1035"/>
                <w:rFonts w:ascii="Times New Roman" w:hAnsi="Times New Roman"/>
                <w:i/>
                <w:color w:val="auto"/>
                <w:highlight w:val="white"/>
              </w:rPr>
              <w:t xml:space="preserve">Hà</w:t>
            </w:r>
            <w:r>
              <w:rPr>
                <w:rStyle w:val="1035"/>
                <w:rFonts w:ascii="Times New Roman" w:hAnsi="Times New Roman"/>
                <w:i/>
                <w:color w:val="auto"/>
                <w:highlight w:val="white"/>
              </w:rPr>
              <w:t xml:space="preserve"> </w:t>
            </w:r>
            <w:r>
              <w:rPr>
                <w:rStyle w:val="1035"/>
                <w:rFonts w:ascii="Times New Roman" w:hAnsi="Times New Roman"/>
                <w:i/>
                <w:color w:val="auto"/>
                <w:highlight w:val="white"/>
              </w:rPr>
              <w:t xml:space="preserve">Nội</w:t>
            </w:r>
            <w:r>
              <w:rPr>
                <w:rStyle w:val="1035"/>
                <w:rFonts w:ascii="Times New Roman" w:hAnsi="Times New Roman"/>
                <w:i/>
                <w:color w:val="auto"/>
                <w:highlight w:val="white"/>
                <w:lang w:val="vi-VN"/>
              </w:rPr>
              <w:t xml:space="preserve">, </w:t>
            </w:r>
            <w:r>
              <w:rPr>
                <w:rStyle w:val="1035"/>
                <w:rFonts w:ascii="Times New Roman" w:hAnsi="Times New Roman"/>
                <w:i/>
                <w:color w:val="000000" w:themeColor="text1"/>
                <w:highlight w:val="white"/>
                <w:lang w:val="vi-VN"/>
              </w:rPr>
              <w:t xml:space="preserve">ngày 9 tháng 2 năm 2026</w:t>
            </w:r>
            <w:r>
              <w:rPr>
                <w:color w:val="000000" w:themeColor="text1"/>
                <w:sz w:val="24"/>
                <w:szCs w:val="24"/>
                <w:highlight w:val="white"/>
              </w:rPr>
            </w:r>
            <w:r>
              <w:rPr>
                <w:color w:val="000000" w:themeColor="text1"/>
                <w:sz w:val="24"/>
                <w:szCs w:val="24"/>
                <w:highlight w:val="white"/>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275/2026/0297/VFI-CT.53.A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BÙI THỊ THU HƯỜNG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001174001839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Quán Gánh, Nhị Khê, Thường Tín, Hà Nội (Nay là xã Thường Tín,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highlight w:val="yellow"/>
              </w:rPr>
            </w:pPr>
            <w:r>
              <w:rPr>
                <w:bCs/>
                <w:color w:val="000000" w:themeColor="text1"/>
                <w:highlight w:val="yellow"/>
                <w:lang w:val="pt-BR"/>
              </w:rPr>
            </w:r>
            <w:r>
              <w:rPr>
                <w:color w:val="000000"/>
                <w:highlight w:val="white"/>
              </w:rPr>
              <w:t xml:space="preserve">Quyền sử dụng đất tại thửa đất số: 528, tờ bản đồ số: 12 có địa chỉ: xã Thường Tín, thành</w:t>
            </w:r>
            <w:r>
              <w:rPr>
                <w:color w:val="000000"/>
                <w:highlight w:val="white"/>
              </w:rPr>
              <w:t xml:space="preserve"> phố Hà Nội  theo Giấy chứng nhận quyền sử dụng dất, </w:t>
            </w:r>
            <w:r>
              <w:rPr>
                <w:color w:val="000000"/>
                <w:highlight w:val="white"/>
              </w:rPr>
              <w:t xml:space="preserve">quyền sở hữu  tài sản gắn liền với đất </w:t>
            </w:r>
            <w:r>
              <w:rPr>
                <w:color w:val="000000"/>
                <w:highlight w:val="white"/>
              </w:rPr>
              <w:t xml:space="preserve"> số: AA 05995661, số vào sổ cấp GCN: CN  0959 do Chi nhánh Văn phòng Đăng ký đất đai Hà Nội- Huyện Thường Tín  cấp ngày 26/01/2026 cho Ông Nguyễn Phúc Dương</w:t>
            </w:r>
            <w:r>
              <w:rPr>
                <w:bCs/>
                <w:i/>
                <w:iCs/>
                <w:highlight w:val="white"/>
              </w:rPr>
              <w:t xml:space="preserve">.</w:t>
            </w:r>
            <w:r>
              <w:rPr>
                <w:b/>
                <w:bCs/>
                <w:spacing w:val="2"/>
                <w:highlight w:val="yellow"/>
              </w:rPr>
            </w:r>
            <w:r>
              <w:rPr>
                <w:b/>
                <w:bCs/>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Thường Tín,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20.894972222222, 105.85358333333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dất, quyền sở hữu tài sản gắn liền với đất  số: AA 05995661, số vào sổ cấp GCN: CN  0959 do Chi nhánh Văn phòng Đăng ký đất đai Hà Nội- Huyện Thường Tín  cấp ngày 26/01/2026 cho Ông Nguyễn Phúc Dương</w:t>
      </w:r>
      <w:r>
        <w:rPr>
          <w:highlight w:val="white"/>
          <w:lang w:val="pt-BR"/>
        </w:rPr>
        <w:t xml:space="preserve">.</w:t>
      </w:r>
      <w:r>
        <w:rPr>
          <w:i/>
          <w:iCs/>
          <w:highlight w:val="white"/>
        </w:rPr>
      </w:r>
      <w:r>
        <w:rPr>
          <w:i/>
          <w:iCs/>
          <w:highlight w:val="white"/>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275/2026/0297/VFI-HĐTĐ.53.A ngày 06/02/2026 giữa Bà Bùi Thị Thu Hường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Theo định hướng quy hoạch huyện Thường Tín, việc sử dụng đất đang được rà soát, điều chỉnh theo hướng hài hòa giữa phát triển kinh tế, bảo vệ môi trường và mở rộng không gian đ</w:t>
      </w:r>
      <w:r>
        <w:rPr>
          <w:shd w:val="clear" w:color="auto" w:fill="ffffff"/>
        </w:rPr>
        <w:t xml:space="preserve">ô thị. </w:t>
      </w:r>
      <w:r>
        <w:rPr>
          <w:shd w:val="clear" w:color="auto" w:fill="ffffff"/>
        </w:rPr>
        <w:t xml:space="preserve">Một trong những trọng tâm là hoàn thiện đề án quy hoạch sử dụng đất đến năm 2030, tầm nhìn 2050.</w:t>
        <w:br/>
        <w:t xml:space="preserve">        Theo đó, huyện đã cung cấp thông tin quỹ đất cho các dự án nhà ở xã hội, bố trí lại đất đai phục vụ xây dựng các khu tái định cư. Ngoài ra, quy hoạch h</w:t>
      </w:r>
      <w:r>
        <w:rPr>
          <w:shd w:val="clear" w:color="auto" w:fill="ffffff"/>
        </w:rPr>
        <w:t xml:space="preserve">uyện Thường Tín còn hướng đến mở rộng không gian phát triển đô thị và bố trí các chức năng đất công cộng, thể thao, cây xanh tại nhiều khu vực tiềm năng.</w:t>
        <w:br/>
        <w:t xml:space="preserve">Các xã có vị trí gần sân bay quy hoạch như Văn Phú, Tô Hiệu, Duyên Thái, Hà Hồi và Liên Phương đang là</w:t>
      </w:r>
      <w:r>
        <w:rPr>
          <w:shd w:val="clear" w:color="auto" w:fill="ffffff"/>
        </w:rPr>
        <w:t xml:space="preserve"> điểm </w:t>
      </w:r>
      <w:r>
        <w:rPr>
          <w:shd w:val="clear" w:color="auto" w:fill="ffffff"/>
        </w:rPr>
        <w:t xml:space="preserve">nóng bất động sản được nhiều nhà đầu tư chú ý tại huyện Thanh Trì.</w:t>
        <w:br/>
        <w:t xml:space="preserve">       Ngoài ra, khu vực xung quanh các cụm công nghiệp như Quất Động, Hà Bình Phương, Ninh Sở cũng chứng kiến lượng giao dịch tăng mạnh do nhu cầu nhà ở cho lực lượng lao động, chuyên gia </w:t>
      </w:r>
      <w:r>
        <w:rPr>
          <w:shd w:val="clear" w:color="auto" w:fill="ffffff"/>
        </w:rPr>
        <w:t xml:space="preserve">từ nơi khác đến làm việc, sinh sống.</w:t>
        <w:br/>
        <w:t xml:space="preserve">Thị trường bất động sản Thường Tín đang bước vào giai đoạn “thức giấc”. Các chuyên gia đánh giá, từ nay đến năm 2030 khi Thường Tín hoàn thiện tiêu chí lên quận, biên độ tăng giá sẽ còn rộng mở. Lịch sử đã chứng minh đi</w:t>
      </w:r>
      <w:r>
        <w:rPr>
          <w:shd w:val="clear" w:color="auto" w:fill="ffffff"/>
        </w:rPr>
        <w:t xml:space="preserve">ều này q</w:t>
      </w:r>
      <w:r>
        <w:rPr>
          <w:shd w:val="clear" w:color="auto" w:fill="ffffff"/>
        </w:rPr>
        <w:t xml:space="preserve">ua những lần tăng giá mạnh tại Đông Anh, Gia Lâm hay Hoài Đức trước đó.</w:t>
        <w:br/>
        <w:br/>
        <w:t xml:space="preserve">        Tuy nhiên, nhà đầu tư cũng cần tỉnh táo trước những rủi ro như mua đất trong vùng chưa rõ quy hoạch, hạ tầng chưa triển khai thực tế hoặc các khu đất chưa có pháp lý rõ ràng. </w:t>
      </w:r>
      <w:r>
        <w:rPr>
          <w:shd w:val="clear" w:color="auto" w:fill="ffffff"/>
        </w:rPr>
        <w:t xml:space="preserve">Một số</w:t>
      </w:r>
      <w:r>
        <w:rPr>
          <w:shd w:val="clear" w:color="auto" w:fill="ffffff"/>
        </w:rPr>
        <w:t xml:space="preserve"> khu vực có thể bị "thổi giá" trước khi hạ tầng được triển khai đầy đủ, dẫn đến nguy cơ chôn vốn nếu nhà đầu tư giao dịch tại đây.</w:t>
        <w:br/>
        <w:t xml:space="preserve">       Việc quy hoạch huyện Thường Tín sau sắp xếp lại đơn vị hành chính sẽ tạo ra “cú hích” mạnh mẽ đến kinh tế - xã hội của</w:t>
      </w:r>
      <w:r>
        <w:rPr>
          <w:shd w:val="clear" w:color="auto" w:fill="ffffff"/>
        </w:rPr>
        <w:t xml:space="preserve"> địa phương. Thị trường bất động sản khu vực này vì thế đang bứt tốc và hứa hẹn sẽ trở thành “vùng đất vàng” trong tương lai. Đây sẽ là thời điểm quan trọng để các nhà đầu tư nắm bắt cơ hội và đón đầu làn sóng tăng trưởng dài hạn tại khu vực đầy tiềm năng.</w:t>
      </w:r>
      <w:r>
        <w:rPr>
          <w:i/>
          <w:iCs/>
          <w:lang w:val="pt-BR"/>
        </w:rPr>
      </w:r>
      <w:r>
        <w:rPr>
          <w:i/>
          <w:iCs/>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528, tờ bản đồ số: 12 có địa chỉ: xã Thường Tín, thành</w:t>
            </w:r>
            <w:r>
              <w:rPr>
                <w:b/>
                <w:bCs/>
                <w:color w:val="000000"/>
              </w:rPr>
              <w:t xml:space="preserve"> phố Hà Nội  theo Giấy chứng nhận quyền sử dụng dất, quyền sở hữu nhà ở và tài sản gắn liền với đất  số: AA 05995661, số vào sổ cấp GCN: CN  0959 do Chi nhánh Văn phòng Đăng ký đất đai Hà Nội- Huyện Thường Tín  cấp ngày 26/01/2026 cho Ông Nguyễn Phúc Dương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Thường Tín,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86"/>
        </w:trPr>
        <w:tc>
          <w:tcPr>
            <w:tcBorders/>
            <w:tcW w:w="734" w:type="dxa"/>
            <w:vAlign w:val="center"/>
            <w:vMerge w:val="restart"/>
            <w:textDirection w:val="lrTb"/>
            <w:noWrap w:val="false"/>
          </w:tcPr>
          <w:p>
            <w:pPr>
              <w:pBdr/>
              <w:spacing/>
              <w:ind/>
              <w:jc w:val="center"/>
              <w:rPr>
                <w:color w:val="000000"/>
                <w:highlight w:val="white"/>
              </w:rPr>
            </w:pPr>
            <w:r>
              <w:rPr>
                <w:color w:val="000000"/>
                <w:highlight w:val="white"/>
              </w:rPr>
            </w:r>
            <w:r>
              <w:rPr>
                <w:color w:val="000000"/>
                <w:highlight w:val="white"/>
              </w:rPr>
            </w:r>
            <w:r>
              <w:rPr>
                <w:color w:val="000000"/>
                <w:highlight w:val="white"/>
              </w:rPr>
            </w:r>
          </w:p>
        </w:tc>
        <w:tc>
          <w:tcPr>
            <w:tcBorders/>
            <w:tcW w:w="2522" w:type="dxa"/>
            <w:vAlign w:val="center"/>
            <w:vMerge w:val="restart"/>
            <w:textDirection w:val="lrTb"/>
            <w:noWrap w:val="false"/>
          </w:tcPr>
          <w:p>
            <w:pPr>
              <w:pBdr/>
              <w:tabs>
                <w:tab w:val="center" w:leader="none" w:pos="1153"/>
                <w:tab w:val="center" w:leader="none" w:pos="1153"/>
              </w:tabs>
              <w:spacing/>
              <w:ind/>
              <w:rPr>
                <w:color w:val="000000"/>
                <w:highlight w:val="white"/>
              </w:rPr>
            </w:pPr>
            <w:r>
              <w:rPr>
                <w:color w:val="000000"/>
                <w:highlight w:val="white"/>
              </w:rPr>
              <w:t xml:space="preserve">Ghi chú</w:t>
            </w:r>
            <w:r>
              <w:rPr>
                <w:color w:val="000000"/>
                <w:highlight w:val="white"/>
              </w:rPr>
              <w:tab/>
            </w:r>
            <w:r>
              <w:rPr>
                <w:color w:val="000000"/>
                <w:highlight w:val="white"/>
              </w:rPr>
              <w:tab/>
            </w:r>
            <w:r>
              <w:rPr>
                <w:color w:val="000000"/>
                <w:highlight w:val="white"/>
              </w:rPr>
              <w:tab/>
            </w:r>
            <w:r>
              <w:rPr>
                <w:color w:val="000000"/>
                <w:highlight w:val="white"/>
              </w:rPr>
            </w:r>
            <w:r>
              <w:rPr>
                <w:color w:val="000000"/>
                <w:highlight w:val="white"/>
              </w:rPr>
            </w:r>
          </w:p>
        </w:tc>
        <w:tc>
          <w:tcPr>
            <w:gridSpan w:val="3"/>
            <w:tcBorders/>
            <w:tcW w:w="6259" w:type="dxa"/>
            <w:vAlign w:val="center"/>
            <w:vMerge w:val="restart"/>
            <w:textDirection w:val="lrTb"/>
            <w:noWrap w:val="false"/>
          </w:tcPr>
          <w:p>
            <w:pPr>
              <w:pBdr/>
              <w:spacing/>
              <w:ind w:firstLine="0" w:left="0"/>
              <w:jc w:val="left"/>
              <w:rPr>
                <w:color w:val="000000" w:themeColor="text1"/>
                <w:highlight w:val="white"/>
              </w:rPr>
            </w:pPr>
            <w:r>
              <w:rPr>
                <w:color w:val="000000" w:themeColor="text1"/>
                <w:highlight w:val="white"/>
              </w:rPr>
              <w:t xml:space="preserve">-Là tài sản riêng của ông Nguyễn Phúc Dương theo Văn bản thỏa thuận về tài sản riêng vợ chồng số 4474/2025/CCGD được lập tại VPCC Đỗ Đạt ngày 22/12/2025.</w:t>
            </w:r>
            <w:r>
              <w:rPr>
                <w:color w:val="000000" w:themeColor="text1"/>
                <w:highlight w:val="white"/>
              </w:rPr>
            </w:r>
            <w:r>
              <w:rPr>
                <w:color w:val="000000" w:themeColor="text1"/>
                <w:highlight w:val="white"/>
              </w:rPr>
            </w:r>
          </w:p>
          <w:p>
            <w:pPr>
              <w:pBdr/>
              <w:spacing/>
              <w:ind w:firstLine="0" w:left="0"/>
              <w:jc w:val="left"/>
              <w:rPr>
                <w:color w:val="000000" w:themeColor="text1"/>
                <w:highlight w:val="white"/>
              </w:rPr>
            </w:pPr>
            <w:r>
              <w:rPr>
                <w:color w:val="000000" w:themeColor="text1"/>
                <w:highlight w:val="white"/>
              </w:rPr>
              <w:t xml:space="preserve">- Thửa đất này được tách từ thửa đất số 348, tờ bản đồ số 05; tại giấy chứng nhận số A 996980 do UBND huyện Thường Tín cấp ngày 01/10/1992. </w:t>
            </w:r>
            <w:r>
              <w:rPr>
                <w:color w:val="000000" w:themeColor="text1"/>
                <w:highlight w:val="white"/>
              </w:rPr>
            </w:r>
            <w:r>
              <w:rPr>
                <w:color w:val="000000" w:themeColor="text1"/>
                <w:highlight w:val="white"/>
              </w:rPr>
            </w:r>
          </w:p>
          <w:p>
            <w:pPr>
              <w:pBdr/>
              <w:spacing/>
              <w:ind w:firstLine="0" w:left="0"/>
              <w:jc w:val="left"/>
              <w:rPr>
                <w:highlight w:val="white"/>
              </w:rPr>
            </w:pPr>
            <w:r>
              <w:rPr>
                <w:highlight w:val="white"/>
              </w:rPr>
              <w:t xml:space="preserve">-Nguồn gốc: Nhận chuyển nhượng</w:t>
            </w:r>
            <w:r>
              <w:rPr>
                <w:highlight w:val="white"/>
              </w:rPr>
            </w:r>
            <w:r>
              <w:rPr>
                <w:highlight w:val="white"/>
              </w:rPr>
            </w:r>
          </w:p>
          <w:p>
            <w:pPr>
              <w:pBdr/>
              <w:spacing/>
              <w:ind w:firstLine="0" w:left="0"/>
              <w:jc w:val="left"/>
              <w:rPr>
                <w:highlight w:val="white"/>
              </w:rPr>
            </w:pPr>
            <w:r>
              <w:rPr>
                <w:highlight w:val="white"/>
              </w:rPr>
              <w:t xml:space="preserve">-Thuộc xã Nhị Khê cũ </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left"/>
              <w:rPr>
                <w:color w:val="000000"/>
                <w:highlight w:val="yellow"/>
              </w:rPr>
            </w:pPr>
            <w:r>
              <w:rPr>
                <w:color w:val="000000"/>
                <w:highlight w:val="none"/>
              </w:rPr>
              <w:t xml:space="preserve">1 mặt tiền</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đường nội xóm, cách đương Nhị Khê khoảng 80m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Tây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20.894972222222</w:t>
            </w:r>
            <w:r>
              <w:rPr>
                <w:color w:val="000000"/>
              </w:rPr>
              <w:t xml:space="preserve">, </w:t>
            </w:r>
            <w:r>
              <w:rPr>
                <w:color w:val="000000"/>
              </w:rPr>
              <w:t xml:space="preserve">105.85358333333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17,54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tổ thẩm định thấy trên đất có: 01 nhà 2 tầng 1 tum. Hiện công trình chưa được chứng nhận trên GCN số AA 05995661</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Bdr/>
        <w:spacing/>
        <w:ind w:right="0" w:hanging="360" w:left="360"/>
        <w:jc w:val="both"/>
        <w:rPr>
          <w:color w:val="000000"/>
        </w:rPr>
      </w:pPr>
      <w:r>
        <w:rPr>
          <w:rFonts w:ascii="Times New Roman" w:hAnsi="Times New Roman" w:eastAsia="Times New Roman" w:cs="Times New Roman"/>
          <w:color w:val="000000"/>
          <w:sz w:val="24"/>
        </w:rPr>
        <w:t xml:space="preserve"> -   Tại thời điểm khảo sát, trên đất có công trình xây dựng là: </w:t>
      </w:r>
      <w:r>
        <w:rPr>
          <w:color w:val="000000"/>
        </w:rPr>
        <w:t xml:space="preserve">Tại thời điểm khảo sát, tổ thẩm định thấy trên đất có: 01 nhà 2 tầng 1 tum. Hiện công trình chưa được chứng nhận trên GCN số AA 05995661</w:t>
      </w:r>
      <w:r>
        <w:rPr>
          <w:rFonts w:ascii="Times New Roman" w:hAnsi="Times New Roman" w:eastAsia="Times New Roman" w:cs="Times New Roman"/>
          <w:color w:val="000000"/>
          <w:sz w:val="24"/>
        </w:rPr>
        <w:t xml:space="preserve">. Tổ thẩm định cũng không nhận được bất kỳ hồ sơ pháp lý nào liên quan tới công trình x</w:t>
      </w:r>
      <w:r>
        <w:rPr>
          <w:rFonts w:ascii="Times New Roman" w:hAnsi="Times New Roman" w:eastAsia="Times New Roman" w:cs="Times New Roman"/>
          <w:color w:val="000000"/>
          <w:sz w:val="24"/>
        </w:rPr>
        <w:t xml:space="preserve">ây dựng này. Do vậy, theo đề nghị của Ngân hàng, Tổ thẩm định không xác định giá trị công trình hiện có trên đất, nhưng vẫn coi đó là phần không thể tách rời của tài sản thẩm định. Đề nghị đơn vị sử dụng kết quả lưu ý.</w:t>
      </w:r>
      <w:r>
        <w:rPr>
          <w:color w:val="000000"/>
        </w:rPr>
      </w:r>
      <w:r>
        <w:rPr>
          <w:color w:val="000000"/>
        </w:rPr>
      </w:r>
    </w:p>
    <w:p>
      <w:pPr>
        <w:pStyle w:val="1037"/>
        <w:numPr>
          <w:ilvl w:val="0"/>
          <w:numId w:val="3"/>
        </w:numPr>
        <w:pBdr/>
        <w:tabs>
          <w:tab w:val="left" w:leader="none" w:pos="993"/>
        </w:tabs>
        <w:spacing w:after="120" w:before="120" w:line="264" w:lineRule="auto"/>
        <w:ind/>
        <w:jc w:val="both"/>
        <w:rPr>
          <w:rFonts w:ascii="Times New Roman" w:hAnsi="Times New Roman" w:cs="Times New Roman"/>
          <w:spacing w:val="-2"/>
          <w:sz w:val="24"/>
          <w:szCs w:val="24"/>
        </w:rPr>
      </w:pPr>
      <w:r>
        <w:rPr>
          <w:spacing w:val="-2"/>
          <w:highlight w:val="none"/>
          <w:lang w:val="pt-BR" w:bidi="pt-BR"/>
        </w:rPr>
        <w:t xml:space="preserve">Trên giấy chứng nhận số AA 05995661 , sơ đồ thửa đất thể h</w:t>
      </w:r>
      <w:r>
        <w:rPr>
          <w:spacing w:val="-2"/>
          <w:highlight w:val="none"/>
          <w:lang w:val="pt-BR" w:bidi="pt-BR"/>
        </w:rPr>
        <w:t xml:space="preserve">iện thửa đất tiếp giáp 3 mặt tiền nhưng tại thời điểm khảo sát, dưới sự hướng dẫn của khách hàng, tổ thẩm định thấy hiện trạng thửa đất chỉ còn 1 mặt tiền chính hướng Tây Bắc tiếp giáp đường bê tông rộng khoảng 3,5m. Hai mặt tiền còn lại hiện tại là rãnh n</w:t>
      </w:r>
      <w:r>
        <w:rPr>
          <w:rFonts w:ascii="Times New Roman" w:hAnsi="Times New Roman" w:eastAsia="Times New Roman" w:cs="Times New Roman"/>
          <w:color w:val="000000" w:themeColor="text1"/>
          <w:spacing w:val="-2"/>
          <w:sz w:val="24"/>
          <w:szCs w:val="24"/>
          <w:highlight w:val="none"/>
          <w:lang w:val="pt-BR" w:bidi="pt-BR"/>
        </w:rPr>
        <w:t xml:space="preserve">ước được xây tường bao quanh của chủ sự dụng khác. </w:t>
      </w:r>
      <w:r>
        <w:rPr>
          <w:rFonts w:ascii="Times New Roman" w:hAnsi="Times New Roman" w:eastAsia="Times New Roman" w:cs="Times New Roman"/>
          <w:color w:val="000000" w:themeColor="text1"/>
          <w:spacing w:val="3"/>
          <w:sz w:val="24"/>
          <w:szCs w:val="24"/>
          <w:highlight w:val="white"/>
        </w:rPr>
        <w:t xml:space="preserve">K</w:t>
      </w:r>
      <w:r>
        <w:rPr>
          <w:rFonts w:ascii="Times New Roman" w:hAnsi="Times New Roman" w:eastAsia="Times New Roman" w:cs="Times New Roman"/>
          <w:color w:val="000000" w:themeColor="text1"/>
          <w:spacing w:val="3"/>
          <w:sz w:val="24"/>
          <w:szCs w:val="24"/>
          <w:highlight w:val="white"/>
        </w:rPr>
        <w:t xml:space="preserve">ết quả thẩm định được Tổ thẩm định đưa ra trên cơ sở thực tế khảo sát được dưới sự hướng dẫn của Khách hàng với giả định chỉ có một mặt tiền tiếp giáp với đường. Kết quả thẩm định giá chỉ có giá trị giới hạn trong trường hợp giả định nêu trên là đúng. Đề</w:t>
      </w:r>
      <w:r>
        <w:rPr>
          <w:rFonts w:ascii="Times New Roman" w:hAnsi="Times New Roman" w:eastAsia="Times New Roman" w:cs="Times New Roman"/>
          <w:color w:val="000000" w:themeColor="text1"/>
          <w:spacing w:val="3"/>
          <w:sz w:val="24"/>
          <w:szCs w:val="24"/>
          <w:highlight w:val="white"/>
        </w:rPr>
        <w:t xml:space="preserve"> nghị Đơn vị sử dụng kết quả lưu ý</w:t>
      </w:r>
      <w:r>
        <w:rPr>
          <w:rFonts w:ascii="Times New Roman" w:hAnsi="Times New Roman" w:eastAsia="Times New Roman" w:cs="Times New Roman"/>
          <w:color w:val="081b3a"/>
          <w:spacing w:val="3"/>
          <w:sz w:val="24"/>
          <w:szCs w:val="24"/>
          <w:highlight w:val="white"/>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Thường Tín</w:t>
            </w:r>
            <w:r>
              <w:rPr>
                <w:color w:val="000000" w:themeColor="text1"/>
                <w:sz w:val="22"/>
                <w:szCs w:val="22"/>
                <w:highlight w:val="white"/>
              </w:rPr>
              <w:t xml:space="preserve">,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Xã Thường Tín</w:t>
            </w:r>
            <w:r>
              <w:rPr>
                <w:color w:val="000000" w:themeColor="text1"/>
                <w:sz w:val="22"/>
                <w:szCs w:val="22"/>
                <w:highlight w:val="white"/>
              </w:rPr>
              <w:t xml:space="preserve">,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Xã Thường Tín</w:t>
            </w:r>
            <w:r>
              <w:rPr>
                <w:color w:val="000000" w:themeColor="text1"/>
                <w:sz w:val="22"/>
                <w:szCs w:val="22"/>
                <w:highlight w:val="white"/>
              </w:rPr>
              <w:t xml:space="preserve">,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Xã Thường Tín</w:t>
            </w:r>
            <w:r>
              <w:rPr>
                <w:color w:val="000000" w:themeColor="text1"/>
                <w:sz w:val="22"/>
                <w:szCs w:val="22"/>
                <w:highlight w:val="white"/>
              </w:rPr>
              <w:t xml:space="preserve">, Thành phố Hà Nội</w:t>
            </w:r>
            <w:r>
              <w:rPr>
                <w:highlight w:val="white"/>
              </w:rPr>
            </w:r>
            <w:r>
              <w:rPr>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https://batdongsan.com.vn/ban-nha-rieng-duong-quoc-lo-1a-xa-nhi-khe/ban-nr-4pn-3wc-43m2-tai-thuong-tin-hn-gia-4-6-ty-pr43791194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https://www.facebook.com/share/p/1ZbxAPAXVM/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0983609076</w:t>
            </w:r>
            <w:r>
              <w:rPr>
                <w:sz w:val="22"/>
                <w:szCs w:val="22"/>
              </w:rPr>
              <w:t xml:space="preserve"> </w:t>
            </w:r>
            <w:r>
              <w:rPr>
                <w:sz w:val="22"/>
                <w:szCs w:val="22"/>
              </w:rPr>
              <w:br/>
              <w:t xml:space="preserve">(</w:t>
            </w:r>
            <w:r>
              <w:rPr>
                <w:sz w:val="22"/>
                <w:szCs w:val="22"/>
              </w:rPr>
              <w:t xml:space="preserve">anh Dương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0984 050714</w:t>
            </w:r>
            <w:r>
              <w:rPr>
                <w:sz w:val="22"/>
                <w:szCs w:val="22"/>
              </w:rPr>
              <w:br/>
            </w:r>
            <w:r>
              <w:rPr>
                <w:sz w:val="22"/>
                <w:szCs w:val="22"/>
              </w:rPr>
              <w:t xml:space="preserve">(</w:t>
            </w:r>
            <w:r>
              <w:rPr>
                <w:sz w:val="22"/>
                <w:szCs w:val="22"/>
              </w:rPr>
              <w:t xml:space="preserve">Vương Thế Đức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0984 050714</w:t>
            </w:r>
            <w:r>
              <w:rPr>
                <w:sz w:val="22"/>
                <w:szCs w:val="22"/>
              </w:rPr>
              <w:br/>
            </w:r>
            <w:r>
              <w:rPr>
                <w:sz w:val="22"/>
                <w:szCs w:val="22"/>
              </w:rPr>
              <w:t xml:space="preserve">(</w:t>
            </w:r>
            <w:r>
              <w:rPr>
                <w:sz w:val="22"/>
                <w:szCs w:val="22"/>
              </w:rPr>
              <w:t xml:space="preserve">Vương Thế Đức</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ở nông thôn</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ở nông thôn</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Thường Tín, Thành phố Hà Nội, cách đường Nhị Khê khoảng 80m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tại: xã Thường Tín, </w:t>
            </w:r>
            <w:r>
              <w:rPr>
                <w:color w:val="000000" w:themeColor="text1"/>
                <w:sz w:val="22"/>
                <w:szCs w:val="22"/>
                <w:highlight w:val="white"/>
              </w:rPr>
              <w:t xml:space="preserve">Thành phố Hà Nội, cách đường Nhị Khê khoảng 200m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color w:val="000000" w:themeColor="text1"/>
                <w:sz w:val="22"/>
                <w:szCs w:val="22"/>
                <w:highlight w:val="white"/>
              </w:rPr>
              <w:t xml:space="preserve">Tài sản tại: xã Thường Tín, </w:t>
            </w:r>
            <w:r>
              <w:rPr>
                <w:color w:val="000000" w:themeColor="text1"/>
                <w:sz w:val="22"/>
                <w:szCs w:val="22"/>
                <w:highlight w:val="white"/>
              </w:rPr>
              <w:t xml:space="preserve"> Thành phố Hà Nội, cách đường Nhị Khê khoảng 380m</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r>
            <w:r>
              <w:rPr>
                <w:color w:val="000000" w:themeColor="text1"/>
                <w:sz w:val="22"/>
                <w:szCs w:val="22"/>
                <w:highlight w:val="white"/>
              </w:rPr>
              <w:t xml:space="preserve">Tài sản tại: xã Thường Tín, </w:t>
            </w:r>
            <w:r>
              <w:rPr>
                <w:color w:val="000000" w:themeColor="text1"/>
                <w:sz w:val="22"/>
                <w:szCs w:val="22"/>
                <w:highlight w:val="white"/>
              </w:rPr>
              <w:t xml:space="preserve"> Thành phố Hà Nội, cách đường Nhị Khê khoảng 400m</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17,54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10,75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11,49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10,99</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6.150.000.000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6.700.000.000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3.564.171.703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6.030.000.000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Thường Tín, Thành phố Hà Nội, cách đường Nhị Khê khoảng 80m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Thường Tín, </w:t>
            </w:r>
            <w:r>
              <w:rPr>
                <w:color w:val="000000" w:themeColor="text1"/>
                <w:sz w:val="22"/>
                <w:szCs w:val="22"/>
              </w:rPr>
              <w:t xml:space="preserve">Thành phố Hà Nội, cách đường Nhị Khê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Thường Tín, </w:t>
            </w:r>
            <w:r>
              <w:rPr>
                <w:color w:val="000000" w:themeColor="text1"/>
                <w:sz w:val="22"/>
                <w:szCs w:val="22"/>
              </w:rPr>
              <w:t xml:space="preserve"> Thành phố Hà Nội, cách đường Nhị Khê khoảng 380m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Thường Tín, </w:t>
            </w:r>
            <w:r>
              <w:rPr>
                <w:color w:val="000000" w:themeColor="text1"/>
                <w:sz w:val="22"/>
                <w:szCs w:val="22"/>
              </w:rPr>
              <w:t xml:space="preserve"> Thành phố Hà Nội, cách đường Nhị Khê khoảng 400m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82.887.714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6.631.017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89.518.731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-14.919.789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74.598.942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6.631.017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81.229.959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81.229.959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81.229.959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85.425.000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81.229.959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90.450.000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81.229.959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90.450.000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87.293.320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28.181.823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20.100.000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1.657.755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12.300.000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10.050.000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-6,95</w:t>
      </w:r>
      <w:r>
        <w:t xml:space="preserve">% </w:t>
      </w:r>
      <w:r>
        <w:t xml:space="preserve">đến</w:t>
      </w:r>
      <w:r>
        <w:t xml:space="preserve"> </w:t>
      </w:r>
      <w:r>
        <w:t xml:space="preserve"> </w:t>
      </w:r>
      <w:r>
        <w:t xml:space="preserve">3,62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81.229.959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27.082.068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30.063.660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90.450.000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30.146.985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87.292.713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87.200.000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87.200.000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417"/>
        <w:gridCol w:w="2307"/>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07"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528, tờ bản đồ số: 12 có địa chỉ: xã Thường Tín, thành</w:t>
            </w:r>
            <w:r>
              <w:rPr>
                <w:b/>
                <w:bCs/>
                <w:color w:val="000000"/>
              </w:rPr>
              <w:t xml:space="preserve"> phố Hà Nội  theo Giấy chứng nhận quyền sử dụng dất, quyền sở hữu nhà ở và tài sản gắn liền với đất  số: AA 05995661, số vào sổ cấp GCN: CN  0959 do Chi nhánh Văn phòng Đăng ký đất đai Hà Nội- Huyện Thường Tín  cấp ngày 26/01/2026 cho Ông Nguyễn Phúc Dương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80"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307" w:type="dxa"/>
            <w:vAlign w:val="center"/>
            <w:textDirection w:val="lrTb"/>
            <w:noWrap w:val="false"/>
          </w:tcPr>
          <w:p>
            <w:pPr>
              <w:pBdr/>
              <w:spacing w:after="40" w:before="40" w:line="288" w:lineRule="auto"/>
              <w:ind/>
              <w:jc w:val="center"/>
              <w:rPr/>
            </w:pPr>
            <w:r>
              <w:rPr>
                <w:color w:val="000000" w:themeColor="text1"/>
              </w:rPr>
              <w:t xml:space="preserve">87.200.000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8.720.000.000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8.720.000.000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bảy trăm hai mươi triệu đồng chẵn</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50" w:before="50" w:line="276" w:lineRule="auto"/>
        <w:ind/>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 Tại thời điểm khảo sát, trên đất có công trình xây dựng là: </w:t>
      </w:r>
      <w:r>
        <w:rPr>
          <w:color w:val="000000"/>
          <w:highlight w:val="white"/>
        </w:rPr>
        <w:t xml:space="preserve">Tại thời điểm khảo sát, tổ thẩm định thấy trên đất có: 01 nhà 2 tầng 1 tum. Hiện công trình chưa được chứng nhận trên GCN số AA 05995661</w:t>
      </w:r>
      <w:r>
        <w:rPr>
          <w:rFonts w:ascii="Times New Roman" w:hAnsi="Times New Roman" w:eastAsia="Times New Roman" w:cs="Times New Roman"/>
          <w:color w:val="000000"/>
          <w:sz w:val="24"/>
          <w:highlight w:val="white"/>
        </w:rPr>
        <w:t xml:space="preserve">. Tổ thẩm định cũng không nhận được bất kỳ hồ sơ pháp lý nào liên quan tới công trình x</w:t>
      </w:r>
      <w:r>
        <w:rPr>
          <w:rFonts w:ascii="Times New Roman" w:hAnsi="Times New Roman" w:eastAsia="Times New Roman" w:cs="Times New Roman"/>
          <w:color w:val="000000"/>
          <w:sz w:val="24"/>
          <w:highlight w:val="white"/>
        </w:rPr>
        <w:t xml:space="preserve">ây dựng này. Do vậy, theo đề nghị của Ngân hàng, Tổ thẩm định không xác định giá trị công trình hiện có trên đất, nhưng vẫn coi đó là phần không thể tách rời của tài sản thẩm định. Đề nghị đơn vị sử dụng kết quả lưu ý.</w:t>
      </w:r>
      <w:r>
        <w:rPr>
          <w:highlight w:val="white"/>
        </w:rPr>
      </w:r>
      <w:r>
        <w:rPr>
          <w:highlight w:val="white"/>
        </w:rPr>
      </w:r>
    </w:p>
    <w:p>
      <w:pPr>
        <w:pStyle w:val="1037"/>
        <w:numPr>
          <w:ilvl w:val="0"/>
          <w:numId w:val="45"/>
        </w:numPr>
        <w:pBdr/>
        <w:tabs>
          <w:tab w:val="left" w:leader="none" w:pos="993"/>
        </w:tabs>
        <w:spacing w:after="120" w:before="120" w:line="264" w:lineRule="auto"/>
        <w:ind/>
        <w:jc w:val="both"/>
        <w:rPr>
          <w:rFonts w:ascii="Times New Roman" w:hAnsi="Times New Roman" w:cs="Times New Roman"/>
          <w:spacing w:val="-2"/>
          <w:sz w:val="24"/>
          <w:szCs w:val="24"/>
        </w:rPr>
      </w:pPr>
      <w:r>
        <w:rPr>
          <w:spacing w:val="-2"/>
          <w:highlight w:val="none"/>
          <w:lang w:val="pt-BR" w:bidi="pt-BR"/>
        </w:rPr>
        <w:t xml:space="preserve">Trên giấy chứng nhận số AA 05995661 , sơ đồ thửa đất thể h</w:t>
      </w:r>
      <w:r>
        <w:rPr>
          <w:spacing w:val="-2"/>
          <w:highlight w:val="none"/>
          <w:lang w:val="pt-BR" w:bidi="pt-BR"/>
        </w:rPr>
        <w:t xml:space="preserve">iện thửa đất tiếp giáp 3 mặt tiền nhưng tại thời điểm khảo sát, dưới sự hướng dẫn của khách hàng, tổ thẩm định thấy hiện trạng thửa đất chỉ còn 1 mặt tiền chính hướng Tây Bắc tiếp giáp đường bê tông rộng khoảng 3,5m. Hai mặt tiền còn lại hiện tại là rãnh n</w:t>
      </w:r>
      <w:r>
        <w:rPr>
          <w:rFonts w:ascii="Times New Roman" w:hAnsi="Times New Roman" w:eastAsia="Times New Roman" w:cs="Times New Roman"/>
          <w:color w:val="000000" w:themeColor="text1"/>
          <w:spacing w:val="-2"/>
          <w:sz w:val="24"/>
          <w:szCs w:val="24"/>
          <w:highlight w:val="none"/>
          <w:lang w:val="pt-BR" w:bidi="pt-BR"/>
        </w:rPr>
        <w:t xml:space="preserve">ước được xây tường bao quanh của chủ sự dụng khác. </w:t>
      </w:r>
      <w:r>
        <w:rPr>
          <w:rFonts w:ascii="Times New Roman" w:hAnsi="Times New Roman" w:eastAsia="Times New Roman" w:cs="Times New Roman"/>
          <w:color w:val="000000" w:themeColor="text1"/>
          <w:spacing w:val="3"/>
          <w:sz w:val="24"/>
          <w:szCs w:val="24"/>
          <w:highlight w:val="white"/>
        </w:rPr>
        <w:t xml:space="preserve">K</w:t>
      </w:r>
      <w:r>
        <w:rPr>
          <w:rFonts w:ascii="Times New Roman" w:hAnsi="Times New Roman" w:eastAsia="Times New Roman" w:cs="Times New Roman"/>
          <w:color w:val="000000" w:themeColor="text1"/>
          <w:spacing w:val="3"/>
          <w:sz w:val="24"/>
          <w:szCs w:val="24"/>
          <w:highlight w:val="white"/>
        </w:rPr>
        <w:t xml:space="preserve">ết quả thẩm định được Tổ thẩm định đưa ra trên cơ sở thực tế khảo sát được dưới sự hướng dẫn của Khách hàng với giả định chỉ có một mặt tiền tiếp giáp với đường. Kết quả thẩm định giá chỉ có giá trị giới hạn trong trường hợp giả định nêu trên là đúng. Đề</w:t>
      </w:r>
      <w:r>
        <w:rPr>
          <w:rFonts w:ascii="Times New Roman" w:hAnsi="Times New Roman" w:eastAsia="Times New Roman" w:cs="Times New Roman"/>
          <w:color w:val="000000" w:themeColor="text1"/>
          <w:spacing w:val="3"/>
          <w:sz w:val="24"/>
          <w:szCs w:val="24"/>
          <w:highlight w:val="white"/>
        </w:rPr>
        <w:t xml:space="preserve"> nghị Đơn vị sử dụng kết quả lưu ý</w:t>
      </w:r>
      <w:r>
        <w:rPr>
          <w:rFonts w:ascii="Times New Roman" w:hAnsi="Times New Roman" w:eastAsia="Times New Roman" w:cs="Times New Roman"/>
          <w:color w:val="081b3a"/>
          <w:spacing w:val="3"/>
          <w:sz w:val="24"/>
          <w:szCs w:val="24"/>
          <w:highlight w:val="white"/>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r>
        <w:rPr>
          <w:highlight w:val="none"/>
        </w:rPr>
      </w:r>
      <w:r>
        <w:rPr>
          <w:highlight w:val="none"/>
        </w:rPr>
      </w:r>
      <w:r>
        <w:rPr>
          <w:highlight w:val="none"/>
        </w:rPr>
      </w:r>
      <w:r>
        <w:rPr>
          <w:rFonts w:ascii="Times New Roman" w:hAnsi="Times New Roman" w:cs="Times New Roman"/>
          <w:spacing w:val="-2"/>
          <w:sz w:val="24"/>
          <w:szCs w:val="24"/>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7"/>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275/2026/0297/VFI-CT.53.A</w:t>
      </w:r>
      <w:r>
        <w:rPr>
          <w:color w:val="ff0000"/>
          <w:lang w:val="vi-VN"/>
        </w:rPr>
        <w:t xml:space="preserve"> </w:t>
      </w:r>
      <w:r>
        <w:rPr>
          <w:color w:val="000000" w:themeColor="text1"/>
        </w:rPr>
        <w:t xml:space="preserve">ngày 9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275/2026/0297/VFI-BC.53.A</w:t>
      </w:r>
      <w:r>
        <w:rPr>
          <w:i/>
          <w:lang w:val="pt-BR"/>
        </w:rPr>
        <w:t xml:space="preserve"> ngày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19132" cy="202821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55835" name=""/>
                              <pic:cNvPicPr>
                                <a:picLocks noChangeAspect="1"/>
                              </pic:cNvPicPr>
                              <pic:nvPr/>
                            </pic:nvPicPr>
                            <pic:blipFill rotWithShape="1">
                              <a:blip r:embed="rId18"/>
                              <a:stretch/>
                            </pic:blipFill>
                            <pic:spPr bwMode="auto">
                              <a:xfrm flipH="0" flipV="0">
                                <a:off x="0" y="0"/>
                                <a:ext cx="2119132" cy="2028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6.86pt;height:159.7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177" cy="216237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94970" name=""/>
                              <pic:cNvPicPr>
                                <a:picLocks noChangeAspect="1"/>
                              </pic:cNvPicPr>
                              <pic:nvPr/>
                            </pic:nvPicPr>
                            <pic:blipFill rotWithShape="1">
                              <a:blip r:embed="rId19"/>
                              <a:stretch/>
                            </pic:blipFill>
                            <pic:spPr bwMode="auto">
                              <a:xfrm flipH="0" flipV="0">
                                <a:off x="0" y="0"/>
                                <a:ext cx="2886176" cy="21623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26pt;height:170.2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8326" cy="191874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52099" name=""/>
                              <pic:cNvPicPr>
                                <a:picLocks noChangeAspect="1"/>
                              </pic:cNvPicPr>
                              <pic:nvPr/>
                            </pic:nvPicPr>
                            <pic:blipFill rotWithShape="1">
                              <a:blip r:embed="rId20"/>
                              <a:stretch/>
                            </pic:blipFill>
                            <pic:spPr bwMode="auto">
                              <a:xfrm flipH="0" flipV="0">
                                <a:off x="0" y="0"/>
                                <a:ext cx="2558325" cy="19187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44pt;height:151.0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5343" cy="204400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21785" name=""/>
                              <pic:cNvPicPr>
                                <a:picLocks noChangeAspect="1"/>
                              </pic:cNvPicPr>
                              <pic:nvPr/>
                            </pic:nvPicPr>
                            <pic:blipFill rotWithShape="1">
                              <a:blip r:embed="rId21"/>
                              <a:stretch/>
                            </pic:blipFill>
                            <pic:spPr bwMode="auto">
                              <a:xfrm flipH="0" flipV="0">
                                <a:off x="0" y="0"/>
                                <a:ext cx="2725342" cy="2044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59pt;height:160.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6285" cy="20972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9397" name=""/>
                              <pic:cNvPicPr>
                                <a:picLocks noChangeAspect="1"/>
                              </pic:cNvPicPr>
                              <pic:nvPr/>
                            </pic:nvPicPr>
                            <pic:blipFill rotWithShape="1">
                              <a:blip r:embed="rId22"/>
                              <a:stretch/>
                            </pic:blipFill>
                            <pic:spPr bwMode="auto">
                              <a:xfrm flipH="0" flipV="0">
                                <a:off x="0" y="0"/>
                                <a:ext cx="2796284" cy="2097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18pt;height:165.1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02255" cy="23242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28437" name=""/>
                              <pic:cNvPicPr>
                                <a:picLocks noChangeAspect="1"/>
                              </pic:cNvPicPr>
                              <pic:nvPr/>
                            </pic:nvPicPr>
                            <pic:blipFill rotWithShape="1">
                              <a:blip r:embed="rId23"/>
                              <a:stretch/>
                            </pic:blipFill>
                            <pic:spPr bwMode="auto">
                              <a:xfrm flipH="0" flipV="0">
                                <a:off x="0" y="0"/>
                                <a:ext cx="3102255" cy="2324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4.27pt;height:183.0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275/2026/0297/VFI-BC.53.A</w:t>
      </w:r>
      <w:r>
        <w:rPr>
          <w:i/>
          <w:lang w:val="pt-BR"/>
        </w:rPr>
        <w:t xml:space="preserve"> ngày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https://batdongsan.com.vn/ban-nha-rieng-duong-quoc-lo-1a-xa-nhi-khe/ban-nr-4pn-3wc-43m2-tai-thuong-tin-hn-gia-4-6-ty-pr43791194</w:t>
            </w:r>
            <w:r>
              <w:rPr>
                <w:color w:val="000000" w:themeColor="text1"/>
                <w:sz w:val="22"/>
                <w:szCs w:val="22"/>
              </w:rPr>
              <w:br/>
              <w:t xml:space="preserve">0983609076</w:t>
            </w:r>
            <w:r>
              <w:rPr>
                <w:sz w:val="22"/>
                <w:szCs w:val="22"/>
              </w:rPr>
              <w:t xml:space="preserve"> </w:t>
            </w:r>
            <w:r>
              <w:rPr>
                <w:sz w:val="22"/>
                <w:szCs w:val="22"/>
              </w:rPr>
              <w:br/>
              <w:t xml:space="preserve">(anh 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Thường Tín, </w:t>
            </w:r>
            <w:r>
              <w:rPr>
                <w:color w:val="000000" w:themeColor="text1"/>
                <w:sz w:val="22"/>
                <w:szCs w:val="22"/>
              </w:rPr>
              <w:t xml:space="preserve">Thành phố Hà Nội, cách đường Nhị Khê khoảng 200m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7155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1715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0.9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7907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790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6.3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2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2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0984 050714</w:t>
            </w:r>
            <w:r>
              <w:rPr>
                <w:sz w:val="22"/>
                <w:szCs w:val="22"/>
              </w:rPr>
              <w:t xml:space="preserve"> </w:t>
            </w:r>
            <w:r>
              <w:rPr>
                <w:sz w:val="22"/>
                <w:szCs w:val="22"/>
              </w:rPr>
              <w:br/>
              <w:t xml:space="preserve">(Vương Thế Đức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Thường Tín, </w:t>
            </w:r>
            <w:r>
              <w:rPr>
                <w:color w:val="000000" w:themeColor="text1"/>
                <w:sz w:val="22"/>
                <w:szCs w:val="22"/>
              </w:rPr>
              <w:t xml:space="preserve"> Thành phố Hà Nội, cách đường Nhị Khê khoảng 380m.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124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1112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2.4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447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044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7.2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133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0713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9.3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https://www.facebook.com/share/p/1ZbxAPAXVM/</w:t>
            </w:r>
            <w:r>
              <w:rPr>
                <w:color w:val="000000" w:themeColor="text1"/>
                <w:sz w:val="22"/>
                <w:szCs w:val="22"/>
              </w:rPr>
              <w:br/>
            </w:r>
            <w:r>
              <w:rPr>
                <w:sz w:val="22"/>
                <w:szCs w:val="22"/>
              </w:rPr>
              <w:t xml:space="preserve">SĐT: </w:t>
            </w:r>
            <w:r>
              <w:rPr>
                <w:color w:val="000000" w:themeColor="text1"/>
                <w:sz w:val="22"/>
                <w:szCs w:val="22"/>
              </w:rPr>
              <w:t xml:space="preserve">0984 050714</w:t>
            </w:r>
            <w:r>
              <w:rPr>
                <w:sz w:val="22"/>
                <w:szCs w:val="22"/>
              </w:rPr>
              <w:t xml:space="preserve"> </w:t>
            </w:r>
            <w:r>
              <w:rPr>
                <w:sz w:val="22"/>
                <w:szCs w:val="22"/>
              </w:rPr>
              <w:br/>
              <w:t xml:space="preserve">(Vương Thế Đức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Thường Tín, </w:t>
            </w:r>
            <w:r>
              <w:rPr>
                <w:color w:val="000000" w:themeColor="text1"/>
                <w:sz w:val="22"/>
                <w:szCs w:val="22"/>
              </w:rPr>
              <w:t xml:space="preserve"> Thành phố Hà Nội, cách đường Nhị Khê khoảng 400m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6666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5666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9.5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7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73872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02351" name=""/>
                        <pic:cNvPicPr>
                          <a:picLocks noChangeAspect="1"/>
                        </pic:cNvPicPr>
                        <pic:nvPr/>
                      </pic:nvPicPr>
                      <pic:blipFill rotWithShape="1">
                        <a:blip r:embed="rId34"/>
                        <a:stretch/>
                      </pic:blipFill>
                      <pic:spPr bwMode="auto">
                        <a:xfrm flipH="0" flipV="0">
                          <a:off x="0" y="0"/>
                          <a:ext cx="6048374" cy="8738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88.09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19108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52871" name=""/>
                        <pic:cNvPicPr>
                          <a:picLocks noChangeAspect="1"/>
                        </pic:cNvPicPr>
                        <pic:nvPr/>
                      </pic:nvPicPr>
                      <pic:blipFill rotWithShape="1">
                        <a:blip r:embed="rId35"/>
                        <a:stretch/>
                      </pic:blipFill>
                      <pic:spPr bwMode="auto">
                        <a:xfrm flipH="0" flipV="0">
                          <a:off x="0" y="0"/>
                          <a:ext cx="6048374" cy="9191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723.71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5535"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B6557F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499626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DC978C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0F73C9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B0F27C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4CB440C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276</cp:revision>
  <dcterms:created xsi:type="dcterms:W3CDTF">2025-09-15T09:58:00Z</dcterms:created>
  <dcterms:modified xsi:type="dcterms:W3CDTF">2026-02-10T04:31:53Z</dcterms:modified>
</cp:coreProperties>
</file>