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064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064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Vũ Việt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61, tờ bản đồ số: 13, có địa chỉ: Thôn Đoài, xã Khắc Niệm, thành phố Bắc Ninh, tỉnh Bắc Ninh (cập nhật ngày 03/4/2013) (nay là Thôn Đoài, phường Hạp L</w:t>
                            </w:r>
                            <w:r>
                              <w:rPr>
                                <w:color w:val="000000"/>
                              </w:rPr>
                              <w:t xml:space="preserve">ĩnh, tỉnh Bắc Ninh) theo Giấy chứng nhận quyền sử dụng đất, quyền sở hữu nhà ở và tài sản gắn liền với đất  số: BN 507086, Số vào sổ cấp GCN: CH00823 do UBND Thành phố Bắc Ninh cấp ngày 28/3/2013; chủ sử dụng đất là Ông Vũ Việt Cường và Bà Nguyễn Thị Chiêm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Vũ Việt Cường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61, tờ bản đồ số: 13, có địa chỉ: Thôn Đoài, xã Khắc Niệm, thành phố Bắc Ninh, tỉnh Bắc Ninh (cập nhật ngày 03/4/2013) (nay là Thôn Đoài, phường Hạp L</w:t>
                      </w:r>
                      <w:r>
                        <w:rPr>
                          <w:color w:val="000000"/>
                        </w:rPr>
                        <w:t xml:space="preserve">ĩnh, tỉnh Bắc Ninh) theo Giấy chứng nhận quyền sử dụng đất, quyền sở hữu nhà ở và tài sản gắn liền với đất  số: BN 507086, Số vào sổ cấp GCN: CH00823 do UBND Thành phố Bắc Ninh cấp ngày 28/3/2013; chủ sử dụng đất là Ông Vũ Việt Cường và Bà Nguyễn Thị Chiêm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275/2026/0276/VFI-CT.63.A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5 tháng 2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Việt Cường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275/2026/0276/VFI-HĐTĐ.63.A</w:t>
      </w:r>
      <w:r>
        <w:rPr>
          <w:spacing w:val="-4"/>
          <w:lang w:val="vi-VN"/>
        </w:rPr>
        <w:t xml:space="preserve"> ký ngày </w:t>
      </w:r>
      <w:r>
        <w:rPr>
          <w:color w:val="000000" w:themeColor="text1"/>
          <w:spacing w:val="-4"/>
        </w:rPr>
        <w:t xml:space="preserve">3 tháng 2 năm 2026</w:t>
      </w:r>
      <w:r>
        <w:rPr>
          <w:spacing w:val="-4"/>
          <w:lang w:val="vi-VN"/>
        </w:rPr>
        <w:t xml:space="preserve"> </w:t>
      </w:r>
      <w:r>
        <w:rPr>
          <w:spacing w:val="-4"/>
          <w:lang w:val="vi-VN"/>
        </w:rPr>
        <w:t xml:space="preserve">giữa </w:t>
      </w:r>
      <w:r>
        <w:rPr>
          <w:color w:val="000000" w:themeColor="text1"/>
          <w:spacing w:val="-4"/>
        </w:rPr>
        <w:t xml:space="preserve">Ông Vũ Việt Cường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275/2026/0276/VFI-BC.63.A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035"/>
              </w:tabs>
              <w:spacing/>
              <w:ind/>
              <w:rPr/>
            </w:pPr>
            <w:r>
              <w:rPr>
                <w:b/>
                <w:bCs/>
              </w:rPr>
              <w:t xml:space="preserve">VŨ VIỆT CƯỜNG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CMND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125076974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997"/>
              </w:tabs>
              <w:spacing w:after="40" w:before="40" w:line="276" w:lineRule="auto"/>
              <w:ind w:firstLine="0"/>
              <w:jc w:val="left"/>
              <w:rPr>
                <w:color w:val="000000" w:themeColor="text1"/>
              </w:rPr>
            </w:pPr>
            <w:r>
              <w:rPr>
                <w:color w:val="000000" w:themeColor="text1"/>
                <w:lang w:val="vi-VN"/>
              </w:rPr>
            </w:r>
            <w:r>
              <w:rPr>
                <w:color w:val="000000" w:themeColor="text1"/>
                <w:lang w:val="pt-BR"/>
              </w:rPr>
              <w:t xml:space="preserve">1973</w:t>
            </w:r>
            <w:r>
              <w:rPr>
                <w:color w:val="000000" w:themeColor="text1"/>
              </w:rPr>
            </w:r>
            <w:r>
              <w:rPr>
                <w:color w:val="000000" w:themeColor="text1"/>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61, tờ bản đồ số: 13, có địa chỉ: Thôn Đoài, xã Khắc Niệm, thành phố Bắc Ninh, tỉnh Bắc Ninh (cập nhật ngày 03/4/2013) (nay là Tiền Trong, phường Hạp L</w:t>
      </w:r>
      <w:r>
        <w:rPr>
          <w:color w:val="000000" w:themeColor="text1"/>
        </w:rPr>
        <w:t xml:space="preserve">ĩnh, tỉnh Bắc Ninh) theo Giấy chứng nhận quyền sử dụng đất, quyền sở hữu nhà ở và tài sản gắn liền với đất  số: BN 507086, Số vào sổ cấp GCN: CH00823 do UBND Thành phố Bắc Ninh cấp ngày 28/3/2013; chủ sử dụng đất là Ông Vũ Việt Cường và Bà Nguyễn Thị Chiêm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847"/>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61, tờ bản đồ số: 13, có địa chỉ: Thôn Đoài, xã Khắc Niệm, thành phố Bắc Ninh, tỉnh Bắc Ninh (cập nhật ngày 03/4/2013) (nay là Tiền Trong, phường Hạp L</w:t>
            </w:r>
            <w:r>
              <w:rPr>
                <w:color w:val="000000"/>
              </w:rPr>
              <w:t xml:space="preserve">ĩnh, tỉnh Bắc Ninh) theo Giấy chứng nhận quyền sử dụng đất, quyền sở hữu nhà ở và tài sản gắn liền với đất  số: BN 507086, Số vào sổ cấp GCN: CH00823 do UBND Thành phố Bắc Ninh cấp ngày 28/3/2013; chủ sử dụng đất là Ông Vũ Việt Cường và Bà Nguyễn Thị Chiêm</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46"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112,3</w:t>
            </w:r>
            <w:r>
              <w:rPr>
                <w:color w:val="000000"/>
                <w:highlight w:val="white"/>
              </w:rPr>
            </w:r>
            <w:r>
              <w:rPr>
                <w:color w:val="000000"/>
                <w:highlight w:val="white"/>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71.000.000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7.973.300.000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7.973.300.000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chín trăm bảy mươi ba triệu ba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275/2026/0276/VFI-BC.63.A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5 tháng 2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275/2026/0276/VFI-CT.63.A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VŨ VIỆT CƯỜNG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cmnd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125076974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997"/>
              </w:tabs>
              <w:spacing w:after="40" w:before="40" w:line="276" w:lineRule="auto"/>
              <w:ind w:firstLine="0"/>
              <w:jc w:val="left"/>
              <w:rPr>
                <w:color w:val="000000" w:themeColor="text1"/>
              </w:rPr>
            </w:pPr>
            <w:r>
              <w:rPr>
                <w:color w:val="000000" w:themeColor="text1"/>
                <w:lang w:val="vi-VN"/>
              </w:rPr>
            </w:r>
            <w:r>
              <w:rPr>
                <w:color w:val="000000" w:themeColor="text1"/>
                <w:lang w:val="pt-BR"/>
              </w:rPr>
              <w:t xml:space="preserve">1973</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61, tờ bản đồ số: 13, có địa chỉ: Thôn Đoài, xã Khắc Niệm, thành phố Bắc Ninh, tỉnh Bắc Ninh (cập nhật ngày 03/4/2013) (nay là Tiền Trong, phường Hạp L</w:t>
            </w:r>
            <w:r>
              <w:rPr>
                <w:bCs/>
                <w:color w:val="000000" w:themeColor="text1"/>
                <w:lang w:val="pt-BR"/>
              </w:rPr>
              <w:t xml:space="preserve">ĩnh, tỉnh Bắc Ninh) theo Giấy chứng nhận quyền sử dụng đất, quyền sở hữu nhà ở và tài sản gắn liền với đất  số: BN 507086, Số vào sổ cấp GCN: CH00823 do UBND Thành phố Bắc Ninh cấp ngày 28/3/2013; chủ sử dụng đất là Ông Vũ Việt Cường và Bà Nguyễn Thị Chiêm</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color w:val="000000" w:themeColor="text1"/>
                <w:lang w:val="pt-BR"/>
              </w:rPr>
              <w:t xml:space="preserve">Thôn Đoài, phường Hạp Lĩnh, tỉnh Bắc Ninh</w:t>
            </w: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21.139861111111, 106.056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gắn liền với đất  số: BN 507086, Số vào sổ cấp GCN: CH00823 do UBND Thành phố Bắc Ninh cấp ngày 28/3/2013; chủ sử dụng đất là Ông Vũ Việt Cường và Bà Nguyễn Thị Chiêm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275/2026/0276/VFI-HĐTĐ.63.A ngày 03/02/2026 giữa Ông Vũ Việt Cường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đất nền Bắc Ninh trong những năm gần đây được đánh giá là một trong những thị </w:t>
      </w:r>
      <w:r>
        <w:rPr>
          <w:shd w:val="clear" w:color="auto" w:fill="ffffff"/>
        </w:rPr>
        <w:t xml:space="preserve">trường sôi động của khu vực phía Bắc nhờ vị trí địa lý chiến lược, tốc độ công nghiệp hóa cao và hạ tầng giao thông ngày càng hoàn thiện. Bắc Ninh nằm liền kề Hà Nội, thuộc vùng kinh tế trọng điểm Bắc Bộ, có lợi thế lớn trong việc kết nối với các trung tâm</w:t>
      </w:r>
      <w:r>
        <w:rPr>
          <w:shd w:val="clear" w:color="auto" w:fill="ffffff"/>
        </w:rPr>
        <w:t xml:space="preserve"> kinh tế như Hà Nội, Hải Phòng và Quảng Ninh. Trên địa bàn tỉnh tập trung nhiều khu công nghiệp quy mô lớn, thu hút hàng trăm nghìn lao động và chuyên gia, từ đó tạo ra nhu cầu lớn về nhà ở và đất ở. Đây là nền tảng quan trọng thúc đẩy phân khúc đất nền ph</w:t>
      </w:r>
      <w:r>
        <w:rPr>
          <w:shd w:val="clear" w:color="auto" w:fill="ffffff"/>
        </w:rPr>
        <w:t xml:space="preserve">át triển trong dài hạn. Tuy nhiên, giai đoạn 2022–2023, thị trường đất nền Bắc Ninh cũng chịu ảnh hưởng chung của sự suy giảm bất động sản cả nước, khi thanh khoản giảm mạnh và giá đất tại nhiều khu vực phải điều chỉnh, thậm chí xuất hiện tình trạng cắt lỗ</w:t>
      </w:r>
      <w:r>
        <w:rPr>
          <w:shd w:val="clear" w:color="auto" w:fill="ffffff"/>
        </w:rPr>
        <w:t xml:space="preserve"> sâu. Bước sang cuối năm 2023 và năm 2024, thị trường dần ổn định hơn, mức giảm giá chậm lại và giao dịch bắt đầu có dấu hiệu phục hồi, chủ yếu tập trung ở các khu vực có hạ tầng tốt, pháp lý rõ ràng và gần khu công nghiệp. Giá đất nền tại Bắc Ninh có sự p</w:t>
      </w:r>
      <w:r>
        <w:rPr>
          <w:shd w:val="clear" w:color="auto" w:fill="ffffff"/>
        </w:rPr>
        <w:t xml:space="preserve">hân hóa mạnh giữa các khu vực: thành phố Bắc Ninh và Từ Sơn ghi nhận mức giá cao nhất, trong khi các huyện như Thuận Thành, Gia Bình hay Quế Võ có mặt bằng giá thấp hơn, phù hợp với nhu cầu ở thực và đầu tư dài hạn.</w:t>
        <w:br/>
        <w:br/>
        <w:t xml:space="preserve">Bước sang giai đoạn gần đây, thị trường</w:t>
      </w:r>
      <w:r>
        <w:rPr>
          <w:shd w:val="clear" w:color="auto" w:fill="ffffff"/>
        </w:rPr>
        <w:t xml:space="preserve"> đất nền Bắc Ninh được đánh giá là đang trên đà phục hồi và có nhiều tín hiệu tích cực hơn so với giai đoạn trước. Sự quan tâm của nhà đầu tư quay trở lại, đặc biệt đối với những khu vực hưởng lợi trực tiếp từ quy hoạch, mở rộng hạ tầng giao thông và phát </w:t>
      </w:r>
      <w:r>
        <w:rPr>
          <w:shd w:val="clear" w:color="auto" w:fill="ffffff"/>
        </w:rPr>
        <w:t xml:space="preserve">triển khu công nghiệp. Giá đất tại một số vị trí đã ghi nhận xu hướng tăng trở lại, dù chưa xảy ra tình trạng tăng nóng trên diện rộng. Điều này cho thấy thị trường đang chuyển sang trạng thái phát triển thận trọng và bền vững hơn, với sự sàng lọc rõ ràng </w:t>
      </w:r>
      <w:r>
        <w:rPr>
          <w:shd w:val="clear" w:color="auto" w:fill="ffffff"/>
        </w:rPr>
        <w:t xml:space="preserve">giữa các sản phẩm có giá trị thực và những khu vực kém tiềm năng. Triển vọng trong thời gian tới được đánh giá tích cực, khi Bắc Ninh tiếp tục duy trì vai trò là trung tâm công nghiệp lớn, đồng thời đẩy mạnh đầu tư hạ tầng và đô thị hóa. Tuy vậy, các chuyê</w:t>
      </w:r>
      <w:r>
        <w:rPr>
          <w:shd w:val="clear" w:color="auto" w:fill="ffffff"/>
        </w:rPr>
        <w:t xml:space="preserve">n gia cũng khuyến nghị người mua và nhà đầu tư cần thận trọng, tập trung vào yếu tố pháp lý, quy hoạch và nhu cầu thực, tránh chạy theo tâm lý đám đông hoặc các cơn “sốt ảo”. Nhìn chung, đất nền Bắc Ninh vẫn là phân khúc có tiềm năng trong trung và dài hạn</w:t>
      </w:r>
      <w:r>
        <w:rPr>
          <w:shd w:val="clear" w:color="auto" w:fill="ffffff"/>
        </w:rPr>
        <w:t xml:space="preserve">, nhưng sự thành công của mỗi quyết định đầu tư phụ thuộc lớn vào việc lựa chọn đúng vị trí, thời điểm và chiến lược phù hợp với bối cảnh thị trường.</w:t>
        <w:br/>
        <w:t xml:space="preserve">(Nguồn: https://onehousing.vn/blog/tong-quan-tinh-hinh-thi-truong-dat-nen-bac-ninh-cap-nhat-moi-nhat-n17t)</w:t>
      </w:r>
      <w:r>
        <w:rPr>
          <w:i/>
          <w:iCs/>
          <w:lang w:val="pt-BR"/>
        </w:rPr>
      </w:r>
      <w:r>
        <w:rPr>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61, tờ bản đồ số: 13, có địa chỉ: Thôn Đoài, xã Khắc Niệm, thành phố Bắc Ninh, tỉnh Bắc Ninh (cập nhật ngày 03/4/2013) (nay là Tiền Trong, phường Hạp L</w:t>
            </w:r>
            <w:r>
              <w:rPr>
                <w:b/>
                <w:bCs/>
                <w:color w:val="000000"/>
              </w:rPr>
              <w:t xml:space="preserve">ĩnh, tỉnh Bắc Ninh) theo Giấy chứng nhận quyền sử dụng đất, quyền sở hữu nhà ở và tài sản gắn liền với đất  số: BN 507086, Số vào sổ cấp GCN: CH00823 do UBND Thành phố Bắc Ninh cấp ngày 28/3/2013; chủ sử dụng đất là Ông Vũ Việt Cường và Bà Nguyễn Thị Chiêm</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Tiên Trong, xã Khắc Niệm, thành phố Bắc Ninh, tỉnh Bắc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112,3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công nhận QSDĐ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chủ tài sản cung cấp, Tổ thẩm định không thu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Nguyễn Thủ Tiệp</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14,5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QL38 khoảng 2km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tiếp giáp đường Nguyễn Thủ Tiệp</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21.139861111111</w:t>
            </w:r>
            <w:r>
              <w:rPr>
                <w:color w:val="000000"/>
              </w:rPr>
              <w:t xml:space="preserve">, </w:t>
            </w:r>
            <w:r>
              <w:rPr>
                <w:color w:val="000000"/>
              </w:rPr>
              <w:t xml:space="preserve">106.056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78839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78839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7.0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112,3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Nhà xưởng mái tôn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549"/>
        <w:gridCol w:w="1134"/>
        <w:gridCol w:w="1276"/>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549"/>
        <w:gridCol w:w="1134"/>
        <w:gridCol w:w="1276"/>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549"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1276"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9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Đoài, phường Hạp Lĩnh,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Hạp Lĩnh, tỉnh Bắc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Hạp Lĩnh, tỉnh Bắc Ninh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Hạp Lĩnh, tỉnh Bắc Ninh</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https://www.facebook.com/commerce/listing/1776342763020794?media_id=0&amp;ref=share_attachment&amp;locale=vi_VN</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0971451188</w:t>
            </w:r>
            <w:r>
              <w:rPr>
                <w:sz w:val="22"/>
                <w:szCs w:val="22"/>
              </w:rPr>
              <w:t xml:space="preserve"> </w:t>
            </w:r>
            <w:r>
              <w:rPr>
                <w:sz w:val="22"/>
                <w:szCs w:val="22"/>
              </w:rPr>
              <w:br/>
              <w:t xml:space="preserve">(</w:t>
            </w:r>
            <w:r>
              <w:rPr>
                <w:sz w:val="22"/>
                <w:szCs w:val="22"/>
              </w:rPr>
              <w:t xml:space="preserve">Hùng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0971451188</w:t>
            </w:r>
            <w:r>
              <w:rPr>
                <w:sz w:val="22"/>
                <w:szCs w:val="22"/>
              </w:rPr>
              <w:br/>
            </w:r>
            <w:r>
              <w:rPr>
                <w:sz w:val="22"/>
                <w:szCs w:val="22"/>
              </w:rPr>
              <w:t xml:space="preserve">(</w:t>
            </w:r>
            <w:r>
              <w:rPr>
                <w:sz w:val="22"/>
                <w:szCs w:val="22"/>
              </w:rPr>
              <w:t xml:space="preserve">Hùng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0942949222</w:t>
            </w:r>
            <w:r>
              <w:rPr>
                <w:sz w:val="22"/>
                <w:szCs w:val="22"/>
              </w:rPr>
              <w:br/>
            </w:r>
            <w:r>
              <w:rPr>
                <w:sz w:val="22"/>
                <w:szCs w:val="22"/>
              </w:rPr>
              <w:t xml:space="preserve">(</w:t>
            </w:r>
            <w:r>
              <w:rPr>
                <w:sz w:val="22"/>
                <w:szCs w:val="22"/>
              </w:rPr>
              <w:t xml:space="preserve">Hùng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Đoài, phường Hạp Lĩnh,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Hạp Lĩnh, tỉnh Bắc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Hạp Lĩnh, tỉnh Bắc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Hạp Lĩnh, tỉnh Bắc Ninh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82.800.000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66.206.897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8.280.000.000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5.760.000.000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66.206.897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66.206.897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66.206.897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66.206.897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Thôn Đoài, phường Hạp Lĩnh, tỉnh Bắc Ninh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Hạp Lĩnh, tỉnh Bắc Ninh</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Hạp Lĩnh, tỉnh Bắc Ninh</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Hạp Lĩnh, tỉnh Bắc Ninh</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66.206.897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66.206.897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64.980.000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66.206.897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-3.310.345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62.896.552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-3.310.345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61.560.000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59.586.207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64.980.000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59.586.207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18,6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59.586.207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59.586.207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74.520.000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59.586.207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3.310.345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78.660.000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71.820.000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62.896.552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78.660.000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71.820.000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62.896.552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71.125.517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28.980.000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17.100.000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9.931.035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4.140.000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3.420.000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3.310.345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-11,57</w:t>
      </w:r>
      <w:r>
        <w:t xml:space="preserve">% </w:t>
      </w:r>
      <w:r>
        <w:t xml:space="preserve">đến</w:t>
      </w:r>
      <w:r>
        <w:t xml:space="preserve"> </w:t>
      </w:r>
      <w:r>
        <w:t xml:space="preserve">10,59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78.660.000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26.225.244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71.820.000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23.937.606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62.896.552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20.963.421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71.126.271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71.000.000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71.000.000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61, tờ bản đồ số: 13, có địa chỉ: Thôn Đoài, xã Khắc Niệm, thành phố Bắc Ninh, tỉnh Bắc Ninh (cập nhật ngày 03/4/2013) (nay là Tiền Trong, phường Hạp L</w:t>
            </w:r>
            <w:r>
              <w:rPr>
                <w:color w:val="000000"/>
              </w:rPr>
              <w:t xml:space="preserve">ĩnh, tỉnh Bắc Ninh) theo Giấy chứng nhận quyền sử dụng đất, quyền sở hữu nhà ở và tài sản gắn liền với đất  số: BN 507086, Số vào sổ cấp GCN: CH00823 do UBND Thành phố Bắc Ninh cấp ngày 28/3/2013; chủ sử dụng đất là Ông Vũ Việt Cường và Bà Nguyễn Thị Chiêm</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112,3</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71.000.000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7.973.300.000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7.973.300.000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chín trăm bảy mươi ba triệu ba trăm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spacing w:after="120" w:before="120" w:line="288" w:lineRule="auto"/>
        <w:ind/>
        <w:jc w:val="both"/>
        <w:rPr/>
      </w:pPr>
      <w:r>
        <w:rPr>
          <w:lang w:val="vi-VN"/>
        </w:rPr>
        <w:t xml:space="preserve">Tại thời điểm khảo sát, theo sự hướng dẫn của chủ tài </w:t>
      </w:r>
      <w:r>
        <w:rPr>
          <w:lang w:val="vi-VN"/>
        </w:rPr>
        <w:t xml:space="preserve">sản, Tổ thẩm định xác định trên đất có công trình xây dựng nhà xưởng mái tôn. Theo thông tin chủ tài sản cung cấp, hiện công trình xây dựng chưa được công nhận trên GCN QSDĐ.</w:t>
      </w:r>
      <w:r>
        <w:rPr>
          <w:lang w:val="vi-VN" w:bidi="vi-VN"/>
        </w:rPr>
        <w:t xml:space="preserve"> </w:t>
      </w:r>
      <w:r>
        <w:rPr>
          <w:rFonts w:ascii="Times New Roman" w:hAnsi="Times New Roman" w:eastAsia="Times New Roman" w:cs="Times New Roman"/>
          <w:color w:val="000000"/>
          <w:sz w:val="24"/>
        </w:rPr>
        <w:t xml:space="preserve">Tổ thẩm định không nhận được các hồ sơ pháp lý khác liên quan đến CTXD. Do vậy, theo yêu cầu của Ngân hàng/Khách hàng, Tổ thẩm định không xác định giá trị của công trình vào tổng giá trị của tài sản nhưng vẫn coi đó là phần không thể tách rời khỏi tài sản.</w:t>
      </w:r>
      <w:r/>
      <w:r/>
      <w:r>
        <w:rPr>
          <w:bCs/>
          <w:spacing w:val="-2"/>
          <w:highlight w:val="white"/>
          <w:lang w:val="pt-BR"/>
        </w:rPr>
      </w:r>
      <w:r>
        <w:rPr>
          <w:bCs/>
          <w:spacing w:val="-2"/>
          <w:highlight w:val="white"/>
          <w:lang w:val="pt-BR"/>
        </w:rPr>
      </w:r>
      <w: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275/2026/0276/VFI-CT.63.A</w:t>
      </w:r>
      <w:r>
        <w:rPr>
          <w:color w:val="ff0000"/>
          <w:lang w:val="vi-VN"/>
        </w:rPr>
        <w:t xml:space="preserve"> </w:t>
      </w:r>
      <w:r>
        <w:rPr>
          <w:color w:val="000000" w:themeColor="text1"/>
        </w:rPr>
        <w:t xml:space="preserve">ngày 5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pPr>
        <w:pStyle w:val="1025"/>
        <w:pBdr/>
        <w:tabs>
          <w:tab w:val="left" w:leader="none" w:pos="993"/>
        </w:tabs>
        <w:spacing w:after="120" w:before="120" w:line="288" w:lineRule="auto"/>
        <w:ind w:left="0"/>
        <w:jc w:val="both"/>
        <w:rPr>
          <w:lang w:val="vi-VN"/>
        </w:rPr>
      </w:pPr>
      <w:r>
        <w:rPr>
          <w:highlight w:val="none"/>
          <w:lang w:val="vi-VN" w:bidi="vi-VN"/>
        </w:rPr>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392"/>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bCs/>
          <w:u w:val="single"/>
          <w:lang w:val="vi-VN"/>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left"/>
        <w:rPr>
          <w:b/>
          <w:bCs/>
          <w:highlight w:val="none"/>
          <w:lang w:val="pt-BR"/>
        </w:rPr>
      </w:pPr>
      <w:r>
        <w:rPr>
          <w:b/>
          <w:highlight w:val="none"/>
          <w:lang w:val="pt-BR"/>
        </w:rPr>
      </w:r>
      <w:r>
        <w:rPr>
          <w:b/>
          <w:highlight w:val="none"/>
          <w:lang w:val="pt-BR"/>
        </w:rPr>
      </w:r>
      <w:r>
        <w:rPr>
          <w:b/>
          <w:highlight w:val="none"/>
          <w:lang w:val="pt-BR"/>
        </w:rPr>
      </w:r>
    </w:p>
    <w:p>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275/2026/0276/VFI-BC.63.A</w:t>
      </w:r>
      <w:r>
        <w:rPr>
          <w:i/>
          <w:lang w:val="pt-BR"/>
        </w:rPr>
        <w:t xml:space="preserve"> </w:t>
      </w:r>
      <w:r>
        <w:rPr>
          <w:i/>
          <w:lang w:val="pt-BR"/>
        </w:rPr>
        <w:t xml:space="preserve">ngày 5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33277" cy="2673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36330" name=""/>
                              <pic:cNvPicPr>
                                <a:picLocks noChangeAspect="1"/>
                              </pic:cNvPicPr>
                              <pic:nvPr/>
                            </pic:nvPicPr>
                            <pic:blipFill rotWithShape="1">
                              <a:blip r:embed="rId18"/>
                              <a:stretch/>
                            </pic:blipFill>
                            <pic:spPr bwMode="auto">
                              <a:xfrm flipH="0" flipV="0">
                                <a:off x="0" y="0"/>
                                <a:ext cx="2333276" cy="26732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3.72pt;height:210.4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68787" cy="23765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10334" name=""/>
                              <pic:cNvPicPr>
                                <a:picLocks noChangeAspect="1"/>
                              </pic:cNvPicPr>
                              <pic:nvPr/>
                            </pic:nvPicPr>
                            <pic:blipFill rotWithShape="1">
                              <a:blip r:embed="rId19"/>
                              <a:stretch/>
                            </pic:blipFill>
                            <pic:spPr bwMode="auto">
                              <a:xfrm flipH="0" flipV="0">
                                <a:off x="0" y="0"/>
                                <a:ext cx="3168787" cy="23765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9.51pt;height:187.1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2110" cy="204908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269100" name=""/>
                              <pic:cNvPicPr>
                                <a:picLocks noChangeAspect="1"/>
                              </pic:cNvPicPr>
                              <pic:nvPr/>
                            </pic:nvPicPr>
                            <pic:blipFill rotWithShape="1">
                              <a:blip r:embed="rId20"/>
                              <a:stretch/>
                            </pic:blipFill>
                            <pic:spPr bwMode="auto">
                              <a:xfrm flipH="0" flipV="0">
                                <a:off x="0" y="0"/>
                                <a:ext cx="2732108" cy="20490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13pt;height:161.3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6522" cy="219489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64534" name=""/>
                              <pic:cNvPicPr>
                                <a:picLocks noChangeAspect="1"/>
                              </pic:cNvPicPr>
                              <pic:nvPr/>
                            </pic:nvPicPr>
                            <pic:blipFill rotWithShape="1">
                              <a:blip r:embed="rId21"/>
                              <a:stretch/>
                            </pic:blipFill>
                            <pic:spPr bwMode="auto">
                              <a:xfrm flipH="0" flipV="0">
                                <a:off x="0" y="0"/>
                                <a:ext cx="2926522" cy="21948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43pt;height:172.8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08360" cy="240627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68486" name=""/>
                              <pic:cNvPicPr>
                                <a:picLocks noChangeAspect="1"/>
                              </pic:cNvPicPr>
                              <pic:nvPr/>
                            </pic:nvPicPr>
                            <pic:blipFill rotWithShape="1">
                              <a:blip r:embed="rId22"/>
                              <a:stretch/>
                            </pic:blipFill>
                            <pic:spPr bwMode="auto">
                              <a:xfrm flipH="0" flipV="0">
                                <a:off x="0" y="0"/>
                                <a:ext cx="3208359" cy="24062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2.63pt;height:189.4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68787" cy="23765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41005" name=""/>
                              <pic:cNvPicPr>
                                <a:picLocks noChangeAspect="1"/>
                              </pic:cNvPicPr>
                              <pic:nvPr/>
                            </pic:nvPicPr>
                            <pic:blipFill rotWithShape="1">
                              <a:blip r:embed="rId23"/>
                              <a:stretch/>
                            </pic:blipFill>
                            <pic:spPr bwMode="auto">
                              <a:xfrm flipH="0" flipV="0">
                                <a:off x="0" y="0"/>
                                <a:ext cx="3168787" cy="23765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9.51pt;height:187.1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275/2026/0276/VFI-BC.63.A</w:t>
      </w:r>
      <w:r>
        <w:rPr>
          <w:i/>
          <w:lang w:val="pt-BR"/>
        </w:rPr>
        <w:t xml:space="preserve"> </w:t>
      </w:r>
      <w:r>
        <w:rPr>
          <w:i/>
          <w:lang w:val="pt-BR"/>
        </w:rPr>
        <w:t xml:space="preserve">ngày 5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0971451188</w:t>
            </w:r>
            <w:r>
              <w:rPr>
                <w:sz w:val="22"/>
                <w:szCs w:val="22"/>
              </w:rPr>
              <w:t xml:space="preserve"> </w:t>
            </w:r>
            <w:r>
              <w:rPr>
                <w:sz w:val="22"/>
                <w:szCs w:val="22"/>
              </w:rPr>
              <w:br/>
              <w:t xml:space="preserve">(Hùng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Hạp Lĩnh, tỉnh Bắc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178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517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3.29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22359"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82235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0.9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76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2377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3.6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0971451188</w:t>
            </w:r>
            <w:r>
              <w:rPr>
                <w:sz w:val="22"/>
                <w:szCs w:val="22"/>
              </w:rPr>
              <w:t xml:space="preserve"> </w:t>
            </w:r>
            <w:r>
              <w:rPr>
                <w:sz w:val="22"/>
                <w:szCs w:val="22"/>
              </w:rPr>
              <w:br/>
              <w:t xml:space="preserve">(Hùng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Hạp Lĩnh, tỉnh Bắc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504312" cy="375881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53913" name=""/>
                              <pic:cNvPicPr>
                                <a:picLocks noChangeAspect="1"/>
                              </pic:cNvPicPr>
                              <pic:nvPr/>
                            </pic:nvPicPr>
                            <pic:blipFill rotWithShape="1">
                              <a:blip r:embed="rId27"/>
                              <a:stretch/>
                            </pic:blipFill>
                            <pic:spPr bwMode="auto">
                              <a:xfrm flipH="0" flipV="0">
                                <a:off x="0" y="0"/>
                                <a:ext cx="4504312" cy="37588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4.67pt;height:295.97pt;mso-wrap-distance-left:0.00pt;mso-wrap-distance-top:0.00pt;mso-wrap-distance-right:0.00pt;mso-wrap-distance-bottom:0.00pt;z-index:1;" stroked="false">
                      <v:imagedata r:id="rId27" o:title=""/>
                      <o:lock v:ext="edit" rotation="t"/>
                    </v:shape>
                  </w:pict>
                </mc:Fallback>
              </mc:AlternateContent>
            </w:r>
            <w:r>
              <w:rPr>
                <w:highlight w:val="none"/>
              </w:rPr>
            </w:r>
            <w:r>
              <w:rPr>
                <w:highlight w:val="none"/>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3235665" cy="262015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84574" name=""/>
                              <pic:cNvPicPr>
                                <a:picLocks noChangeAspect="1"/>
                              </pic:cNvPicPr>
                              <pic:nvPr/>
                            </pic:nvPicPr>
                            <pic:blipFill rotWithShape="1">
                              <a:blip r:embed="rId28"/>
                              <a:stretch/>
                            </pic:blipFill>
                            <pic:spPr bwMode="auto">
                              <a:xfrm flipH="0" flipV="0">
                                <a:off x="0" y="0"/>
                                <a:ext cx="3235664" cy="26201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54.78pt;height:206.31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194398" cy="425919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61251" name=""/>
                              <pic:cNvPicPr>
                                <a:picLocks noChangeAspect="1"/>
                              </pic:cNvPicPr>
                              <pic:nvPr/>
                            </pic:nvPicPr>
                            <pic:blipFill rotWithShape="1">
                              <a:blip r:embed="rId29"/>
                              <a:stretch/>
                            </pic:blipFill>
                            <pic:spPr bwMode="auto">
                              <a:xfrm flipH="0" flipV="0">
                                <a:off x="0" y="0"/>
                                <a:ext cx="3194398" cy="42591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1.53pt;height:335.37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https://www.facebook.com/commerce/listing/1776342763020794?media_id=0&amp;ref=share_attachment&amp;locale=vi_VN</w:t>
            </w:r>
            <w:r>
              <w:rPr>
                <w:color w:val="000000" w:themeColor="text1"/>
                <w:sz w:val="22"/>
                <w:szCs w:val="22"/>
              </w:rPr>
              <w:br/>
            </w:r>
            <w:r>
              <w:rPr>
                <w:sz w:val="22"/>
                <w:szCs w:val="22"/>
              </w:rPr>
              <w:t xml:space="preserve">SĐT: </w:t>
            </w:r>
            <w:r>
              <w:rPr>
                <w:color w:val="000000" w:themeColor="text1"/>
                <w:sz w:val="22"/>
                <w:szCs w:val="22"/>
              </w:rPr>
              <w:t xml:space="preserve">0942949222</w:t>
            </w:r>
            <w:r>
              <w:rPr>
                <w:sz w:val="22"/>
                <w:szCs w:val="22"/>
              </w:rPr>
              <w:t xml:space="preserve"> </w:t>
            </w:r>
            <w:r>
              <w:rPr>
                <w:sz w:val="22"/>
                <w:szCs w:val="22"/>
              </w:rPr>
              <w:br/>
              <w:t xml:space="preserve">(Hùng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Phường Hạp Lĩnh, tỉnh Bắc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289643" cy="164569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96959" name=""/>
                              <pic:cNvPicPr>
                                <a:picLocks noChangeAspect="1"/>
                              </pic:cNvPicPr>
                              <pic:nvPr/>
                            </pic:nvPicPr>
                            <pic:blipFill rotWithShape="1">
                              <a:blip r:embed="rId30"/>
                              <a:stretch/>
                            </pic:blipFill>
                            <pic:spPr bwMode="auto">
                              <a:xfrm flipH="0" flipV="0">
                                <a:off x="0" y="0"/>
                                <a:ext cx="3289643" cy="16456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59.03pt;height:129.58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2816565" cy="231460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17003" name=""/>
                              <pic:cNvPicPr>
                                <a:picLocks noChangeAspect="1"/>
                              </pic:cNvPicPr>
                              <pic:nvPr/>
                            </pic:nvPicPr>
                            <pic:blipFill rotWithShape="1">
                              <a:blip r:embed="rId31"/>
                              <a:stretch/>
                            </pic:blipFill>
                            <pic:spPr bwMode="auto">
                              <a:xfrm flipH="0" flipV="0">
                                <a:off x="0" y="0"/>
                                <a:ext cx="2816564" cy="2314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1.78pt;height:182.25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451443" cy="326859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5098" name=""/>
                              <pic:cNvPicPr>
                                <a:picLocks noChangeAspect="1"/>
                              </pic:cNvPicPr>
                              <pic:nvPr/>
                            </pic:nvPicPr>
                            <pic:blipFill rotWithShape="1">
                              <a:blip r:embed="rId32"/>
                              <a:stretch/>
                            </pic:blipFill>
                            <pic:spPr bwMode="auto">
                              <a:xfrm flipH="0" flipV="0">
                                <a:off x="0" y="0"/>
                                <a:ext cx="2451443" cy="32685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3.03pt;height:257.37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864440" cy="364833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245079" name=""/>
                              <pic:cNvPicPr>
                                <a:picLocks noChangeAspect="1"/>
                              </pic:cNvPicPr>
                              <pic:nvPr/>
                            </pic:nvPicPr>
                            <pic:blipFill rotWithShape="1">
                              <a:blip r:embed="rId33"/>
                              <a:stretch/>
                            </pic:blipFill>
                            <pic:spPr bwMode="auto">
                              <a:xfrm flipH="0" flipV="0">
                                <a:off x="0" y="0"/>
                                <a:ext cx="4864439" cy="36483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83.03pt;height:287.27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bl>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771126" cy="82149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87441" name=""/>
                        <pic:cNvPicPr>
                          <a:picLocks noChangeAspect="1"/>
                        </pic:cNvPicPr>
                        <pic:nvPr/>
                      </pic:nvPicPr>
                      <pic:blipFill rotWithShape="1">
                        <a:blip r:embed="rId34"/>
                        <a:stretch/>
                      </pic:blipFill>
                      <pic:spPr bwMode="auto">
                        <a:xfrm flipH="0" flipV="0">
                          <a:off x="0" y="0"/>
                          <a:ext cx="3771125" cy="8214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96.94pt;height:646.84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6A6C32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273</cp:revision>
  <dcterms:created xsi:type="dcterms:W3CDTF">2025-09-15T09:58:00Z</dcterms:created>
  <dcterms:modified xsi:type="dcterms:W3CDTF">2026-02-05T05:50:30Z</dcterms:modified>
</cp:coreProperties>
</file>