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201711</wp:posOffset>
                </wp:positionV>
                <wp:extent cx="5467350" cy="328641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8641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275/2026/0283/VFI-CT.51.A</w:t>
                            </w:r>
                            <w:r>
                              <w:rPr>
                                <w:b/>
                              </w:rPr>
                            </w:r>
                            <w:r>
                              <w:rPr>
                                <w:b/>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w:t>
                            </w:r>
                            <w:r>
                              <w:rPr>
                                <w:rFonts w:ascii="Times New Roman Bold" w:hAnsi="Times New Roman Bold"/>
                                <w:b/>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THƯƠNG MẠI VÀ DỊCH VỤ HM-HOPE </w:t>
                            </w:r>
                            <w:r>
                              <w:rPr>
                                <w:rFonts w:ascii="Times New Roman Bold" w:hAnsi="Times New Roman Bold"/>
                                <w:b/>
                                <w:lang w:val="pt-BR"/>
                              </w:rPr>
                            </w:r>
                            <w:r/>
                          </w:p>
                          <w:p>
                            <w:pPr>
                              <w:pBdr/>
                              <w:spacing w:after="120" w:before="120" w:line="360" w:lineRule="auto"/>
                              <w:ind/>
                              <w:jc w:val="both"/>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128+127</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i/>
                                <w:iCs/>
                                <w:color w:val="000000"/>
                                <w:sz w:val="24"/>
                              </w:rPr>
                              <w:t xml:space="preserve">nay là phường Tùng Thiện, Thành phố Hà Nội</w:t>
                            </w:r>
                            <w:r>
                              <w:rPr>
                                <w:rFonts w:ascii="Times New Roman" w:hAnsi="Times New Roman" w:eastAsia="Times New Roman" w:cs="Times New Roman"/>
                                <w:color w:val="000000"/>
                                <w:sz w:val="24"/>
                              </w:rPr>
                              <w:t xml:space="preserve">) theo Giấy chứng nhận quyền sử dụng đất số: AI</w:t>
                            </w:r>
                            <w:r>
                              <w:rPr>
                                <w:rFonts w:ascii="Times New Roman" w:hAnsi="Times New Roman" w:eastAsia="Times New Roman" w:cs="Times New Roman"/>
                                <w:color w:val="000000"/>
                                <w:sz w:val="24"/>
                              </w:rPr>
                              <w:t xml:space="preserve"> 862234, số vào sổ cấp GCN số: H01378 do UBND Thị xã Sơn Tây cấp ngày 14/8/2007 cho bà Nguyễn Thị Mạch.</w:t>
                            </w:r>
                            <w:r>
                              <w:rPr>
                                <w:iCs/>
                                <w:color w:val="000000"/>
                                <w:highlight w:val="none"/>
                              </w:rPr>
                            </w:r>
                            <w:r>
                              <w:rPr>
                                <w:iCs/>
                                <w:color w:val="000000"/>
                                <w:highlight w:val="none"/>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5.88pt;mso-position-vertical:absolute;width:430.50pt;height:258.7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275/2026/0283/VFI-CT.51.A</w:t>
                      </w:r>
                      <w:r>
                        <w:rPr>
                          <w:b/>
                        </w:rPr>
                      </w:r>
                      <w:r>
                        <w:rPr>
                          <w:b/>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w:t>
                      </w:r>
                      <w:r>
                        <w:rPr>
                          <w:rFonts w:ascii="Times New Roman Bold" w:hAnsi="Times New Roman Bold"/>
                          <w:b/>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THƯƠNG MẠI VÀ DỊCH VỤ HM-HOPE </w:t>
                      </w:r>
                      <w:r>
                        <w:rPr>
                          <w:rFonts w:ascii="Times New Roman Bold" w:hAnsi="Times New Roman Bold"/>
                          <w:b/>
                          <w:lang w:val="pt-BR"/>
                        </w:rPr>
                      </w:r>
                      <w:r/>
                    </w:p>
                    <w:p>
                      <w:pPr>
                        <w:pBdr/>
                        <w:spacing w:after="120" w:before="120" w:line="360" w:lineRule="auto"/>
                        <w:ind/>
                        <w:jc w:val="both"/>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128+127</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i/>
                          <w:iCs/>
                          <w:color w:val="000000"/>
                          <w:sz w:val="24"/>
                        </w:rPr>
                        <w:t xml:space="preserve">nay là phường Tùng Thiện, Thành phố Hà Nội</w:t>
                      </w:r>
                      <w:r>
                        <w:rPr>
                          <w:rFonts w:ascii="Times New Roman" w:hAnsi="Times New Roman" w:eastAsia="Times New Roman" w:cs="Times New Roman"/>
                          <w:color w:val="000000"/>
                          <w:sz w:val="24"/>
                        </w:rPr>
                        <w:t xml:space="preserve">) theo Giấy chứng nhận quyền sử dụng đất số: AI</w:t>
                      </w:r>
                      <w:r>
                        <w:rPr>
                          <w:rFonts w:ascii="Times New Roman" w:hAnsi="Times New Roman" w:eastAsia="Times New Roman" w:cs="Times New Roman"/>
                          <w:color w:val="000000"/>
                          <w:sz w:val="24"/>
                        </w:rPr>
                        <w:t xml:space="preserve"> 862234, số vào sổ cấp GCN số: H01378 do UBND Thị xã Sơn Tây cấp ngày 14/8/2007 cho bà Nguyễn Thị Mạch.</w:t>
                      </w:r>
                      <w:r>
                        <w:rPr>
                          <w:iCs/>
                          <w:color w:val="000000"/>
                          <w:highlight w:val="none"/>
                        </w:rPr>
                      </w:r>
                      <w:r>
                        <w:rPr>
                          <w:iCs/>
                          <w:color w:val="000000"/>
                          <w:highlight w:val="none"/>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1588"/>
        <w:gridCol w:w="2126"/>
        <w:gridCol w:w="9845"/>
        <w:gridCol w:w="856"/>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82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3714"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Style w:val="1033"/>
                <w:rFonts w:ascii="Times New Roman" w:hAnsi="Times New Roman"/>
                <w:color w:val="000000" w:themeColor="text1"/>
                <w:lang w:val="pt-BR"/>
              </w:rPr>
              <w:t xml:space="preserve">275/2026/0283/VFI-CT.51.A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845" w:type="dxa"/>
            <w:textDirection w:val="lrTb"/>
            <w:noWrap w:val="false"/>
          </w:tcPr>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6 tháng 2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THƯƠNG MẠI VÀ DỊCH VỤ HM-HOPE </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275/2026/0283/VFI-HĐTĐ.51.A</w:t>
      </w:r>
      <w:r>
        <w:rPr>
          <w:spacing w:val="-4"/>
          <w:lang w:val="vi-VN"/>
        </w:rPr>
        <w:t xml:space="preserve"> ký ngày </w:t>
      </w:r>
      <w:r>
        <w:rPr>
          <w:color w:val="000000" w:themeColor="text1"/>
          <w:spacing w:val="-4"/>
        </w:rPr>
        <w:t xml:space="preserve">5 tháng 2 năm 2026</w:t>
      </w:r>
      <w:r>
        <w:rPr>
          <w:spacing w:val="-4"/>
          <w:lang w:val="vi-VN"/>
        </w:rPr>
        <w:t xml:space="preserve"> </w:t>
      </w:r>
      <w:r>
        <w:rPr>
          <w:spacing w:val="-4"/>
          <w:lang w:val="vi-VN"/>
        </w:rPr>
        <w:t xml:space="preserve">giữa </w:t>
      </w:r>
      <w:r>
        <w:rPr>
          <w:color w:val="000000" w:themeColor="text1"/>
          <w:spacing w:val="-4"/>
        </w:rPr>
        <w:t xml:space="preserve">Công ty TNHH Thương mại và Dịch vụ HM-HOPE </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275/2026/0283/VFI-BC.51.A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2313"/>
        <w:gridCol w:w="2313"/>
        <w:gridCol w:w="2313"/>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spacing/>
              <w:ind/>
              <w:rPr/>
            </w:pPr>
            <w:r>
              <w:rPr>
                <w:b/>
                <w:bCs/>
              </w:rPr>
              <w:t xml:space="preserve">CÔNG TY TNHH THƯƠNG MẠI VÀ DỊCH VỤ HM-HOPE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0109598412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 chinh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Lô dịch vụ số 1, Khu nhà ở Thuần Nghệ, Phường Ngô Quyền, Thị xã Sơn Tây, Thành phố Hà Nội</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đại diện </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1214"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Phạm Văn Hùng</w:t>
            </w:r>
            <w:r>
              <w:rPr>
                <w:color w:val="ff0000"/>
                <w:lang w:val="pt-BR"/>
              </w:rPr>
            </w:r>
            <w:r>
              <w:rPr>
                <w:color w:val="ff0000"/>
                <w:lang w:val="pt-BR"/>
              </w:rPr>
            </w:r>
          </w:p>
        </w:tc>
        <w:tc>
          <w:tcPr>
            <w:tcBorders/>
            <w:tcW w:w="1214" w:type="pct"/>
            <w:vAlign w:val="center"/>
            <w:textDirection w:val="lrTb"/>
            <w:noWrap w:val="false"/>
          </w:tcPr>
          <w:p>
            <w:pPr>
              <w:pBdr/>
              <w:spacing w:after="40" w:before="40" w:line="276" w:lineRule="auto"/>
              <w:ind/>
              <w:jc w:val="right"/>
              <w:rPr>
                <w:color w:val="000000" w:themeColor="text1"/>
                <w:lang w:val="vi-VN"/>
              </w:rPr>
            </w:pPr>
            <w:r>
              <w:rPr>
                <w:color w:val="000000" w:themeColor="text1"/>
                <w:lang w:val="vi-VN"/>
              </w:rPr>
              <w:t xml:space="preserve">Chức danh:</w:t>
            </w:r>
            <w:r>
              <w:rPr>
                <w:color w:val="000000" w:themeColor="text1"/>
                <w:lang w:val="vi-VN"/>
              </w:rPr>
            </w:r>
            <w:r>
              <w:rPr>
                <w:color w:val="000000" w:themeColor="text1"/>
                <w:lang w:val="vi-VN"/>
              </w:rPr>
            </w:r>
          </w:p>
        </w:tc>
        <w:tc>
          <w:tcPr>
            <w:tcBorders/>
            <w:tcW w:w="1214" w:type="pct"/>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Giám đốc</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128+127</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i/>
          <w:iCs/>
          <w:color w:val="000000"/>
          <w:sz w:val="24"/>
        </w:rPr>
        <w:t xml:space="preserve">nay là phường Tùng Thiện, Thành phố Hà Nội</w:t>
      </w:r>
      <w:r>
        <w:rPr>
          <w:rFonts w:ascii="Times New Roman" w:hAnsi="Times New Roman" w:eastAsia="Times New Roman" w:cs="Times New Roman"/>
          <w:color w:val="000000"/>
          <w:sz w:val="24"/>
        </w:rPr>
        <w:t xml:space="preserve">) theo Giấy chứng nhận quyền sử dụng đất số: AI</w:t>
      </w:r>
      <w:r>
        <w:rPr>
          <w:rFonts w:ascii="Times New Roman" w:hAnsi="Times New Roman" w:eastAsia="Times New Roman" w:cs="Times New Roman"/>
          <w:color w:val="000000"/>
          <w:sz w:val="24"/>
        </w:rPr>
        <w:t xml:space="preserve"> 862234, số vào sổ cấp GCN số: H01378 do UBND Thị xã Sơn Tây cấp ngày 14/8/2007 cho bà Nguyễn Thị Mạch.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128+127</w:t>
            </w:r>
            <w:r>
              <w:rPr>
                <w:rFonts w:ascii="Times New Roman" w:hAnsi="Times New Roman" w:eastAsia="Times New Roman" w:cs="Times New Roman"/>
                <w:b/>
                <w:bCs/>
                <w:color w:val="000000"/>
                <w:sz w:val="24"/>
                <w:vertAlign w:val="superscript"/>
              </w:rPr>
              <w:t xml:space="preserve">2</w:t>
            </w:r>
            <w:r>
              <w:rPr>
                <w:rFonts w:ascii="Times New Roman" w:hAnsi="Times New Roman" w:eastAsia="Times New Roman" w:cs="Times New Roman"/>
                <w:b/>
                <w:bCs/>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b/>
                <w:bCs/>
                <w:i/>
                <w:iCs/>
                <w:color w:val="000000"/>
                <w:sz w:val="24"/>
              </w:rPr>
              <w:t xml:space="preserve">nay là phường Tùng Thiện, Thành phố Hà Nội</w:t>
            </w:r>
            <w:r>
              <w:rPr>
                <w:rFonts w:ascii="Times New Roman" w:hAnsi="Times New Roman" w:eastAsia="Times New Roman" w:cs="Times New Roman"/>
                <w:b/>
                <w:bCs/>
                <w:color w:val="000000"/>
                <w:sz w:val="24"/>
              </w:rPr>
              <w:t xml:space="preserve">) theo Giấy chứng nhận quyền sử dụng đất số: AI</w:t>
            </w:r>
            <w:r>
              <w:rPr>
                <w:rFonts w:ascii="Times New Roman" w:hAnsi="Times New Roman" w:eastAsia="Times New Roman" w:cs="Times New Roman"/>
                <w:b/>
                <w:bCs/>
                <w:color w:val="000000"/>
                <w:sz w:val="24"/>
              </w:rPr>
              <w:t xml:space="preserve"> 862234, số vào sổ cấp GCN số: H01378 do UBND Thị xã Sơn Tây cấp ngày 14/8/2007 cho bà Nguyễn Thị Mạch.</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127,76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rPr>
                <w:color w:val="000000" w:themeColor="text1"/>
              </w:rPr>
              <w:t xml:space="preserve">5 365.920.000</w:t>
            </w:r>
            <w:r>
              <w:rPr>
                <w:color w:val="000000" w:themeColor="text1"/>
              </w:rP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5.365.920.000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5.365.900.000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ba trăm sáu mươi lăm triệu, chín trăm nghìn đồng</w:t>
            </w:r>
            <w:r>
              <w:rPr>
                <w:b/>
                <w:bCs/>
                <w:i/>
                <w:iCs/>
                <w:color w:val="000000"/>
              </w:rPr>
              <w:t xml:space="preserve">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rPr>
          <w:lang w:val="pt-BR"/>
        </w:rPr>
      </w:pPr>
      <w:r>
        <w:rPr>
          <w:b/>
          <w:bCs/>
          <w:lang w:val="vi-VN" w:bidi="vi-VN"/>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3934" w:type="dxa"/>
        <w:tblBorders/>
        <w:tblLayout w:type="fixed"/>
        <w:tblLook w:val="04A0" w:firstRow="1" w:lastRow="0" w:firstColumn="1" w:lastColumn="0" w:noHBand="0" w:noVBand="1"/>
      </w:tblPr>
      <w:tblGrid>
        <w:gridCol w:w="1729"/>
        <w:gridCol w:w="1559"/>
        <w:gridCol w:w="9790"/>
        <w:gridCol w:w="856"/>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20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3288"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w:t>
            </w:r>
            <w:r>
              <w:rPr>
                <w:rStyle w:val="1033"/>
                <w:rFonts w:ascii="Times New Roman" w:hAnsi="Times New Roman"/>
                <w:color w:val="000000" w:themeColor="text1"/>
                <w:lang w:val="pt-BR"/>
              </w:rPr>
              <w:t xml:space="preserve">: </w:t>
            </w:r>
            <w:r>
              <w:rPr>
                <w:rFonts w:ascii="Times New Roman" w:hAnsi="Times New Roman" w:eastAsia="Times New Roman" w:cs="Times New Roman"/>
                <w:color w:val="081b3a"/>
                <w:spacing w:val="3"/>
                <w:sz w:val="22"/>
                <w:szCs w:val="22"/>
                <w:highlight w:val="none"/>
              </w:rPr>
              <w:t xml:space="preserve">275/2026/0283/VFI-BC.51.A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790" w:type="dxa"/>
            <w:textDirection w:val="lrTb"/>
            <w:noWrap w:val="false"/>
          </w:tcPr>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w:t>
            </w:r>
            <w:r>
              <w:rPr>
                <w:rStyle w:val="1033"/>
                <w:rFonts w:ascii="Times New Roman" w:hAnsi="Times New Roman"/>
                <w:i/>
                <w:color w:val="auto"/>
              </w:rPr>
              <w:t xml:space="preserve">Hà</w:t>
            </w:r>
            <w:r>
              <w:rPr>
                <w:rStyle w:val="1033"/>
                <w:rFonts w:ascii="Times New Roman" w:hAnsi="Times New Roman"/>
                <w:i/>
                <w:color w:val="auto"/>
              </w:rPr>
              <w:t xml:space="preserve"> </w:t>
            </w:r>
            <w:r>
              <w:rPr>
                <w:rStyle w:val="1033"/>
                <w:rFonts w:ascii="Times New Roman" w:hAnsi="Times New Roman"/>
                <w:i/>
                <w:color w:val="auto"/>
              </w:rPr>
              <w:t xml:space="preserve">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6 tháng 2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275/2026/0283/VFI-CT.51.A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ayout w:type="fixed"/>
        <w:tblLook w:val="04A0" w:firstRow="1" w:lastRow="0" w:firstColumn="1" w:lastColumn="0" w:noHBand="0" w:noVBand="1"/>
      </w:tblPr>
      <w:tblGrid>
        <w:gridCol w:w="2518"/>
        <w:gridCol w:w="284"/>
        <w:gridCol w:w="2754"/>
        <w:gridCol w:w="1876"/>
        <w:gridCol w:w="231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ind/>
              <w:rPr/>
            </w:pPr>
            <w:r>
              <w:rPr>
                <w:b/>
                <w:bCs/>
              </w:rPr>
              <w:t xml:space="preserve">CÔNG TY TNHH THƯƠNG MẠI VÀ DỊCH VỤ HM-HOPE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0109598412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 chính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Lô dịch vụ số 1, Khu nhà ở Thuần Nghệ, Phường Ngô Quyền, Thị xã Sơn Tây,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đại diện </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275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Phạm Văn Hùng</w:t>
            </w:r>
            <w:r>
              <w:rPr>
                <w:color w:val="ff0000"/>
                <w:lang w:val="pt-BR"/>
              </w:rPr>
            </w:r>
            <w:r>
              <w:rPr>
                <w:color w:val="ff0000"/>
                <w:lang w:val="pt-BR"/>
              </w:rPr>
            </w:r>
          </w:p>
        </w:tc>
        <w:tc>
          <w:tcPr>
            <w:tcBorders/>
            <w:tcW w:w="1876" w:type="dxa"/>
            <w:vAlign w:val="center"/>
            <w:textDirection w:val="lrTb"/>
            <w:noWrap w:val="false"/>
          </w:tcPr>
          <w:p>
            <w:pPr>
              <w:pBdr/>
              <w:spacing w:after="40" w:before="40" w:line="276" w:lineRule="auto"/>
              <w:ind/>
              <w:jc w:val="right"/>
              <w:rPr>
                <w:color w:val="000000" w:themeColor="text1"/>
                <w:lang w:val="vi-VN"/>
              </w:rPr>
            </w:pPr>
            <w:r>
              <w:rPr>
                <w:color w:val="000000" w:themeColor="text1"/>
                <w:lang w:val="vi-VN"/>
              </w:rPr>
              <w:t xml:space="preserve">Chức danh:</w:t>
            </w:r>
            <w:r>
              <w:rPr>
                <w:color w:val="000000" w:themeColor="text1"/>
                <w:lang w:val="vi-VN"/>
              </w:rPr>
            </w:r>
            <w:r>
              <w:rPr>
                <w:color w:val="000000" w:themeColor="text1"/>
                <w:lang w:val="vi-VN"/>
              </w:rPr>
            </w:r>
          </w:p>
        </w:tc>
        <w:tc>
          <w:tcPr>
            <w:tcBorders/>
            <w:tcW w:w="2315" w:type="dxa"/>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Giám đốc</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Quyền sử dụng đất tại thửa đất số: 128+127</w:t>
            </w:r>
            <w:r>
              <w:rPr>
                <w:rFonts w:ascii="Times New Roman" w:hAnsi="Times New Roman" w:eastAsia="Times New Roman" w:cs="Times New Roman"/>
                <w:b w:val="0"/>
                <w:bCs w:val="0"/>
                <w:color w:val="000000"/>
                <w:sz w:val="24"/>
                <w:vertAlign w:val="superscript"/>
              </w:rPr>
              <w:t xml:space="preserve">2</w:t>
            </w:r>
            <w:r>
              <w:rPr>
                <w:rFonts w:ascii="Times New Roman" w:hAnsi="Times New Roman" w:eastAsia="Times New Roman" w:cs="Times New Roman"/>
                <w:b w:val="0"/>
                <w:bCs w:val="0"/>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b w:val="0"/>
                <w:bCs w:val="0"/>
                <w:i/>
                <w:iCs/>
                <w:color w:val="000000"/>
                <w:sz w:val="24"/>
              </w:rPr>
              <w:t xml:space="preserve">nay là phường Tùng Thiện, Thành phố Hà Nội</w:t>
            </w:r>
            <w:r>
              <w:rPr>
                <w:rFonts w:ascii="Times New Roman" w:hAnsi="Times New Roman" w:eastAsia="Times New Roman" w:cs="Times New Roman"/>
                <w:b w:val="0"/>
                <w:bCs w:val="0"/>
                <w:color w:val="000000"/>
                <w:sz w:val="24"/>
              </w:rPr>
              <w:t xml:space="preserve">) theo Giấy chứng nhận quyền sử dụng đất số: AI</w:t>
            </w:r>
            <w:r>
              <w:rPr>
                <w:rFonts w:ascii="Times New Roman" w:hAnsi="Times New Roman" w:eastAsia="Times New Roman" w:cs="Times New Roman"/>
                <w:b w:val="0"/>
                <w:bCs w:val="0"/>
                <w:color w:val="000000"/>
                <w:sz w:val="24"/>
              </w:rPr>
              <w:t xml:space="preserve"> 862234, số vào sổ cấp GCN số: H01378 do UBND Thị xã Sơn Tây cấp ngày 14/8/2007 cho bà Nguyễn Thị Mạch.</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71"/>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bCs w:val="0"/>
                <w:i w:val="0"/>
                <w:color w:val="ee0000"/>
              </w:rPr>
            </w:pPr>
            <w:r>
              <w:rPr>
                <w:color w:val="000000" w:themeColor="text1"/>
                <w:lang w:val="pt-BR"/>
              </w:rPr>
            </w:r>
            <w:r>
              <w:rPr>
                <w:rFonts w:ascii="Times New Roman" w:hAnsi="Times New Roman" w:eastAsia="Times New Roman" w:cs="Times New Roman"/>
                <w:b w:val="0"/>
                <w:bCs w:val="0"/>
                <w:i w:val="0"/>
                <w:iCs w:val="0"/>
                <w:color w:val="000000"/>
                <w:sz w:val="24"/>
              </w:rPr>
              <w:t xml:space="preserve"> Phường Tùng Thiện, Thành phố Hà Nội</w:t>
            </w:r>
            <w:r>
              <w:rPr>
                <w:bCs w:val="0"/>
                <w:i w:val="0"/>
                <w:color w:val="ee0000"/>
              </w:rPr>
            </w:r>
            <w:r>
              <w:rPr>
                <w:bCs w:val="0"/>
                <w:i w:val="0"/>
                <w:color w:val="ee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21.1133714, 105.4769034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35"/>
        <w:numPr>
          <w:ilvl w:val="0"/>
          <w:numId w:val="39"/>
        </w:numPr>
        <w:pBdr/>
        <w:spacing w:after="40" w:before="40" w:line="288" w:lineRule="auto"/>
        <w:ind w:right="0" w:hanging="360" w:left="360"/>
        <w:jc w:val="both"/>
        <w:rPr>
          <w:b w:val="0"/>
          <w:bCs w:val="0"/>
        </w:rPr>
      </w:pPr>
      <w:r>
        <w:rPr>
          <w:color w:val="000000"/>
        </w:rPr>
      </w:r>
      <w:r>
        <w:rPr>
          <w:rFonts w:ascii="Times New Roman" w:hAnsi="Times New Roman" w:eastAsia="Times New Roman" w:cs="Times New Roman"/>
          <w:b w:val="0"/>
          <w:bCs w:val="0"/>
          <w:color w:val="000000"/>
          <w:sz w:val="24"/>
        </w:rPr>
        <w:t xml:space="preserve">Giấy chứng nhận quyền sử dụng đất số: AI</w:t>
      </w:r>
      <w:r>
        <w:rPr>
          <w:rFonts w:ascii="Times New Roman" w:hAnsi="Times New Roman" w:eastAsia="Times New Roman" w:cs="Times New Roman"/>
          <w:b w:val="0"/>
          <w:bCs w:val="0"/>
          <w:color w:val="000000"/>
          <w:sz w:val="24"/>
        </w:rPr>
        <w:t xml:space="preserve"> 862234, số vào sổ cấp GCN số: H01378 do UBND Thị xã Sơn Tây cấp ngày 14/8/2007 cho bà Nguyễn Thị Mạch.</w:t>
      </w:r>
      <w:r>
        <w:rPr>
          <w:b w:val="0"/>
          <w:bCs w:val="0"/>
        </w:rPr>
      </w:r>
      <w:r>
        <w:rPr>
          <w:b w:val="0"/>
          <w:bCs w:val="0"/>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color w:val="000000" w:themeColor="text1"/>
          <w:lang w:val="pt-BR"/>
        </w:rPr>
        <w:t xml:space="preserve">Hợp đồng số </w:t>
      </w:r>
      <w:r>
        <w:rPr>
          <w:rFonts w:ascii="Times New Roman" w:hAnsi="Times New Roman" w:eastAsia="Times New Roman" w:cs="Times New Roman"/>
          <w:color w:val="081b3a"/>
          <w:spacing w:val="3"/>
          <w:sz w:val="23"/>
          <w:highlight w:val="none"/>
        </w:rPr>
        <w:t xml:space="preserve">275/2026/0283/VFI-HĐTĐ.51.A</w:t>
      </w:r>
      <w:r>
        <w:rPr>
          <w:rFonts w:ascii="Times New Roman" w:hAnsi="Times New Roman" w:eastAsia="Times New Roman" w:cs="Times New Roman"/>
          <w:color w:val="000000" w:themeColor="text1"/>
          <w:lang w:val="pt-BR"/>
        </w:rPr>
        <w:t xml:space="preserve"> ngày 05/02/2026 giữa </w:t>
      </w:r>
      <w:r>
        <w:rPr>
          <w:rFonts w:ascii="Times New Roman" w:hAnsi="Times New Roman" w:eastAsia="Times New Roman" w:cs="Times New Roman"/>
          <w:spacing w:val="-4"/>
          <w:lang w:val="vi-VN"/>
        </w:rPr>
        <w:t xml:space="preserve"> </w:t>
      </w:r>
      <w:r>
        <w:rPr>
          <w:rFonts w:ascii="Times New Roman" w:hAnsi="Times New Roman" w:eastAsia="Times New Roman" w:cs="Times New Roman"/>
          <w:color w:val="000000" w:themeColor="text1"/>
          <w:spacing w:val="-4"/>
        </w:rPr>
        <w:t xml:space="preserve">Công ty TNHH Thương mại và Dịch vụ HM-HOPE </w:t>
      </w:r>
      <w:r>
        <w:rPr>
          <w:rFonts w:ascii="Times New Roman" w:hAnsi="Times New Roman" w:eastAsia="Times New Roman" w:cs="Times New Roman"/>
          <w:color w:val="000000" w:themeColor="text1"/>
          <w:lang w:val="pt-BR"/>
        </w:rPr>
        <w:t xml:space="preserve"> với Công ty Cổ phần Thẩm định và Đầu tư Tài chính Hoa Sen.</w:t>
      </w:r>
      <w:r>
        <w:rPr>
          <w:rFonts w:ascii="Times New Roman" w:hAnsi="Times New Roman" w:cs="Times New Roman"/>
          <w:b/>
        </w:rPr>
      </w:r>
      <w:r>
        <w:rPr>
          <w:rFonts w:ascii="Times New Roman" w:hAnsi="Times New Roman" w:cs="Times New Roman"/>
          <w:b/>
        </w:rPr>
      </w:r>
    </w:p>
    <w:p>
      <w:pPr>
        <w:pStyle w:val="1035"/>
        <w:numPr>
          <w:ilvl w:val="0"/>
          <w:numId w:val="2"/>
        </w:numPr>
        <w:pBdr/>
        <w:tabs>
          <w:tab w:val="left" w:leader="none" w:pos="993"/>
        </w:tabs>
        <w:spacing w:after="120" w:before="120" w:line="276" w:lineRule="auto"/>
        <w:ind/>
        <w:jc w:val="both"/>
        <w:rPr>
          <w:rFonts w:ascii="Times New Roman" w:hAnsi="Times New Roman" w:cs="Times New Roman"/>
          <w:b/>
        </w:rPr>
      </w:pPr>
      <w:r>
        <w:rPr>
          <w:rFonts w:ascii="Times New Roman" w:hAnsi="Times New Roman" w:eastAsia="Times New Roman" w:cs="Times New Roman"/>
          <w:lang w:val="pt-BR"/>
        </w:rPr>
        <w:t xml:space="preserve">Hồ</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sơ</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liệu</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chứng</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từ</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liên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quan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đến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tài</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sản</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thẩm</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định</w:t>
      </w:r>
      <w:r>
        <w:rPr>
          <w:rFonts w:ascii="Times New Roman" w:hAnsi="Times New Roman" w:eastAsia="Times New Roman" w:cs="Times New Roman"/>
          <w:lang w:val="pt-BR"/>
        </w:rPr>
        <w:t xml:space="preserve"> </w:t>
      </w:r>
      <w:r>
        <w:rPr>
          <w:rFonts w:ascii="Times New Roman" w:hAnsi="Times New Roman" w:eastAsia="Times New Roman" w:cs="Times New Roman"/>
          <w:lang w:val="pt-BR"/>
        </w:rPr>
        <w:t xml:space="preserve">giá</w:t>
      </w:r>
      <w:r>
        <w:rPr>
          <w:rFonts w:ascii="Times New Roman" w:hAnsi="Times New Roman" w:eastAsia="Times New Roman" w:cs="Times New Roman"/>
          <w:lang w:val="pt-BR"/>
        </w:rPr>
        <w:t xml:space="preserve">.</w:t>
      </w:r>
      <w:r>
        <w:rPr>
          <w:rFonts w:ascii="Times New Roman" w:hAnsi="Times New Roman" w:cs="Times New Roman"/>
          <w:b/>
        </w:rPr>
      </w:r>
      <w:r>
        <w:rPr>
          <w:rFonts w:ascii="Times New Roman" w:hAnsi="Times New Roman" w:cs="Times New Roman"/>
          <w:b/>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Thị xã Sơn Tây nằm ở phía Tây Bắc của TP. Hà Nội, có tổng diện tích tự nhiên khoảng 117,19km2, dân số 180.000 người. Địa phương hiện gồm 15 đơn vị hành chính cấp xã, bao gồm 6 xã (Đường Lâm, Thanh Mỹ, Xuân Sơn, Kim Sơn, Sơn Đông, Cổ Đông) và 9 phường (Lê L</w:t>
      </w:r>
      <w:r>
        <w:rPr>
          <w:rFonts w:ascii="Times New Roman" w:hAnsi="Times New Roman" w:eastAsia="Times New Roman" w:cs="Times New Roman"/>
          <w:color w:val="000000"/>
          <w:sz w:val="24"/>
        </w:rPr>
        <w:t xml:space="preserve">ợi, Quang Trung, Xuân Khanh, Trung Hưng, Viên Sơn, Trung Sơn Trầm, Ngô Quyền, Sơn Lộc, Phú Thịnh).</w:t>
      </w: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Về vị trí địa lý, Sơn Tây nằm cách trung tâm Hà Nội khoảng 45km về phía Tây Bắc, giáp huyện Phúc Thọ, Ba Vì, Thạch Thất và tỉnh Vĩnh Phúc. Với hệ thống giao thông thuận lợi như Quốc lộ 32, Quốc lộ 21A, đường tỉnh lộ 414, 413 cùng các tuyến đường thủy như s</w:t>
      </w:r>
      <w:r>
        <w:rPr>
          <w:rFonts w:ascii="Times New Roman" w:hAnsi="Times New Roman" w:eastAsia="Times New Roman" w:cs="Times New Roman"/>
          <w:color w:val="000000"/>
          <w:sz w:val="24"/>
        </w:rPr>
        <w:t xml:space="preserve">ông Hồng, sông Tích, thị xã Sơn Tây có vai trò quan trọng trong kết nối vùng và phát triển kinh tế - xã hội.</w:t>
      </w: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Quy hoạch thị xã Sơn Tây dự kiến chia thành 3 đơn vị hành chính cấp xã nhằm tinh gọn bộ máy hành chính, nâng cao hiệu lực, hiệu quả hoạt động và tạo điều kiện thuận lợi cho công tác quản lý, phục vụ người dân.</w:t>
      </w:r>
      <w:r/>
    </w:p>
    <w:p>
      <w:pPr>
        <w:numPr>
          <w:ilvl w:val="0"/>
          <w:numId w:val="40"/>
        </w:numPr>
        <w:pBdr>
          <w:top w:val="none" w:color="000000" w:sz="4" w:space="0"/>
          <w:left w:val="none" w:color="000000" w:sz="4" w:space="0"/>
          <w:bottom w:val="none" w:color="000000" w:sz="4" w:space="0"/>
          <w:right w:val="none" w:color="000000" w:sz="4" w:space="0"/>
        </w:pBdr>
        <w:tabs>
          <w:tab w:val="left" w:leader="none" w:pos="720"/>
          <w:tab w:val="left" w:leader="none" w:pos="993"/>
        </w:tabs>
        <w:spacing w:after="60" w:before="60" w:line="276" w:lineRule="auto"/>
        <w:ind/>
        <w:jc w:val="both"/>
        <w:rPr/>
      </w:pPr>
      <w:r>
        <w:rPr>
          <w:rFonts w:ascii="Times New Roman" w:hAnsi="Times New Roman" w:eastAsia="Times New Roman" w:cs="Times New Roman"/>
          <w:b/>
          <w:color w:val="000000"/>
          <w:sz w:val="24"/>
        </w:rPr>
        <w:t xml:space="preserve">Sơn Tây</w:t>
      </w:r>
      <w:r>
        <w:rPr>
          <w:rFonts w:ascii="Times New Roman" w:hAnsi="Times New Roman" w:eastAsia="Times New Roman" w:cs="Times New Roman"/>
          <w:color w:val="000000"/>
          <w:sz w:val="24"/>
        </w:rPr>
        <w:t xml:space="preserve">: Bao gồm toàn bộ diện tích và dân số các phường Phú Thịnh, Ngô Quyền, Viên Sơn, xã Đường Lâm, phần lớn diện tích và dân số các phường Sơn Lộc, Trung Hưng, một phần diện tích xã Thanh Mỹ, với diện tích 23,44km2 và dân số khoảng 51.000 người.</w:t>
      </w:r>
      <w:r/>
    </w:p>
    <w:p>
      <w:pPr>
        <w:numPr>
          <w:ilvl w:val="0"/>
          <w:numId w:val="40"/>
        </w:numPr>
        <w:pBdr>
          <w:top w:val="none" w:color="000000" w:sz="4" w:space="0"/>
          <w:left w:val="none" w:color="000000" w:sz="4" w:space="0"/>
          <w:bottom w:val="none" w:color="000000" w:sz="4" w:space="0"/>
          <w:right w:val="none" w:color="000000" w:sz="4" w:space="0"/>
        </w:pBdr>
        <w:tabs>
          <w:tab w:val="left" w:leader="none" w:pos="720"/>
          <w:tab w:val="left" w:leader="none" w:pos="993"/>
        </w:tabs>
        <w:spacing w:after="60" w:before="60" w:line="276" w:lineRule="auto"/>
        <w:ind/>
        <w:jc w:val="both"/>
        <w:rPr/>
      </w:pPr>
      <w:r>
        <w:rPr>
          <w:rFonts w:ascii="Times New Roman" w:hAnsi="Times New Roman" w:eastAsia="Times New Roman" w:cs="Times New Roman"/>
          <w:b/>
          <w:color w:val="000000"/>
          <w:sz w:val="24"/>
        </w:rPr>
        <w:t xml:space="preserve">Tùng Thiện</w:t>
      </w:r>
      <w:r>
        <w:rPr>
          <w:rFonts w:ascii="Times New Roman" w:hAnsi="Times New Roman" w:eastAsia="Times New Roman" w:cs="Times New Roman"/>
          <w:color w:val="000000"/>
          <w:sz w:val="24"/>
        </w:rPr>
        <w:t xml:space="preserve">: Địa giới hành chính gồm toàn bộ diện tích và dân số của phường Trung Sơn Trầm, Xuân Khanh, xã Xuân Sơn, một phần diện tích và dân số của phường Sơn Lộc, Trung Hưng, phần lớn diện tích và dân số của xã Thanh Mỹ, diện tích tự nhiên 32,78km2 và dân số khoản</w:t>
      </w:r>
      <w:r>
        <w:rPr>
          <w:rFonts w:ascii="Times New Roman" w:hAnsi="Times New Roman" w:eastAsia="Times New Roman" w:cs="Times New Roman"/>
          <w:color w:val="000000"/>
          <w:sz w:val="24"/>
        </w:rPr>
        <w:t xml:space="preserve">g 43.400 người.</w:t>
      </w:r>
      <w:r/>
    </w:p>
    <w:p>
      <w:pPr>
        <w:numPr>
          <w:ilvl w:val="0"/>
          <w:numId w:val="40"/>
        </w:numPr>
        <w:pBdr>
          <w:top w:val="none" w:color="000000" w:sz="4" w:space="0"/>
          <w:left w:val="none" w:color="000000" w:sz="4" w:space="0"/>
          <w:bottom w:val="none" w:color="000000" w:sz="4" w:space="0"/>
          <w:right w:val="none" w:color="000000" w:sz="4" w:space="0"/>
        </w:pBdr>
        <w:tabs>
          <w:tab w:val="left" w:leader="none" w:pos="720"/>
          <w:tab w:val="left" w:leader="none" w:pos="993"/>
        </w:tabs>
        <w:spacing w:after="60" w:before="60" w:line="276" w:lineRule="auto"/>
        <w:ind/>
        <w:jc w:val="both"/>
        <w:rPr/>
      </w:pPr>
      <w:r>
        <w:rPr>
          <w:rFonts w:ascii="Times New Roman" w:hAnsi="Times New Roman" w:eastAsia="Times New Roman" w:cs="Times New Roman"/>
          <w:b/>
          <w:color w:val="000000"/>
          <w:sz w:val="24"/>
        </w:rPr>
        <w:t xml:space="preserve">Đoài Phương</w:t>
      </w:r>
      <w:r>
        <w:rPr>
          <w:rFonts w:ascii="Times New Roman" w:hAnsi="Times New Roman" w:eastAsia="Times New Roman" w:cs="Times New Roman"/>
          <w:color w:val="000000"/>
          <w:sz w:val="24"/>
        </w:rPr>
        <w:t xml:space="preserve">: Gồm toàn bộ diện tích và dân số xã Kim Sơn, Sơn Đông, phần lớn diện tích tự nhiên và dân số của xã Cổ Đông, diện tích tự nhiên 57,20km2 và dân số khoảng 45.000 người.</w:t>
      </w: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Theo định hướng phát triển bền vững, quy hoạch thị xã Sơn Tây sẽ tập trung đầu tư vào các khu vực có tiềm năng phát triển du lịch, sinh thái và văn hóa lịch sử. Đặc biệt, các khu vực như cụm đô thị Sơn Tây - Ba Vì - Phúc Thọ, hồ Đồng Mô, Đường Lâm, Xuân Kh</w:t>
      </w:r>
      <w:r>
        <w:rPr>
          <w:rFonts w:ascii="Times New Roman" w:hAnsi="Times New Roman" w:eastAsia="Times New Roman" w:cs="Times New Roman"/>
          <w:color w:val="000000"/>
          <w:sz w:val="24"/>
        </w:rPr>
        <w:t xml:space="preserve">anh và khu vực ven sông Hồng sẽ được ưu tiên phát triển, nhằm khai thác hiệu quả các giá trị văn hóa, lịch sử và cảnh quan thiên nhiên. </w:t>
      </w: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Bên cạnh đó, thị xã cũng sẽ đầu tư vào các khu vực có tiềm năng phát triển kinh tế như các khu công nghiệp và khu đô thị mới, tạo điều kiện thuận lợi cho việc thu hút đầu tư và phát triển kinh tế, xã hội.</w:t>
      </w: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284" w:left="0"/>
        <w:jc w:val="both"/>
        <w:rPr/>
      </w:pPr>
      <w:r>
        <w:rPr>
          <w:rFonts w:ascii="Times New Roman" w:hAnsi="Times New Roman" w:eastAsia="Times New Roman" w:cs="Times New Roman"/>
          <w:color w:val="000000"/>
          <w:sz w:val="24"/>
        </w:rPr>
        <w:t xml:space="preserve">Với mục tiêu phát triển thành đô thị vệ tinh của Hà Nội, thị trường bất động sản Sơn Tây đang chứng kiến những chuyển biến mạnh mẽ, tạo ra nhiều cơ hội hấp dẫn cho các nhà đầu tư.</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5" w:left="0"/>
        <w:jc w:val="center"/>
        <w:rPr/>
      </w:pPr>
      <w:r>
        <w:rPr>
          <w:rFonts w:ascii="Times New Roman" w:hAnsi="Times New Roman" w:eastAsia="Times New Roman" w:cs="Times New Roman"/>
          <w:i/>
          <w:color w:val="000000"/>
          <w:sz w:val="24"/>
        </w:rPr>
        <w:t xml:space="preserve">(Nguồn: https://onehousing.vn/blog/quy-hoach-thi-xa-son-tay-ha-noi-sau-khi-sap-xep-lai-don-vi-hanh-chinh-n17t)</w:t>
      </w: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598"/>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Quyền sử dụng đất tại thửa đất số: 128+127</w:t>
            </w:r>
            <w:r>
              <w:rPr>
                <w:rFonts w:ascii="Times New Roman" w:hAnsi="Times New Roman" w:eastAsia="Times New Roman" w:cs="Times New Roman"/>
                <w:b w:val="0"/>
                <w:bCs w:val="0"/>
                <w:color w:val="000000"/>
                <w:sz w:val="24"/>
                <w:vertAlign w:val="superscript"/>
              </w:rPr>
              <w:t xml:space="preserve">2</w:t>
            </w:r>
            <w:r>
              <w:rPr>
                <w:rFonts w:ascii="Times New Roman" w:hAnsi="Times New Roman" w:eastAsia="Times New Roman" w:cs="Times New Roman"/>
                <w:b w:val="0"/>
                <w:bCs w:val="0"/>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b w:val="0"/>
                <w:bCs w:val="0"/>
                <w:i/>
                <w:iCs/>
                <w:color w:val="000000"/>
                <w:sz w:val="24"/>
              </w:rPr>
              <w:t xml:space="preserve">nay là phường Tùng Thiện, Thành phố Hà Nội</w:t>
            </w:r>
            <w:r>
              <w:rPr>
                <w:rFonts w:ascii="Times New Roman" w:hAnsi="Times New Roman" w:eastAsia="Times New Roman" w:cs="Times New Roman"/>
                <w:b w:val="0"/>
                <w:bCs w:val="0"/>
                <w:color w:val="000000"/>
                <w:sz w:val="24"/>
              </w:rPr>
              <w:t xml:space="preserve">) theo Giấy chứng nhận quyền sử dụng đất số: AI</w:t>
            </w:r>
            <w:r>
              <w:rPr>
                <w:rFonts w:ascii="Times New Roman" w:hAnsi="Times New Roman" w:eastAsia="Times New Roman" w:cs="Times New Roman"/>
                <w:b w:val="0"/>
                <w:bCs w:val="0"/>
                <w:color w:val="000000"/>
                <w:sz w:val="24"/>
              </w:rPr>
              <w:t xml:space="preserve"> 862234, số vào sổ cấp GCN số: H01378 do UBND Thị xã Sơn Tây cấp ngày 14/8/2007 cho bà Nguyễn Thị Mạch.</w:t>
            </w:r>
            <w:r>
              <w:rPr>
                <w:b w:val="0"/>
                <w:bCs w:val="0"/>
              </w:rPr>
            </w:r>
            <w:r>
              <w:rPr>
                <w:b w:val="0"/>
                <w:bCs w:val="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128+127</w:t>
            </w:r>
            <w:r>
              <w:rPr>
                <w:color w:val="000000" w:themeColor="text1"/>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Thanh Mỹ, Thị xã Sơn Tây,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134,8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vertAlign w:val="baseline"/>
              </w:rPr>
            </w:pPr>
            <w:r>
              <w:rPr>
                <w:color w:val="000000"/>
              </w:rPr>
              <w:t xml:space="preserve">7,04m</w:t>
            </w:r>
            <w:r>
              <w:rPr>
                <w:color w:val="000000"/>
                <w:vertAlign w:val="superscript"/>
              </w:rPr>
              <w:t xml:space="preserve">2</w:t>
            </w:r>
            <w:r>
              <w:rPr>
                <w:color w:val="000000"/>
                <w:vertAlign w:val="baseline"/>
              </w:rPr>
              <w:t xml:space="preserve"> đất thuộc hành lang giao thông</w:t>
            </w:r>
            <w:r>
              <w:rPr>
                <w:color w:val="000000"/>
                <w:vertAlign w:val="baseline"/>
              </w:rPr>
            </w:r>
            <w:r>
              <w:rPr>
                <w:color w:val="000000"/>
                <w:vertAlign w:val="baseline"/>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Những thay đổi sau khi cấp GCN:</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vertAlign w:val="baseline"/>
              </w:rPr>
            </w:pPr>
            <w:r>
              <w:rPr>
                <w:color w:val="000000"/>
              </w:rPr>
              <w:t xml:space="preserve">Nhà nước thu hồi </w:t>
            </w:r>
            <w:r>
              <w:rPr>
                <w:color w:val="000000"/>
              </w:rPr>
              <w:t xml:space="preserve">7,04m</w:t>
            </w:r>
            <w:r>
              <w:rPr>
                <w:color w:val="000000"/>
                <w:vertAlign w:val="superscript"/>
              </w:rPr>
              <w:t xml:space="preserve">2</w:t>
            </w:r>
            <w:r>
              <w:rPr>
                <w:color w:val="000000"/>
              </w:rPr>
              <w:t xml:space="preserve">; Diện tích thửa </w:t>
            </w:r>
            <w:r>
              <w:rPr>
                <w:color w:val="000000" w:themeColor="text1"/>
              </w:rPr>
              <w:t xml:space="preserve">128+127</w:t>
            </w:r>
            <w:r>
              <w:rPr>
                <w:color w:val="000000" w:themeColor="text1"/>
                <w:vertAlign w:val="superscript"/>
              </w:rPr>
              <w:t xml:space="preserve">2 </w:t>
            </w:r>
            <w:r>
              <w:rPr>
                <w:color w:val="000000"/>
              </w:rPr>
              <w:t xml:space="preserve">còn 127,76m</w:t>
            </w:r>
            <w:r>
              <w:rPr>
                <w:color w:val="000000"/>
                <w:vertAlign w:val="superscript"/>
              </w:rPr>
              <w:t xml:space="preserve">2</w:t>
            </w:r>
            <w:r>
              <w:rPr>
                <w:color w:val="000000"/>
                <w:vertAlign w:val="baseline"/>
              </w:rPr>
              <w:t xml:space="preserve"> đất ở theo hồ sơ số: 2317000129BD đính chính tại Chi nhánh Văn phòng đăng ký đất đai thị xã Sơn Tây ngày 29/3/2023</w:t>
            </w:r>
            <w:r>
              <w:rPr>
                <w:color w:val="000000"/>
                <w:vertAlign w:val="baseline"/>
              </w:rPr>
            </w:r>
            <w:r>
              <w:rPr>
                <w:color w:val="000000"/>
                <w:vertAlign w:val="baseli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Tại thời điểm thẩm định tổ thẩm định không nhận được thông tin quy hoạch khác liên quan đến thửa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có vỉa 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3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tiếp giáp với đường DT87A</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left"/>
              <w:rPr>
                <w:rFonts w:ascii="Times New Roman" w:hAnsi="Times New Roman" w:eastAsia="Times New Roman" w:cs="Times New Roman"/>
                <w:color w:val="000000"/>
                <w:sz w:val="24"/>
                <w:szCs w:val="24"/>
              </w:rPr>
            </w:pPr>
            <w:r/>
            <w:bookmarkStart w:id="3" w:name="OLE_LINK1"/>
            <w:r>
              <w:rPr>
                <w:color w:val="000000" w:themeColor="text1"/>
              </w:rPr>
            </w:r>
            <w:bookmarkEnd w:id="3"/>
            <w:r>
              <w:rPr>
                <w:rFonts w:ascii="Times New Roman" w:hAnsi="Times New Roman" w:eastAsia="Times New Roman" w:cs="Times New Roman"/>
                <w:color w:val="000000"/>
                <w:sz w:val="24"/>
              </w:rPr>
              <w:t xml:space="preserve">-Hướng Nam: Tiếp giáp đường 87A rộng 20m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ind/>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Bắc: Tiếp giáp với ngõ bê tông rộng 2,7m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ind/>
              <w:jc w:val="left"/>
              <w:rPr>
                <w:color w:val="000000" w:themeColor="text1"/>
              </w:rPr>
            </w:pPr>
            <w:r>
              <w:rPr>
                <w:rFonts w:ascii="Times New Roman" w:hAnsi="Times New Roman" w:eastAsia="Times New Roman" w:cs="Times New Roman"/>
                <w:color w:val="000000"/>
                <w:sz w:val="24"/>
              </w:rPr>
              <w:t xml:space="preserve">-Hướng Đông: Tiếp giáp với lối đi chung rộng 3m</w:t>
              <w:br/>
              <w:t xml:space="preserve">-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21.1133714</w:t>
            </w:r>
            <w:r>
              <w:rPr>
                <w:color w:val="000000"/>
              </w:rPr>
              <w:t xml:space="preserve">, </w:t>
            </w:r>
            <w:r>
              <w:rPr>
                <w:color w:val="000000"/>
              </w:rPr>
              <w:t xml:space="preserve">105.4769034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434235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34235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41.9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t xml:space="preserve">127,76m</w:t>
            </w:r>
            <w:r>
              <w:rPr>
                <w:color w:val="000000"/>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4,49</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27,58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Nhà 3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trên đất có công trình xây dựng là: 01 Nhà 3 tầng, kết cấu BTCT. Xây hết đất, xây dựng đã lâu. Ngoại quan công trình khá, hiện trạng được sử dụng làm nhà ở. Hiện tại công trình chưa được chứng nhận trên GC</w:t>
            </w:r>
            <w:r>
              <w:rPr>
                <w:rFonts w:ascii="Times New Roman" w:hAnsi="Times New Roman" w:eastAsia="Times New Roman" w:cs="Times New Roman"/>
                <w:color w:val="000000"/>
                <w:sz w:val="24"/>
              </w:rPr>
              <w:t xml:space="preserve">N số </w:t>
            </w:r>
            <w:r>
              <w:rPr>
                <w:rFonts w:ascii="Times New Roman" w:hAnsi="Times New Roman" w:eastAsia="Times New Roman" w:cs="Times New Roman"/>
                <w:b w:val="0"/>
                <w:bCs w:val="0"/>
                <w:color w:val="000000"/>
                <w:sz w:val="24"/>
              </w:rPr>
              <w:t xml:space="preserve">AI</w:t>
            </w:r>
            <w:r>
              <w:rPr>
                <w:rFonts w:ascii="Times New Roman" w:hAnsi="Times New Roman" w:eastAsia="Times New Roman" w:cs="Times New Roman"/>
                <w:b w:val="0"/>
                <w:bCs w:val="0"/>
                <w:color w:val="000000"/>
                <w:sz w:val="24"/>
              </w:rPr>
              <w:t xml:space="preserve"> 862234</w:t>
            </w:r>
            <w:r>
              <w:rPr>
                <w:rFonts w:ascii="Times New Roman" w:hAnsi="Times New Roman" w:eastAsia="Times New Roman" w:cs="Times New Roman"/>
                <w:color w:val="000000"/>
                <w:sz w:val="24"/>
              </w:rPr>
              <w:t xml:space="preserve">.</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0"/>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numPr>
          <w:ilvl w:val="0"/>
          <w:numId w:val="41"/>
        </w:numPr>
        <w:pBdr>
          <w:top w:val="none" w:color="000000" w:sz="4" w:space="0"/>
          <w:left w:val="none" w:color="000000" w:sz="4" w:space="0"/>
          <w:bottom w:val="none" w:color="000000" w:sz="4" w:space="0"/>
          <w:right w:val="none" w:color="000000" w:sz="4" w:space="0"/>
        </w:pBdr>
        <w:shd w:val="clear" w:color="ffffff" w:fill="ffffff"/>
        <w:spacing/>
        <w:ind w:right="0" w:hanging="360" w:left="36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Tại thời điểm thẩm định giá, trên đất có công trình xây dựng là: 01 Nhà 3 tầng, kết cấu BTCT. Xây hết đất, xây dựng đã lâu. Ngoại quan công trình khá, hiện trạng được sử dụng làm nhà ở. Hiện tại công trình chưa được chứng nhận trên GC</w:t>
      </w:r>
      <w:r>
        <w:rPr>
          <w:rFonts w:ascii="Times New Roman" w:hAnsi="Times New Roman" w:eastAsia="Times New Roman" w:cs="Times New Roman"/>
          <w:color w:val="000000"/>
          <w:sz w:val="24"/>
        </w:rPr>
        <w:t xml:space="preserve">N số </w:t>
      </w:r>
      <w:r>
        <w:rPr>
          <w:rFonts w:ascii="Times New Roman" w:hAnsi="Times New Roman" w:eastAsia="Times New Roman" w:cs="Times New Roman"/>
          <w:b w:val="0"/>
          <w:bCs w:val="0"/>
          <w:color w:val="000000"/>
          <w:sz w:val="24"/>
        </w:rPr>
        <w:t xml:space="preserve">AI</w:t>
      </w:r>
      <w:r>
        <w:rPr>
          <w:rFonts w:ascii="Times New Roman" w:hAnsi="Times New Roman" w:eastAsia="Times New Roman" w:cs="Times New Roman"/>
          <w:b w:val="0"/>
          <w:bCs w:val="0"/>
          <w:color w:val="000000"/>
          <w:sz w:val="24"/>
        </w:rPr>
        <w:t xml:space="preserve"> 862234</w:t>
      </w:r>
      <w:r>
        <w:rPr>
          <w:rFonts w:ascii="Times New Roman" w:hAnsi="Times New Roman" w:eastAsia="Times New Roman" w:cs="Times New Roman"/>
          <w:color w:val="000000"/>
          <w:sz w:val="24"/>
          <w:highlight w:val="white"/>
        </w:rPr>
        <w:t xml:space="preserve">. 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thẩm định g</w:t>
      </w:r>
      <w:r>
        <w:rPr>
          <w:rFonts w:ascii="Times New Roman" w:hAnsi="Times New Roman" w:eastAsia="Times New Roman" w:cs="Times New Roman"/>
          <w:color w:val="000000"/>
          <w:sz w:val="24"/>
          <w:highlight w:val="white"/>
        </w:rPr>
        <w:t xml:space="preserve">iá này (các tổ chức tín dụng) lưu ý khi xét cấp tín dụng</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2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sz w:val="22"/>
                <w:szCs w:val="22"/>
              </w:rPr>
            </w:pPr>
            <w:r>
              <w:rPr>
                <w:color w:val="000000" w:themeColor="text1"/>
                <w:sz w:val="22"/>
                <w:szCs w:val="22"/>
              </w:rPr>
              <w:t xml:space="preserve">Phường Tùng Thiện,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Phường Tùng Thiện,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Phường Tùng Thiện,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Phường Tùng Thiện, Thành phố Hà Nội</w:t>
            </w:r>
            <w:r>
              <w:rPr>
                <w:sz w:val="22"/>
                <w:szCs w:val="22"/>
              </w:rPr>
            </w:r>
            <w:r/>
          </w:p>
        </w:tc>
      </w:tr>
      <w:tr>
        <w:trPr>
          <w:trHeight w:val="14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https://www.facebook.com/share/p/1DDDVmvkKV/</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sz w:val="22"/>
                <w:szCs w:val="22"/>
              </w:rPr>
            </w:pPr>
            <w:r>
              <w:rPr>
                <w:color w:val="000000" w:themeColor="text1"/>
                <w:sz w:val="22"/>
                <w:szCs w:val="22"/>
              </w:rPr>
              <w:t xml:space="preserve">0988513531</w:t>
            </w:r>
            <w:r>
              <w:rPr>
                <w:sz w:val="22"/>
                <w:szCs w:val="22"/>
              </w:rPr>
              <w:t xml:space="preserve"> </w:t>
            </w:r>
            <w:r>
              <w:rPr>
                <w:sz w:val="22"/>
                <w:szCs w:val="22"/>
              </w:rPr>
              <w:br/>
              <w:t xml:space="preserve">(</w:t>
            </w:r>
            <w:r>
              <w:rPr>
                <w:sz w:val="22"/>
                <w:szCs w:val="22"/>
              </w:rPr>
              <w:t xml:space="preserve">Huyền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0375754031</w:t>
            </w:r>
            <w:r>
              <w:rPr>
                <w:sz w:val="22"/>
                <w:szCs w:val="22"/>
              </w:rPr>
              <w:br/>
            </w:r>
            <w:r>
              <w:rPr>
                <w:sz w:val="22"/>
                <w:szCs w:val="22"/>
              </w:rPr>
              <w:t xml:space="preserve">(</w:t>
            </w:r>
            <w:r>
              <w:rPr>
                <w:sz w:val="22"/>
                <w:szCs w:val="22"/>
              </w:rPr>
              <w:t xml:space="preserve">Trần Hằng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0383505687.</w:t>
            </w:r>
            <w:r>
              <w:rPr>
                <w:sz w:val="22"/>
                <w:szCs w:val="22"/>
              </w:rPr>
              <w:br/>
            </w:r>
            <w:r>
              <w:rPr>
                <w:sz w:val="22"/>
                <w:szCs w:val="22"/>
              </w:rPr>
              <w:t xml:space="preserve">(</w:t>
            </w:r>
            <w:r>
              <w:rPr>
                <w:sz w:val="22"/>
                <w:szCs w:val="22"/>
              </w:rPr>
              <w:t xml:space="preserve">Mẹ Ỉn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rPr/>
            </w:pPr>
            <w:r>
              <w:rPr>
                <w:color w:val="000000"/>
                <w:sz w:val="22"/>
                <w:szCs w:val="22"/>
              </w:rPr>
              <w:t xml:space="preserve">Đang giao dịch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Tháng 02/2026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Tháng 02/2026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Tháng 02/2026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Đất ở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Đất ở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Đất ở nông thôn</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Nằm tiếp giáp đường ĐT87A</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Nằm tiếp giáp đường ĐT87A</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Nằm tiếp giáp đường ĐT87A</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Nằm tiếp giáp đường ĐT87A</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themeColor="text1"/>
                <w:sz w:val="22"/>
                <w:szCs w:val="22"/>
              </w:rPr>
              <w:t xml:space="preserve">20</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20</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20</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127,76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101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Tiếp giáp 3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pPr>
            <w:r>
              <w:rPr>
                <w:color w:val="000000"/>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sz w:val="22"/>
                <w:szCs w:val="22"/>
              </w:rPr>
              <w:t xml:space="preserve">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7.000.000.000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5.500.000.000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4.800.000.000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44.800.000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44.000.000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47.524.752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Kém lợi thế hơn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pPr>
            <w:r>
              <w:rPr>
                <w:color w:val="000000" w:themeColor="text1"/>
                <w:sz w:val="22"/>
                <w:szCs w:val="22"/>
              </w:rPr>
              <w:t xml:space="preserve">Kém lợi thế hơn</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4.800.000.000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44.800.000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47.524.752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49.306.931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48.712.871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48.712.871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Nằm tiếp giáp đường ĐT87A</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Nằm tiếp giáp đường ĐT87A</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Nằm tiếp giáp đường ĐT87A</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Nằm tiếp giáp đường ĐT87A</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48.712.871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48.712.871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48.712.871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127,76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-4.752.475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42.772.277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-1.792.000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-2.200.000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-2.376.238</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43.008.000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37.400.000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40.396.039</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3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Tiếp giáp 2 mặt tiền</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Tiếp giáp 2 mặt tiền</w:t>
            </w:r>
            <w:r>
              <w:rPr>
                <w:sz w:val="22"/>
                <w:szCs w:val="22"/>
              </w:rPr>
            </w:r>
            <w:r>
              <w:rPr>
                <w:sz w:val="22"/>
                <w:szCs w:val="22"/>
              </w:rPr>
            </w:r>
          </w:p>
        </w:tc>
      </w:tr>
      <w:tr>
        <w:trPr>
          <w:trHeight w:val="249"/>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2.324.000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1.320.000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1.425.743</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45.332.000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38.720.000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41.821.782</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45.332.000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38.720.000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41.821.782</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t xml:space="preserve">45.332.000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t xml:space="preserve">38.720.000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sz w:val="22"/>
                <w:szCs w:val="22"/>
                <w14:ligatures w14:val="none"/>
              </w:rPr>
            </w:pPr>
            <w:r>
              <w:rPr>
                <w:sz w:val="22"/>
                <w:szCs w:val="22"/>
              </w:rPr>
              <w:t xml:space="preserve">41.821.782</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41.957.927</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8,04%</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-7,72%</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-0,32%</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4.116.000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7.920.000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8.554.456</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 - 5%</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 - 10%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 - 10%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532.000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5.280.000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5.702.970</w:t>
            </w:r>
            <w:r>
              <w:rPr>
                <w:sz w:val="22"/>
                <w:szCs w:val="22"/>
                <w14:ligatures w14:val="none"/>
              </w:rPr>
            </w:r>
            <w:r>
              <w:rPr>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-8.75</w:t>
      </w:r>
      <w:r>
        <w:t xml:space="preserve">% </w:t>
      </w:r>
      <w:r>
        <w:t xml:space="preserve">đến</w:t>
      </w:r>
      <w:r>
        <w:t xml:space="preserve"> </w:t>
      </w:r>
      <w:r>
        <w:t xml:space="preserve"> </w:t>
      </w:r>
      <w:r>
        <w:t xml:space="preserve">10.19</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line="276" w:lineRule="auto"/>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14:ligatures w14:val="none"/>
              </w:rPr>
            </w:pPr>
            <w:r>
              <w:t xml:space="preserve">1</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14:ligatures w14:val="none"/>
              </w:rPr>
            </w:pPr>
            <w:r>
              <w:t xml:space="preserve">Tài sản so sánh 1</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t xml:space="preserve">45.332.000</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33.34%</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t xml:space="preserve">15.113.689</w:t>
            </w:r>
            <w:r>
              <w:rPr>
                <w14:ligatures w14:val="none"/>
              </w:rPr>
            </w:r>
            <w:r>
              <w:rPr>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14:ligatures w14:val="none"/>
              </w:rPr>
            </w:pPr>
            <w:r>
              <w:t xml:space="preserve">2</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14:ligatures w14:val="none"/>
              </w:rPr>
            </w:pPr>
            <w:r>
              <w:t xml:space="preserve">Tài sản so sánh 2</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t xml:space="preserve">38.720.000</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33.33%</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t xml:space="preserve">12.905.376</w:t>
            </w:r>
            <w:r>
              <w:rPr>
                <w14:ligatures w14:val="none"/>
              </w:rPr>
            </w:r>
            <w:r>
              <w:rPr>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14:ligatures w14:val="none"/>
              </w:rPr>
            </w:pPr>
            <w:r>
              <w:t xml:space="preserve">3</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14:ligatures w14:val="none"/>
              </w:rPr>
            </w:pPr>
            <w:r>
              <w:t xml:space="preserve">Tài sản so sánh 3</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t xml:space="preserve">41.821.782</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33.33%</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t xml:space="preserve">13.939.200</w:t>
            </w:r>
            <w:r>
              <w:rPr>
                <w14:ligatures w14:val="none"/>
              </w:rPr>
            </w:r>
            <w:r>
              <w:rPr>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b/>
                <w:bCs/>
                <w14:ligatures w14:val="none"/>
              </w:rPr>
            </w:pPr>
            <w:r>
              <w:rPr>
                <w:b/>
                <w:bCs/>
              </w:rPr>
              <w:t xml:space="preserve">Giá trị bình quân theo trọng số:</w:t>
            </w:r>
            <w:r>
              <w:rPr>
                <w:b/>
                <w:bCs/>
                <w14:ligatures w14:val="none"/>
              </w:rPr>
            </w:r>
            <w:r>
              <w:rPr>
                <w:b/>
                <w:bCs/>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b/>
                <w:bCs/>
                <w14:ligatures w14:val="none"/>
              </w:rPr>
            </w:pPr>
            <w:r>
              <w:rPr>
                <w:b/>
                <w:bCs/>
              </w:rPr>
              <w:t xml:space="preserve">41.958.265</w:t>
            </w:r>
            <w:r>
              <w:rPr>
                <w:b/>
                <w:bCs/>
                <w14:ligatures w14:val="none"/>
              </w:rPr>
            </w:r>
            <w:r>
              <w:rPr>
                <w:b/>
                <w:bCs/>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b/>
                <w:bCs/>
                <w14:ligatures w14:val="none"/>
              </w:rPr>
            </w:pPr>
            <w:r>
              <w:rPr>
                <w:b/>
                <w:bCs/>
              </w:rPr>
              <w:t xml:space="preserve">Làm tròn:</w:t>
            </w:r>
            <w:r>
              <w:rPr>
                <w:b/>
                <w:bCs/>
                <w14:ligatures w14:val="none"/>
              </w:rPr>
            </w:r>
            <w:r>
              <w:rPr>
                <w:b/>
                <w:bCs/>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b/>
                <w:bCs/>
                <w:highlight w:val="yellow"/>
                <w14:ligatures w14:val="none"/>
              </w:rPr>
            </w:pPr>
            <w:r>
              <w:rPr>
                <w:b/>
                <w:bCs/>
                <w:highlight w:val="none"/>
              </w:rPr>
              <w:t xml:space="preserve">42.000.000</w:t>
            </w:r>
            <w:r>
              <w:rPr>
                <w:b/>
                <w:bCs/>
                <w:highlight w:val="yellow"/>
                <w14:ligatures w14:val="none"/>
              </w:rPr>
            </w:r>
            <w:r>
              <w:rPr>
                <w:b/>
                <w:bCs/>
                <w:highlight w:val="yellow"/>
                <w14:ligatures w14:val="none"/>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42.000.000</w:t>
      </w:r>
      <w:r>
        <w:rPr>
          <w:b/>
          <w:bCs/>
          <w:color w:val="000000" w:themeColor="text1"/>
        </w:rPr>
        <w:t xml:space="preserve"> </w:t>
      </w:r>
      <w:r>
        <w:rPr>
          <w:b/>
          <w:bCs/>
        </w:rPr>
        <w:t xml:space="preserve">đồng</w:t>
      </w:r>
      <w:r>
        <w:rPr>
          <w:b/>
          <w:bCs/>
        </w:rPr>
        <w:t xml:space="preserve">/m².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p>
      <w:pPr>
        <w:pStyle w:val="1035"/>
        <w:pBdr/>
        <w:tabs>
          <w:tab w:val="left" w:leader="none" w:pos="993"/>
        </w:tabs>
        <w:spacing w:after="120" w:before="120" w:line="276" w:lineRule="auto"/>
        <w:ind w:left="0"/>
        <w:jc w:val="both"/>
        <w:rPr>
          <w:highlight w:val="none"/>
        </w:rPr>
      </w:pPr>
      <w:r>
        <w:rPr>
          <w:highlight w:val="none"/>
        </w:rPr>
      </w:r>
      <w:r>
        <w:rPr>
          <w:highlight w:val="none"/>
        </w:rPr>
      </w:r>
      <w:r>
        <w:rPr>
          <w:highlight w:val="none"/>
        </w:rPr>
      </w:r>
    </w:p>
    <w:p>
      <w:pPr>
        <w:pStyle w:val="1035"/>
        <w:pBdr/>
        <w:tabs>
          <w:tab w:val="left" w:leader="none" w:pos="993"/>
        </w:tabs>
        <w:spacing w:after="120" w:before="120" w:line="276" w:lineRule="auto"/>
        <w:ind w:left="0"/>
        <w:jc w:val="both"/>
        <w:rPr>
          <w:highlight w:val="none"/>
        </w:rPr>
      </w:pPr>
      <w:r>
        <w:rPr>
          <w:highlight w:val="none"/>
        </w:rPr>
      </w:r>
      <w:r>
        <w:rPr>
          <w:highlight w:val="none"/>
        </w:rPr>
      </w:r>
      <w:r>
        <w:rPr>
          <w:highlight w:val="none"/>
        </w:rPr>
      </w:r>
    </w:p>
    <w:p>
      <w:pPr>
        <w:pStyle w:val="1035"/>
        <w:pBdr/>
        <w:tabs>
          <w:tab w:val="left" w:leader="none" w:pos="993"/>
        </w:tabs>
        <w:spacing w:after="120" w:before="120" w:line="276" w:lineRule="auto"/>
        <w:ind w:left="0"/>
        <w:jc w:val="both"/>
        <w:rPr>
          <w:highlight w:val="none"/>
        </w:rPr>
      </w:pPr>
      <w:r>
        <w:rPr>
          <w:highlight w:val="none"/>
        </w:rPr>
      </w:r>
      <w:r>
        <w:rPr>
          <w:highlight w:val="none"/>
        </w:rPr>
      </w:r>
      <w:r>
        <w:rPr>
          <w:highlight w:val="none"/>
        </w:rPr>
      </w:r>
    </w:p>
    <w:p>
      <w:pPr>
        <w:pStyle w:val="1035"/>
        <w:pBdr/>
        <w:tabs>
          <w:tab w:val="left" w:leader="none" w:pos="993"/>
        </w:tabs>
        <w:spacing w:after="120" w:before="120" w:line="276" w:lineRule="auto"/>
        <w:ind w:left="0"/>
        <w:jc w:val="both"/>
        <w:rPr>
          <w:highlight w:val="none"/>
        </w:rPr>
      </w:pPr>
      <w:r>
        <w:rPr>
          <w:highlight w:val="none"/>
        </w:rPr>
      </w:r>
      <w:r>
        <w:rPr>
          <w:highlight w:val="none"/>
        </w:rPr>
      </w:r>
      <w:r>
        <w:rPr>
          <w:highlight w:val="none"/>
        </w:rPr>
      </w:r>
    </w:p>
    <w:p>
      <w:pPr>
        <w:pStyle w:val="1035"/>
        <w:pBdr/>
        <w:tabs>
          <w:tab w:val="left" w:leader="none" w:pos="993"/>
        </w:tabs>
        <w:spacing w:after="120" w:before="120" w:line="276" w:lineRule="auto"/>
        <w:ind w:left="0"/>
        <w:jc w:val="both"/>
        <w:rPr>
          <w:highlight w:val="none"/>
        </w:rPr>
      </w:pPr>
      <w:r>
        <w:rPr>
          <w:highlight w:val="none"/>
        </w:rPr>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1910"/>
        <w:gridCol w:w="1917"/>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91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917"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128+127</w:t>
            </w:r>
            <w:r>
              <w:rPr>
                <w:rFonts w:ascii="Times New Roman" w:hAnsi="Times New Roman" w:eastAsia="Times New Roman" w:cs="Times New Roman"/>
                <w:b/>
                <w:bCs/>
                <w:color w:val="000000"/>
                <w:sz w:val="24"/>
                <w:vertAlign w:val="superscript"/>
              </w:rPr>
              <w:t xml:space="preserve">2</w:t>
            </w:r>
            <w:r>
              <w:rPr>
                <w:rFonts w:ascii="Times New Roman" w:hAnsi="Times New Roman" w:eastAsia="Times New Roman" w:cs="Times New Roman"/>
                <w:b/>
                <w:bCs/>
                <w:color w:val="000000"/>
                <w:sz w:val="24"/>
              </w:rPr>
              <w:t xml:space="preserve">, tờ bản đồ số: 32 có địa chỉ: Thôn Thanh Vỵ, Xã Thanh Mỹ, Thị xã Sơn Tây, Thành phố Hà Nội (</w:t>
            </w:r>
            <w:r>
              <w:rPr>
                <w:rFonts w:ascii="Times New Roman" w:hAnsi="Times New Roman" w:eastAsia="Times New Roman" w:cs="Times New Roman"/>
                <w:b/>
                <w:bCs/>
                <w:i/>
                <w:iCs/>
                <w:color w:val="000000"/>
                <w:sz w:val="24"/>
              </w:rPr>
              <w:t xml:space="preserve">nay là phường Tùng Thiện, Thành phố Hà Nội</w:t>
            </w:r>
            <w:r>
              <w:rPr>
                <w:rFonts w:ascii="Times New Roman" w:hAnsi="Times New Roman" w:eastAsia="Times New Roman" w:cs="Times New Roman"/>
                <w:b/>
                <w:bCs/>
                <w:color w:val="000000"/>
                <w:sz w:val="24"/>
              </w:rPr>
              <w:t xml:space="preserve">) theo Giấy chứng nhận quyền sử dụng đất số: AI</w:t>
            </w:r>
            <w:r>
              <w:rPr>
                <w:rFonts w:ascii="Times New Roman" w:hAnsi="Times New Roman" w:eastAsia="Times New Roman" w:cs="Times New Roman"/>
                <w:b/>
                <w:bCs/>
                <w:color w:val="000000"/>
                <w:sz w:val="24"/>
              </w:rPr>
              <w:t xml:space="preserve"> 862234, số vào sổ cấp GCN số: H01378 do UBND Thị xã Sơn Tây cấp ngày 14/8/2007 cho bà Nguyễn Thị Mạch.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910"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917" w:type="dxa"/>
            <w:vAlign w:val="center"/>
            <w:textDirection w:val="lrTb"/>
            <w:noWrap/>
          </w:tcPr>
          <w:p>
            <w:pPr>
              <w:pBdr/>
              <w:spacing w:after="40" w:before="40" w:line="288" w:lineRule="auto"/>
              <w:ind/>
              <w:jc w:val="center"/>
              <w:rPr>
                <w:color w:val="000000"/>
              </w:rPr>
            </w:pPr>
            <w:r>
              <w:rPr>
                <w:color w:val="000000" w:themeColor="text1"/>
              </w:rPr>
              <w:t xml:space="preserve">127,766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r>
            <w:r>
              <w:rPr>
                <w:color w:val="000000" w:themeColor="text1"/>
              </w:rPr>
              <w:t xml:space="preserve">5 365.920.000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5.365.920.000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5.365.900.000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ba trăm sáu mươi lăm triệu, chín trăm nghìn đồng</w:t>
            </w:r>
            <w:r>
              <w:rPr>
                <w:b/>
                <w:bCs/>
                <w:i/>
                <w:iCs/>
                <w:color w:val="000000"/>
              </w:rPr>
              <w:t xml:space="preserve"> chẵn</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2"/>
        </w:numPr>
        <w:pBdr>
          <w:top w:val="none" w:color="000000" w:sz="4" w:space="0"/>
          <w:left w:val="none" w:color="000000" w:sz="4" w:space="0"/>
          <w:bottom w:val="none" w:color="000000" w:sz="4" w:space="0"/>
          <w:right w:val="none" w:color="000000" w:sz="4" w:space="0"/>
        </w:pBdr>
        <w:shd w:val="clear" w:color="ffffff" w:fill="ffffff"/>
        <w:spacing/>
        <w:ind w:right="0" w:hanging="360" w:left="360"/>
        <w:jc w:val="both"/>
        <w:rPr/>
      </w:pPr>
      <w:r>
        <w:rPr>
          <w:rFonts w:ascii="Times New Roman" w:hAnsi="Times New Roman" w:eastAsia="Times New Roman" w:cs="Times New Roman"/>
          <w:color w:val="000000" w:themeColor="text1"/>
          <w:sz w:val="24"/>
          <w:highlight w:val="yellow"/>
        </w:rPr>
      </w:r>
      <w:r>
        <w:rPr>
          <w:rFonts w:ascii="Times New Roman" w:hAnsi="Times New Roman" w:eastAsia="Times New Roman" w:cs="Times New Roman"/>
          <w:color w:val="000000"/>
          <w:sz w:val="24"/>
        </w:rPr>
        <w:t xml:space="preserve">Tại thời điểm thẩm định giá, trên đất có công trình xây dựng là: 01 Nhà 3 tầng, kết cấu BTCT. Xây hết đất, xây dựng đã lâu. Ngoại quan công trình khá, hiện trạng được sử dụng làm nhà ở. Hiện tại công trình chưa được chứng nhận trên GC</w:t>
      </w:r>
      <w:r>
        <w:rPr>
          <w:rFonts w:ascii="Times New Roman" w:hAnsi="Times New Roman" w:eastAsia="Times New Roman" w:cs="Times New Roman"/>
          <w:color w:val="000000"/>
          <w:sz w:val="24"/>
        </w:rPr>
        <w:t xml:space="preserve">N số </w:t>
      </w:r>
      <w:r>
        <w:rPr>
          <w:rFonts w:ascii="Times New Roman" w:hAnsi="Times New Roman" w:eastAsia="Times New Roman" w:cs="Times New Roman"/>
          <w:b w:val="0"/>
          <w:bCs w:val="0"/>
          <w:color w:val="000000"/>
          <w:sz w:val="24"/>
        </w:rPr>
        <w:t xml:space="preserve">AI</w:t>
      </w:r>
      <w:r>
        <w:rPr>
          <w:rFonts w:ascii="Times New Roman" w:hAnsi="Times New Roman" w:eastAsia="Times New Roman" w:cs="Times New Roman"/>
          <w:b w:val="0"/>
          <w:bCs w:val="0"/>
          <w:color w:val="000000"/>
          <w:sz w:val="24"/>
        </w:rPr>
        <w:t xml:space="preserve"> 862234</w:t>
      </w:r>
      <w:r>
        <w:rPr>
          <w:rFonts w:ascii="Times New Roman" w:hAnsi="Times New Roman" w:eastAsia="Times New Roman" w:cs="Times New Roman"/>
          <w:color w:val="000000"/>
          <w:sz w:val="24"/>
          <w:highlight w:val="white"/>
        </w:rPr>
        <w:t xml:space="preserve">.Đồng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thẩm định gi</w:t>
      </w:r>
      <w:r>
        <w:rPr>
          <w:rFonts w:ascii="Times New Roman" w:hAnsi="Times New Roman" w:eastAsia="Times New Roman" w:cs="Times New Roman"/>
          <w:color w:val="000000"/>
          <w:sz w:val="24"/>
          <w:highlight w:val="white"/>
        </w:rPr>
        <w:t xml:space="preserve">á này (các tổ chức tín dụng) lưu ý khi xét cấp tín dụng</w:t>
      </w:r>
      <w:r>
        <w:rPr>
          <w:rFonts w:ascii="Times New Roman" w:hAnsi="Times New Roman" w:eastAsia="Times New Roman" w:cs="Times New Roman"/>
          <w:color w:val="000000"/>
          <w:sz w:val="24"/>
          <w:highlight w:val="none"/>
        </w:rPr>
        <w:t xml:space="preserve">.</w:t>
      </w:r>
      <w:r>
        <w:rPr>
          <w:rFonts w:ascii="Times New Roman" w:hAnsi="Times New Roman" w:eastAsia="Times New Roman" w:cs="Times New Roman"/>
          <w:sz w:val="24"/>
        </w:rPr>
      </w: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275/2026/0283/VFI-CT.51.A</w:t>
      </w:r>
      <w:r>
        <w:rPr>
          <w:color w:val="ff0000"/>
          <w:lang w:val="vi-VN"/>
        </w:rPr>
        <w:t xml:space="preserve"> </w:t>
      </w:r>
      <w:r>
        <w:rPr>
          <w:color w:val="000000" w:themeColor="text1"/>
        </w:rPr>
        <w:t xml:space="preserve">ngày 6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275/2026/0283/VFI-BC.51.A</w:t>
      </w:r>
      <w:r>
        <w:rPr>
          <w:i/>
          <w:lang w:val="pt-BR"/>
        </w:rPr>
        <w:t xml:space="preserve"> ngày </w:t>
      </w:r>
      <w:r>
        <w:rPr>
          <w:i/>
          <w:lang w:val="pt-BR"/>
        </w:rPr>
        <w:t xml:space="preserve">6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 </w:t>
              <w:br/>
              <w:t xml:space="preserve">(Đường ĐT87A)</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 </w:t>
              <w:br/>
              <w:t xml:space="preserve">(Đường ĐT87A)</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74092" name=""/>
                              <pic:cNvPicPr>
                                <a:picLocks noChangeAspect="1"/>
                              </pic:cNvPicPr>
                              <pic:nvPr/>
                            </pic:nvPicPr>
                            <pic:blipFill rotWithShape="1">
                              <a:blip r:embed="rId18"/>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4.00pt;height:108.00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61301" name=""/>
                              <pic:cNvPicPr>
                                <a:picLocks noChangeAspect="1"/>
                              </pic:cNvPicPr>
                              <pic:nvPr/>
                            </pic:nvPicPr>
                            <pic:blipFill rotWithShape="1">
                              <a:blip r:embed="rId19"/>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00pt;height:108.00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Mặt đường tiếp giáp đằng sau</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Lối đi chung</w:t>
            </w:r>
            <w:r>
              <w:rPr>
                <w:b/>
                <w:bCs/>
                <w:i/>
                <w:lang w:val="pt-BR"/>
              </w:rPr>
            </w:r>
            <w:r>
              <w:rPr>
                <w:b/>
                <w:bCs/>
                <w:i/>
                <w:lang w:val="pt-BR"/>
              </w:rPr>
            </w:r>
          </w:p>
        </w:tc>
      </w:tr>
      <w:tr>
        <w:trPr>
          <w:trHeight w:val="2867"/>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87309" name=""/>
                              <pic:cNvPicPr>
                                <a:picLocks noChangeAspect="1"/>
                              </pic:cNvPicPr>
                              <pic:nvPr/>
                            </pic:nvPicPr>
                            <pic:blipFill rotWithShape="1">
                              <a:blip r:embed="rId20"/>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00pt;height:108.00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97280" cy="14630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00174" name=""/>
                              <pic:cNvPicPr>
                                <a:picLocks noChangeAspect="1"/>
                              </pic:cNvPicPr>
                              <pic:nvPr/>
                            </pic:nvPicPr>
                            <pic:blipFill rotWithShape="1">
                              <a:blip r:embed="rId21"/>
                              <a:stretch/>
                            </pic:blipFill>
                            <pic:spPr bwMode="auto">
                              <a:xfrm rot="0" flipH="0" flipV="0">
                                <a:off x="0" y="0"/>
                                <a:ext cx="1097279" cy="14630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86.40pt;height:115.20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97280" cy="146304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1576" name=""/>
                              <pic:cNvPicPr>
                                <a:picLocks noChangeAspect="1"/>
                              </pic:cNvPicPr>
                              <pic:nvPr/>
                            </pic:nvPicPr>
                            <pic:blipFill rotWithShape="1">
                              <a:blip r:embed="rId22"/>
                              <a:stretch/>
                            </pic:blipFill>
                            <pic:spPr bwMode="auto">
                              <a:xfrm rot="0" flipH="0" flipV="0">
                                <a:off x="0" y="0"/>
                                <a:ext cx="1097279" cy="14630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86.40pt;height:115.20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28800" cy="13716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04866" name=""/>
                              <pic:cNvPicPr>
                                <a:picLocks noChangeAspect="1"/>
                              </pic:cNvPicPr>
                              <pic:nvPr/>
                            </pic:nvPicPr>
                            <pic:blipFill rotWithShape="1">
                              <a:blip r:embed="rId23"/>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4.00pt;height:108.00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1371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01804" name=""/>
                              <pic:cNvPicPr>
                                <a:picLocks noChangeAspect="1"/>
                              </pic:cNvPicPr>
                              <pic:nvPr/>
                            </pic:nvPicPr>
                            <pic:blipFill rotWithShape="1">
                              <a:blip r:embed="rId24"/>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4.00pt;height:108.00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13716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944032" name=""/>
                              <pic:cNvPicPr>
                                <a:picLocks noChangeAspect="1"/>
                              </pic:cNvPicPr>
                              <pic:nvPr/>
                            </pic:nvPicPr>
                            <pic:blipFill rotWithShape="1">
                              <a:blip r:embed="rId25"/>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4.00pt;height:108.00pt;mso-wrap-distance-left:0.00pt;mso-wrap-distance-top:0.00pt;mso-wrap-distance-right:0.00pt;mso-wrap-distance-bottom:0.00pt;rotation:0;z-index:1;" stroked="false">
                      <v:imagedata r:id="rId25"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highlight w:val="none"/>
                <w:lang w:val="pt-BR"/>
              </w:rPr>
            </w:r>
            <w:r>
              <w:rPr>
                <w:b/>
                <w:bCs/>
                <w:i/>
                <w:lang w:val="pt-BR"/>
              </w:rPr>
            </w:r>
            <w:r>
              <w:rPr>
                <w:b/>
                <w:bCs/>
                <w:i/>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highlight w:val="none"/>
                <w:lang w:val="pt-BR"/>
              </w:rPr>
            </w:r>
            <w:r>
              <w:rPr>
                <w:b/>
                <w:bCs/>
                <w:i/>
                <w:highlight w:val="none"/>
                <w:lang w:val="pt-BR"/>
              </w:rPr>
            </w:r>
          </w:p>
        </w:tc>
        <w:tc>
          <w:tcPr>
            <w:tcBorders/>
            <w:tcW w:w="4757" w:type="dxa"/>
            <w:vAlign w:val="center"/>
            <w:vMerge w:val="restart"/>
            <w:textDirection w:val="lrTb"/>
            <w:noWrap w:val="false"/>
          </w:tcPr>
          <w:p>
            <w:pPr>
              <w:pBdr/>
              <w:spacing w:after="120"/>
              <w:ind/>
              <w:jc w:val="center"/>
              <w:rPr>
                <w:b/>
                <w:bCs/>
                <w:i/>
                <w:lang w:val="pt-BR"/>
              </w:rPr>
            </w:pPr>
            <w:r>
              <w:rPr>
                <w:b/>
                <w:bCs/>
                <w:i/>
                <w:highlight w:val="none"/>
                <w:lang w:val="pt-BR"/>
              </w:rPr>
            </w:r>
            <w:r>
              <w:rPr>
                <w:b/>
                <w:bCs/>
                <w:i/>
                <w:lang w:val="pt-BR"/>
              </w:rPr>
            </w:r>
            <w:r>
              <w:rPr>
                <w:b/>
                <w:bCs/>
                <w:i/>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highlight w:val="none"/>
                <w:lang w:val="pt-BR"/>
              </w:rPr>
            </w:r>
            <w:r>
              <w:rPr>
                <w:b/>
                <w:bCs/>
                <w:i/>
                <w:highlight w:val="none"/>
                <w:lang w:val="pt-BR"/>
              </w:rPr>
            </w:r>
            <w:r>
              <w:rPr>
                <w:b/>
                <w:bCs/>
                <w:i/>
                <w:highlight w:val="none"/>
                <w:lang w:val="pt-BR"/>
              </w:rPr>
            </w:r>
          </w:p>
          <w:p>
            <w:pPr>
              <w:pBdr/>
              <w:spacing w:after="120"/>
              <w:ind/>
              <w:jc w:val="center"/>
              <w:rPr>
                <w:b/>
                <w:bCs/>
                <w:i/>
                <w:highlight w:val="none"/>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highlight w:val="none"/>
                <w:lang w:val="pt-BR"/>
              </w:rPr>
            </w:r>
            <w:r>
              <w:rPr>
                <w:b/>
                <w:bCs/>
                <w:i/>
                <w:highlight w:val="none"/>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13716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32117" name=""/>
                              <pic:cNvPicPr>
                                <a:picLocks noChangeAspect="1"/>
                              </pic:cNvPicPr>
                              <pic:nvPr/>
                            </pic:nvPicPr>
                            <pic:blipFill rotWithShape="1">
                              <a:blip r:embed="rId26"/>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4.00pt;height:108.00pt;mso-wrap-distance-left:0.00pt;mso-wrap-distance-top:0.00pt;mso-wrap-distance-right:0.00pt;mso-wrap-distance-bottom:0.00pt;rotation:0;z-index:1;" stroked="false">
                      <v:imagedata r:id="rId26"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13716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296701" name=""/>
                              <pic:cNvPicPr>
                                <a:picLocks noChangeAspect="1"/>
                              </pic:cNvPicPr>
                              <pic:nvPr/>
                            </pic:nvPicPr>
                            <pic:blipFill rotWithShape="1">
                              <a:blip r:embed="rId27"/>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4.00pt;height:108.00pt;mso-wrap-distance-left:0.00pt;mso-wrap-distance-top:0.00pt;mso-wrap-distance-right:0.00pt;mso-wrap-distance-bottom:0.00pt;rotation:0;z-index:1;" stroked="false">
                      <v:imagedata r:id="rId27"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Hướng chính của tài sản</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Thành phần tham gia khảo sát</w: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anchor xmlns:wp="http://schemas.openxmlformats.org/drawingml/2006/wordprocessingDrawing" xmlns:wp14="http://schemas.microsoft.com/office/word/2010/wordprocessingDrawing" distT="0" distB="0" distL="115200" distR="115200" simplePos="0" relativeHeight="251694592" behindDoc="0" locked="0" layoutInCell="1" allowOverlap="1">
                      <wp:simplePos x="0" y="0"/>
                      <wp:positionH relativeFrom="column">
                        <wp:posOffset>984885</wp:posOffset>
                      </wp:positionH>
                      <wp:positionV relativeFrom="paragraph">
                        <wp:posOffset>0</wp:posOffset>
                      </wp:positionV>
                      <wp:extent cx="914400" cy="2020824"/>
                      <wp:effectExtent l="0" t="0" r="0" b="0"/>
                      <wp:wrapSquare wrapText="bothSides"/>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94925" name=""/>
                              <pic:cNvPicPr>
                                <a:picLocks noChangeAspect="1"/>
                              </pic:cNvPicPr>
                              <pic:nvPr/>
                            </pic:nvPicPr>
                            <pic:blipFill rotWithShape="1">
                              <a:blip r:embed="rId28"/>
                              <a:stretch/>
                            </pic:blipFill>
                            <pic:spPr bwMode="auto">
                              <a:xfrm rot="0" flipH="0" flipV="0">
                                <a:off x="0" y="0"/>
                                <a:ext cx="914400" cy="2020823"/>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694592;o:allowoverlap:true;o:allowincell:true;mso-position-horizontal-relative:text;margin-left:77.55pt;mso-position-horizontal:absolute;mso-position-vertical-relative:text;margin-top:0.00pt;mso-position-vertical:absolute;width:72.00pt;height:159.12pt;mso-wrap-distance-left:9.07pt;mso-wrap-distance-top:0.00pt;mso-wrap-distance-right:9.07pt;mso-wrap-distance-bottom:0.00pt;rotation:0;z-index:1;" stroked="false">
                      <w10:wrap type="square"/>
                      <v:imagedata r:id="rId28"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28800" cy="13716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627145" name=""/>
                              <pic:cNvPicPr>
                                <a:picLocks noChangeAspect="1"/>
                              </pic:cNvPicPr>
                              <pic:nvPr/>
                            </pic:nvPicPr>
                            <pic:blipFill rotWithShape="1">
                              <a:blip r:embed="rId29"/>
                              <a:stretch/>
                            </pic:blipFill>
                            <pic:spPr bwMode="auto">
                              <a:xfrm rot="0" flipH="0" flipV="0">
                                <a:off x="0" y="0"/>
                                <a:ext cx="1828800" cy="137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4.00pt;height:108.00pt;mso-wrap-distance-left:0.00pt;mso-wrap-distance-top:0.00pt;mso-wrap-distance-right:0.00pt;mso-wrap-distance-bottom:0.00pt;rotation:0;z-index:1;" stroked="false">
                      <v:imagedata r:id="rId29"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PHÁP LÝ CỦA TÀI SẢN</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029200" cy="376732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22354" name=""/>
                        <pic:cNvPicPr>
                          <a:picLocks noChangeAspect="1"/>
                        </pic:cNvPicPr>
                        <pic:nvPr/>
                      </pic:nvPicPr>
                      <pic:blipFill rotWithShape="1">
                        <a:blip r:embed="rId30"/>
                        <a:stretch/>
                      </pic:blipFill>
                      <pic:spPr bwMode="auto">
                        <a:xfrm rot="0" flipH="0" flipV="0">
                          <a:off x="0" y="0"/>
                          <a:ext cx="5029199" cy="37673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96.00pt;height:296.64pt;mso-wrap-distance-left:0.00pt;mso-wrap-distance-top:0.00pt;mso-wrap-distance-right:0.00pt;mso-wrap-distance-bottom:0.00pt;rotation:0;z-index:1;" stroked="false">
                <v:imagedata r:id="rId30"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5029200" cy="376732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69328" name=""/>
                        <pic:cNvPicPr>
                          <a:picLocks noChangeAspect="1"/>
                        </pic:cNvPicPr>
                        <pic:nvPr/>
                      </pic:nvPicPr>
                      <pic:blipFill rotWithShape="1">
                        <a:blip r:embed="rId31"/>
                        <a:stretch/>
                      </pic:blipFill>
                      <pic:spPr bwMode="auto">
                        <a:xfrm rot="0" flipH="0" flipV="0">
                          <a:off x="0" y="0"/>
                          <a:ext cx="5029199" cy="37673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6.00pt;height:296.64pt;mso-wrap-distance-left:0.00pt;mso-wrap-distance-top:0.00pt;mso-wrap-distance-right:0.00pt;mso-wrap-distance-bottom:0.00pt;rotation:0;z-index:1;" stroked="false">
                <v:imagedata r:id="rId31"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rPr>
      </w:pPr>
      <w:r>
        <w:rPr>
          <w:b/>
          <w:bCs/>
          <w:highlight w:val="none"/>
        </w:rPr>
        <w:t xml:space="preserve">BIÊN BẢN KHẢO SÁT HIỆN TRẠNG TÀI SẢN</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83276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91160" name=""/>
                        <pic:cNvPicPr>
                          <a:picLocks noChangeAspect="1"/>
                        </pic:cNvPicPr>
                        <pic:nvPr/>
                      </pic:nvPicPr>
                      <pic:blipFill rotWithShape="1">
                        <a:blip r:embed="rId32"/>
                        <a:stretch/>
                      </pic:blipFill>
                      <pic:spPr bwMode="auto">
                        <a:xfrm>
                          <a:off x="0" y="0"/>
                          <a:ext cx="6048374" cy="88327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95.49pt;mso-wrap-distance-left:0.00pt;mso-wrap-distance-top:0.00pt;mso-wrap-distance-right:0.00pt;mso-wrap-distance-bottom:0.00pt;z-index:1;" stroked="false">
                <v:imagedata r:id="rId32" o:title=""/>
                <o:lock v:ext="edit" rotation="t"/>
              </v:shape>
            </w:pict>
          </mc:Fallback>
        </mc:AlternateContent>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275/2026/0283/VFI-BC.51.A</w:t>
      </w:r>
      <w:r>
        <w:rPr>
          <w:i/>
          <w:lang w:val="pt-BR"/>
        </w:rPr>
        <w:t xml:space="preserve"> </w:t>
      </w:r>
      <w:r>
        <w:rPr>
          <w:i/>
          <w:lang w:val="pt-BR"/>
        </w:rPr>
        <w:t xml:space="preserve">ngày 6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200" w:line="276" w:lineRule="auto"/>
        <w:ind/>
        <w:jc w:val="center"/>
        <w:rPr>
          <w:b/>
          <w:bCs/>
          <w:iCs/>
          <w:lang w:val="pt-BR"/>
        </w:rPr>
      </w:pPr>
      <w:r>
        <w:rPr>
          <w:b/>
          <w:bCs/>
          <w:iCs/>
          <w:lang w:val="pt-BR"/>
        </w:rPr>
        <w:t xml:space="preserve">PHIẾU ĐIỀU TRA TÀI SẢN SO SÁNH 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https://www.facebook.com/share/p/1DDDVmvkKV/</w:t>
            </w:r>
            <w:r>
              <w:rPr>
                <w:color w:val="000000" w:themeColor="text1"/>
                <w:sz w:val="22"/>
                <w:szCs w:val="22"/>
              </w:rPr>
              <w:br/>
              <w:t xml:space="preserve">0988513531</w:t>
            </w:r>
            <w:r>
              <w:rPr>
                <w:sz w:val="22"/>
                <w:szCs w:val="22"/>
              </w:rPr>
              <w:t xml:space="preserve"> </w:t>
            </w:r>
            <w:r>
              <w:rPr>
                <w:sz w:val="22"/>
                <w:szCs w:val="22"/>
              </w:rPr>
              <w:br/>
              <w:t xml:space="preserve">(Huyền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Nằm tiếp giáp đường ĐT87A</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13172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734309193" name="" descr=""/>
                              <pic:cNvPicPr/>
                              <pic:nvPr/>
                            </pic:nvPicPr>
                            <pic:blipFill rotWithShape="1">
                              <a:blip r:embed="rId34"/>
                              <a:stretch/>
                            </pic:blipFill>
                            <pic:spPr bwMode="auto">
                              <a:xfrm>
                                <a:off x="0" y="0"/>
                                <a:ext cx="513172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4.07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b/>
          <w:bCs/>
          <w:iCs/>
          <w:lang w:val="pt-BR"/>
        </w:rPr>
      </w:pPr>
      <w:r>
        <w:rPr>
          <w:b/>
          <w:bCs/>
          <w:iCs/>
          <w:lang w:val="pt-BR"/>
        </w:rPr>
        <w:t xml:space="preserve">PHIẾU ĐIỀU TRA TÀI SẢN SO SÁNH 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0375754031</w:t>
            </w:r>
            <w:r>
              <w:rPr>
                <w:sz w:val="22"/>
                <w:szCs w:val="22"/>
              </w:rPr>
              <w:t xml:space="preserve"> </w:t>
            </w:r>
            <w:r>
              <w:rPr>
                <w:sz w:val="22"/>
                <w:szCs w:val="22"/>
              </w:rPr>
              <w:br/>
              <w:t xml:space="preserve">(Trần Hằng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479"/>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Nằm tiếp giáp đường ĐT87A</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4460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4446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71.2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639888906" name="" descr=""/>
                              <pic:cNvPicPr/>
                              <pic:nvPr/>
                            </pic:nvPicPr>
                            <pic:blipFill rotWithShape="1">
                              <a:blip r:embed="rId36"/>
                              <a:stretch/>
                            </pic:blipFill>
                            <pic:spPr bwMode="auto">
                              <a:xfrm>
                                <a:off x="0" y="0"/>
                                <a:ext cx="423333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PHIẾU ĐIỀU TRA TÀI SẢN SO SÁNH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0383505687.</w:t>
            </w:r>
            <w:r>
              <w:rPr>
                <w:sz w:val="22"/>
                <w:szCs w:val="22"/>
              </w:rPr>
              <w:t xml:space="preserve"> </w:t>
            </w:r>
            <w:r>
              <w:rPr>
                <w:sz w:val="22"/>
                <w:szCs w:val="22"/>
              </w:rPr>
              <w:br/>
              <w:t xml:space="preserve">(Mẹ Ỉn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2"/>
                <w:szCs w:val="22"/>
              </w:rPr>
            </w:pPr>
            <w:r>
              <w:rPr>
                <w:color w:val="000000" w:themeColor="text1"/>
                <w:sz w:val="22"/>
                <w:szCs w:val="22"/>
              </w:rPr>
            </w:r>
            <w:r>
              <w:rPr>
                <w:rFonts w:ascii="Times New Roman" w:hAnsi="Times New Roman" w:eastAsia="Times New Roman" w:cs="Times New Roman"/>
                <w:color w:val="081b3a"/>
                <w:spacing w:val="3"/>
                <w:sz w:val="22"/>
                <w:szCs w:val="22"/>
                <w:highlight w:val="none"/>
              </w:rPr>
              <w:t xml:space="preserve">Nằm tiếp giáp đường ĐT87A</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423625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71621292" name="" descr=""/>
                              <pic:cNvPicPr/>
                              <pic:nvPr/>
                            </pic:nvPicPr>
                            <pic:blipFill rotWithShape="1">
                              <a:blip r:embed="rId37"/>
                              <a:stretch/>
                            </pic:blipFill>
                            <pic:spPr bwMode="auto">
                              <a:xfrm>
                                <a:off x="0" y="0"/>
                                <a:ext cx="423625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56pt;height:250.00pt;mso-wrap-distance-left:0.00pt;mso-wrap-distance-top:0.00pt;mso-wrap-distance-right:0.00pt;mso-wrap-distance-bottom:0.00pt;z-index:1;" stroked="false">
                      <v:imagedata r:id="rId37" o:title=""/>
                      <o:lock v:ext="edit" rotation="t"/>
                    </v:shape>
                  </w:pict>
                </mc:Fallback>
              </mc:AlternateConten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27242"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6272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64.35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27398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934777485" name="" descr=""/>
                              <pic:cNvPicPr/>
                              <pic:nvPr/>
                            </pic:nvPicPr>
                            <pic:blipFill rotWithShape="1">
                              <a:blip r:embed="rId39"/>
                              <a:stretch/>
                            </pic:blipFill>
                            <pic:spPr bwMode="auto">
                              <a:xfrm rot="16199969">
                                <a:off x="0" y="0"/>
                                <a:ext cx="227398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79.05pt;height:250.00pt;mso-wrap-distance-left:0.00pt;mso-wrap-distance-top:0.00pt;mso-wrap-distance-right:0.00pt;mso-wrap-distance-bottom:0.00pt;rotation:269;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28800" cy="2273986"/>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rot="0" flipH="0" flipV="0">
                                <a:off x="0" y="0"/>
                                <a:ext cx="1828800" cy="22739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44.00pt;height:179.05pt;mso-wrap-distance-left:0.00pt;mso-wrap-distance-top:0.00pt;mso-wrap-distance-right:0.00pt;mso-wrap-distance-bottom:0.00pt;rotation:0;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p>
            <w:pPr>
              <w:pBdr/>
              <w:spacing/>
              <w:ind/>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32F0EDF"/>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17E19E92"/>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360" w:left="2160"/>
      </w:pPr>
      <w:rPr>
        <w:rFonts w:hint="default" w:ascii="Symbol" w:hAnsi="Symbol" w:eastAsia="Symbol" w:cs="Symbol"/>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
      <w:numFmt w:val="bullet"/>
      <w:pPr>
        <w:pBdr/>
        <w:spacing/>
        <w:ind w:hanging="360" w:left="3600"/>
      </w:pPr>
      <w:rPr>
        <w:rFonts w:hint="default" w:ascii="Symbol" w:hAnsi="Symbol" w:eastAsia="Symbol" w:cs="Symbol"/>
      </w:rPr>
      <w:start w:val="1"/>
      <w:suff w:val="tab"/>
    </w:lvl>
    <w:lvl w:ilvl="5">
      <w:isLgl w:val="false"/>
      <w:lvlJc w:val="left"/>
      <w:lvlText w:val=""/>
      <w:numFmt w:val="bullet"/>
      <w:pPr>
        <w:pBdr/>
        <w:spacing/>
        <w:ind w:hanging="360" w:left="4320"/>
      </w:pPr>
      <w:rPr>
        <w:rFonts w:hint="default" w:ascii="Symbol" w:hAnsi="Symbol" w:eastAsia="Symbol" w:cs="Symbol"/>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
      <w:numFmt w:val="bullet"/>
      <w:pPr>
        <w:pBdr/>
        <w:spacing/>
        <w:ind w:hanging="360" w:left="5760"/>
      </w:pPr>
      <w:rPr>
        <w:rFonts w:hint="default" w:ascii="Symbol" w:hAnsi="Symbol" w:eastAsia="Symbol" w:cs="Symbol"/>
      </w:rPr>
      <w:start w:val="1"/>
      <w:suff w:val="tab"/>
    </w:lvl>
    <w:lvl w:ilvl="8">
      <w:isLgl w:val="false"/>
      <w:lvlJc w:val="left"/>
      <w:lvlText w:val=""/>
      <w:numFmt w:val="bullet"/>
      <w:pPr>
        <w:pBdr/>
        <w:spacing/>
        <w:ind w:hanging="360" w:left="6480"/>
      </w:pPr>
      <w:rPr>
        <w:rFonts w:hint="default" w:ascii="Symbol" w:hAnsi="Symbol" w:eastAsia="Symbol" w:cs="Symbol"/>
      </w:rPr>
      <w:start w:val="1"/>
      <w:suff w:val="tab"/>
    </w:lvl>
  </w:abstractNum>
  <w:abstractNum w:abstractNumId="39">
    <w:nsid w:val="1F9B5A8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5D1B3BD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1F9B5A8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274</cp:revision>
  <dcterms:created xsi:type="dcterms:W3CDTF">2025-09-15T09:58:00Z</dcterms:created>
  <dcterms:modified xsi:type="dcterms:W3CDTF">2026-02-09T10:46:42Z</dcterms:modified>
</cp:coreProperties>
</file>