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center"/>
        <w:rPr>
          <w:b/>
          <w:sz w:val="28"/>
          <w:lang w:val="vi-VN"/>
        </w:rPr>
      </w:pPr>
      <w:r>
        <w:rPr>
          <w:b/>
          <w:sz w:val="28"/>
          <w:lang w:val="vi-VN"/>
        </w:rPr>
      </w:r>
      <w:r>
        <w:rPr>
          <w:b/>
          <w:sz w:val="28"/>
          <w:lang w:val="vi-VN"/>
        </w:rPr>
      </w:r>
      <w:r>
        <w:rPr>
          <w:b/>
          <w:sz w:val="28"/>
          <w:lang w:val="vi-VN"/>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15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158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275/2026/0251/VFI-CT.27.A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BÀ KIỀU THỊ SÁU</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34, tờ bản đồ số: 30 có địa chỉ: Xã Phú Cát, thành phố Hà Nội theo Giấy chứng nhận quyền sử dụng đất quyền sở hữu tài sản gắn liền với đất số: AA 02938175, số vào sổ cấp GCN: CN 6576 do Chi nhánh văn phòng đăng ký đất đai</w:t>
                            </w:r>
                            <w:r>
                              <w:rPr>
                                <w:rFonts w:ascii="Times New Roman" w:hAnsi="Times New Roman" w:eastAsia="Times New Roman" w:cs="Times New Roman"/>
                                <w:b w:val="0"/>
                                <w:bCs w:val="0"/>
                                <w:color w:val="000000"/>
                                <w:sz w:val="24"/>
                              </w:rPr>
                              <w:t xml:space="preserve"> Hà Nội cấp ngày 21/7/2025 cho ông Kiều Ngọc Thanh và vợ Kiều Thị Sáu</w:t>
                            </w:r>
                            <w:r>
                              <w:rPr>
                                <w:b w:val="0"/>
                                <w:bCs w:val="0"/>
                                <w:i/>
                                <w:iCs/>
                              </w:rPr>
                              <w:t xml:space="preserve">.</w:t>
                            </w:r>
                            <w:r>
                              <w:rPr>
                                <w:b w:val="0"/>
                                <w:bCs w:val="0"/>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9.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275/2026/0251/VFI-CT.27.A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BÀ KIỀU THỊ SÁU</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34, tờ bản đồ số: 30 có địa chỉ: Xã Phú Cát, thành phố Hà Nội theo Giấy chứng nhận quyền sử dụng đất quyền sở hữu tài sản gắn liền với đất số: AA 02938175, số vào sổ cấp GCN: CN 6576 do Chi nhánh văn phòng đăng ký đất đai</w:t>
                      </w:r>
                      <w:r>
                        <w:rPr>
                          <w:rFonts w:ascii="Times New Roman" w:hAnsi="Times New Roman" w:eastAsia="Times New Roman" w:cs="Times New Roman"/>
                          <w:b w:val="0"/>
                          <w:bCs w:val="0"/>
                          <w:color w:val="000000"/>
                          <w:sz w:val="24"/>
                        </w:rPr>
                        <w:t xml:space="preserve"> Hà Nội cấp ngày 21/7/2025 cho ông Kiều Ngọc Thanh và vợ Kiều Thị Sáu</w:t>
                      </w:r>
                      <w:r>
                        <w:rPr>
                          <w:b w:val="0"/>
                          <w:bCs w:val="0"/>
                          <w:i/>
                          <w:iCs/>
                        </w:rPr>
                        <w:t xml:space="preserve">.</w:t>
                      </w:r>
                      <w:r>
                        <w:rPr>
                          <w:b w:val="0"/>
                          <w:bCs w:val="0"/>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line="276" w:lineRule="auto"/>
        <w:ind w:right="-1"/>
        <w:jc w:val="center"/>
        <w:rPr>
          <w:sz w:val="28"/>
        </w:rPr>
      </w:pPr>
      <w:r>
        <w:rPr>
          <w:b/>
          <w:sz w:val="28"/>
        </w:rPr>
        <w:t xml:space="preserve">MỤC LỤC</w:t>
      </w:r>
      <w:r>
        <w:rPr>
          <w:sz w:val="28"/>
        </w:rPr>
      </w:r>
      <w:r>
        <w:rPr>
          <w:sz w:val="28"/>
        </w:rPr>
      </w:r>
    </w:p>
    <w:p>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line="276" w:lineRule="auto"/>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line="276" w:lineRule="auto"/>
              <w:ind/>
              <w:jc w:val="right"/>
              <w:rPr>
                <w:b/>
                <w:bCs/>
              </w:rPr>
            </w:pPr>
            <w:r>
              <w:rPr>
                <w:b/>
                <w:bCs/>
              </w:rPr>
              <w:t xml:space="preserve">19-22</w:t>
            </w:r>
            <w:r>
              <w:rPr>
                <w:b/>
                <w:bCs/>
              </w:rPr>
            </w:r>
            <w:r>
              <w:rPr>
                <w:b/>
                <w:bCs/>
              </w:rPr>
            </w:r>
          </w:p>
        </w:tc>
      </w:tr>
    </w:tbl>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p>
      <w:pPr>
        <w:pBdr/>
        <w:shd w:val="nil" w:color="auto"/>
        <w:spacing w:line="276" w:lineRule="auto"/>
        <w:ind/>
        <w:rPr>
          <w:lang w:val="pt-BR"/>
        </w:rPr>
      </w:pPr>
      <w:r>
        <w:rPr>
          <w:iCs/>
          <w:lang w:val="pt-BR"/>
        </w:rPr>
      </w:r>
      <w:r>
        <w:rPr>
          <w:lang w:val="pt-BR"/>
        </w:rPr>
      </w:r>
      <w:r>
        <w:rPr>
          <w:lang w:val="pt-BR"/>
        </w:rPr>
      </w:r>
    </w:p>
    <w:tbl>
      <w:tblPr>
        <w:tblStyle w:val="1035"/>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525"/>
        <w:gridCol w:w="2405"/>
        <w:gridCol w:w="5674"/>
      </w:tblGrid>
      <w:tr>
        <w:trPr>
          <w:trHeight w:val="20"/>
        </w:trPr>
        <w:tc>
          <w:tcPr>
            <w:tcBorders/>
            <w:tcMar>
              <w:left w:w="108" w:type="dxa"/>
              <w:top w:w="0" w:type="dxa"/>
              <w:right w:w="108" w:type="dxa"/>
              <w:bottom w:w="0" w:type="dxa"/>
            </w:tcMar>
            <w:tcW w:w="152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96635"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4" o:title=""/>
                      <o:lock v:ext="edit" rotation="t"/>
                    </v:shape>
                  </w:pict>
                </mc:Fallback>
              </mc:AlternateContent>
            </w:r>
            <w:r/>
          </w:p>
        </w:tc>
        <w:tc>
          <w:tcPr>
            <w:gridSpan w:val="2"/>
            <w:tcBorders/>
            <w:tcMar>
              <w:left w:w="108" w:type="dxa"/>
              <w:top w:w="0" w:type="dxa"/>
              <w:right w:w="108" w:type="dxa"/>
              <w:bottom w:w="0" w:type="dxa"/>
            </w:tcMar>
            <w:tcW w:w="807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CÔNG TY CỔ PHẦN THẨM ĐỊNH VÀ ĐẦU TƯ TÀI CHÍNH HOA SEN</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Trụ sở: BT5-23 khu đô thị mới Văn Phú, P. Kiến Hưng, TP. Hà Nội</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Điện thoại: 085 329 3333/ 024 2264 4333</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Email: </w:t>
            </w:r>
            <w:hyperlink r:id="rId15" w:tooltip="mailto:ilotus.contact@gmail.com" w:history="1">
              <w:r>
                <w:rPr>
                  <w:rStyle w:val="1021"/>
                  <w:rFonts w:ascii="Times New Roman" w:hAnsi="Times New Roman" w:eastAsia="Times New Roman" w:cs="Times New Roman"/>
                  <w:color w:val="0000ff"/>
                  <w:sz w:val="24"/>
                  <w:szCs w:val="24"/>
                  <w:u w:val="none"/>
                </w:rPr>
                <w:t xml:space="preserve">ilotus.contact@gmail.com</w:t>
              </w:r>
            </w:hyperlink>
            <w:r>
              <w:rPr>
                <w:rFonts w:ascii="Times New Roman" w:hAnsi="Times New Roman" w:eastAsia="Times New Roman" w:cs="Times New Roman"/>
                <w:color w:val="000000"/>
                <w:sz w:val="24"/>
                <w:szCs w:val="24"/>
              </w:rPr>
              <w:t xml:space="preserve"> Website: ilotus.com.vn</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gridSpan w:val="2"/>
            <w:tcBorders/>
            <w:tcMar>
              <w:left w:w="108" w:type="dxa"/>
              <w:top w:w="0" w:type="dxa"/>
              <w:right w:w="108" w:type="dxa"/>
              <w:bottom w:w="0" w:type="dxa"/>
            </w:tcMar>
            <w:tcW w:w="39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z w:val="24"/>
              </w:rPr>
              <w:t xml:space="preserve">Số: 275/2026/0251/VFI-CT.27.A</w:t>
            </w:r>
            <w:r/>
          </w:p>
        </w:tc>
        <w:tc>
          <w:tcPr>
            <w:tcBorders/>
            <w:tcMar>
              <w:left w:w="108" w:type="dxa"/>
              <w:top w:w="0" w:type="dxa"/>
              <w:right w:w="108" w:type="dxa"/>
              <w:bottom w:w="0" w:type="dxa"/>
            </w:tcMar>
            <w:tcW w:w="567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pPr>
            <w:r>
              <w:rPr>
                <w:rFonts w:ascii="Times New Roman" w:hAnsi="Times New Roman" w:eastAsia="Times New Roman" w:cs="Times New Roman"/>
                <w:i/>
                <w:color w:val="000000"/>
                <w:sz w:val="24"/>
              </w:rPr>
              <w:t xml:space="preserve">TP. Hà Nội, ngày 03 tháng 02 năm 2026</w:t>
            </w:r>
            <w:r/>
          </w:p>
        </w:tc>
      </w:tr>
      <w:tr>
        <w:trPr/>
        <w:tc>
          <w:tcPr>
            <w:tcBorders/>
            <w:tcMar>
              <w:left w:w="0" w:type="dxa"/>
              <w:top w:w="0" w:type="dxa"/>
              <w:right w:w="0" w:type="dxa"/>
              <w:bottom w:w="0" w:type="dxa"/>
            </w:tcMar>
            <w:tcW w:w="1525"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405"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674"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after="24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BÀ KIỀU THỊ SÁU</w:t>
      </w:r>
      <w:r/>
    </w:p>
    <w:p>
      <w:pPr>
        <w:pBdr>
          <w:top w:val="none" w:color="000000" w:sz="4" w:space="0"/>
          <w:left w:val="none" w:color="000000" w:sz="4" w:space="0"/>
          <w:bottom w:val="none" w:color="000000" w:sz="4" w:space="0"/>
          <w:right w:val="none" w:color="000000" w:sz="4" w:space="0"/>
        </w:pBdr>
        <w:spacing w:after="0" w:line="276" w:lineRule="auto"/>
        <w:ind w:right="0" w:firstLine="426" w:left="0"/>
        <w:jc w:val="both"/>
        <w:rPr/>
      </w:pPr>
      <w:r>
        <w:rPr>
          <w:rFonts w:ascii="Times New Roman" w:hAnsi="Times New Roman" w:eastAsia="Times New Roman" w:cs="Times New Roman"/>
          <w:color w:val="000000"/>
          <w:sz w:val="24"/>
        </w:rPr>
        <w:t xml:space="preserve">Căn cứ Hợp đồng thẩm định giá số 275/2026/0251/VFI-HĐTĐ.27.A ký ngày 02/02/2026 giữa bà Kiều Thị Sáu với Công ty Cổ phần Thẩm định và Đầu tư Tài chính Hoa Sen; </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Căn cứ Báo cáo thẩm định giá số 275/2026/0251/VFI-BC.27.A ngày 03/02/2026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283"/>
        <w:gridCol w:w="7230"/>
      </w:tblGrid>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795"/>
              </w:tabs>
              <w:spacing w:after="120" w:before="120" w:line="276" w:lineRule="auto"/>
              <w:ind w:right="0" w:firstLine="0" w:left="0"/>
              <w:rPr/>
            </w:pPr>
            <w:r>
              <w:rPr>
                <w:rFonts w:ascii="Times New Roman" w:hAnsi="Times New Roman" w:eastAsia="Times New Roman" w:cs="Times New Roman"/>
                <w:b/>
                <w:color w:val="000000"/>
                <w:sz w:val="24"/>
              </w:rPr>
              <w:t xml:space="preserve">BÀ KIỀU THỊ SÁU</w:t>
            </w:r>
            <w:r>
              <w:tab/>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1962</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CMND số</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001162018658</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6"/>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TDP Phố Huyện, thị trấn Quốc Oai, Hà Nội</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51"/>
        <w:gridCol w:w="306"/>
        <w:gridCol w:w="7478"/>
      </w:tblGrid>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12"/>
                <w:sz w:val="24"/>
              </w:rPr>
              <w:t xml:space="preserve">CÔNG TY CỔ PHẦN THẨM ĐỊNH VÀ ĐẦU TƯ TÀI CHÍNH HOA SEN</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0102708994</w:t>
            </w:r>
            <w:r/>
          </w:p>
        </w:tc>
      </w:tr>
      <w:tr>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275/TĐG</w:t>
            </w:r>
            <w:r/>
          </w:p>
        </w:tc>
      </w:tr>
      <w:tr>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292a2e"/>
                <w:sz w:val="24"/>
              </w:rPr>
              <w:t xml:space="preserve">Số 1294/TB-BTC ngày 25/12/2025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rPr>
                <w:rFonts w:ascii="Times New Roman" w:hAnsi="Times New Roman" w:eastAsia="Times New Roman" w:cs="Times New Roman"/>
                <w:color w:val="000000"/>
                <w:spacing w:val="-4"/>
                <w:sz w:val="24"/>
              </w:rPr>
              <w:t xml:space="preserve"> </w:t>
            </w:r>
            <w:r/>
          </w:p>
        </w:tc>
      </w:tr>
      <w:tr>
        <w:trPr/>
        <w:tc>
          <w:tcPr>
            <w:tcBorders/>
            <w:tcMar>
              <w:left w:w="108" w:type="dxa"/>
              <w:top w:w="0" w:type="dxa"/>
              <w:right w:w="108" w:type="dxa"/>
              <w:bottom w:w="0" w:type="dxa"/>
            </w:tcMar>
            <w:tcW w:w="195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478"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b w:val="0"/>
                <w:bCs w:val="0"/>
              </w:rPr>
            </w:pPr>
            <w:r>
              <w:rPr>
                <w:rFonts w:ascii="Times New Roman" w:hAnsi="Times New Roman" w:eastAsia="Times New Roman" w:cs="Times New Roman"/>
                <w:b w:val="0"/>
                <w:bCs w:val="0"/>
                <w:color w:val="000000"/>
                <w:sz w:val="24"/>
              </w:rPr>
              <w:t xml:space="preserve">Ông Vũ Văn Quân         Chức vụ:</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Chủ tịch HĐQT kiêm Tổng Giám đốc</w:t>
            </w:r>
            <w:r>
              <w:rPr>
                <w:b w:val="0"/>
                <w:bCs w:val="0"/>
              </w:rPr>
            </w:r>
            <w:r>
              <w:rPr>
                <w:b w:val="0"/>
                <w:bCs w:val="0"/>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Tài sản thẩm định: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34, tờ bản đồ số: 30 có địa chỉ: Xã Phú Cát, thành phố Hà Nội theo Giấy chứng nhận quyền sử dụng đất quyền sở hữu tài sản gắn liền với đất số: AA 02938175, số vào sổ cấp GCN: CN 6576 do Chi nhánh văn phòng đăng ký đất đai</w:t>
      </w:r>
      <w:r>
        <w:rPr>
          <w:rFonts w:ascii="Times New Roman" w:hAnsi="Times New Roman" w:eastAsia="Times New Roman" w:cs="Times New Roman"/>
          <w:color w:val="000000"/>
          <w:sz w:val="24"/>
        </w:rPr>
        <w:t xml:space="preserve"> Hà Nội cấp ngày 21/7/2025 cho ông Kiều Ngọc Thanh và vợ Kiều Thị Sáu.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02/2026.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z w:val="24"/>
        </w:rPr>
        <w:t xml:space="preserve">: Kết quả thẩm định giá để khách hàng tham khảo giá trị tài sản phục vụ công tác vay vốn tại tổ chức tín dụng.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8.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9. Kết quả thẩm định giá:</w:t>
      </w:r>
      <w:r/>
    </w:p>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02/2026 được ước tính như sau: </w:t>
      </w:r>
      <w:r/>
    </w:p>
    <w:tbl>
      <w:tblPr>
        <w:tblStyle w:val="103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40"/>
        <w:gridCol w:w="4417"/>
        <w:gridCol w:w="1220"/>
        <w:gridCol w:w="1684"/>
        <w:gridCol w:w="1632"/>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34, tờ bản đồ số: 30 có địa chỉ: Xã Phú Cát, thành phố Hà Nội theo Giấy chứng nhận quyền sử dụng đất quyền sở hữu tài sản gắn liền với đất số: AA 02938175, số vào sổ cấp GCN: CN 6576 do Chi nhánh văn phòng đăng ký đất đai</w:t>
            </w:r>
            <w:r>
              <w:rPr>
                <w:rFonts w:ascii="Times New Roman" w:hAnsi="Times New Roman" w:eastAsia="Times New Roman" w:cs="Times New Roman"/>
                <w:b/>
                <w:color w:val="000000"/>
                <w:sz w:val="24"/>
              </w:rPr>
              <w:t xml:space="preserve"> Hà Nội cấp ngày 21/7/2025 cho ông Kiều Ngọc Thanh và vợ Kiều Thị Sáu</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405,1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8.102.000.000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61"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8.102.000.000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Tám tỷ một trăm linh hai triệu đồng chẵn ./.)</w:t>
            </w:r>
            <w:r/>
          </w:p>
        </w:tc>
      </w:tr>
    </w:tbl>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03 (ba) tháng tính từ ngày ký đối với tài sản là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11. Những điều khoản loại trừ và hạn chế của kết quả thẩm định giá:ru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12. Các tài liệu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Các phụ lục chi tiết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5"/>
        <w:tblInd w:w="-17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2"/>
        <w:gridCol w:w="5157"/>
      </w:tblGrid>
      <w:tr>
        <w:trPr/>
        <w:tc>
          <w:tcPr>
            <w:tcBorders/>
            <w:tcMar>
              <w:left w:w="108" w:type="dxa"/>
              <w:top w:w="0" w:type="dxa"/>
              <w:right w:w="108" w:type="dxa"/>
              <w:bottom w:w="0" w:type="dxa"/>
            </w:tcMar>
            <w:tcW w:w="4732"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5157"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338" w:left="-338"/>
              <w:jc w:val="center"/>
              <w:rPr/>
            </w:pPr>
            <w:r>
              <w:rPr>
                <w:rFonts w:ascii="Times New Roman" w:hAnsi="Times New Roman" w:eastAsia="Times New Roman" w:cs="Times New Roman"/>
                <w:b/>
                <w:color w:val="000000"/>
                <w:sz w:val="24"/>
              </w:rPr>
              <w:t xml:space="preserve">Chủ tịch HĐQT kiêm Tổng Giám đốc</w:t>
            </w:r>
            <w:r/>
          </w:p>
        </w:tc>
      </w:tr>
      <w:tr>
        <w:trPr/>
        <w:tc>
          <w:tcPr>
            <w:tcBorders/>
            <w:tcMar>
              <w:left w:w="108" w:type="dxa"/>
              <w:top w:w="0" w:type="dxa"/>
              <w:right w:w="108" w:type="dxa"/>
              <w:bottom w:w="0" w:type="dxa"/>
            </w:tcMar>
            <w:tcW w:w="473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15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c>
          <w:tcPr>
            <w:tcBorders/>
            <w:tcMar>
              <w:left w:w="108" w:type="dxa"/>
              <w:top w:w="0" w:type="dxa"/>
              <w:right w:w="108" w:type="dxa"/>
              <w:bottom w:w="0" w:type="dxa"/>
            </w:tcMar>
            <w:tcW w:w="473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5157"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tbl>
      <w:tblPr>
        <w:tblStyle w:val="1035"/>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09"/>
        <w:gridCol w:w="2792"/>
        <w:gridCol w:w="5107"/>
      </w:tblGrid>
      <w:tr>
        <w:trPr>
          <w:trHeight w:val="20"/>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47892" name=""/>
                              <pic:cNvPicPr>
                                <a:picLocks noChangeAspect="1"/>
                              </pic:cNvPicPr>
                              <pic:nvPr/>
                            </pic:nvPicPr>
                            <pic:blipFill rotWithShape="1">
                              <a:blip r:embed="rId14"/>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5pt;height:81.75pt;mso-wrap-distance-left:0.00pt;mso-wrap-distance-top:0.00pt;mso-wrap-distance-right:0.00pt;mso-wrap-distance-bottom:0.00pt;z-index:1;" stroked="false">
                      <v:imagedata r:id="rId14" o:title=""/>
                      <o:lock v:ext="edit" rotation="t"/>
                    </v:shape>
                  </w:pict>
                </mc:Fallback>
              </mc:AlternateContent>
            </w:r>
            <w:r/>
          </w:p>
        </w:tc>
        <w:tc>
          <w:tcPr>
            <w:gridSpan w:val="2"/>
            <w:tcBorders/>
            <w:tcMar>
              <w:left w:w="108" w:type="dxa"/>
              <w:top w:w="0" w:type="dxa"/>
              <w:right w:w="108" w:type="dxa"/>
              <w:bottom w:w="0" w:type="dxa"/>
            </w:tcMar>
            <w:tcW w:w="789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r>
            <w:hyperlink r:id="rId16" w:tooltip="mailto:ilotus.contact@gmail.com" w:history="1">
              <w:r>
                <w:rPr>
                  <w:rStyle w:val="1021"/>
                  <w:rFonts w:ascii="Arial" w:hAnsi="Arial" w:eastAsia="Arial" w:cs="Arial"/>
                  <w:color w:val="0000ff"/>
                  <w:sz w:val="22"/>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20"/>
        </w:trPr>
        <w:tc>
          <w:tcPr>
            <w:gridSpan w:val="2"/>
            <w:tcBorders/>
            <w:tcMar>
              <w:left w:w="108" w:type="dxa"/>
              <w:top w:w="0" w:type="dxa"/>
              <w:right w:w="108" w:type="dxa"/>
              <w:bottom w:w="0" w:type="dxa"/>
            </w:tcMar>
            <w:tcW w:w="46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b w:val="0"/>
                <w:bCs w:val="0"/>
              </w:rPr>
            </w:pPr>
            <w:r>
              <w:rPr>
                <w:rFonts w:ascii="Times New Roman" w:hAnsi="Times New Roman" w:eastAsia="Times New Roman" w:cs="Times New Roman"/>
                <w:color w:val="000000"/>
                <w:spacing w:val="3"/>
                <w:sz w:val="24"/>
                <w:highlight w:val="white"/>
              </w:rPr>
              <w:t xml:space="preserve">Số: </w:t>
            </w:r>
            <w:r>
              <w:rPr>
                <w:rFonts w:ascii="Times New Roman" w:hAnsi="Times New Roman" w:eastAsia="Times New Roman" w:cs="Times New Roman"/>
                <w:color w:val="000000"/>
                <w:sz w:val="24"/>
              </w:rPr>
              <w:t xml:space="preserve">275/2026/0251/VFI-BC.</w:t>
            </w:r>
            <w:r>
              <w:rPr>
                <w:rFonts w:ascii="Times New Roman" w:hAnsi="Times New Roman" w:eastAsia="Times New Roman" w:cs="Times New Roman"/>
                <w:b w:val="0"/>
                <w:bCs w:val="0"/>
                <w:color w:val="000000"/>
                <w:sz w:val="24"/>
              </w:rPr>
              <w:t xml:space="preserve">27.A</w:t>
            </w:r>
            <w:r>
              <w:rPr>
                <w:b w:val="0"/>
                <w:bCs w:val="0"/>
              </w:rPr>
            </w:r>
            <w:r>
              <w:rPr>
                <w:b w:val="0"/>
                <w:bCs w:val="0"/>
              </w:rPr>
            </w:r>
          </w:p>
        </w:tc>
        <w:tc>
          <w:tcPr>
            <w:tcBorders/>
            <w:tcMar>
              <w:left w:w="108" w:type="dxa"/>
              <w:top w:w="0" w:type="dxa"/>
              <w:right w:w="108" w:type="dxa"/>
              <w:bottom w:w="0" w:type="dxa"/>
            </w:tcMar>
            <w:tcW w:w="510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i/>
                <w:color w:val="000000"/>
                <w:sz w:val="24"/>
              </w:rPr>
              <w:t xml:space="preserve">TP. Hà Nội, ngày 03 tháng 02 năm 2026</w:t>
            </w:r>
            <w:r/>
          </w:p>
        </w:tc>
      </w:tr>
      <w:tr>
        <w:trPr/>
        <w:tc>
          <w:tcPr>
            <w:tcBorders/>
            <w:tcMar>
              <w:left w:w="0" w:type="dxa"/>
              <w:top w:w="0" w:type="dxa"/>
              <w:right w:w="0" w:type="dxa"/>
              <w:bottom w:w="0" w:type="dxa"/>
            </w:tcMar>
            <w:tcW w:w="1809"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792"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107"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250" w:firstLine="0" w:left="0"/>
        <w:jc w:val="both"/>
        <w:rPr/>
      </w:pPr>
      <w:r>
        <w:rPr>
          <w:rFonts w:ascii="Times New Roman" w:hAnsi="Times New Roman" w:eastAsia="Times New Roman" w:cs="Times New Roman"/>
          <w:i/>
          <w:color w:val="000000"/>
          <w:sz w:val="24"/>
        </w:rPr>
        <w:t xml:space="preserve">(Kèm theo Chứng thư thẩm định giá số: 275/2026/0251/VFI-CT.27.A ngày 03 tháng 02 năm 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93"/>
        <w:gridCol w:w="306"/>
        <w:gridCol w:w="7348"/>
      </w:tblGrid>
      <w:tr>
        <w:trPr/>
        <w:tc>
          <w:tcPr>
            <w:tcBorders/>
            <w:tcMar>
              <w:left w:w="108" w:type="dxa"/>
              <w:top w:w="0" w:type="dxa"/>
              <w:right w:w="108" w:type="dxa"/>
              <w:bottom w:w="0" w:type="dxa"/>
            </w:tcMar>
            <w:tcW w:w="209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b/>
                <w:color w:val="000000"/>
                <w:spacing w:val="-6"/>
                <w:sz w:val="24"/>
              </w:rPr>
              <w:t xml:space="preserve">CÔNG TY CỔ PHẦN THẨM ĐỊNH VÀ ĐẦU TƯ TÀI CHÍNH HOA SEN</w:t>
            </w:r>
            <w:r/>
          </w:p>
        </w:tc>
      </w:tr>
      <w:tr>
        <w:trPr/>
        <w:tc>
          <w:tcPr>
            <w:tcBorders/>
            <w:tcMar>
              <w:left w:w="108" w:type="dxa"/>
              <w:top w:w="0" w:type="dxa"/>
              <w:right w:w="108" w:type="dxa"/>
              <w:bottom w:w="0" w:type="dxa"/>
            </w:tcMar>
            <w:tcW w:w="209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209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209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505"/>
        </w:trPr>
        <w:tc>
          <w:tcPr>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GCN đủ điều kiện hành nghề</w:t>
            </w:r>
            <w:r/>
          </w:p>
        </w:tc>
        <w:tc>
          <w:tcPr>
            <w:tcBorders/>
            <w:tcMar>
              <w:left w:w="108" w:type="dxa"/>
              <w:top w:w="0" w:type="dxa"/>
              <w:right w:w="108" w:type="dxa"/>
              <w:bottom w:w="0" w:type="dxa"/>
            </w:tcMar>
            <w:tcW w:w="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w:t>
            </w:r>
            <w:r/>
          </w:p>
        </w:tc>
        <w:tc>
          <w:tcPr>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275/TĐG</w:t>
            </w:r>
            <w:r/>
          </w:p>
        </w:tc>
      </w:tr>
      <w:tr>
        <w:trPr/>
        <w:tc>
          <w:tcPr>
            <w:tcBorders/>
            <w:tcMar>
              <w:left w:w="108" w:type="dxa"/>
              <w:top w:w="0" w:type="dxa"/>
              <w:right w:w="108"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Thông báo</w:t>
            </w:r>
            <w:r/>
          </w:p>
        </w:tc>
        <w:tc>
          <w:tcPr>
            <w:tcBorders/>
            <w:tcMar>
              <w:left w:w="108" w:type="dxa"/>
              <w:top w:w="0" w:type="dxa"/>
              <w:right w:w="108" w:type="dxa"/>
              <w:bottom w:w="0" w:type="dxa"/>
            </w:tcMar>
            <w:tcW w:w="3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2"/>
              </w:rPr>
              <w:t xml:space="preserve">:</w:t>
            </w:r>
            <w:r/>
          </w:p>
        </w:tc>
        <w:tc>
          <w:tcPr>
            <w:tcBorders/>
            <w:tcMar>
              <w:left w:w="108" w:type="dxa"/>
              <w:top w:w="0" w:type="dxa"/>
              <w:right w:w="108" w:type="dxa"/>
              <w:bottom w:w="0" w:type="dxa"/>
            </w:tcMar>
            <w:tcW w:w="73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292a2e"/>
                <w:sz w:val="22"/>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2"/>
              </w:rPr>
              <w:t xml:space="preserve">về việc doanh nghiệp đủ điều kiện kinh doanh Dịch vụ thẩm định giá.</w:t>
            </w:r>
            <w:r/>
          </w:p>
        </w:tc>
      </w:tr>
      <w:tr>
        <w:trPr/>
        <w:tc>
          <w:tcPr>
            <w:tcBorders/>
            <w:tcMar>
              <w:left w:w="108" w:type="dxa"/>
              <w:top w:w="0" w:type="dxa"/>
              <w:right w:w="108" w:type="dxa"/>
              <w:bottom w:w="0" w:type="dxa"/>
            </w:tcMar>
            <w:tcW w:w="209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p>
        </w:tc>
      </w:tr>
      <w:tr>
        <w:trPr/>
        <w:tc>
          <w:tcPr>
            <w:tcBorders/>
            <w:tcMar>
              <w:left w:w="108" w:type="dxa"/>
              <w:top w:w="0" w:type="dxa"/>
              <w:right w:w="108" w:type="dxa"/>
              <w:bottom w:w="0" w:type="dxa"/>
            </w:tcMar>
            <w:tcW w:w="209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0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4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Ông Vũ Văn Quân            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426"/>
        </w:tabs>
        <w:spacing w:after="0" w:before="240" w:line="276" w:lineRule="auto"/>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60"/>
        <w:gridCol w:w="283"/>
        <w:gridCol w:w="6521"/>
      </w:tblGrid>
      <w:tr>
        <w:trPr>
          <w:trHeight w:val="400"/>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z w:val="24"/>
              </w:rPr>
              <w:t xml:space="preserve">BÀ KIỀU THỊ SÁU</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1962</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CMND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001162018658</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TDP Phố Huyện, thị trấn Quốc Oai, Hà Nội</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275/2026/0251/VFI-HĐTĐ.27.A</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34, tờ bản đồ số: 30 có địa chỉ: Xã Phú Cát, thành phố Hà Nội theo Giấy chứng nhận quyền sử dụng đất quyền sở hữu tài sản gắn liền với đất số: AA 02938175, số vào sổ cấp GCN: CN 6576 do Chi nhánh văn phòng đăng ký đất đai</w:t>
            </w:r>
            <w:r>
              <w:rPr>
                <w:rFonts w:ascii="Times New Roman" w:hAnsi="Times New Roman" w:eastAsia="Times New Roman" w:cs="Times New Roman"/>
                <w:color w:val="000000"/>
                <w:sz w:val="24"/>
              </w:rPr>
              <w:t xml:space="preserve"> Hà Nội cấp ngày 21/7/2025 cho ông Kiều Ngọc Thanh và vợ Kiều Thị Sáu.</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pacing w:val="-4"/>
                <w:sz w:val="24"/>
              </w:rPr>
              <w:t xml:space="preserve">Giá trị thị trường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Thời điểm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tháng 02/2026.</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điểm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Thành phố Hà Nội</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2"/>
              </w:rPr>
              <w:t xml:space="preserve">Vị trí tài sản thẩm định </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2"/>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(20.970069, 105.533135)</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Tháng 02/2026</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Các nguồn thông tin được sử dụng trong quá trình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Tham khảo nguồn thông tin từ các trang giao bán bất động sản qua mạng Internet, gọi điện trực tiếp.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Tham khảo nguồn thông tin trực tiếp từ người dân sống xung quanh trên địa bàn.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3.1. Văn bản pháp quy về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02938175, số vào sổ cấp GCN: CN 6576 do Chi nhánh văn phòng đăng ký đất đai Hà Nội cấp ngày 21/7/2025 cho ông Kiều Ngọc Thanh và vợ Kiều Thị Sáu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Hợp đồng dịch vụ thẩm định giá số 275/2026/0251/VFI-HĐTĐ.27.A ký ngày 02/02/2026 giữa bà Kiều Thị Sáu và Công ty Cổ phần Thẩm định và Đầu tư Tài chính Hoa Sen;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sz w:val="24"/>
        </w:rPr>
        <w:t xml:space="preserve">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color w:val="000000"/>
          <w:sz w:val="24"/>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color w:val="000000"/>
          <w:sz w:val="24"/>
        </w:rPr>
        <w:t xml:space="preserve">g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color w:val="000000"/>
          <w:sz w:val="24"/>
        </w:rPr>
        <w:t xml:space="preserve">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color w:val="000000"/>
          <w:sz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color w:val="000000"/>
          <w:sz w:val="24"/>
        </w:rPr>
        <w:t xml:space="preserve"> trưởng bất động sản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color w:val="000000"/>
          <w:sz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color w:val="000000"/>
          <w:sz w:val="24"/>
        </w:rPr>
        <w:t xml:space="preserve">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color w:val="000000"/>
          <w:sz w:val="24"/>
        </w:rPr>
        <w:t xml:space="preserve">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color w:val="000000"/>
          <w:sz w:val="24"/>
        </w:rPr>
        <w:t xml:space="preserve">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Nguồn cung lớn, thị trường phân hóa rõ nét</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color w:val="000000"/>
          <w:sz w:val="24"/>
        </w:rPr>
        <w:t xml:space="preserve">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color w:val="000000"/>
          <w:sz w:val="24"/>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color w:val="000000"/>
          <w:sz w:val="24"/>
        </w:rPr>
        <w:t xml:space="preserve">,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Chính sách và pháp lý – điểm tựa cho chu kỳ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color w:val="000000"/>
          <w:sz w:val="24"/>
        </w:rPr>
        <w:t xml:space="preserve">guồn cung đáng kể cho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rFonts w:ascii="Times New Roman" w:hAnsi="Times New Roman" w:eastAsia="Times New Roman" w:cs="Times New Roman"/>
          <w:color w:val="000000"/>
          <w:sz w:val="24"/>
        </w:rPr>
        <w:t xml:space="preserve">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color w:val="000000"/>
          <w:sz w:val="24"/>
        </w:rPr>
        <w:t xml:space="preserve">ùng hỗ trợ giao dịch, khác xa giai đoạn "cú sốc kép" năm 2022.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color w:val="000000"/>
          <w:sz w:val="24"/>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color w:val="000000"/>
          <w:sz w:val="24"/>
        </w:rPr>
        <w:t xml:space="preserve">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color w:val="000000"/>
          <w:sz w:val="24"/>
        </w:rPr>
        <w:t xml:space="preserve">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(Nguồn: https://thanglong.chinhphu.vn/buc-tranh-thi-truong-bat-dong-san-ha-noi-nam-2026-ha-tang-dan-dat-thi-truong-buoc-vao-chu-ky-tang-truong-moi-103260101181315972.htm)</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35"/>
        <w:tblInd w:w="-6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17"/>
        <w:gridCol w:w="2153"/>
        <w:gridCol w:w="2094"/>
        <w:gridCol w:w="2213"/>
        <w:gridCol w:w="2345"/>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Quyền sử dụng đất tại thửa đất số: 34, tờ bản đồ số: 30 có địa chỉ: Xã Phú Cát, thành phố Hà Nội theo Giấy chứng nhận quyền sử dụng đất quyền sở hữu tài sản gắn liền với đất số: AA 02938175, số vào sổ cấp GCN: CN 6576 do Chi nhánh văn phòng đăng ký đất đai</w:t>
            </w:r>
            <w:r>
              <w:rPr>
                <w:rFonts w:ascii="Times New Roman" w:hAnsi="Times New Roman" w:eastAsia="Times New Roman" w:cs="Times New Roman"/>
                <w:b/>
                <w:color w:val="000000"/>
                <w:sz w:val="24"/>
              </w:rPr>
              <w:t xml:space="preserve"> Hà Nội cấp ngày 21/7/2025 cho ông Kiều Ngọc Thanh và vợ Kiều Thị Sáu</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34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30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Xã Phú Cát, thành phố Hà Nội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405,10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Loại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trồng cây lâu năm 165,1m</w:t>
            </w:r>
            <w:r>
              <w:rPr>
                <w:rFonts w:ascii="Times New Roman" w:hAnsi="Times New Roman" w:eastAsia="Times New Roman" w:cs="Times New Roman"/>
                <w:color w:val="000000"/>
                <w:sz w:val="20"/>
                <w:vertAlign w:val="superscript"/>
              </w:rPr>
              <w:t xml:space="preserve">2</w:t>
              <w:br/>
            </w:r>
            <w:r>
              <w:rPr>
                <w:rFonts w:ascii="Times New Roman" w:hAnsi="Times New Roman" w:eastAsia="Times New Roman" w:cs="Times New Roman"/>
                <w:color w:val="000000"/>
                <w:sz w:val="24"/>
              </w:rPr>
              <w:t xml:space="preserve"> Đất ở tại nông thôn: 240m</w:t>
            </w:r>
            <w:r>
              <w:rPr>
                <w:rFonts w:ascii="Times New Roman" w:hAnsi="Times New Roman" w:eastAsia="Times New Roman" w:cs="Times New Roman"/>
                <w:color w:val="000000"/>
                <w:sz w:val="20"/>
                <w:vertAlign w:val="superscript"/>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trồng cây lâu năm: Đến Tháng 6 năm 2075</w:t>
              <w:br/>
              <w:t xml:space="preserve"> Đất ở tại nông thôn: Lâu dài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Giấy chứng nhận này được cấp đổi từ Giấy chứng nhận AA 01259643 do UBND huyện Quốc Oai cấp ngày 10/06/2025</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Ngõ 3, cụm 3, thôn 7, Xã Phú Cát, thành phố Hà Nội</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nhựa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 mặt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ff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ff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color w:val="000000"/>
                <w:sz w:val="24"/>
              </w:rPr>
              <w:t xml:space="preserve">Tài sản cách QL21A khoảng 215m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Vị trí trên bản đồ vệ tinh: (20.970069, 105.533135)</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525069" cy="3216384"/>
                      <wp:effectExtent l="0" t="0" r="0" b="0"/>
                      <wp:docPr id="5" name=""/>
                      <wp:cNvGraphicFramePr/>
                      <a:graphic xmlns:a="http://schemas.openxmlformats.org/drawingml/2006/main">
                        <a:graphicData uri="http://schemas.openxmlformats.org/drawingml/2006/picture">
                          <pic:pic xmlns:pic="http://schemas.openxmlformats.org/drawingml/2006/picture">
                            <pic:nvPicPr>
                              <pic:cNvPr id="1635917598" name="" descr=""/>
                              <pic:cNvPicPr/>
                              <pic:nvPr/>
                            </pic:nvPicPr>
                            <pic:blipFill rotWithShape="1">
                              <a:blip r:embed="rId17"/>
                              <a:stretch/>
                            </pic:blipFill>
                            <pic:spPr bwMode="auto">
                              <a:xfrm rot="0" flipH="0" flipV="0">
                                <a:off x="0" y="0"/>
                                <a:ext cx="5525069" cy="3216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04pt;height:253.26pt;mso-wrap-distance-left:0.00pt;mso-wrap-distance-top:0.00pt;mso-wrap-distance-right:0.00pt;mso-wrap-distance-bottom:0.00pt;rotation:0;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405,1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10,02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41,48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Đông Nam</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6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Trung bình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left"/>
              <w:rPr/>
            </w:pPr>
            <w:r>
              <w:rPr>
                <w:rFonts w:ascii="Times New Roman" w:hAnsi="Times New Roman" w:eastAsia="Times New Roman" w:cs="Times New Roman"/>
                <w:color w:val="000000"/>
                <w:sz w:val="22"/>
              </w:rPr>
              <w:t xml:space="preserve">Khá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8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Tài sản gắn liền với đất: </w:t>
            </w:r>
            <w:r>
              <w:rPr>
                <w:rFonts w:ascii="Times New Roman" w:hAnsi="Times New Roman" w:eastAsia="Times New Roman" w:cs="Times New Roman"/>
                <w:color w:val="000000"/>
                <w:sz w:val="24"/>
              </w:rPr>
              <w:t xml:space="preserve">Đất trống</w:t>
            </w:r>
            <w:r/>
          </w:p>
        </w:tc>
      </w:tr>
    </w:tbl>
    <w:p>
      <w:pPr>
        <w:pBdr/>
        <w:spacing w:line="276" w:lineRule="auto"/>
        <w:ind w:left="284"/>
        <w:jc w:val="both"/>
        <w:rPr>
          <w:b/>
          <w:bCs/>
          <w:u w:val="single"/>
        </w:rPr>
      </w:pPr>
      <w:r>
        <w:rPr>
          <w:rFonts w:ascii="Times New Roman" w:hAnsi="Times New Roman" w:eastAsia="Times New Roman" w:cs="Times New Roman"/>
          <w:b/>
          <w:color w:val="ff0000"/>
          <w:sz w:val="24"/>
        </w:rPr>
        <w:t xml:space="preserve"> </w:t>
      </w: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Arial" w:hAnsi="Arial" w:eastAsia="Arial" w:cs="Arial"/>
          <w:sz w:val="22"/>
          <w:szCs w:val="22"/>
        </w:rPr>
      </w:pPr>
      <w:r>
        <w:rPr>
          <w:rFonts w:ascii="Times New Roman" w:hAnsi="Times New Roman" w:eastAsia="Times New Roman" w:cs="Times New Roman"/>
          <w:b/>
          <w:color w:val="ff0000"/>
          <w:sz w:val="24"/>
        </w:rPr>
      </w:r>
      <w:r>
        <w:rPr>
          <w:rFonts w:ascii="Arial" w:hAnsi="Arial" w:eastAsia="Arial" w:cs="Arial"/>
          <w:sz w:val="22"/>
          <w:szCs w:val="22"/>
        </w:rPr>
      </w:r>
      <w:r>
        <w:rPr>
          <w:rFonts w:ascii="Arial" w:hAnsi="Arial" w:eastAsia="Arial" w:cs="Arial"/>
          <w:sz w:val="22"/>
          <w:szCs w:val="22"/>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color w:val="000000"/>
          <w:sz w:val="24"/>
        </w:rPr>
        <w:t xml:space="preserve">V. CÁC GIẢ THIẾT VÀ GIẢ THIẾT ĐẶC BIỆT</w:t>
      </w:r>
      <w:r>
        <w:rPr>
          <w:rFonts w:ascii="Arial" w:hAnsi="Arial" w:eastAsia="Arial" w:cs="Arial"/>
          <w:sz w:val="22"/>
        </w:rPr>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Arial" w:hAnsi="Arial" w:eastAsia="Arial" w:cs="Arial"/>
          <w:sz w:val="22"/>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rPr>
          <w:rFonts w:ascii="Arial" w:hAnsi="Arial" w:eastAsia="Arial" w:cs="Arial"/>
          <w:sz w:val="22"/>
        </w:rPr>
      </w:r>
      <w:r>
        <w:rPr>
          <w:rFonts w:ascii="Arial" w:hAnsi="Arial" w:eastAsia="Arial" w:cs="Arial"/>
          <w:sz w:val="22"/>
        </w:rP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rFonts w:ascii="Arial" w:hAnsi="Arial" w:eastAsia="Arial" w:cs="Arial"/>
          <w:sz w:val="22"/>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rFonts w:ascii="Arial" w:hAnsi="Arial" w:eastAsia="Arial" w:cs="Arial"/>
          <w:sz w:val="22"/>
        </w:rPr>
      </w:r>
      <w:r>
        <w:rPr>
          <w:rFonts w:ascii="Arial" w:hAnsi="Arial" w:eastAsia="Arial" w:cs="Arial"/>
          <w:sz w:val="22"/>
        </w:rPr>
      </w:r>
    </w:p>
    <w:p>
      <w:pPr>
        <w:pBdr>
          <w:top w:val="none" w:color="000000" w:sz="4" w:space="0"/>
          <w:left w:val="none" w:color="000000" w:sz="4" w:space="0"/>
          <w:bottom w:val="none" w:color="000000" w:sz="4" w:space="0"/>
          <w:right w:val="none" w:color="000000" w:sz="4" w:space="0"/>
        </w:pBdr>
        <w:spacing w:after="120" w:before="240" w:line="276" w:lineRule="auto"/>
        <w:ind w:right="0" w:firstLine="0" w:left="0"/>
        <w:rPr/>
      </w:pPr>
      <w:r>
        <w:rPr>
          <w:rFonts w:ascii="Times New Roman" w:hAnsi="Times New Roman" w:eastAsia="Times New Roman" w:cs="Times New Roman"/>
          <w:b/>
          <w:color w:val="000000"/>
          <w:sz w:val="24"/>
        </w:rPr>
        <w:t xml:space="preserve">VI. CƠ SỞ GIÁ TRỊ THẨM ĐỊNH GIÁ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Cách tiếp cận và phương pháp thẩm định:</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i/>
          <w:color w:val="000000"/>
          <w:sz w:val="24"/>
        </w:rPr>
        <w:t xml:space="preserve">Cách tiếp cận từ thị trường:</w:t>
      </w:r>
      <w:r>
        <w:rPr>
          <w:rFonts w:ascii="Times New Roman" w:hAnsi="Times New Roman" w:eastAsia="Times New Roman" w:cs="Times New Roman"/>
          <w:color w:val="000000"/>
          <w:sz w:val="24"/>
        </w:rPr>
        <w:t xml:space="preserve"> Xác định giá trị của tài sản thẩm định giá thông qua việc so sánh tài sản thẩm định giá với các tài sản so sánh đã có các thông tin về giá trên thị trường.</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Xác định cách tiếp cận và phương pháp đối với tài sản thẩm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pacing w:val="-2"/>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2"/>
          <w:sz w:val="24"/>
        </w:rPr>
        <w:t xml:space="preserve"> quyền sử dụng đất của tài sản thẩm định giá</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VIII. XÁC ĐỊNH GIÁ TRỊ CỦA TÀI SẢN CẦN THẨM ĐỊNH GIÁ:</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 </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843"/>
        <w:gridCol w:w="1805"/>
        <w:gridCol w:w="1805"/>
        <w:gridCol w:w="1805"/>
        <w:gridCol w:w="1805"/>
      </w:tblGrid>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top"/>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83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Ngõ 3, cụm 3, thôn 7, Xã Phú Cát, thành phố Hà Nội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Xã Phú Cát, thành phố Hà Nội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Xã Hưng Đạo, thành phố Hà Nội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Xã Phú Cát, thành phố Hà Nội</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hyperlink r:id="rId18" w:tooltip="https://www.facebook.com/groups/656584475123460/permalink/2017122699069624/?rdid=1ka7qWQD3bHDNbhh" w:history="1">
              <w:r>
                <w:rPr>
                  <w:rStyle w:val="1021"/>
                  <w:rFonts w:ascii="Times New Roman" w:hAnsi="Times New Roman" w:eastAsia="Times New Roman" w:cs="Times New Roman"/>
                  <w:color w:val="0000ff"/>
                  <w:sz w:val="22"/>
                  <w:szCs w:val="22"/>
                  <w:u w:val="none"/>
                </w:rPr>
                <w:t xml:space="preserve">https://www.facebook.com/groups/656584475123460/permalink/2017122699069624/?rdid=1ka7qWQD3bHDNbhh#</w:t>
              </w:r>
            </w:hyperlink>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hyperlink r:id="rId19" w:tooltip="https://www.facebook.com/groups/656584475123460/permalink/2031963090918918/?rdid=tx6IsIOu6dV3LpPB" w:history="1">
              <w:r>
                <w:rPr>
                  <w:rStyle w:val="1021"/>
                  <w:rFonts w:ascii="Times New Roman" w:hAnsi="Times New Roman" w:eastAsia="Times New Roman" w:cs="Times New Roman"/>
                  <w:color w:val="0000ff"/>
                  <w:sz w:val="22"/>
                  <w:szCs w:val="22"/>
                  <w:u w:val="none"/>
                </w:rPr>
                <w:t xml:space="preserve">https://www.facebook.com/groups/656584475123460/permalink/2031963090918918/?rdid=tx6IsIOu6dV3LpPB#</w:t>
              </w:r>
            </w:hyperlink>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hyperlink r:id="rId20" w:tooltip="https://www.facebook.com/groups/656584475123460/permalink/1949431569172071/?rdid=F98U9XuS7rKW9GTI" w:history="1">
              <w:r>
                <w:rPr>
                  <w:rStyle w:val="1021"/>
                  <w:rFonts w:ascii="Times New Roman" w:hAnsi="Times New Roman" w:eastAsia="Times New Roman" w:cs="Times New Roman"/>
                  <w:color w:val="0000ff"/>
                  <w:sz w:val="22"/>
                  <w:szCs w:val="22"/>
                  <w:u w:val="none"/>
                </w:rPr>
                <w:t xml:space="preserve">https://www.facebook.com/groups/656584475123460/permalink/1949431569172071/?rdid=F98U9XuS7rKW9GTI#</w:t>
              </w:r>
            </w:hyperlink>
            <w:r>
              <w:rPr>
                <w:rFonts w:ascii="Times New Roman" w:hAnsi="Times New Roman" w:cs="Times New Roman"/>
                <w:szCs w:val="22"/>
              </w:rPr>
            </w:r>
            <w:r>
              <w:rPr>
                <w:rFonts w:ascii="Times New Roman" w:hAnsi="Times New Roman" w:cs="Times New Roman"/>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SDT: 0911.023.328</w:t>
              <w:br/>
              <w:t xml:space="preserve"> (Sale Anh Hiếu)</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SDT: 0387152088</w:t>
              <w:br/>
              <w:t xml:space="preserve"> (Sale Anh Bảo)</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SDT: 0347493666</w:t>
              <w:br/>
              <w:t xml:space="preserve"> (Sale Chị Tuyền)</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Đang giao dịch</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Tháng 02/2026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Tháng 02/2026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Tháng 02/2026</w:t>
            </w:r>
            <w:r>
              <w:rPr>
                <w:rFonts w:ascii="Times New Roman" w:hAnsi="Times New Roman" w:cs="Times New Roman"/>
                <w:szCs w:val="22"/>
              </w:rPr>
            </w:r>
            <w:r>
              <w:rPr>
                <w:rFonts w:ascii="Times New Roman" w:hAnsi="Times New Roman" w:cs="Times New Roman"/>
                <w:szCs w:val="22"/>
              </w:rPr>
            </w:r>
          </w:p>
        </w:tc>
      </w:tr>
      <w:tr>
        <w:trPr>
          <w:trHeight w:val="83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Giao dịch bình thường trên thị trường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Giao dịch bình thường trên thị trường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Giao dịch bình thường trên thị trường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Giao dịch bình thường trên thị trường</w:t>
            </w:r>
            <w:r>
              <w:rPr>
                <w:rFonts w:ascii="Times New Roman" w:hAnsi="Times New Roman" w:cs="Times New Roman"/>
                <w:szCs w:val="22"/>
              </w:rPr>
            </w:r>
            <w:r>
              <w:rPr>
                <w:rFonts w:ascii="Times New Roman" w:hAnsi="Times New Roman" w:cs="Times New Roman"/>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r>
      <w:tr>
        <w:trPr>
          <w:trHeight w:val="111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trồng cây lâu năm 165,1m</w:t>
            </w:r>
            <w:r>
              <w:rPr>
                <w:rFonts w:ascii="Times New Roman" w:hAnsi="Times New Roman" w:eastAsia="Times New Roman" w:cs="Times New Roman"/>
                <w:color w:val="000000"/>
                <w:sz w:val="22"/>
                <w:szCs w:val="22"/>
                <w:vertAlign w:val="superscript"/>
              </w:rPr>
              <w:t xml:space="preserve">2</w:t>
              <w:br/>
            </w:r>
            <w:r>
              <w:rPr>
                <w:rFonts w:ascii="Times New Roman" w:hAnsi="Times New Roman" w:eastAsia="Times New Roman" w:cs="Times New Roman"/>
                <w:color w:val="000000"/>
                <w:sz w:val="22"/>
                <w:szCs w:val="22"/>
              </w:rPr>
              <w:t xml:space="preserve"> Đất ở tại nông thôn: 240m</w:t>
            </w:r>
            <w:r>
              <w:rPr>
                <w:rFonts w:ascii="Times New Roman" w:hAnsi="Times New Roman" w:eastAsia="Times New Roman" w:cs="Times New Roman"/>
                <w:color w:val="000000"/>
                <w:sz w:val="22"/>
                <w:szCs w:val="22"/>
                <w:vertAlign w:val="superscript"/>
              </w:rPr>
              <w:t xml:space="preserve">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nông thôn (60 m²), Đất trồng cây lâu năm (206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nông thôn (60 m²), Đất trồng cây lâu năm (64,8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nông thôn (120 m²), Đất trồng cây lâu năm (220 m²)</w:t>
            </w:r>
            <w:r>
              <w:rPr>
                <w:rFonts w:ascii="Times New Roman" w:hAnsi="Times New Roman" w:cs="Times New Roman"/>
                <w:szCs w:val="22"/>
              </w:rPr>
            </w:r>
            <w:r>
              <w:rPr>
                <w:rFonts w:ascii="Times New Roman" w:hAnsi="Times New Roman" w:cs="Times New Roman"/>
                <w:szCs w:val="22"/>
              </w:rPr>
            </w:r>
          </w:p>
        </w:tc>
      </w:tr>
      <w:tr>
        <w:trPr>
          <w:trHeight w:val="138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nông thôn – Lâu dài, Đất trồng cây lâu năm – Có thời hạn (đến 31/05/2025, -1 năm)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nông thôn – Lâu dài, Đất trồng cây lâu năm – Lâu dài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nông thôn – Lâu dài, Đất trồng cây lâu năm – Có thời hạn (đến 14/10/2043, 17 năm)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nông thôn – Lâu dài, Đất trồng cây lâu năm – Có thời hạn (đến 30/06/2064, 38 năm)</w:t>
            </w:r>
            <w:r>
              <w:rPr>
                <w:rFonts w:ascii="Times New Roman" w:hAnsi="Times New Roman" w:cs="Times New Roman"/>
                <w:szCs w:val="22"/>
              </w:rPr>
            </w:r>
            <w:r>
              <w:rPr>
                <w:rFonts w:ascii="Times New Roman" w:hAnsi="Times New Roman" w:cs="Times New Roman"/>
                <w:szCs w:val="22"/>
              </w:rPr>
            </w:r>
          </w:p>
        </w:tc>
      </w:tr>
      <w:tr>
        <w:trPr>
          <w:trHeight w:val="166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Xã Phú Cát, thành phố Hà Nội, Tài sản cách QL21A khoảng 215m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Xã Phú Cát, thành phố Hà Nội, khoảng cách ra đường chính Tài sản cách QL21 khoảng 3km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Xã Hưng Đạo, Thành phố Hà Nội, khoảng cách ra đường chính Tài sản cách Ql21 khoảng 700m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Xã Phú Cát, thành phố Hà Nội, khoảng cách ra đường chính Tài sản cách QL21 khoảng 130m</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nhựa</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cs="Times New Roman"/>
                <w:szCs w:val="22"/>
              </w:rPr>
            </w:r>
            <w:r>
              <w:rPr>
                <w:rFonts w:ascii="Times New Roman" w:hAnsi="Times New Roman" w:cs="Times New Roman"/>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Độ rộng đường trước tài sản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4,5</w:t>
            </w:r>
            <w:r>
              <w:rPr>
                <w:rFonts w:ascii="Times New Roman" w:hAnsi="Times New Roman" w:cs="Times New Roman"/>
                <w:szCs w:val="22"/>
              </w:rPr>
            </w:r>
            <w:r>
              <w:rPr>
                <w:rFonts w:ascii="Times New Roman" w:hAnsi="Times New Roman" w:cs="Times New Roman"/>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Cơ sở hạ tầng kỹ thuật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dân cư thông thường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dân cư thông thường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dân cư thông thường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dân cư thông thường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405,10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266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124,8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340</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10,02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9,5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9,33</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đối vuông vức</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Nở hậu</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Đa giác khác</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Khá</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Trung Bình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Khá</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Khá</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trống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trống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trống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19</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4.522.000.000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2.995.200.000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8.840.000.000</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3.843.700.000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2.545.920.000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7.514.000.000</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Giá trị đất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3.843.700.000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2.545.920.000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7.514.000.000</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14.450.000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20.400.000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22.100.000</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C</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r>
      <w:tr>
        <w:trPr>
          <w:trHeight w:val="55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Độ rộng đường trước tài sản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Cơ sở hạ tầng kỹ thuật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7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bottom"/>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Bất lợi thương mại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tcPr>
          <w:p>
            <w:pPr>
              <w:pBdr/>
              <w:spacing w:after="6" w:afterAutospacing="0" w:before="79" w:beforeAutospacing="0" w:line="276" w:lineRule="auto"/>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 w:afterAutospacing="0" w:before="79"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35"/>
        <w:tblInd w:w="108" w:type="dxa"/>
        <w:tblW w:w="0" w:type="auto"/>
        <w:tblCellMar>
          <w:left w:w="57" w:type="dxa"/>
          <w:top w:w="0" w:type="dxa"/>
          <w:right w:w="57"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51"/>
        <w:gridCol w:w="2155"/>
        <w:gridCol w:w="929"/>
        <w:gridCol w:w="1404"/>
        <w:gridCol w:w="1485"/>
        <w:gridCol w:w="1486"/>
        <w:gridCol w:w="1486"/>
        <w:gridCol w:w="9503"/>
      </w:tblGrid>
      <w:tr>
        <w:trPr>
          <w:gridAfter w:val="1"/>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gridAfter w:val="1"/>
          <w:trHeight w:val="108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3.843.700.000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2.545.920.000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7.514.000.000</w:t>
            </w:r>
            <w:r/>
          </w:p>
        </w:tc>
      </w:tr>
      <w:tr>
        <w:trPr>
          <w:gridAfter w:val="1"/>
          <w:trHeight w:val="39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14.450.000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20.400.000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22.100.000</w:t>
            </w:r>
            <w:r/>
          </w:p>
        </w:tc>
      </w:tr>
      <w:tr>
        <w:trPr>
          <w:gridAfter w:val="1"/>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spacing w:after="0" w:before="40" w:beforeAutospacing="0" w:line="276" w:lineRule="auto"/>
              <w:ind/>
              <w:rPr/>
            </w:pPr>
            <w:r/>
            <w:r/>
          </w:p>
        </w:tc>
      </w:tr>
      <w:tr>
        <w:trPr>
          <w:gridAfter w:val="1"/>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14.450.000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20.400.000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22.100.000</w:t>
            </w:r>
            <w:r/>
          </w:p>
        </w:tc>
      </w:tr>
      <w:tr>
        <w:trPr>
          <w:gridAfter w:val="1"/>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14.450.000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20.400.000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22.100.000</w:t>
            </w:r>
            <w:r/>
          </w:p>
        </w:tc>
      </w:tr>
      <w:tr>
        <w:trPr>
          <w:gridAfter w:val="1"/>
          <w:trHeight w:val="135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trồng cây lâu năm 165,1m2</w:t>
              <w:br/>
              <w:t xml:space="preserve"> Đất ở tại nông thôn: 240m2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(60 m²), Đất trồng cây lâu năm (206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(60 m²), Đất trồng cây lâu năm (64,8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(120 m²), Đất trồng cây lâu năm (220 m²)</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2.167.500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-1.020.000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-1.105.000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16.617.500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19.380.000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20.995.000</w:t>
            </w:r>
            <w:r/>
          </w:p>
        </w:tc>
      </w:tr>
      <w:tr>
        <w:trPr>
          <w:gridAfter w:val="1"/>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 (đến 31/05/2025, -1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 (đến 14/10/2043, 17 năm)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Đất ở nông thôn – Lâu dài, Đất trồng cây lâu năm – Có thời hạn (đến 30/06/2064, 38 năm)</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16.617.500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19.380.000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20.995.000</w:t>
            </w:r>
            <w:r/>
          </w:p>
        </w:tc>
      </w:tr>
      <w:tr>
        <w:trPr>
          <w:gridAfter w:val="1"/>
          <w:trHeight w:val="283"/>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tại: Xã Phú Cát, thành phố Hà Nội, Tài sản cách QL21A khoảng 215m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tại: Xã Phú Cát, thành phố Hà Nội, khoảng cách ra đường chính Tài sản cách QL21 khoảng 3km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tại: Xã Hưng Đạo, Thành phố Hà Nội, khoảng cách ra đường chính Tài sản cách Ql21 khoảng 700m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Tài sản tại: Xã Phú Cát, thành phố Hà Nội, khoảng cách ra đường chính Tài sản cách QL21 khoảng 130m</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1.445.000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612.000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18.062.500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19.992.000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20.995.000</w:t>
            </w:r>
            <w:r/>
          </w:p>
        </w:tc>
      </w:tr>
      <w:tr>
        <w:trPr>
          <w:gridAfter w:val="1"/>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Đường nhựa</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Đường bê tông</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830.875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969.000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1.049.750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18.893.375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20.961.000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22.044.750</w:t>
            </w:r>
            <w:r/>
          </w:p>
        </w:tc>
      </w:tr>
      <w:tr>
        <w:trPr>
          <w:gridAfter w:val="1"/>
          <w:trHeight w:val="118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3,5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4,5</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1.734.000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1.550.400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20.627.375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22.511.400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22.044.750</w:t>
            </w:r>
            <w:r/>
          </w:p>
        </w:tc>
      </w:tr>
      <w:tr>
        <w:trPr>
          <w:gridAfter w:val="1"/>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20.627.375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22.511.400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22.044.750</w:t>
            </w:r>
            <w:r/>
          </w:p>
        </w:tc>
      </w:tr>
      <w:tr>
        <w:trPr>
          <w:gridAfter w:val="1"/>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405,1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266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124,8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340</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gridAfter w:val="1"/>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-1.445.000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-3.060.000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-1.105.000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19.182.375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19.451.400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20.939.750</w:t>
            </w:r>
            <w:r/>
          </w:p>
        </w:tc>
      </w:tr>
      <w:tr>
        <w:trPr>
          <w:gridAfter w:val="1"/>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10,02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9,5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9,33</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722.500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19.904.875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19.451.400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20.939.750</w:t>
            </w:r>
            <w:r/>
          </w:p>
        </w:tc>
      </w:tr>
      <w:tr>
        <w:trPr>
          <w:gridAfter w:val="1"/>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1 mặt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19.904.875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19.451.400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20.939.750</w:t>
            </w:r>
            <w:r/>
          </w:p>
        </w:tc>
      </w:tr>
      <w:tr>
        <w:trPr>
          <w:gridAfter w:val="1"/>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Nở hậu</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Đa giác khác</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-722.500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-408.000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19.182.375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19.043.400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20.939.750</w:t>
            </w:r>
            <w:r/>
          </w:p>
        </w:tc>
      </w:tr>
      <w:tr>
        <w:trPr>
          <w:gridAfter w:val="1"/>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Trung Bình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Khá</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Khá</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722.500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gridAfter w:val="1"/>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19.904.875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19.043.400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20.939.750</w:t>
            </w:r>
            <w:r/>
          </w:p>
        </w:tc>
      </w:tr>
      <w:tr>
        <w:trPr>
          <w:gridAfter w:val="1"/>
          <w:trHeight w:val="27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19.904.875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19.043.400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20.939.750</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spacing w:after="0" w:before="40" w:beforeAutospacing="0" w:line="276" w:lineRule="auto"/>
              <w:ind/>
              <w:rPr/>
            </w:pPr>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39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19.962.675</w:t>
            </w:r>
            <w:r/>
          </w:p>
        </w:tc>
      </w:tr>
      <w:tr>
        <w:trPr>
          <w:gridAfter w:val="1"/>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-0,29%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-4,60%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4,89%</w:t>
            </w:r>
            <w:r/>
          </w:p>
        </w:tc>
      </w:tr>
      <w:tr>
        <w:trPr>
          <w:gridAfter w:val="1"/>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spacing w:after="0" w:before="40" w:beforeAutospacing="0" w:line="276" w:lineRule="auto"/>
              <w:ind/>
              <w:rPr/>
            </w:pPr>
            <w:r/>
            <w:r/>
          </w:p>
        </w:tc>
      </w:tr>
      <w:tr>
        <w:trPr>
          <w:gridAfter w:val="1"/>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9.789.875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7.619.400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b/>
                <w:color w:val="000000"/>
                <w:sz w:val="22"/>
              </w:rPr>
              <w:t xml:space="preserve">3.259.750</w:t>
            </w:r>
            <w:r/>
          </w:p>
        </w:tc>
      </w:tr>
      <w:tr>
        <w:trPr>
          <w:gridAfter w:val="1"/>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3</w:t>
            </w:r>
            <w:r/>
          </w:p>
        </w:tc>
      </w:tr>
      <w:tr>
        <w:trPr>
          <w:gridAfter w:val="1"/>
          <w:trHeight w:val="30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val="false"/>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4"/>
              </w:rPr>
              <w:t xml:space="preserve">5% - 15%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4"/>
              </w:rPr>
              <w:t xml:space="preserve">2% - 15%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4"/>
              </w:rPr>
              <w:t xml:space="preserve">0% - 5%</w:t>
            </w:r>
            <w:r/>
          </w:p>
        </w:tc>
      </w:tr>
      <w:tr>
        <w:trPr>
          <w:gridAfter w:val="1"/>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1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9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04" w:type="dxa"/>
            <w:vAlign w:val="center"/>
            <w:textDirection w:val="lrTb"/>
            <w:noWrap/>
          </w:tcPr>
          <w:p>
            <w:pPr>
              <w:pBdr/>
              <w:spacing w:after="0" w:before="40"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5.454.875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1.356.600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8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40" w:beforeAutospacing="0" w:line="276" w:lineRule="auto"/>
              <w:ind w:right="0" w:firstLine="0" w:left="0"/>
              <w:jc w:val="center"/>
              <w:rPr/>
            </w:pPr>
            <w:r>
              <w:rPr>
                <w:rFonts w:ascii="Times New Roman" w:hAnsi="Times New Roman" w:eastAsia="Times New Roman" w:cs="Times New Roman"/>
                <w:color w:val="000000"/>
                <w:sz w:val="22"/>
              </w:rPr>
              <w:t xml:space="preserve">1.160.250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ff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u w:val="single"/>
        </w:rPr>
        <w:t xml:space="preserve">Về nguyên tắc khống chế:</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-4,60% đến 4,89%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p>
    <w:tbl>
      <w:tblPr>
        <w:tblStyle w:val="1035"/>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19.904.875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      5.971.463 </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19.043.400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35,00%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      6.665.190 </w:t>
            </w:r>
            <w:r/>
          </w:p>
        </w:tc>
      </w:tr>
      <w:tr>
        <w:trPr>
          <w:trHeight w:val="28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20.939.750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35,00%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      7.328.913 </w:t>
            </w: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ff0000"/>
                <w:sz w:val="24"/>
              </w:rPr>
              <w:t xml:space="preserve">    19.965.565 </w:t>
            </w:r>
            <w:r/>
          </w:p>
        </w:tc>
      </w:tr>
      <w:tr>
        <w:trPr>
          <w:trHeight w:val="284"/>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ff0000"/>
                <w:sz w:val="24"/>
              </w:rPr>
              <w:t xml:space="preserve">    20.000.000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 20.000.000 đồng/m².</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Dựa trên các lập luận trên, tổ thẩm định ước tính giá trị tài sản thẩm định giá chưa bao gồm các loại thuế, phí và lệ phí liên quan đến việc chuyển nhượng tài sản tại thời điểm tháng02/2026 như sau:</w:t>
      </w:r>
      <w:r/>
    </w:p>
    <w:tbl>
      <w:tblPr>
        <w:tblStyle w:val="1035"/>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40"/>
        <w:gridCol w:w="4417"/>
        <w:gridCol w:w="1220"/>
        <w:gridCol w:w="1684"/>
        <w:gridCol w:w="1632"/>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2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34, tờ bản đồ số: 30 có địa chỉ: Xã Phú Cát, thành phố Hà Nội theo Giấy chứng nhận quyền sử dụng đất quyền sở hữu tài sản gắn liền với đất số: AA 02938175, số vào sổ cấp GCN: CN 6576 do Chi nhánh văn phòng đăng ký đất đai</w:t>
            </w:r>
            <w:r>
              <w:rPr>
                <w:rFonts w:ascii="Times New Roman" w:hAnsi="Times New Roman" w:eastAsia="Times New Roman" w:cs="Times New Roman"/>
                <w:b/>
                <w:color w:val="000000"/>
                <w:sz w:val="24"/>
              </w:rPr>
              <w:t xml:space="preserve"> Hà Nội cấp ngày 21/7/2025 cho ông Kiều Ngọc Thanh và vợ Kiều Thị Sáu</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color w:val="000000"/>
                <w:sz w:val="24"/>
              </w:rPr>
              <w:t xml:space="preserve">405,1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8.102.000.000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61"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8.102.000.000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Tám tỷ một trăm linh hai triệu đồng chẵn ./.)</w:t>
            </w:r>
            <w:r/>
          </w:p>
        </w:tc>
      </w:tr>
    </w:tbl>
    <w:p>
      <w:pPr>
        <w:pBdr>
          <w:top w:val="none" w:color="000000" w:sz="4" w:space="0"/>
          <w:left w:val="none" w:color="000000" w:sz="4" w:space="0"/>
          <w:bottom w:val="none" w:color="000000" w:sz="4" w:space="0"/>
          <w:right w:val="none" w:color="000000" w:sz="4" w:space="0"/>
        </w:pBdr>
        <w:spacing w:after="0" w:before="24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Chứng thư, Báo cáo này được soạn thảo theo Hợp đồng số 275/2026/0251/VFI-HĐTĐ.27.A được ký kết ngày 02/02/2026 và tuân theo các điều khoản được nêu trong Hợp đồng. Chứng thư, báo cáo này chỉ nhằm phục vụ cho mục đích sử dụng được nêu trong Báo cáo và không</w:t>
      </w:r>
      <w:r>
        <w:rPr>
          <w:rFonts w:ascii="Times New Roman" w:hAnsi="Times New Roman" w:eastAsia="Times New Roman" w:cs="Times New Roman"/>
          <w:color w:val="000000"/>
          <w:sz w:val="24"/>
        </w:rPr>
        <w:t xml:space="preserve"> nhằm mục đích sử dụng cho bất kỳ bên nào khác không được đề cập đến trong Hợp đồng (gọi tắt là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rPr>
          <w:rFonts w:ascii="Times New Roman" w:hAnsi="Times New Roman" w:eastAsia="Times New Roman" w:cs="Times New Roman"/>
          <w:color w:val="000000"/>
          <w:sz w:val="22"/>
        </w:rPr>
        <w:t xml:space="preserve">:</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XI. NHỮNG ĐIỀU KHOẢN LOẠI TRỪ VÀ HẠN CHẾ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w:t>
      </w:r>
      <w:r>
        <w:rPr>
          <w:rFonts w:ascii="Times New Roman" w:hAnsi="Times New Roman" w:eastAsia="Times New Roman" w:cs="Times New Roman"/>
          <w:color w:val="000000"/>
          <w:sz w:val="24"/>
        </w:rPr>
        <w:t xml:space="preserve">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w:t>
      </w:r>
      <w:r>
        <w:rPr>
          <w:rFonts w:ascii="Times New Roman" w:hAnsi="Times New Roman" w:eastAsia="Times New Roman" w:cs="Times New Roman"/>
          <w:color w:val="000000"/>
          <w:sz w:val="24"/>
        </w:rPr>
        <w:t xml:space="preserve">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w:t>
      </w:r>
      <w:r>
        <w:rPr>
          <w:rFonts w:ascii="Times New Roman" w:hAnsi="Times New Roman" w:eastAsia="Times New Roman" w:cs="Times New Roman"/>
          <w:color w:val="000000"/>
          <w:sz w:val="24"/>
        </w:rPr>
        <w:t xml:space="preserve"> sử dụng bản báo cáo nên thận trọng trong việc làm rõ các tài liệu pháp lý có liên quan đến vấn đề này trước khi đưa ra các quyết định về tài sản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Hạn chế hoạt động khảo sát: tại thời điểm thẩm định giá, tổ thẩm định đã yêu cầu được các bên liên quan thực hiện hướng dẫn khảo sát. Tuy nhiên, việc này đã không được đáp ứng mà chúng tôi chỉ nhận được định vị tài sản (tọa độ định vị: 20.970069, 105.53313</w:t>
      </w:r>
      <w:r>
        <w:rPr>
          <w:rFonts w:ascii="Times New Roman" w:hAnsi="Times New Roman" w:eastAsia="Times New Roman" w:cs="Times New Roman"/>
          <w:color w:val="000000"/>
          <w:sz w:val="24"/>
        </w:rPr>
        <w:t xml:space="preserve">5) và được yêu cầu tự thực hiện khảo sát theo định vị, chúng tôi chỉ thực hiện khảo sát tài sản tại vị đã được cung cấp. Do vậy, nếu sau ngày phát hành chứng thư/Báo cáo thẩm định giá, tài sản thẩm định giá không đúng vị trí đã được ghi trên Giấy chứng nhậ</w:t>
      </w:r>
      <w:r>
        <w:rPr>
          <w:rFonts w:ascii="Times New Roman" w:hAnsi="Times New Roman" w:eastAsia="Times New Roman" w:cs="Times New Roman"/>
          <w:color w:val="000000"/>
          <w:sz w:val="24"/>
        </w:rPr>
        <w:t xml:space="preserve">n quyền sử dụng đất quyền sở hữu tài sản gắn liền với đất số: AA 02938175, số vào sổ cấp GCN: CN 6576 do Chi nhánh văn phòng đăng ký đất đai Hà Nội cấp ngày 21/7/2025 cho ông Kiều Ngọc Thanh và vợ Kiều Thị Sáu hoặc các ảnh hưởng khác (nếu có) có liên quan</w:t>
      </w:r>
      <w:r>
        <w:rPr>
          <w:rFonts w:ascii="Times New Roman" w:hAnsi="Times New Roman" w:eastAsia="Times New Roman" w:cs="Times New Roman"/>
          <w:color w:val="000000"/>
          <w:sz w:val="24"/>
        </w:rPr>
        <w:t xml:space="preserve"> đến hoạt động khảo sát làm ảnh hưởng đến giá trị tài sản thẩm định giá thì không thuộc phạm vi trách nhiệm của chúng tôi.</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rPr>
        <w:t xml:space="preserve">Giá trị ước tính này không nhất thiết phải trùng khớp với giá trị dùng để giao dịch.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rPr>
        <w:t xml:space="preserve">ch, số ô, số thửa, tờ bản đồ theo Giấy chứng nhận quyền sử dụng đất đã cung cấp cho chúng tôi.</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 </w:t>
      </w:r>
      <w:r>
        <w:rPr>
          <w:rFonts w:ascii="Times New Roman" w:hAnsi="Times New Roman" w:eastAsia="Times New Roman" w:cs="Times New Roman"/>
          <w:color w:val="000000"/>
          <w:sz w:val="24"/>
        </w:rPr>
        <w:t xml:space="preserve">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 CÁC PHỤ LỤC KÈM THEO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275/2026/0251/VFI-CT.27.A ngày 03/02/2026 tại Công ty Cổ phần Thẩm định và Đầu tư Tài chính Hoa Sen.</w:t>
      </w:r>
      <w:r/>
    </w:p>
    <w:tbl>
      <w:tblPr>
        <w:tblStyle w:val="1035"/>
        <w:tblInd w:w="-459"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927"/>
        <w:gridCol w:w="5162"/>
      </w:tblGrid>
      <w:tr>
        <w:trPr>
          <w:trHeight w:val="1087"/>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516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Chủ tịch HĐQT</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kiêm Tổng Giám đốc</w:t>
            </w:r>
            <w:r/>
          </w:p>
        </w:tc>
      </w:tr>
      <w:tr>
        <w:trPr>
          <w:trHeight w:val="1508"/>
        </w:trPr>
        <w:tc>
          <w:tcPr>
            <w:tcBorders/>
            <w:tcMar>
              <w:left w:w="108" w:type="dxa"/>
              <w:top w:w="0" w:type="dxa"/>
              <w:right w:w="108" w:type="dxa"/>
              <w:bottom w:w="0" w:type="dxa"/>
            </w:tcMar>
            <w:tcW w:w="492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16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tc>
      </w:tr>
      <w:tr>
        <w:trPr>
          <w:trHeight w:val="53"/>
        </w:trPr>
        <w:tc>
          <w:tcPr>
            <w:tcBorders/>
            <w:tcMar>
              <w:left w:w="108" w:type="dxa"/>
              <w:top w:w="0" w:type="dxa"/>
              <w:right w:w="108" w:type="dxa"/>
              <w:bottom w:w="0" w:type="dxa"/>
            </w:tcMar>
            <w:tcW w:w="492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Dương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516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r>
        <w:trPr>
          <w:trHeight w:val="53"/>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516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Kiểm soát viên</w:t>
            </w:r>
            <w:r/>
          </w:p>
        </w:tc>
      </w:tr>
      <w:tr>
        <w:trPr>
          <w:trHeight w:val="53"/>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16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rHeight w:val="53"/>
        </w:trPr>
        <w:tc>
          <w:tcPr>
            <w:tcBorders/>
            <w:tcMar>
              <w:left w:w="108" w:type="dxa"/>
              <w:top w:w="0" w:type="dxa"/>
              <w:right w:w="108" w:type="dxa"/>
              <w:bottom w:w="0" w:type="dxa"/>
            </w:tcMar>
            <w:tcW w:w="4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Nguyễn Thị Thùy Dung </w:t>
            </w:r>
            <w:r/>
          </w:p>
        </w:tc>
        <w:tc>
          <w:tcPr>
            <w:tcBorders/>
            <w:tcMar>
              <w:left w:w="108" w:type="dxa"/>
              <w:top w:w="0" w:type="dxa"/>
              <w:right w:w="108" w:type="dxa"/>
              <w:bottom w:w="0" w:type="dxa"/>
            </w:tcMar>
            <w:tcW w:w="5162"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GIẤY CHỨNG NHẬN QSDĐ</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1724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42" name=""/>
                        <pic:cNvPicPr>
                          <a:picLocks noChangeAspect="1"/>
                        </pic:cNvPicPr>
                        <pic:nvPr/>
                      </pic:nvPicPr>
                      <pic:blipFill rotWithShape="1">
                        <a:blip r:embed="rId21"/>
                        <a:stretch/>
                      </pic:blipFill>
                      <pic:spPr bwMode="auto">
                        <a:xfrm>
                          <a:off x="0" y="0"/>
                          <a:ext cx="6048374" cy="8172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643.50pt;mso-wrap-distance-left:0.00pt;mso-wrap-distance-top:0.00pt;mso-wrap-distance-right:0.00pt;mso-wrap-distance-bottom:0.00pt;z-index:1;" stroked="false">
                <v:imagedata r:id="rId21"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0581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37954" name=""/>
                        <pic:cNvPicPr>
                          <a:picLocks noChangeAspect="1"/>
                        </pic:cNvPicPr>
                        <pic:nvPr/>
                      </pic:nvPicPr>
                      <pic:blipFill rotWithShape="1">
                        <a:blip r:embed="rId22"/>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34.50pt;mso-wrap-distance-left:0.00pt;mso-wrap-distance-top:0.00pt;mso-wrap-distance-right:0.00pt;mso-wrap-distance-bottom:0.00pt;z-index:1;" stroked="false">
                <v:imagedata r:id="rId2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05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7889" name=""/>
                        <pic:cNvPicPr>
                          <a:picLocks noChangeAspect="1"/>
                        </pic:cNvPicPr>
                        <pic:nvPr/>
                      </pic:nvPicPr>
                      <pic:blipFill rotWithShape="1">
                        <a:blip r:embed="rId23"/>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34.50pt;mso-wrap-distance-left:0.00pt;mso-wrap-distance-top:0.00pt;mso-wrap-distance-right:0.00pt;mso-wrap-distance-bottom:0.00pt;z-index:1;" stroked="false">
                <v:imagedata r:id="rId2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275/2026/0251/VFI-BC.</w:t>
      </w:r>
      <w:r>
        <w:rPr>
          <w:rFonts w:ascii="Times New Roman" w:hAnsi="Times New Roman" w:eastAsia="Times New Roman" w:cs="Times New Roman"/>
          <w:b/>
          <w:color w:val="000000"/>
          <w:sz w:val="24"/>
        </w:rPr>
        <w:t xml:space="preserve">27.A</w:t>
      </w:r>
      <w:r>
        <w:rPr>
          <w:rFonts w:ascii="Times New Roman" w:hAnsi="Times New Roman" w:eastAsia="Times New Roman" w:cs="Times New Roman"/>
          <w:i/>
          <w:color w:val="000000"/>
          <w:sz w:val="24"/>
        </w:rPr>
        <w:t xml:space="preserve"> ngày 03 tháng 02 năm 2026 của Công ty Cổ phần Thẩm định và Đầu tư Tài chính Hoa Sen)</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Hướng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Tổng quan tài sản</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847725" cy="18859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6581" name=""/>
                              <pic:cNvPicPr>
                                <a:picLocks noChangeAspect="1"/>
                              </pic:cNvPicPr>
                              <pic:nvPr/>
                            </pic:nvPicPr>
                            <pic:blipFill rotWithShape="1">
                              <a:blip r:embed="rId24"/>
                              <a:stretch/>
                            </pic:blipFill>
                            <pic:spPr bwMode="auto">
                              <a:xfrm>
                                <a:off x="0" y="0"/>
                                <a:ext cx="847724" cy="1885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66.75pt;height:148.50pt;mso-wrap-distance-left:0.00pt;mso-wrap-distance-top:0.00pt;mso-wrap-distance-right:0.00pt;mso-wrap-distance-bottom:0.00pt;z-index:1;" stroked="false">
                      <v:imagedata r:id="rId24"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85428" name=""/>
                              <pic:cNvPicPr>
                                <a:picLocks noChangeAspect="1"/>
                              </pic:cNvPicPr>
                              <pic:nvPr/>
                            </pic:nvPicPr>
                            <pic:blipFill rotWithShape="1">
                              <a:blip r:embed="rId2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75pt;height:174.00pt;mso-wrap-distance-left:0.00pt;mso-wrap-distance-top:0.00pt;mso-wrap-distance-right:0.00pt;mso-wrap-distance-bottom:0.00pt;z-index:1;" stroked="false">
                      <v:imagedata r:id="rId25" o:title=""/>
                      <o:lock v:ext="edit" rotation="t"/>
                    </v:shape>
                  </w:pict>
                </mc:Fallback>
              </mc:AlternateConten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Người khảo sát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Đường trước tài sản</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81823" name=""/>
                              <pic:cNvPicPr>
                                <a:picLocks noChangeAspect="1"/>
                              </pic:cNvPicPr>
                              <pic:nvPr/>
                            </pic:nvPicPr>
                            <pic:blipFill rotWithShape="1">
                              <a:blip r:embed="rId2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75pt;height:174.00pt;mso-wrap-distance-left:0.00pt;mso-wrap-distance-top:0.00pt;mso-wrap-distance-right:0.00pt;mso-wrap-distance-bottom:0.00pt;z-index:1;" stroked="false">
                      <v:imagedata r:id="rId26"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25320" name=""/>
                              <pic:cNvPicPr>
                                <a:picLocks noChangeAspect="1"/>
                              </pic:cNvPicPr>
                              <pic:nvPr/>
                            </pic:nvPicPr>
                            <pic:blipFill rotWithShape="1">
                              <a:blip r:embed="rId27"/>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75pt;height:174.00pt;mso-wrap-distance-left:0.00pt;mso-wrap-distance-top:0.00pt;mso-wrap-distance-right:0.00pt;mso-wrap-distance-bottom:0.00pt;z-index:1;" stroked="false">
                      <v:imagedata r:id="rId27" o:title=""/>
                      <o:lock v:ext="edit" rotation="t"/>
                    </v:shape>
                  </w:pict>
                </mc:Fallback>
              </mc:AlternateConten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Hiện trạng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2"/>
              </w:rPr>
              <w:t xml:space="preserve">Hiện trạng tài sản</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64700" name=""/>
                              <pic:cNvPicPr>
                                <a:picLocks noChangeAspect="1"/>
                              </pic:cNvPicPr>
                              <pic:nvPr/>
                            </pic:nvPicPr>
                            <pic:blipFill rotWithShape="1">
                              <a:blip r:embed="rId28"/>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75pt;height:174.00pt;mso-wrap-distance-left:0.00pt;mso-wrap-distance-top:0.00pt;mso-wrap-distance-right:0.00pt;mso-wrap-distance-bottom:0.00pt;z-index:1;" stroked="false">
                      <v:imagedata r:id="rId28"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92057" name=""/>
                              <pic:cNvPicPr>
                                <a:picLocks noChangeAspect="1"/>
                              </pic:cNvPicPr>
                              <pic:nvPr/>
                            </pic:nvPicPr>
                            <pic:blipFill rotWithShape="1">
                              <a:blip r:embed="rId29"/>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75pt;height:174.00pt;mso-wrap-distance-left:0.00pt;mso-wrap-distance-top:0.00pt;mso-wrap-distance-right:0.00pt;mso-wrap-distance-bottom:0.00pt;z-index:1;" stroked="false">
                      <v:imagedata r:id="rId29"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275/2026/0251/VFI-BC.27.A ngày 03 tháng 02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572000" cy="53340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57686" name=""/>
                        <pic:cNvPicPr>
                          <a:picLocks noChangeAspect="1"/>
                        </pic:cNvPicPr>
                        <pic:nvPr/>
                      </pic:nvPicPr>
                      <pic:blipFill rotWithShape="1">
                        <a:blip r:embed="rId30"/>
                        <a:stretch/>
                      </pic:blipFill>
                      <pic:spPr bwMode="auto">
                        <a:xfrm>
                          <a:off x="0" y="0"/>
                          <a:ext cx="4572000" cy="5333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0.00pt;height:420.00pt;mso-wrap-distance-left:0.00pt;mso-wrap-distance-top:0.00pt;mso-wrap-distance-right:0.00pt;mso-wrap-distance-bottom:0.00pt;z-index:1;" stroked="false">
                <v:imagedata r:id="rId30"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343400" cy="29718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08799" name=""/>
                        <pic:cNvPicPr>
                          <a:picLocks noChangeAspect="1"/>
                        </pic:cNvPicPr>
                        <pic:nvPr/>
                      </pic:nvPicPr>
                      <pic:blipFill rotWithShape="1">
                        <a:blip r:embed="rId31"/>
                        <a:stretch/>
                      </pic:blipFill>
                      <pic:spPr bwMode="auto">
                        <a:xfrm>
                          <a:off x="0" y="0"/>
                          <a:ext cx="4343400" cy="2971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2.00pt;height:234.00pt;mso-wrap-distance-left:0.00pt;mso-wrap-distance-top:0.00pt;mso-wrap-distance-right:0.00pt;mso-wrap-distance-bottom:0.00pt;z-index:1;" stroked="false">
                <v:imagedata r:id="rId31" o:title=""/>
                <o:lock v:ext="edit" rotation="t"/>
              </v:shape>
            </w:pict>
          </mc:Fallback>
        </mc:AlternateContent>
        <mc:AlternateContent>
          <mc:Choice Requires="wpg">
            <w:drawing>
              <wp:inline xmlns:wp="http://schemas.openxmlformats.org/drawingml/2006/wordprocessingDrawing" distT="0" distB="0" distL="0" distR="0">
                <wp:extent cx="942975" cy="6381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5823" name=""/>
                        <pic:cNvPicPr>
                          <a:picLocks noChangeAspect="1"/>
                        </pic:cNvPicPr>
                        <pic:nvPr/>
                      </pic:nvPicPr>
                      <pic:blipFill rotWithShape="1">
                        <a:blip r:embed="rId32"/>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74.25pt;height:50.25pt;mso-wrap-distance-left:0.00pt;mso-wrap-distance-top:0.00pt;mso-wrap-distance-right:0.00pt;mso-wrap-distance-bottom:0.00pt;z-index:1;" stroked="false">
                <v:imagedata r:id="rId32"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Arial" w:hAnsi="Arial" w:eastAsia="Arial" w:cs="Arial"/>
          <w:color w:val="000000"/>
          <w:sz w:val="22"/>
        </w:rPr>
        <w:t xml:space="preserve"> </w:t>
        <mc:AlternateContent>
          <mc:Choice Requires="wpg">
            <w:drawing>
              <wp:inline xmlns:wp="http://schemas.openxmlformats.org/drawingml/2006/wordprocessingDrawing" distT="0" distB="0" distL="0" distR="0">
                <wp:extent cx="5210175" cy="60198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43777" name=""/>
                        <pic:cNvPicPr>
                          <a:picLocks noChangeAspect="1"/>
                        </pic:cNvPicPr>
                        <pic:nvPr/>
                      </pic:nvPicPr>
                      <pic:blipFill rotWithShape="1">
                        <a:blip r:embed="rId33"/>
                        <a:stretch/>
                      </pic:blipFill>
                      <pic:spPr bwMode="auto">
                        <a:xfrm>
                          <a:off x="0" y="0"/>
                          <a:ext cx="5210174" cy="601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10.25pt;height:474.00pt;mso-wrap-distance-left:0.00pt;mso-wrap-distance-top:0.00pt;mso-wrap-distance-right:0.00pt;mso-wrap-distance-bottom:0.00pt;z-index:1;" stroked="false">
                <v:imagedata r:id="rId3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4105275" cy="27717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62777" name=""/>
                        <pic:cNvPicPr>
                          <a:picLocks noChangeAspect="1"/>
                        </pic:cNvPicPr>
                        <pic:nvPr/>
                      </pic:nvPicPr>
                      <pic:blipFill rotWithShape="1">
                        <a:blip r:embed="rId34"/>
                        <a:stretch/>
                      </pic:blipFill>
                      <pic:spPr bwMode="auto">
                        <a:xfrm>
                          <a:off x="0" y="0"/>
                          <a:ext cx="4105274" cy="2771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23.25pt;height:218.25pt;mso-wrap-distance-left:0.00pt;mso-wrap-distance-top:0.00pt;mso-wrap-distance-right:0.00pt;mso-wrap-distance-bottom:0.00pt;z-index:1;" stroked="false">
                <v:imagedata r:id="rId34" o:title=""/>
                <o:lock v:ext="edit" rotation="t"/>
              </v:shape>
            </w:pict>
          </mc:Fallback>
        </mc:AlternateContent>
        <mc:AlternateContent>
          <mc:Choice Requires="wpg">
            <w:drawing>
              <wp:inline xmlns:wp="http://schemas.openxmlformats.org/drawingml/2006/wordprocessingDrawing" distT="0" distB="0" distL="0" distR="0">
                <wp:extent cx="942975" cy="6381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28579" name=""/>
                        <pic:cNvPicPr>
                          <a:picLocks noChangeAspect="1"/>
                        </pic:cNvPicPr>
                        <pic:nvPr/>
                      </pic:nvPicPr>
                      <pic:blipFill rotWithShape="1">
                        <a:blip r:embed="rId35"/>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74.25pt;height:50.25pt;mso-wrap-distance-left:0.00pt;mso-wrap-distance-top:0.00pt;mso-wrap-distance-right:0.00pt;mso-wrap-distance-bottom:0.00pt;z-index:1;" stroked="false">
                <v:imagedata r:id="rId3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5448300" cy="67913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91429" name=""/>
                        <pic:cNvPicPr>
                          <a:picLocks noChangeAspect="1"/>
                        </pic:cNvPicPr>
                        <pic:nvPr/>
                      </pic:nvPicPr>
                      <pic:blipFill rotWithShape="1">
                        <a:blip r:embed="rId36"/>
                        <a:stretch/>
                      </pic:blipFill>
                      <pic:spPr bwMode="auto">
                        <a:xfrm>
                          <a:off x="0" y="0"/>
                          <a:ext cx="5448299" cy="6791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29.00pt;height:534.75pt;mso-wrap-distance-left:0.00pt;mso-wrap-distance-top:0.00pt;mso-wrap-distance-right:0.00pt;mso-wrap-distance-bottom:0.00pt;z-index:1;" stroked="false">
                <v:imagedata r:id="rId3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mc:AlternateContent>
          <mc:Choice Requires="wpg">
            <w:drawing>
              <wp:inline xmlns:wp="http://schemas.openxmlformats.org/drawingml/2006/wordprocessingDrawing" distT="0" distB="0" distL="0" distR="0">
                <wp:extent cx="3019425" cy="210502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27320" name=""/>
                        <pic:cNvPicPr>
                          <a:picLocks noChangeAspect="1"/>
                        </pic:cNvPicPr>
                        <pic:nvPr/>
                      </pic:nvPicPr>
                      <pic:blipFill rotWithShape="1">
                        <a:blip r:embed="rId37"/>
                        <a:stretch/>
                      </pic:blipFill>
                      <pic:spPr bwMode="auto">
                        <a:xfrm>
                          <a:off x="0" y="0"/>
                          <a:ext cx="3019424" cy="2105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37.75pt;height:165.75pt;mso-wrap-distance-left:0.00pt;mso-wrap-distance-top:0.00pt;mso-wrap-distance-right:0.00pt;mso-wrap-distance-bottom:0.00pt;z-index:1;" stroked="false">
                <v:imagedata r:id="rId37" o:title=""/>
                <o:lock v:ext="edit" rotation="t"/>
              </v:shape>
            </w:pict>
          </mc:Fallback>
        </mc:AlternateContent>
        <mc:AlternateContent>
          <mc:Choice Requires="wpg">
            <w:drawing>
              <wp:inline xmlns:wp="http://schemas.openxmlformats.org/drawingml/2006/wordprocessingDrawing" distT="0" distB="0" distL="0" distR="0">
                <wp:extent cx="942975" cy="6381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9170" name=""/>
                        <pic:cNvPicPr>
                          <a:picLocks noChangeAspect="1"/>
                        </pic:cNvPicPr>
                        <pic:nvPr/>
                      </pic:nvPicPr>
                      <pic:blipFill rotWithShape="1">
                        <a:blip r:embed="rId38"/>
                        <a:stretch/>
                      </pic:blipFill>
                      <pic:spPr bwMode="auto">
                        <a:xfrm>
                          <a:off x="0" y="0"/>
                          <a:ext cx="942975" cy="638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74.25pt;height:50.25pt;mso-wrap-distance-left:0.00pt;mso-wrap-distance-top:0.00pt;mso-wrap-distance-right:0.00pt;mso-wrap-distance-bottom:0.00pt;z-index:1;" stroked="false">
                <v:imagedata r:id="rId38" o:title=""/>
                <o:lock v:ext="edit" rotation="t"/>
              </v:shape>
            </w:pict>
          </mc:Fallback>
        </mc:AlternateContent>
      </w: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FC657B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D77867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3266FF8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656584475123460/permalink/2017122699069624/?rdid=1ka7qWQD3bHDNbhh" TargetMode="External"/><Relationship Id="rId19" Type="http://schemas.openxmlformats.org/officeDocument/2006/relationships/hyperlink" Target="https://www.facebook.com/groups/656584475123460/permalink/2031963090918918/?rdid=tx6IsIOu6dV3LpPB" TargetMode="External"/><Relationship Id="rId20" Type="http://schemas.openxmlformats.org/officeDocument/2006/relationships/hyperlink" Target="https://www.facebook.com/groups/656584475123460/permalink/1949431569172071/?rdid=F98U9XuS7rKW9GTI" TargetMode="External"/><Relationship Id="rId21" Type="http://schemas.openxmlformats.org/officeDocument/2006/relationships/image" Target="media/image4.gif"/><Relationship Id="rId22" Type="http://schemas.openxmlformats.org/officeDocument/2006/relationships/image" Target="media/image5.gif"/><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jpg"/><Relationship Id="rId29" Type="http://schemas.openxmlformats.org/officeDocument/2006/relationships/image" Target="media/image12.jpg"/><Relationship Id="rId30" Type="http://schemas.openxmlformats.org/officeDocument/2006/relationships/image" Target="media/image13.gif"/><Relationship Id="rId31" Type="http://schemas.openxmlformats.org/officeDocument/2006/relationships/image" Target="media/image14.gif"/><Relationship Id="rId32" Type="http://schemas.openxmlformats.org/officeDocument/2006/relationships/image" Target="media/image15.gif"/><Relationship Id="rId33" Type="http://schemas.openxmlformats.org/officeDocument/2006/relationships/image" Target="media/image16.gif"/><Relationship Id="rId34" Type="http://schemas.openxmlformats.org/officeDocument/2006/relationships/image" Target="media/image17.gif"/><Relationship Id="rId35" Type="http://schemas.openxmlformats.org/officeDocument/2006/relationships/image" Target="media/image18.gif"/><Relationship Id="rId36" Type="http://schemas.openxmlformats.org/officeDocument/2006/relationships/image" Target="media/image19.gif"/><Relationship Id="rId37" Type="http://schemas.openxmlformats.org/officeDocument/2006/relationships/image" Target="media/image20.gif"/><Relationship Id="rId38" Type="http://schemas.openxmlformats.org/officeDocument/2006/relationships/image" Target="media/image21.gif"/></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274</cp:revision>
  <dcterms:created xsi:type="dcterms:W3CDTF">2025-09-15T09:58:00Z</dcterms:created>
  <dcterms:modified xsi:type="dcterms:W3CDTF">2026-02-07T01:57:19Z</dcterms:modified>
</cp:coreProperties>
</file>