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275/2026/0394/VFI-CT.27.A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234, tờ bản đồ số: P6-82 có địa chỉ: Tổ dân phố Thác, phường Cam Đường, tỉnh Lào Cai theo Giấy chứn</w:t>
                            </w:r>
                            <w:r>
                              <w:rPr>
                                <w:color w:val="000000"/>
                              </w:rPr>
                              <w:t xml:space="preserve">g nhận quyền sử dụng đất quyền sở hữu tài sản gắn liền với đất số: CM 863603, số vào sổ cấp GCN: CS-00794 do Sở Tài nguyên và Môi trường tỉnh Lào Cai cấp ngày 12/3/2018 cho ông Nguyễn Minh Hải và vợ Bà: Bùi Thị Thu Thảo (</w:t>
                            </w:r>
                            <w:r>
                              <w:rPr>
                                <w:i/>
                                <w:iCs/>
                                <w:color w:val="000000"/>
                              </w:rPr>
                              <w:t xml:space="preserve">cập nhật lần cuối ngày 13/01/2026</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275/2026/0394/VFI-CT.27.A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234, tờ bản đồ số: P6-82 có địa chỉ: Tổ dân phố Thác, phường Cam Đường, tỉnh Lào Cai theo Giấy chứn</w:t>
                      </w:r>
                      <w:r>
                        <w:rPr>
                          <w:color w:val="000000"/>
                        </w:rPr>
                        <w:t xml:space="preserve">g nhận quyền sử dụng đất quyền sở hữu tài sản gắn liền với đất số: CM 863603, số vào sổ cấp GCN: CS-00794 do Sở Tài nguyên và Môi trường tỉnh Lào Cai cấp ngày 12/3/2018 cho ông Nguyễn Minh Hải và vợ Bà: Bùi Thị Thu Thảo (</w:t>
                      </w:r>
                      <w:r>
                        <w:rPr>
                          <w:i/>
                          <w:iCs/>
                          <w:color w:val="000000"/>
                        </w:rPr>
                        <w:t xml:space="preserve">cập nhật lần cuối ngày 13/01/2026</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21-25</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26-31</w:t>
            </w:r>
            <w:r>
              <w:rPr>
                <w:b/>
                <w:bCs/>
              </w:rPr>
            </w:r>
            <w:r>
              <w:rPr>
                <w:b/>
                <w:bCs/>
              </w:rPr>
            </w:r>
          </w:p>
        </w:tc>
      </w:tr>
    </w:tbl>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444" w:type="dxa"/>
        <w:tblW w:w="10099" w:type="dxa"/>
        <w:tblBorders/>
        <w:tblLayout w:type="fixed"/>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276"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276"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276"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276"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line="276" w:lineRule="auto"/>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275/2026/0394/VFI-CT.27.A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line="276" w:lineRule="auto"/>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25"/>
        <w:pBdr/>
        <w:spacing w:after="120" w:before="200" w:line="276"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MINH 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275/2026/0394/VFI-HĐTĐ.27.A</w:t>
      </w:r>
      <w:r>
        <w:rPr>
          <w:spacing w:val="-4"/>
          <w:lang w:val="vi-VN"/>
        </w:rPr>
        <w:t xml:space="preserve"> ký ngày </w:t>
      </w:r>
      <w:r>
        <w:rPr>
          <w:color w:val="000000" w:themeColor="text1"/>
          <w:spacing w:val="-4"/>
        </w:rPr>
        <w:t xml:space="preserve">11 tháng 3 năm 2026</w:t>
      </w:r>
      <w:r>
        <w:rPr>
          <w:spacing w:val="-4"/>
          <w:lang w:val="vi-VN"/>
        </w:rPr>
        <w:t xml:space="preserve"> </w:t>
      </w:r>
      <w:r>
        <w:rPr>
          <w:spacing w:val="-4"/>
          <w:lang w:val="vi-VN"/>
        </w:rPr>
        <w:t xml:space="preserve">giữa </w:t>
      </w:r>
      <w:r>
        <w:rPr>
          <w:color w:val="000000" w:themeColor="text1"/>
          <w:spacing w:val="-4"/>
        </w:rPr>
        <w:t xml:space="preserve">ông Nguyễn Minh 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76"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275/2026/0394/VFI-BC.27.A</w:t>
      </w:r>
      <w:r>
        <w:rPr>
          <w:spacing w:val="-2"/>
          <w:lang w:val="pt-BR"/>
        </w:rPr>
        <w:t xml:space="preserve"> </w:t>
      </w:r>
      <w:r>
        <w:rPr>
          <w:spacing w:val="-2"/>
          <w:lang w:val="pt-BR"/>
        </w:rPr>
        <w:t xml:space="preserve">ngà</w:t>
      </w:r>
      <w:r>
        <w:rPr>
          <w:color w:val="ff0000"/>
          <w:spacing w:val="-2"/>
          <w:lang w:val="pt-BR"/>
        </w:rPr>
        <w:t xml:space="preserve">y</w:t>
      </w:r>
      <w:r>
        <w:rPr>
          <w:color w:val="ff0000"/>
          <w:spacing w:val="-2"/>
          <w:lang w:val="vi-VN"/>
        </w:rPr>
        <w:t xml:space="preserve"> </w:t>
      </w:r>
      <w:r>
        <w:rPr>
          <w:color w:val="ff0000"/>
          <w:spacing w:val="-2"/>
        </w:rPr>
        <w:t xml:space="preserve">12</w:t>
      </w:r>
      <w:r>
        <w:rPr>
          <w:color w:val="000000" w:themeColor="text1"/>
          <w:spacing w:val="-2"/>
        </w:rPr>
        <w:t xml:space="preserve">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76" w:lineRule="auto"/>
              <w:ind/>
              <w:rPr/>
            </w:pPr>
            <w:r>
              <w:rPr>
                <w:b/>
                <w:bCs/>
              </w:rPr>
            </w:r>
            <w:r>
              <w:rPr>
                <w:rFonts w:ascii="Times New Roman" w:hAnsi="Times New Roman" w:eastAsia="Times New Roman" w:cs="Times New Roman"/>
                <w:b/>
                <w:color w:val="000000"/>
                <w:sz w:val="24"/>
              </w:rPr>
              <w:t xml:space="preserve">ÔNG NGUYỄN MINH HẢI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010082004689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1982</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Thôn Thác, Cam Đường, thành phố Lào Cai, tỉnh Lào Cai (</w:t>
            </w:r>
            <w:r>
              <w:rPr>
                <w:rFonts w:ascii="Times New Roman" w:hAnsi="Times New Roman" w:eastAsia="Times New Roman" w:cs="Times New Roman"/>
                <w:i/>
                <w:iCs/>
                <w:color w:val="000000"/>
                <w:sz w:val="24"/>
              </w:rPr>
              <w:t xml:space="preserve">Nay là Tổ dân phố Thác, phường Cam Đường, tỉnh Lào Cai</w:t>
            </w:r>
            <w:r>
              <w:rPr>
                <w:rFonts w:ascii="Times New Roman" w:hAnsi="Times New Roman" w:eastAsia="Times New Roman" w:cs="Times New Roman"/>
                <w:color w:val="000000"/>
                <w:sz w:val="24"/>
              </w:rPr>
              <w:t xml:space="preserve">).</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234, tờ bản đồ số: P6-82 có địa chỉ: Tổ dân phố Thác, phường Cam Đường, tỉnh Lào Cai theo Giấy chứn</w:t>
      </w:r>
      <w:r>
        <w:rPr>
          <w:color w:val="000000" w:themeColor="text1"/>
        </w:rPr>
        <w:t xml:space="preserve">g nhận quyền sử dụng đất quyền sở hữu tài sản gắn liền với đất số: CM 863603, số vào sổ cấp GCN: CS-00794 do Sở Tài nguyên và Môi trường tỉnh Lào Cai cấp ngày 12/3/2018 cho ông Nguyễn Minh Hải và vợ Bà: Bùi Thị Thu Thảo (</w:t>
      </w:r>
      <w:r>
        <w:rPr>
          <w:i/>
          <w:iCs/>
          <w:color w:val="000000" w:themeColor="text1"/>
        </w:rPr>
        <w:t xml:space="preserve">cập nhật lần cuối ngày 13/01/2026)</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76" w:lineRule="auto"/>
              <w:ind/>
              <w:jc w:val="both"/>
              <w:rPr>
                <w:b/>
                <w:bCs/>
              </w:rPr>
            </w:pPr>
            <w:r>
              <w:rPr>
                <w:b/>
                <w:bCs/>
                <w:color w:val="000000"/>
              </w:rPr>
              <w:t xml:space="preserve">Quyền sử dụng đất tại thửa đất số: 234, tờ bản đồ số: P6-82 có địa chỉ: Tổ dân phố Thác, phường Cam Đường, tỉnh Lào Cai theo Giấy chứn</w:t>
            </w:r>
            <w:r>
              <w:rPr>
                <w:b/>
                <w:bCs/>
                <w:color w:val="000000"/>
              </w:rPr>
              <w:t xml:space="preserve">g nhận quyền sử dụng đất quyền sở hữu tài sản gắn liền với đất số: CM 863603, số vào sổ cấp GCN: CS-00794 do Sở Tài nguyên và Môi trường tỉnh Lào Cai cấp ngày 12/03/2018 cho ông Nguyễn Minh Hải và vợ Bà: Bùi Thị Thu Thảo (</w:t>
            </w:r>
            <w:r>
              <w:rPr>
                <w:b/>
                <w:bCs/>
                <w:i/>
                <w:iCs/>
                <w:color w:val="000000"/>
              </w:rPr>
              <w:t xml:space="preserve">cập nhật lần cuối ngày 13/01/2026)</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76"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76"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76" w:lineRule="auto"/>
              <w:ind/>
              <w:jc w:val="center"/>
              <w:rPr/>
            </w:pPr>
            <w:r>
              <w:rPr>
                <w:color w:val="000000" w:themeColor="text1"/>
              </w:rPr>
              <w:t xml:space="preserve">5.350.000</w:t>
            </w:r>
            <w:r/>
          </w:p>
        </w:tc>
        <w:tc>
          <w:tcPr>
            <w:shd w:val="clear" w:color="000000" w:fill="ffffff"/>
            <w:tcBorders/>
            <w:tcW w:w="1136" w:type="pct"/>
            <w:vAlign w:val="center"/>
            <w:textDirection w:val="lrTb"/>
            <w:noWrap w:val="false"/>
          </w:tcPr>
          <w:p>
            <w:pPr>
              <w:pBdr/>
              <w:spacing w:after="40" w:before="40" w:line="276" w:lineRule="auto"/>
              <w:ind/>
              <w:jc w:val="center"/>
              <w:rPr/>
            </w:pPr>
            <w:r>
              <w:rPr>
                <w:color w:val="000000" w:themeColor="text1"/>
              </w:rPr>
              <w:t xml:space="preserve">802.500.000</w:t>
            </w: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76" w:lineRule="auto"/>
              <w:ind/>
              <w:jc w:val="center"/>
              <w:rPr>
                <w:b/>
                <w:bCs/>
                <w:color w:val="000000"/>
              </w:rPr>
            </w:pPr>
            <w:r>
              <w:t xml:space="preserve">802.500.000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76" w:lineRule="auto"/>
              <w:ind/>
              <w:jc w:val="center"/>
              <w:rPr>
                <w:b/>
                <w:bCs/>
                <w:color w:val="000000"/>
              </w:rPr>
            </w:pPr>
            <w:r>
              <w:rPr>
                <w:b/>
                <w:bCs/>
                <w:color w:val="000000"/>
              </w:rPr>
              <w:t xml:space="preserve">803.000.000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lẻ ba triệu đồng</w:t>
            </w:r>
            <w:r>
              <w:rPr>
                <w:b/>
                <w:bCs/>
                <w:i/>
                <w:iCs/>
                <w:color w:val="000000"/>
              </w:rPr>
              <w:t xml:space="preserve">./.)</w:t>
            </w:r>
            <w:r>
              <w:rPr>
                <w:b/>
                <w:bCs/>
                <w:i/>
                <w:iCs/>
                <w:color w:val="000000"/>
              </w:rPr>
            </w:r>
            <w:r>
              <w:rPr>
                <w:b/>
                <w:bCs/>
                <w:i/>
                <w:iCs/>
                <w:color w:val="000000"/>
              </w:rP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74" w:type="dxa"/>
        <w:tblBorders/>
        <w:tblLayout w:type="fixed"/>
        <w:tblLook w:val="04A0" w:firstRow="1" w:lastRow="0" w:firstColumn="1" w:lastColumn="0" w:noHBand="0" w:noVBand="1"/>
      </w:tblPr>
      <w:tblGrid>
        <w:gridCol w:w="1504"/>
        <w:gridCol w:w="1926"/>
        <w:gridCol w:w="6544"/>
      </w:tblGrid>
      <w:tr>
        <w:trPr>
          <w:trHeight w:val="1152"/>
        </w:trPr>
        <w:tc>
          <w:tcPr>
            <w:tcBorders/>
            <w:tcW w:w="1504" w:type="dxa"/>
            <w:textDirection w:val="lrTb"/>
            <w:noWrap w:val="false"/>
          </w:tcPr>
          <w:p>
            <w:pPr>
              <w:pBdr/>
              <w:spacing w:line="276"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70" w:type="dxa"/>
            <w:textDirection w:val="lrTb"/>
            <w:noWrap w:val="false"/>
          </w:tcPr>
          <w:p>
            <w:pPr>
              <w:pBdr/>
              <w:spacing w:line="276"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276"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276"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430" w:type="dxa"/>
            <w:textDirection w:val="lrTb"/>
            <w:noWrap w:val="false"/>
          </w:tcPr>
          <w:p>
            <w:pPr>
              <w:pStyle w:val="1025"/>
              <w:pBdr/>
              <w:spacing w:after="60" w:line="276" w:lineRule="auto"/>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275/2026/0394/VFI-BC.27.A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44" w:type="dxa"/>
            <w:textDirection w:val="lrTb"/>
            <w:noWrap w:val="false"/>
          </w:tcPr>
          <w:p>
            <w:pPr>
              <w:pStyle w:val="1025"/>
              <w:pBdr/>
              <w:spacing w:after="60" w:line="276" w:lineRule="auto"/>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275/2026/0394/VFI-CT.27.A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6"/>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76" w:lineRule="auto"/>
              <w:ind/>
              <w:rPr/>
            </w:pPr>
            <w:r>
              <w:rPr>
                <w:b/>
                <w:bCs/>
              </w:rPr>
            </w:r>
            <w:r>
              <w:rPr>
                <w:rFonts w:ascii="Times New Roman" w:hAnsi="Times New Roman" w:eastAsia="Times New Roman" w:cs="Times New Roman"/>
                <w:b/>
                <w:color w:val="000000"/>
                <w:sz w:val="24"/>
              </w:rPr>
              <w:t xml:space="preserve">ÔNG NGUYỄN MINH HẢI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010082004689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sz w:val="22"/>
              </w:rPr>
            </w:pPr>
            <w:r>
              <w:rPr>
                <w:rFonts w:ascii="Times New Roman" w:hAnsi="Times New Roman" w:eastAsia="Times New Roman" w:cs="Times New Roman"/>
                <w:color w:val="000000"/>
                <w:sz w:val="24"/>
              </w:rPr>
              <w:t xml:space="preserve">1982</w:t>
            </w:r>
            <w:r>
              <w:rPr>
                <w:sz w:val="22"/>
              </w:rPr>
            </w:r>
            <w:r>
              <w:rPr>
                <w:sz w:val="2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Cs/>
                <w:i/>
                <w:sz w:val="22"/>
              </w:rPr>
            </w:pPr>
            <w:r>
              <w:rPr>
                <w:rFonts w:ascii="Times New Roman" w:hAnsi="Times New Roman" w:eastAsia="Times New Roman" w:cs="Times New Roman"/>
                <w:color w:val="000000"/>
                <w:sz w:val="24"/>
              </w:rPr>
              <w:t xml:space="preserve">Thôn Thác, Cam Đường, thành phố Lào Cai, tỉnh Lào Cai </w:t>
            </w:r>
            <w:r>
              <w:rPr>
                <w:rFonts w:ascii="Times New Roman" w:hAnsi="Times New Roman" w:eastAsia="Times New Roman" w:cs="Times New Roman"/>
                <w:i/>
                <w:iCs/>
                <w:color w:val="000000"/>
                <w:sz w:val="24"/>
              </w:rPr>
              <w:t xml:space="preserve">(nay là Tổ dân phố Thác, phường Cam Đường, tỉnh Lào Cai)</w:t>
            </w:r>
            <w:r>
              <w:rPr>
                <w:i/>
                <w:iCs/>
                <w:sz w:val="22"/>
              </w:rPr>
            </w:r>
            <w:r>
              <w:rPr>
                <w:bCs/>
                <w:i/>
                <w:sz w:val="2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234, tờ bản đồ số: P6-82 có địa chỉ: Tổ dân phố Thác, phường Cam Đường, tỉnh Lào Cai theo Giấy chứn</w:t>
            </w:r>
            <w:r>
              <w:rPr>
                <w:bCs/>
                <w:color w:val="000000" w:themeColor="text1"/>
                <w:lang w:val="pt-BR"/>
              </w:rPr>
              <w:t xml:space="preserve">g nhận quyền sử dụng đất quyền sở hữu tài sản gắn liền với đất số: CM 863603, số vào sổ cấp GCN: CS-00794 do Sở Tài nguyên và Môi trường tỉnh Lào Cai cấp ngày 12/03/2018 cho ông Nguyễn Minh Hải và vợ Bà: Bùi Thị Thu Thảo (</w:t>
            </w:r>
            <w:r>
              <w:rPr>
                <w:bCs/>
                <w:i/>
                <w:iCs/>
                <w:color w:val="000000" w:themeColor="text1"/>
                <w:lang w:val="pt-BR"/>
              </w:rPr>
              <w:t xml:space="preserve">cập nhật lần cuối ngày 13/01/2026</w:t>
            </w:r>
            <w:r>
              <w:rPr>
                <w:bCs/>
                <w:color w:val="000000" w:themeColor="text1"/>
                <w:lang w:val="pt-BR"/>
              </w:rPr>
              <w:t xml:space="preserve">)</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sz w:val="24"/>
              </w:rPr>
              <w:t xml:space="preserve">22.400035, 104.022275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CM 863603, số vào sổ cấp GCN: CS-00794 do Sở Tài nguyên và Môi trường tỉnh Lào Cai cấp ngày 12/03/2018 cho ông Nguyễn Minh Hải và vợ Bà: Bùi Thị Thu Thảo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275/2026/0394/VFI-HĐTĐ.27.A ký ngày 11/3/2026 giữa Ông Nguyễn Minh Hải và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w:t>
      </w:r>
      <w:r>
        <w:rPr>
          <w:shd w:val="clear" w:color="auto" w:fill="ffffff"/>
        </w:rPr>
        <w:t xml:space="preserve"> bất động 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Với </w:t>
      </w:r>
      <w:r>
        <w:rPr>
          <w:shd w:val="clear" w:color="auto" w:fill="ffffff"/>
        </w:rPr>
        <w:t xml:space="preserve">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thị tr</w:t>
      </w:r>
      <w:r>
        <w:rPr>
          <w:shd w:val="clear" w:color="auto" w:fill="ffffff"/>
        </w:rPr>
        <w:t xml:space="preserve">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iCs/>
        </w:rPr>
      </w:r>
      <w:r/>
    </w:p>
    <w:p>
      <w:pPr>
        <w:pBdr/>
        <w:tabs>
          <w:tab w:val="left" w:leader="none" w:pos="426"/>
        </w:tabs>
        <w:spacing w:after="120" w:before="120" w:line="276" w:lineRule="auto"/>
        <w:ind w:right="0" w:firstLine="283" w:left="0"/>
        <w:jc w:val="both"/>
        <w:rPr/>
      </w:pPr>
      <w:r>
        <w:rPr>
          <w:shd w:val="clear" w:color="auto" w:fill="ffffff"/>
        </w:rPr>
        <w:t xml:space="preserve">Các loại hình sản phẩm đất nền phổ biến tại Lào Cai bao gồm đất</w:t>
      </w:r>
      <w:r>
        <w:rPr>
          <w:shd w:val="clear" w:color="auto" w:fill="ffffff"/>
        </w:rPr>
        <w:t xml:space="preserve"> nền ở các khu vực đô thị trung tâm và ven đô, đặc biệt tại Sapa – một điểm du lịch thu hút nhiều dự án đầu tư lớn. Loại hình đất nền phát triển mạnh nhất là các khu vực gần trung tâm du lịch Sapa, nơi có sự gia tăng mạnh mẽ về nhu cầu nghỉ dưỡng và thương</w:t>
      </w:r>
      <w:r>
        <w:rPr>
          <w:shd w:val="clear" w:color="auto" w:fill="ffffff"/>
        </w:rPr>
        <w:t xml:space="preserve"> mại. Các khu vực như thị xã Sapa, Bát Xát và thành phố Lào Cai đang là những điểm sáng về tăng trưởng bất động sản, nhờ vào các dự án hạ tầng như sân bay Sapa và các tuyến cao tốc.</w:t>
      </w:r>
      <w:r>
        <w:rPr>
          <w:i/>
          <w:iCs/>
          <w:lang w:val="pt-BR"/>
        </w:rPr>
      </w:r>
      <w:r/>
    </w:p>
    <w:p>
      <w:pPr>
        <w:pBdr/>
        <w:tabs>
          <w:tab w:val="left" w:leader="none" w:pos="426"/>
        </w:tabs>
        <w:spacing w:after="120" w:before="120" w:line="276" w:lineRule="auto"/>
        <w:ind w:right="0" w:firstLine="283" w:left="0"/>
        <w:jc w:val="both"/>
        <w:rPr/>
      </w:pPr>
      <w:r>
        <w:rPr>
          <w:shd w:val="clear" w:color="auto" w:fill="ffffff"/>
        </w:rPr>
        <w:t xml:space="preserve">Thị trường đất nền Lào Cai được dự báo sẽ tiếp tục phát triển ổn định, đặc</w:t>
      </w:r>
      <w:r>
        <w:rPr>
          <w:shd w:val="clear" w:color="auto" w:fill="ffffff"/>
        </w:rPr>
        <w:t xml:space="preserve"> biệt là các khu vực trung tâm du lịch như Sapa và các huyện có quy hoạch mới như Bát Xát. Hạ tầng giao thông, bao gồm sân bay Sapa và tuyến cao tốc Nội Bài - Lào Cai, sẽ là yếu tố chính thúc đẩy giá đất nền tại các khu vực này.</w:t>
      </w:r>
      <w:r/>
    </w:p>
    <w:p>
      <w:pPr>
        <w:pBdr/>
        <w:tabs>
          <w:tab w:val="left" w:leader="none" w:pos="426"/>
        </w:tabs>
        <w:spacing w:after="120" w:before="120" w:line="276" w:lineRule="auto"/>
        <w:ind w:right="0" w:firstLine="283" w:left="0"/>
        <w:jc w:val="both"/>
        <w:rPr/>
      </w:pPr>
      <w:r>
        <w:rPr>
          <w:shd w:val="clear" w:color="auto" w:fill="ffffff"/>
        </w:rPr>
        <w:t xml:space="preserve">Nhu cầu từ nhà đầu tư lớn v</w:t>
      </w:r>
      <w:r>
        <w:rPr>
          <w:shd w:val="clear" w:color="auto" w:fill="ffffff"/>
        </w:rPr>
        <w:t xml:space="preserve">ào phân khúc đất nền du lịch và nghỉ dưỡng sẽ tiếp tục tăng, nhất là trong bối cảnh Sapa và Lào Cai đang dần trở thành trung tâm kinh tế cửa khẩu và du lịch.</w:t>
      </w:r>
      <w:r/>
    </w:p>
    <w:p>
      <w:pPr>
        <w:pBdr/>
        <w:tabs>
          <w:tab w:val="left" w:leader="none" w:pos="426"/>
        </w:tabs>
        <w:spacing w:after="120" w:before="120" w:line="276" w:lineRule="auto"/>
        <w:ind w:right="0" w:firstLine="283" w:left="0"/>
        <w:jc w:val="center"/>
        <w:rPr/>
      </w:pPr>
      <w:r>
        <w:rPr>
          <w:shd w:val="clear" w:color="auto" w:fill="ffffff"/>
        </w:rPr>
        <w:br/>
      </w:r>
      <w:r>
        <w:rPr>
          <w:i/>
          <w:iCs/>
          <w:shd w:val="clear" w:color="auto" w:fill="ffffff"/>
        </w:rPr>
        <w:t xml:space="preserve">(Nguồn tham khảo: https://onehousing.vn/blog/tong-quan-tinh-hinh-thi-truong-dat-nen-lao-cai-cap-nhat-moi-nhat-n17t)</w:t>
      </w:r>
      <w:r/>
    </w:p>
    <w:p>
      <w:pPr>
        <w:pStyle w:val="1026"/>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Style w:val="1030"/>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60"/>
        <w:gridCol w:w="2160"/>
        <w:gridCol w:w="2100"/>
        <w:gridCol w:w="2220"/>
        <w:gridCol w:w="235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b/>
                <w:color w:val="000000"/>
                <w:sz w:val="24"/>
              </w:rPr>
              <w:t xml:space="preserve">Quyền sử dụng đất tại thửa đất số: 234, tờ bản đồ số: P6-82 có địa chỉ: Tổ dân phố Thác, phường Cam Đường, tỉnh Lào Cai theo Giấy chứng nhận quyền sử dụng đất quyền sở hữu tài sản gắn liền với đất số: CM 863603, số vào sổ cấp GCN: CS-00794 do Sở Tài nguyên</w:t>
            </w:r>
            <w:r>
              <w:rPr>
                <w:rFonts w:ascii="Times New Roman" w:hAnsi="Times New Roman" w:eastAsia="Times New Roman" w:cs="Times New Roman"/>
                <w:b/>
                <w:color w:val="000000"/>
                <w:sz w:val="24"/>
              </w:rPr>
              <w:t xml:space="preserve"> và Môi trường tỉnh Lào Cai cấp ngày 12/03/2018 cho ông Nguyễn Minh Hải và vợ Bà: Bùi Thị Thu Thảo (</w:t>
            </w:r>
            <w:r>
              <w:rPr>
                <w:rFonts w:ascii="Times New Roman" w:hAnsi="Times New Roman" w:eastAsia="Times New Roman" w:cs="Times New Roman"/>
                <w:b/>
                <w:i/>
                <w:iCs/>
                <w:color w:val="000000"/>
                <w:sz w:val="24"/>
              </w:rPr>
              <w:t xml:space="preserve">cập nhật lần cuối ngày 13/01/2026</w:t>
            </w:r>
            <w:r>
              <w:rPr>
                <w:rFonts w:ascii="Times New Roman" w:hAnsi="Times New Roman" w:eastAsia="Times New Roman" w:cs="Times New Roman"/>
                <w:b/>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234</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P6-82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Tổ dân phố Thác, phường Cam Đường,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1500</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Nhận chuyển nhượng đất được Nhà nước giao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i/>
                <w:iCs/>
                <w:color w:val="000000"/>
                <w:sz w:val="24"/>
                <w:u w:val="single"/>
              </w:rPr>
              <w:t xml:space="preserve">Ngày 30/12/2025:</w:t>
            </w:r>
            <w:r>
              <w:rPr>
                <w:rFonts w:ascii="Times New Roman" w:hAnsi="Times New Roman" w:eastAsia="Times New Roman" w:cs="Times New Roman"/>
                <w:color w:val="000000"/>
                <w:sz w:val="24"/>
              </w:rPr>
              <w:t xml:space="preserve"> Địa chỉ thửa đất đổi tên thành: Tổ dân phố Thác, phường Cam Đường, tỉnh Lào Cai.</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b/>
                <w:color w:val="000000"/>
                <w:sz w:val="24"/>
              </w:rPr>
              <w:t xml:space="preserve">N</w:t>
            </w:r>
            <w:r>
              <w:rPr>
                <w:rFonts w:ascii="Times New Roman" w:hAnsi="Times New Roman" w:eastAsia="Times New Roman" w:cs="Times New Roman"/>
                <w:b/>
                <w:i/>
                <w:iCs/>
                <w:color w:val="000000"/>
                <w:sz w:val="24"/>
                <w:u w:val="single"/>
              </w:rPr>
              <w:t xml:space="preserve">gày 13/01/2026:</w:t>
            </w:r>
            <w:r>
              <w:rPr>
                <w:rFonts w:ascii="Times New Roman" w:hAnsi="Times New Roman" w:eastAsia="Times New Roman" w:cs="Times New Roman"/>
                <w:color w:val="000000"/>
                <w:sz w:val="24"/>
              </w:rPr>
              <w:t xml:space="preserve"> Mục đích sử dụng đất thay đổi từ đất ở tại nông thôn (ONT) thành đất ở đô thị (ODT); Chuyển nhượng cho ông Nguyễn Minh Hải, năm sinh 1982, CCCD: 010082004689 và vợ: Bà Bùi Thị Thu Thảo, năm sinh 1985, </w:t>
            </w:r>
            <w:r>
              <w:rPr>
                <w:rFonts w:ascii="Times New Roman" w:hAnsi="Times New Roman" w:eastAsia="Times New Roman" w:cs="Times New Roman"/>
                <w:color w:val="000000"/>
                <w:sz w:val="24"/>
              </w:rPr>
              <w:t xml:space="preserve">CCCD: 037185009983, địa chỉ tại TDP Thác, </w:t>
            </w:r>
            <w:r>
              <w:rPr>
                <w:rFonts w:ascii="Times New Roman" w:hAnsi="Times New Roman" w:eastAsia="Times New Roman" w:cs="Times New Roman"/>
                <w:color w:val="000000"/>
                <w:sz w:val="24"/>
              </w:rPr>
              <w:t xml:space="preserve">phường Cam Đường, tỉnh Lào Cai theo hồ sơ số 011312.CN</w:t>
            </w:r>
            <w:r>
              <w:rPr>
                <w:rFonts w:ascii="Times New Roman" w:hAnsi="Times New Roman" w:eastAsia="Times New Roman" w:cs="Times New Roman"/>
                <w:color w:val="000000"/>
                <w:sz w:val="24"/>
              </w:rPr>
              <w:t xml:space="preserve">.008./.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Tổ dân phố Thác, phường Cam Đường,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01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left"/>
              <w:rPr/>
            </w:pPr>
            <w:r>
              <w:rPr>
                <w:rFonts w:ascii="Times New Roman" w:hAnsi="Times New Roman" w:eastAsia="Times New Roman" w:cs="Times New Roman"/>
                <w:color w:val="000000"/>
                <w:sz w:val="24"/>
              </w:rPr>
              <w:t xml:space="preserve">Tài sản cách ĐL Trần Hưng Đạo khoảng 3,4km.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Vị trí trên bản đồ vệ tinh: (22.400035, 104.022275)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mc:AlternateContent>
                <mc:Choice Requires="wpg">
                  <w:drawing>
                    <wp:inline xmlns:wp="http://schemas.openxmlformats.org/drawingml/2006/wordprocessingDrawing" distT="0" distB="0" distL="0" distR="0">
                      <wp:extent cx="5403135" cy="28252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68018" name=""/>
                              <pic:cNvPicPr>
                                <a:picLocks noChangeAspect="1"/>
                              </pic:cNvPicPr>
                              <pic:nvPr/>
                            </pic:nvPicPr>
                            <pic:blipFill rotWithShape="1">
                              <a:blip r:embed="rId17"/>
                              <a:stretch/>
                            </pic:blipFill>
                            <pic:spPr bwMode="auto">
                              <a:xfrm flipH="0" flipV="0">
                                <a:off x="0" y="0"/>
                                <a:ext cx="5403134" cy="2825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44pt;height:222.4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4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150,0</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KT mặt tiền (m)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lef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10,0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left"/>
              <w:rPr/>
            </w:pPr>
            <w:r>
              <w:rPr>
                <w:rFonts w:ascii="Times New Roman" w:hAnsi="Times New Roman" w:eastAsia="Times New Roman" w:cs="Times New Roman"/>
                <w:color w:val="000000"/>
                <w:sz w:val="24"/>
              </w:rPr>
              <w:t xml:space="preserve">            15,18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+ 01 nhà ở 1 tầng kết cấu tường gạch, mái tôn, diện tích xây dựng khoảng 96m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Hiện trạng công trình xây dựng trên đã cũ.</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+ 01 nhà xưởng kết cấu khung sắt mái tôn, diện tích xây dựng khoảng 78m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.Hiện trạng công trình xây dựng trên đã cũ.</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Hiện công trình </w:t>
            </w:r>
            <w:r>
              <w:rPr>
                <w:rFonts w:ascii="Times New Roman" w:hAnsi="Times New Roman" w:eastAsia="Times New Roman" w:cs="Times New Roman"/>
                <w:color w:val="000000"/>
                <w:sz w:val="24"/>
              </w:rPr>
              <w:t xml:space="preserve">xây dựng trên chưa được chứng nhận trên Giấy chứng nhận quyền sử dụng đất quyền sở hữu tài sản gắn liền với đất số CM 863603.</w:t>
            </w: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khu chế biến quạng apatit</w:t>
            </w:r>
            <w:r>
              <w:rPr>
                <w:lang w:eastAsia="ko-KR"/>
              </w:rPr>
              <w:t xml:space="preserve"> </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Có</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76"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6"/>
        <w:numPr>
          <w:ilvl w:val="0"/>
          <w:numId w:val="3"/>
        </w:numPr>
        <w:pBdr/>
        <w:tabs>
          <w:tab w:val="left" w:leader="none" w:pos="993"/>
        </w:tabs>
        <w:spacing w:after="120" w:before="120" w:line="27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76"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84"/>
        <w:gridCol w:w="1667"/>
        <w:gridCol w:w="1951"/>
        <w:gridCol w:w="1773"/>
        <w:gridCol w:w="176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3"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667"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73" w:type="dxa"/>
            <w:vAlign w:val="top"/>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Tổ dân phố Thác, phường Cam Đường, tỉnh Lào Cai</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Phường Cam Đường, Tỉnh Lào Cai</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Phường Cam Đường, Tỉnh Lào Cai</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Phường Cam Đường,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https://www.facebook.com/groups/BATDONGSANSO1LAOCAI/permalink/4085530481688771/?sale_post_id=4085530481688771</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https://www.facebook.com/share/p/18GKvTfAb9/</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https://www.facebook.com/share/p/1bEQvYjhaV/</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SDT: 088 6789 333</w:t>
              <w:br/>
              <w:t xml:space="preserve"> (Sale Anh Dương)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SDT: 0987642015</w:t>
              <w:br/>
              <w:t xml:space="preserve"> (Sale Chị Phương)</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SDT: 0987642015</w:t>
              <w:br/>
              <w:t xml:space="preserve"> (Sale Chị Phương)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Tháng 3/2026 </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Tháng 3/2026 </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Tháng 3/2026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Tài sản tại: Phường Cam Đường, Tỉnh Lào Cai, Tài sản cách ĐL Trần Hưng Đạo khoảng 3,4km</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Tài sản tại: Phường Cam Đường, Tỉnh Lào Cai, Tài sản cách ĐL Trần Hưng Đạo khoảng 2km</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Tài sản tại: Phường Cam Đường, Tỉnh Lào Cai, Tài sản cách ĐL Trần Hưng Đạo khoảng 2,7km</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Tài sản tại: Phường Cam Đường, Tỉnh Lào Cai, Cách ĐL Trần Hưng Đạo khoảng 2,3km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đô thị, khu phân lô/tái định cư</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đô thị, khu phân lô/tái định cư</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Hạ tầng khu đô thị, khu phân lô/tái định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150,0</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260,0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223,1</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13,0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15,39</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Tiếp giáp 2 mặt đường trước sau</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Nở hậu</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Nhà xưởng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Đất trống</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trống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tầng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spacing w:after="0" w:before="0" w:line="240" w:lineRule="auto"/>
              <w:ind/>
              <w:jc w:val="center"/>
              <w:rPr/>
            </w:pPr>
            <w:r>
              <w:t xml:space="preserve">-</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bottom"/>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260,0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spacing w:after="0" w:before="0" w:line="240" w:lineRule="auto"/>
              <w:ind/>
              <w:jc w:val="center"/>
              <w:rPr/>
            </w:pPr>
            <w:r>
              <w:t xml:space="preserve">-</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2.950.000.000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2.950.000.000</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1.280.000.000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2.507.500.000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2.507.500.000</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1.088.000.000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249.541.855</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Đơn giá xây dựng theo Quyết định số 409/QĐ-BXD ngày 11/4/2025 của Bộ Xây Dựng (đồng/m²)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1.599.627</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spacing w:after="0" w:before="0" w:line="240" w:lineRule="auto"/>
              <w:ind/>
              <w:jc w:val="center"/>
              <w:rPr/>
            </w:pPr>
            <w:r>
              <w:t xml:space="preserve">-</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spacing w:after="0" w:before="0" w:line="240" w:lineRule="auto"/>
              <w:ind/>
              <w:jc w:val="center"/>
              <w:rPr/>
            </w:pPr>
            <w: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spacing w:after="0" w:before="0" w:line="240" w:lineRule="auto"/>
              <w:ind/>
              <w:jc w:val="center"/>
              <w:rPr/>
            </w:pPr>
            <w:r>
              <w:t xml:space="preserve">-</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spacing w:after="0" w:before="0" w:line="240" w:lineRule="auto"/>
              <w:ind/>
              <w:jc w:val="center"/>
              <w:rPr/>
            </w:pPr>
            <w: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bCs/>
              </w:rPr>
            </w:pPr>
            <w:r>
              <w:rPr>
                <w:rFonts w:ascii="Times New Roman" w:hAnsi="Times New Roman" w:eastAsia="Times New Roman" w:cs="Times New Roman"/>
                <w:b/>
                <w:bCs/>
                <w:color w:val="000000"/>
                <w:sz w:val="24"/>
              </w:rPr>
              <w:t xml:space="preserve">2.257.958.145</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bCs/>
              </w:rPr>
            </w:pPr>
            <w:r>
              <w:rPr>
                <w:rFonts w:ascii="Times New Roman" w:hAnsi="Times New Roman" w:eastAsia="Times New Roman" w:cs="Times New Roman"/>
                <w:b/>
                <w:bCs/>
                <w:color w:val="000000"/>
                <w:sz w:val="24"/>
              </w:rPr>
              <w:t xml:space="preserve">2.507.500.000</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bCs/>
              </w:rPr>
            </w:pPr>
            <w:r>
              <w:rPr>
                <w:rFonts w:ascii="Times New Roman" w:hAnsi="Times New Roman" w:eastAsia="Times New Roman" w:cs="Times New Roman"/>
                <w:b/>
                <w:bCs/>
                <w:color w:val="000000"/>
                <w:sz w:val="24"/>
              </w:rPr>
              <w:t xml:space="preserve">1.088.000.000</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b/>
                <w:bCs/>
              </w:rPr>
            </w:pPr>
            <w:r>
              <w:rPr>
                <w:rFonts w:ascii="Times New Roman" w:hAnsi="Times New Roman" w:eastAsia="Times New Roman" w:cs="Times New Roman"/>
                <w:b/>
                <w:bCs/>
                <w:color w:val="000000"/>
                <w:sz w:val="24"/>
              </w:rPr>
              <w:t xml:space="preserve">8.684.454</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b/>
                <w:bCs/>
              </w:rPr>
            </w:pPr>
            <w:r>
              <w:rPr>
                <w:rFonts w:ascii="Times New Roman" w:hAnsi="Times New Roman" w:eastAsia="Times New Roman" w:cs="Times New Roman"/>
                <w:b/>
                <w:bCs/>
                <w:color w:val="000000"/>
                <w:sz w:val="24"/>
              </w:rPr>
              <w:t xml:space="preserve">11.239.355</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b/>
                <w:bCs/>
              </w:rPr>
            </w:pPr>
            <w:r>
              <w:rPr>
                <w:rFonts w:ascii="Times New Roman" w:hAnsi="Times New Roman" w:eastAsia="Times New Roman" w:cs="Times New Roman"/>
                <w:b/>
                <w:bCs/>
                <w:color w:val="000000"/>
                <w:sz w:val="24"/>
              </w:rPr>
              <w:t xml:space="preserve">10.880.000</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NHẬN XÉT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11</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Bất lợi khác</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16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1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667" w:type="dxa"/>
            <w:vAlign w:val="bottom"/>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Lợi thế hơn</w:t>
            </w:r>
            <w:r/>
          </w:p>
        </w:tc>
      </w:tr>
    </w:tbl>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p>
    <w:p>
      <w:pPr>
        <w:pBdr/>
        <w:tabs>
          <w:tab w:val="left" w:leader="none" w:pos="90"/>
          <w:tab w:val="left" w:leader="none" w:pos="180"/>
        </w:tabs>
        <w:spacing w:after="120" w:before="120" w:line="276"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0"/>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894"/>
        <w:gridCol w:w="1134"/>
        <w:gridCol w:w="1334"/>
        <w:gridCol w:w="1501"/>
        <w:gridCol w:w="1559"/>
        <w:gridCol w:w="1559"/>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108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2.257.958.145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2.507.500.000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1.088.000.000</w:t>
            </w:r>
            <w:r/>
          </w:p>
        </w:tc>
      </w:tr>
      <w:tr>
        <w:trPr>
          <w:trHeight w:val="39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8.684.454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11.239.355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10.880.000</w:t>
            </w:r>
            <w:r/>
          </w:p>
        </w:tc>
      </w:tr>
      <w:tr>
        <w:trPr>
          <w:trHeight w:val="525"/>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spacing w:after="0" w:beforeAutospacing="0" w:line="240" w:lineRule="auto"/>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spacing w:after="0" w:beforeAutospacing="0" w:line="240" w:lineRule="auto"/>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spacing w:after="0" w:beforeAutospacing="0" w:line="240" w:lineRule="auto"/>
              <w:ind/>
              <w:rPr/>
            </w:pPr>
            <w:r/>
            <w:r/>
          </w:p>
        </w:tc>
      </w:tr>
      <w:tr>
        <w:trPr>
          <w:trHeight w:val="81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8.684.454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11.239.355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10.880.000</w:t>
            </w:r>
            <w:r/>
          </w:p>
        </w:tc>
      </w:tr>
      <w:tr>
        <w:trPr>
          <w:trHeight w:val="187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tại: Phường Cam Đường, Tỉnh Lào Cai, khoảng cách ra đường chính Tài sản cách ĐL Trần Hưng Đạo khoảng 3,4km</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tại: Phường Cam Đường, Tỉnh Lào Cai, đường Tài sản cách ĐL Trần Hưng Đạo khoảng 2km</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tại: Phường Cam Đường, Tỉnh Lào Cai, khoảng cách ra đường chính Tài sản cách ĐL Trần Hưng Đạo khoảng 2,7km</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tại: Phường Cam Đường, Tỉnh Lào Cai, khoảng cách ra đường chính Cách ĐL Trần Hưng Đạo khoảng 2,3km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-868.445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-1.123.935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-1.088.000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7.816.009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10.115.419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9.792.000</w:t>
            </w:r>
            <w:r/>
          </w:p>
        </w:tc>
      </w:tr>
      <w:tr>
        <w:trPr>
          <w:trHeight w:val="81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Đường nhựa không có vỉa hè</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3,00%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326.400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7.816.009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10.115.419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10.118.400</w:t>
            </w:r>
            <w:r/>
          </w:p>
        </w:tc>
      </w:tr>
      <w:tr>
        <w:trPr>
          <w:trHeight w:val="63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Độ rộng đường trước tài sản</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b/>
                <w:color w:val="000000"/>
                <w:sz w:val="22"/>
              </w:rPr>
              <w:t xml:space="preserve"> (m)</w:t>
            </w: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6,5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6,0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-561.968</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-544.000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7.816.009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9.553.451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9.574.400</w:t>
            </w:r>
            <w:r/>
          </w:p>
        </w:tc>
      </w:tr>
      <w:tr>
        <w:trPr>
          <w:trHeight w:val="108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Hạ tầng khu đô thị, khu phân lô/tái định cư</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Hạ tầng khu đô thị, khu phân lô/tái định cư</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Hạ tầng khu đô thị, khu phân lô/tái định cư</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434.223</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8.250.232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9.553.451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9.574.400</w:t>
            </w:r>
            <w:r/>
          </w:p>
        </w:tc>
      </w:tr>
      <w:tr>
        <w:trPr>
          <w:trHeight w:val="278"/>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150,0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260,0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223,1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434.223</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561.968</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-761.600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8.684.454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10.115.419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8.812.800</w:t>
            </w:r>
            <w:r/>
          </w:p>
        </w:tc>
      </w:tr>
      <w:tr>
        <w:trPr>
          <w:trHeight w:val="278"/>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b/>
                <w:color w:val="000000"/>
                <w:sz w:val="22"/>
              </w:rPr>
              <w:t xml:space="preserve">(m)</w:t>
            </w: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13,0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15,39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-434.223</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-786.755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544.000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8.250.232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9.328.664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9.356.800</w:t>
            </w:r>
            <w:r/>
          </w:p>
        </w:tc>
      </w:tr>
      <w:tr>
        <w:trPr>
          <w:trHeight w:val="81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Tiếp giáp 2 mặt đường trước sau</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-786.755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8.250.232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8.541.909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9.356.800</w:t>
            </w:r>
            <w:r/>
          </w:p>
        </w:tc>
      </w:tr>
      <w:tr>
        <w:trPr>
          <w:trHeight w:val="54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Nở hậu</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-434.223</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337.181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7.816.009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8.879.090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9.356.800</w:t>
            </w:r>
            <w:r/>
          </w:p>
        </w:tc>
      </w:tr>
      <w:tr>
        <w:trPr>
          <w:trHeight w:val="54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Tốt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-561.968</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-544.000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7.816.009</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8.317.122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8.812.800</w:t>
            </w:r>
            <w:r/>
          </w:p>
        </w:tc>
      </w:tr>
      <w:tr>
        <w:trPr>
          <w:trHeight w:val="108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Bất lợi khác</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Tài sản gần nhà máy tuyển quạng apatit, bị nhiễm xạ</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Không</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-12,00%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-1.042.135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-1.348.723</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-1.305.600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6.773.874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6.968.400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7.507.200</w:t>
            </w:r>
            <w:r/>
          </w:p>
        </w:tc>
      </w:tr>
      <w:tr>
        <w:trPr>
          <w:trHeight w:val="278"/>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Mật độ dân cư</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Thưa thớt</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Đông đúc</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Đông đúc</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Đông đúc</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-17,00%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-17,00%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-17,00%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-1.476.357</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-1.910.690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-1.849.600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5.297.517</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5.057.710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5.657.600</w:t>
            </w:r>
            <w:r/>
          </w:p>
        </w:tc>
      </w:tr>
      <w:tr>
        <w:trPr>
          <w:trHeight w:val="27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5.297.517</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5.057.710</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5.657.600</w:t>
            </w:r>
            <w:r/>
          </w:p>
        </w:tc>
      </w:tr>
      <w:tr>
        <w:trPr>
          <w:trHeight w:val="278"/>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51" w:type="dxa"/>
              <w:top w:w="0" w:type="dxa"/>
              <w:right w:w="51" w:type="dxa"/>
              <w:bottom w:w="0" w:type="dxa"/>
            </w:tcMar>
            <w:tcW w:w="4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5.337.609</w:t>
            </w:r>
            <w:r/>
          </w:p>
        </w:tc>
      </w:tr>
      <w:tr>
        <w:trPr>
          <w:trHeight w:val="30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-0,75%</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-5,24%</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6,00%</w:t>
            </w:r>
            <w:r/>
          </w:p>
        </w:tc>
      </w:tr>
      <w:tr>
        <w:trPr>
          <w:trHeight w:val="810"/>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spacing w:after="0" w:beforeAutospacing="0" w:line="240" w:lineRule="auto"/>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spacing w:after="0" w:beforeAutospacing="0" w:line="240" w:lineRule="auto"/>
              <w:ind/>
              <w:rPr/>
            </w:pPr>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spacing w:after="0" w:beforeAutospacing="0" w:line="240" w:lineRule="auto"/>
              <w:ind/>
              <w:rPr/>
            </w:pPr>
            <w:r/>
            <w:r/>
          </w:p>
        </w:tc>
      </w:tr>
      <w:tr>
        <w:trPr>
          <w:trHeight w:val="555"/>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5.123.828</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7.979.942</w:t>
            </w: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pPr>
            <w:r>
              <w:rPr>
                <w:rFonts w:ascii="Times New Roman" w:hAnsi="Times New Roman" w:eastAsia="Times New Roman" w:cs="Times New Roman"/>
                <w:b/>
                <w:color w:val="000000"/>
                <w:sz w:val="22"/>
              </w:rPr>
              <w:t xml:space="preserve">6.963.200</w:t>
            </w:r>
            <w:r/>
          </w:p>
        </w:tc>
      </w:tr>
      <w:tr>
        <w:trPr>
          <w:trHeight w:val="555"/>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E2</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Tổng số lần điều chỉnh</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Lần</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tabs>
                <w:tab w:val="center" w:leader="none" w:pos="699"/>
              </w:tabs>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color w:val="000000"/>
                <w:sz w:val="22"/>
                <w:szCs w:val="22"/>
              </w:rPr>
              <w:tab/>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r>
      <w:tr>
        <w:trPr>
          <w:trHeight w:val="345"/>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E3</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Biên độ điều chỉnh</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5% - 17%</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3% - 17%</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3% - 17%</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r>
      <w:tr>
        <w:trPr>
          <w:trHeight w:val="555"/>
        </w:trPr>
        <w:tc>
          <w:tcPr>
            <w:shd w:val="clear" w:color="ffffff" w:fill="ffffff"/>
            <w:tcBorders>
              <w:left w:val="single" w:color="000000" w:sz="8" w:space="0"/>
              <w:bottom w:val="single" w:color="000000" w:sz="8" w:space="0"/>
              <w:right w:val="single" w:color="000000" w:sz="8" w:space="0"/>
            </w:tcBorders>
            <w:tcMar>
              <w:left w:w="51" w:type="dxa"/>
              <w:top w:w="0" w:type="dxa"/>
              <w:right w:w="51"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E4</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8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Tổng giá trị điều chỉnh thuần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Đồng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3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3.386.937</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6.181.645</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c>
          <w:tcPr>
            <w:shd w:val="clear" w:color="ffffff" w:fill="ffffff"/>
            <w:tcBorders>
              <w:bottom w:val="single" w:color="000000" w:sz="8" w:space="0"/>
              <w:right w:val="single" w:color="000000" w:sz="8" w:space="0"/>
            </w:tcBorders>
            <w:tcMar>
              <w:left w:w="51" w:type="dxa"/>
              <w:top w:w="0" w:type="dxa"/>
              <w:right w:w="51"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Autospacing="0"/>
              <w:ind w:right="0" w:firstLine="0" w:left="0"/>
              <w:jc w:val="center"/>
              <w:rPr>
                <w:rFonts w:ascii="Times New Roman" w:hAnsi="Times New Roman" w:eastAsia="Times New Roman" w:cs="Times New Roman"/>
                <w:color w:val="000000"/>
                <w:szCs w:val="22"/>
                <w14:ligatures w14:val="none"/>
              </w:rPr>
            </w:pPr>
            <w:r>
              <w:rPr>
                <w:rFonts w:ascii="Times New Roman" w:hAnsi="Times New Roman" w:eastAsia="Times New Roman" w:cs="Times New Roman"/>
                <w:color w:val="000000"/>
                <w:sz w:val="22"/>
                <w:szCs w:val="22"/>
              </w:rPr>
              <w:t xml:space="preserve">5.222.400</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Cs w:val="22"/>
                <w14:ligatures w14:val="none"/>
              </w:rP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highlight w:val="none"/>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-5,24</w:t>
      </w:r>
      <w:r>
        <w:t xml:space="preserve">% </w:t>
      </w:r>
      <w:r>
        <w:t xml:space="preserve">đến</w:t>
      </w:r>
      <w:r>
        <w:t xml:space="preserve"> </w:t>
      </w:r>
      <w:r>
        <w:t xml:space="preserve">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line="276" w:lineRule="auto"/>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5.297.517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1.854.131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5.057.710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1.517.313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themeColor="text1"/>
              </w:rPr>
            </w:pPr>
            <w:r>
              <w:rPr>
                <w:color w:val="000000" w:themeColor="text1"/>
              </w:rPr>
              <w:t xml:space="preserve">Tài</w:t>
            </w:r>
            <w:r>
              <w:rPr>
                <w:color w:val="000000" w:themeColor="text1"/>
              </w:rPr>
              <w:t xml:space="preserve"> </w:t>
            </w:r>
            <w:r>
              <w:rPr>
                <w:color w:val="000000" w:themeColor="text1"/>
              </w:rPr>
              <w:t xml:space="preserve">sản</w:t>
            </w:r>
            <w:r>
              <w:rPr>
                <w:color w:val="000000" w:themeColor="text1"/>
              </w:rPr>
              <w:t xml:space="preserve"> so </w:t>
            </w:r>
            <w:r>
              <w:rPr>
                <w:color w:val="000000" w:themeColor="text1"/>
              </w:rPr>
              <w:t xml:space="preserve">sánh</w:t>
            </w:r>
            <w:r>
              <w:rPr>
                <w:color w:val="000000" w:themeColor="text1"/>
              </w:rPr>
              <w:t xml:space="preserve">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5.657.600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35,00%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1.980.160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themeColor="text1"/>
              </w:rPr>
            </w:pPr>
            <w:r>
              <w:rPr>
                <w:b/>
                <w:bCs/>
                <w:color w:val="000000" w:themeColor="text1"/>
              </w:rPr>
              <w:t xml:space="preserve">Giá</w:t>
            </w:r>
            <w:r>
              <w:rPr>
                <w:b/>
                <w:bCs/>
                <w:color w:val="000000" w:themeColor="text1"/>
              </w:rPr>
              <w:t xml:space="preserve"> </w:t>
            </w:r>
            <w:r>
              <w:rPr>
                <w:b/>
                <w:bCs/>
                <w:color w:val="000000" w:themeColor="text1"/>
              </w:rPr>
              <w:t xml:space="preserve">trị</w:t>
            </w:r>
            <w:r>
              <w:rPr>
                <w:b/>
                <w:bCs/>
                <w:color w:val="000000" w:themeColor="text1"/>
              </w:rPr>
              <w:t xml:space="preserve"> </w:t>
            </w:r>
            <w:r>
              <w:rPr>
                <w:b/>
                <w:bCs/>
                <w:color w:val="000000" w:themeColor="text1"/>
              </w:rPr>
              <w:t xml:space="preserve">bình</w:t>
            </w:r>
            <w:r>
              <w:rPr>
                <w:b/>
                <w:bCs/>
                <w:color w:val="000000" w:themeColor="text1"/>
              </w:rPr>
              <w:t xml:space="preserve"> </w:t>
            </w:r>
            <w:r>
              <w:rPr>
                <w:b/>
                <w:bCs/>
                <w:color w:val="000000" w:themeColor="text1"/>
              </w:rPr>
              <w:t xml:space="preserve">quân</w:t>
            </w:r>
            <w:r>
              <w:rPr>
                <w:b/>
                <w:bCs/>
                <w:color w:val="000000" w:themeColor="text1"/>
              </w:rPr>
              <w:t xml:space="preserve"> </w:t>
            </w:r>
            <w:r>
              <w:rPr>
                <w:b/>
                <w:bCs/>
                <w:color w:val="000000" w:themeColor="text1"/>
              </w:rPr>
              <w:t xml:space="preserve">theo</w:t>
            </w:r>
            <w:r>
              <w:rPr>
                <w:b/>
                <w:bCs/>
                <w:color w:val="000000" w:themeColor="text1"/>
              </w:rPr>
              <w:t xml:space="preserve"> </w:t>
            </w:r>
            <w:r>
              <w:rPr>
                <w:b/>
                <w:bCs/>
                <w:color w:val="000000" w:themeColor="text1"/>
              </w:rPr>
              <w:t xml:space="preserve">trọng</w:t>
            </w:r>
            <w:r>
              <w:rPr>
                <w:b/>
                <w:bCs/>
                <w:color w:val="000000" w:themeColor="text1"/>
              </w:rPr>
              <w:t xml:space="preserve"> </w:t>
            </w:r>
            <w:r>
              <w:rPr>
                <w:b/>
                <w:bCs/>
                <w:color w:val="000000" w:themeColor="text1"/>
              </w:rPr>
              <w:t xml:space="preserve">số</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5.351.604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themeColor="text1"/>
              </w:rPr>
            </w:pPr>
            <w:r>
              <w:rPr>
                <w:b/>
                <w:bCs/>
                <w:color w:val="000000" w:themeColor="text1"/>
              </w:rPr>
              <w:t xml:space="preserve">Làm</w:t>
            </w:r>
            <w:r>
              <w:rPr>
                <w:b/>
                <w:bCs/>
                <w:color w:val="000000" w:themeColor="text1"/>
              </w:rPr>
              <w:t xml:space="preserve"> </w:t>
            </w:r>
            <w:r>
              <w:rPr>
                <w:b/>
                <w:bCs/>
                <w:color w:val="000000" w:themeColor="text1"/>
              </w:rPr>
              <w:t xml:space="preserve">tròn</w:t>
            </w:r>
            <w:r>
              <w:rPr>
                <w:b/>
                <w:bCs/>
                <w:color w:val="000000" w:themeColor="text1"/>
              </w:rPr>
              <w:t xml:space="preserve">:</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5.350.000 </w:t>
            </w:r>
            <w:r>
              <w:rPr>
                <w:color w:val="000000" w:themeColor="text1"/>
              </w:rPr>
            </w:r>
            <w:r>
              <w:rPr>
                <w:color w:val="000000" w:themeColor="text1"/>
              </w:rPr>
            </w:r>
          </w:p>
        </w:tc>
      </w:tr>
    </w:tbl>
    <w:p>
      <w:pPr>
        <w:pBdr/>
        <w:spacing w:after="120" w:before="120" w:line="276" w:lineRule="auto"/>
        <w:ind/>
        <w:jc w:val="both"/>
        <w:rPr>
          <w:b/>
          <w:bCs/>
        </w:rPr>
      </w:pPr>
      <w:r>
        <w:rPr>
          <w:color w:val="000000" w:themeColor="text1"/>
        </w:rPr>
        <w:t xml:space="preserve">Tổ</w:t>
      </w:r>
      <w:r>
        <w:rPr>
          <w:color w:val="000000" w:themeColor="text1"/>
        </w:rPr>
        <w:t xml:space="preserve"> </w:t>
      </w:r>
      <w:r>
        <w:rPr>
          <w:color w:val="000000" w:themeColor="text1"/>
        </w:rPr>
        <w:t xml:space="preserve">thẩm</w:t>
      </w:r>
      <w:r>
        <w:rPr>
          <w:color w:val="000000" w:themeColor="text1"/>
        </w:rPr>
        <w:t xml:space="preserve"> </w:t>
      </w:r>
      <w:r>
        <w:rPr>
          <w:color w:val="000000" w:themeColor="text1"/>
        </w:rPr>
        <w:t xml:space="preserve">định</w:t>
      </w:r>
      <w:r>
        <w:rPr>
          <w:color w:val="000000" w:themeColor="text1"/>
        </w:rPr>
        <w:t xml:space="preserve"> </w:t>
      </w:r>
      <w:r>
        <w:rPr>
          <w:color w:val="000000" w:themeColor="text1"/>
        </w:rPr>
        <w:t xml:space="preserve">sử</w:t>
      </w:r>
      <w:r>
        <w:rPr>
          <w:color w:val="000000" w:themeColor="text1"/>
        </w:rPr>
        <w:t xml:space="preserve"> </w:t>
      </w:r>
      <w:r>
        <w:rPr>
          <w:color w:val="000000" w:themeColor="text1"/>
        </w:rPr>
        <w:t xml:space="preserve">dụng</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chỉ</w:t>
      </w:r>
      <w:r>
        <w:rPr>
          <w:color w:val="000000" w:themeColor="text1"/>
        </w:rPr>
        <w:t xml:space="preserve"> </w:t>
      </w:r>
      <w:r>
        <w:rPr>
          <w:color w:val="000000" w:themeColor="text1"/>
        </w:rPr>
        <w:t xml:space="preserve">dẫn</w:t>
      </w:r>
      <w:r>
        <w:rPr>
          <w:color w:val="000000" w:themeColor="text1"/>
        </w:rPr>
        <w:t xml:space="preserve"> </w:t>
      </w:r>
      <w:r>
        <w:rPr>
          <w:color w:val="000000" w:themeColor="text1"/>
        </w:rPr>
        <w:t xml:space="preserve">là</w:t>
      </w:r>
      <w:r>
        <w:rPr>
          <w:color w:val="000000" w:themeColor="text1"/>
        </w:rPr>
        <w:t xml:space="preserve"> </w:t>
      </w:r>
      <w:r>
        <w:rPr>
          <w:color w:val="000000" w:themeColor="text1"/>
        </w:rPr>
        <w:t xml:space="preserve">mức</w:t>
      </w:r>
      <w:r>
        <w:rPr>
          <w:color w:val="000000" w:themeColor="text1"/>
        </w:rPr>
        <w:t xml:space="preserve"> </w:t>
      </w:r>
      <w:r>
        <w:rPr>
          <w:color w:val="000000" w:themeColor="text1"/>
        </w:rPr>
        <w:t xml:space="preserve">giá</w:t>
      </w:r>
      <w:r>
        <w:rPr>
          <w:color w:val="000000" w:themeColor="text1"/>
        </w:rPr>
        <w:t xml:space="preserve"> </w:t>
      </w:r>
      <w:r>
        <w:rPr>
          <w:color w:val="000000" w:themeColor="text1"/>
        </w:rPr>
        <w:t xml:space="preserve">bình</w:t>
      </w:r>
      <w:r>
        <w:rPr>
          <w:color w:val="000000" w:themeColor="text1"/>
        </w:rPr>
        <w:t xml:space="preserve"> </w:t>
      </w:r>
      <w:r>
        <w:rPr>
          <w:color w:val="000000" w:themeColor="text1"/>
        </w:rPr>
        <w:t xml:space="preserve">quân</w:t>
      </w:r>
      <w:r>
        <w:rPr>
          <w:color w:val="000000" w:themeColor="text1"/>
        </w:rPr>
        <w:t xml:space="preserve"> </w:t>
      </w:r>
      <w:r>
        <w:rPr>
          <w:color w:val="000000" w:themeColor="text1"/>
        </w:rPr>
        <w:t xml:space="preserve">có</w:t>
      </w:r>
      <w:r>
        <w:rPr>
          <w:color w:val="000000" w:themeColor="text1"/>
        </w:rPr>
        <w:t xml:space="preserve"> </w:t>
      </w:r>
      <w:r>
        <w:rPr>
          <w:color w:val="000000" w:themeColor="text1"/>
        </w:rPr>
        <w:t xml:space="preserve">trọng</w:t>
      </w:r>
      <w:r>
        <w:rPr>
          <w:color w:val="000000" w:themeColor="text1"/>
        </w:rPr>
        <w:t xml:space="preserve"> </w:t>
      </w:r>
      <w:r>
        <w:rPr>
          <w:color w:val="000000" w:themeColor="text1"/>
        </w:rPr>
        <w:t xml:space="preserve">số</w:t>
      </w:r>
      <w:r>
        <w:rPr>
          <w:color w:val="000000" w:themeColor="text1"/>
        </w:rPr>
        <w:t xml:space="preserve"> </w:t>
      </w:r>
      <w:r>
        <w:rPr>
          <w:color w:val="000000" w:themeColor="text1"/>
        </w:rPr>
        <w:t xml:space="preserve">của</w:t>
      </w:r>
      <w:r>
        <w:rPr>
          <w:color w:val="000000" w:themeColor="text1"/>
        </w:rPr>
        <w:t xml:space="preserve"> 03 </w:t>
      </w:r>
      <w:r>
        <w:rPr>
          <w:color w:val="000000" w:themeColor="text1"/>
        </w:rP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5.350.000</w:t>
      </w:r>
      <w:r>
        <w:rPr>
          <w:b/>
          <w:bCs/>
          <w:color w:val="000000" w:themeColor="text1"/>
        </w:rPr>
        <w:t xml:space="preserve"> </w:t>
      </w:r>
      <w:r>
        <w:rPr>
          <w:b/>
          <w:bCs/>
        </w:rPr>
        <w:t xml:space="preserve">đồng</w:t>
      </w:r>
      <w:r>
        <w:rPr>
          <w:b/>
          <w:bCs/>
        </w:rPr>
        <w:t xml:space="preserve">/m².</w:t>
      </w:r>
      <w:r>
        <w:rPr>
          <w:b/>
          <w:bCs/>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76" w:lineRule="auto"/>
              <w:ind/>
              <w:jc w:val="both"/>
              <w:rPr>
                <w:b/>
                <w:bCs/>
              </w:rPr>
            </w:pPr>
            <w:r>
              <w:rPr>
                <w:b/>
                <w:bCs/>
                <w:color w:val="000000"/>
              </w:rPr>
              <w:t xml:space="preserve">Quyền sử dụng đất tại thửa đất số: 234, tờ bản đồ số: P6-82 có địa chỉ: Tổ dân phố Thác, phường Cam Đường, tỉnh Lào Cai theo Giấy chứn</w:t>
            </w:r>
            <w:r>
              <w:rPr>
                <w:b/>
                <w:bCs/>
                <w:color w:val="000000"/>
              </w:rPr>
              <w:t xml:space="preserve">g nhận quyền sử dụng đất quyền sở hữu tài sản gắn liền với đất số: CM 863603, số vào sổ cấp GCN: CS-00794 do Sở Tài nguyên và Môi trường tỉnh Lào Cai cấp ngày 12/03/2018 cho ông Nguyễn Minh Hải và vợ Bà: Bùi Thị Thu Thảo (</w:t>
            </w:r>
            <w:r>
              <w:rPr>
                <w:b/>
                <w:bCs/>
                <w:i/>
                <w:iCs/>
                <w:color w:val="000000"/>
              </w:rPr>
              <w:t xml:space="preserve">cập nhật lần cuối ngày 13/01/2026)</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76"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76"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76"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76" w:lineRule="auto"/>
              <w:ind/>
              <w:jc w:val="center"/>
              <w:rPr/>
            </w:pPr>
            <w:r>
              <w:rPr>
                <w:color w:val="000000" w:themeColor="text1"/>
              </w:rPr>
              <w:t xml:space="preserve">5.350.000</w:t>
            </w:r>
            <w:r/>
          </w:p>
        </w:tc>
        <w:tc>
          <w:tcPr>
            <w:shd w:val="clear" w:color="000000" w:fill="ffffff"/>
            <w:tcBorders/>
            <w:tcW w:w="1136" w:type="pct"/>
            <w:vAlign w:val="center"/>
            <w:textDirection w:val="lrTb"/>
            <w:noWrap w:val="false"/>
          </w:tcPr>
          <w:p>
            <w:pPr>
              <w:pBdr/>
              <w:spacing w:after="40" w:before="40" w:line="276" w:lineRule="auto"/>
              <w:ind/>
              <w:jc w:val="center"/>
              <w:rPr/>
            </w:pPr>
            <w:r>
              <w:rPr>
                <w:color w:val="000000" w:themeColor="text1"/>
              </w:rPr>
              <w:t xml:space="preserve">802.500.000</w:t>
            </w: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76" w:lineRule="auto"/>
              <w:ind/>
              <w:jc w:val="center"/>
              <w:rPr>
                <w:b/>
                <w:bCs/>
                <w:color w:val="000000"/>
              </w:rPr>
            </w:pPr>
            <w:r>
              <w:t xml:space="preserve">802.500.000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76" w:lineRule="auto"/>
              <w:ind/>
              <w:jc w:val="center"/>
              <w:rPr>
                <w:b/>
                <w:bCs/>
                <w:color w:val="000000"/>
              </w:rPr>
            </w:pPr>
            <w:r>
              <w:rPr>
                <w:b/>
                <w:bCs/>
                <w:color w:val="000000"/>
              </w:rPr>
              <w:t xml:space="preserve">803.000.000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trăm lẻ ba triệu đồng</w:t>
            </w:r>
            <w:r>
              <w:rPr>
                <w:b/>
                <w:bCs/>
                <w:i/>
                <w:iCs/>
                <w:color w:val="000000"/>
              </w:rPr>
              <w:t xml:space="preserve">./.)</w:t>
            </w:r>
            <w:r>
              <w:rPr>
                <w:b/>
                <w:bCs/>
                <w:i/>
                <w:iCs/>
                <w:color w:val="000000"/>
              </w:rPr>
            </w:r>
            <w:r>
              <w:rPr>
                <w:b/>
                <w:bCs/>
                <w:i/>
                <w:iCs/>
                <w:color w:val="000000"/>
              </w:rPr>
            </w:r>
          </w:p>
        </w:tc>
      </w:tr>
    </w:tbl>
    <w:p>
      <w:pPr>
        <w:pStyle w:val="1026"/>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40"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6"/>
        <w:pBdr/>
        <w:tabs>
          <w:tab w:val="left" w:leader="none" w:pos="993"/>
        </w:tabs>
        <w:spacing w:after="120" w:before="120" w:line="24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4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6"/>
        <w:numPr>
          <w:ilvl w:val="0"/>
          <w:numId w:val="5"/>
        </w:numPr>
        <w:pBdr/>
        <w:tabs>
          <w:tab w:val="left" w:leader="none" w:pos="993"/>
        </w:tabs>
        <w:spacing w:after="120" w:before="120" w:line="24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6"/>
        <w:numPr>
          <w:ilvl w:val="0"/>
          <w:numId w:val="5"/>
        </w:numPr>
        <w:pBdr/>
        <w:tabs>
          <w:tab w:val="left" w:leader="none" w:pos="993"/>
        </w:tabs>
        <w:spacing w:after="120" w:before="120" w:line="24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5"/>
        </w:numPr>
        <w:pBdr/>
        <w:tabs>
          <w:tab w:val="left" w:leader="none" w:pos="993"/>
        </w:tabs>
        <w:spacing w:after="120" w:before="120" w:line="24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6"/>
        <w:numPr>
          <w:ilvl w:val="0"/>
          <w:numId w:val="10"/>
        </w:numPr>
        <w:pBdr/>
        <w:spacing w:after="120" w:before="120" w:line="240"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40"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40"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6"/>
        <w:pBdr/>
        <w:tabs>
          <w:tab w:val="left" w:leader="none" w:pos="993"/>
        </w:tabs>
        <w:spacing w:after="120" w:before="120" w:line="24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4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6"/>
        <w:numPr>
          <w:ilvl w:val="0"/>
          <w:numId w:val="5"/>
        </w:numPr>
        <w:pBdr/>
        <w:tabs>
          <w:tab w:val="left" w:leader="none" w:pos="993"/>
        </w:tabs>
        <w:spacing w:after="120" w:before="120" w:line="24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5"/>
        </w:numPr>
        <w:pBdr/>
        <w:tabs>
          <w:tab w:val="left" w:leader="none" w:pos="993"/>
        </w:tabs>
        <w:spacing w:after="120" w:before="120" w:line="24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6"/>
        <w:numPr>
          <w:ilvl w:val="0"/>
          <w:numId w:val="5"/>
        </w:numPr>
        <w:pBdr/>
        <w:tabs>
          <w:tab w:val="left" w:leader="none" w:pos="993"/>
        </w:tabs>
        <w:spacing w:after="120" w:before="120" w:line="24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6"/>
        <w:numPr>
          <w:ilvl w:val="0"/>
          <w:numId w:val="5"/>
        </w:numPr>
        <w:pBdr/>
        <w:tabs>
          <w:tab w:val="left" w:leader="none" w:pos="993"/>
        </w:tabs>
        <w:spacing w:after="120" w:before="120" w:line="24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6"/>
        <w:numPr>
          <w:ilvl w:val="0"/>
          <w:numId w:val="5"/>
        </w:numPr>
        <w:pBdr/>
        <w:tabs>
          <w:tab w:val="left" w:leader="none" w:pos="993"/>
        </w:tabs>
        <w:spacing w:after="120" w:before="120" w:line="24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6"/>
        <w:numPr>
          <w:ilvl w:val="0"/>
          <w:numId w:val="5"/>
        </w:numPr>
        <w:pBdr/>
        <w:spacing w:after="120" w:before="120" w:line="24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4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6"/>
        <w:numPr>
          <w:ilvl w:val="0"/>
          <w:numId w:val="5"/>
        </w:numPr>
        <w:pBdr/>
        <w:spacing w:after="120" w:before="120" w:line="24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5"/>
        </w:numPr>
        <w:pBdr/>
        <w:spacing w:after="120" w:before="120" w:line="240" w:lineRule="auto"/>
        <w:ind/>
        <w:jc w:val="both"/>
        <w:rPr>
          <w:lang w:val="vi-VN"/>
        </w:rPr>
      </w:pPr>
      <w:r>
        <w:rPr>
          <w:lang w:val="vi-VN"/>
        </w:rPr>
      </w:r>
      <w:r>
        <w:rPr>
          <w:rFonts w:ascii="Times New Roman" w:hAnsi="Times New Roman" w:eastAsia="Times New Roman" w:cs="Times New Roman"/>
          <w:color w:val="000000"/>
          <w:sz w:val="24"/>
        </w:rPr>
        <w:t xml:space="preserve">Qua khảo sát hiện trạng tài sản, tổ thẩm định nhận thấy trên đất có 02 tài sản là 01 nhà 1 tầng và 01 nhà xưởng. Hiện công trình xây dựng này chưa được chứng nhận trên Giấy chứng nhận quyền sử dụng đất quyền sở hữu tài sản gắn liền với đất số: CM 863603. </w:t>
      </w:r>
      <w:r>
        <w:rPr>
          <w:rFonts w:ascii="Times New Roman" w:hAnsi="Times New Roman" w:eastAsia="Times New Roman" w:cs="Times New Roman"/>
          <w:color w:val="000000"/>
          <w:sz w:val="24"/>
        </w:rPr>
        <w:t xml:space="preserve">Mặt khác, Tổ thẩm định không thu thập được bất kỳ hồ sơ tài liệu pháp lý nào </w:t>
      </w:r>
      <w:r>
        <w:rPr>
          <w:rFonts w:ascii="Times New Roman" w:hAnsi="Times New Roman" w:eastAsia="Times New Roman" w:cs="Times New Roman"/>
          <w:i/>
          <w:iCs/>
          <w:color w:val="000000"/>
          <w:sz w:val="24"/>
        </w:rPr>
        <w:t xml:space="preserve">(giấy phép xây dựng, hồ sơ thiết kế, h</w:t>
      </w:r>
      <w:r>
        <w:rPr>
          <w:rFonts w:ascii="Times New Roman" w:hAnsi="Times New Roman" w:eastAsia="Times New Roman" w:cs="Times New Roman"/>
          <w:i/>
          <w:iCs/>
          <w:color w:val="000000"/>
          <w:sz w:val="24"/>
        </w:rPr>
        <w:t xml:space="preserve">ồ sơ hoàn công…)</w:t>
      </w:r>
      <w:r>
        <w:rPr>
          <w:rFonts w:ascii="Times New Roman" w:hAnsi="Times New Roman" w:eastAsia="Times New Roman" w:cs="Times New Roman"/>
          <w:color w:val="000000"/>
          <w:sz w:val="24"/>
        </w:rPr>
        <w:t xml:space="preserve"> liên quan đến công trình nhà ở này. Do đó, kết quả của Chứng thư và Báo cáo Thẩm định giá của chúng tôi chỉ xác định Giá trị quyền sử dụng đất. Kính đề nghị người sử dụng Chứng thư, Báo cáo thẩm định giá này (các tổ chức tín dụng) lưu ý kh</w:t>
      </w:r>
      <w:r>
        <w:rPr>
          <w:rFonts w:ascii="Times New Roman" w:hAnsi="Times New Roman" w:eastAsia="Times New Roman" w:cs="Times New Roman"/>
          <w:color w:val="000000"/>
          <w:sz w:val="24"/>
        </w:rPr>
        <w:t xml:space="preserve">i xét cấp tín dụng.</w:t>
      </w:r>
      <w:r>
        <w:rPr>
          <w:lang w:val="vi-VN"/>
        </w:rPr>
      </w:r>
      <w:r>
        <w:rPr>
          <w:lang w:val="vi-VN"/>
        </w:rPr>
      </w:r>
    </w:p>
    <w:p>
      <w:pPr>
        <w:pStyle w:val="1026"/>
        <w:numPr>
          <w:ilvl w:val="0"/>
          <w:numId w:val="3"/>
        </w:numPr>
        <w:pBdr/>
        <w:tabs>
          <w:tab w:val="left" w:leader="none" w:pos="993"/>
        </w:tabs>
        <w:spacing w:after="120" w:before="120" w:line="24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4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5"/>
        </w:numPr>
        <w:pBdr/>
        <w:tabs>
          <w:tab w:val="left" w:leader="none" w:pos="993"/>
        </w:tabs>
        <w:spacing w:after="120" w:before="120" w:line="240"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4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4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6"/>
        <w:pBdr/>
        <w:tabs>
          <w:tab w:val="left" w:leader="none" w:pos="993"/>
        </w:tabs>
        <w:spacing w:after="120" w:before="120" w:line="240"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275/2026/0394/VFI-CT.27.A</w:t>
      </w:r>
      <w:r>
        <w:rPr>
          <w:color w:val="ff0000"/>
          <w:lang w:val="vi-VN"/>
        </w:rPr>
        <w:t xml:space="preserve"> </w:t>
      </w:r>
      <w:r>
        <w:rPr>
          <w:color w:val="000000" w:themeColor="text1"/>
        </w:rPr>
        <w:t xml:space="preserve">ngày 12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hd w:val="nil" w:color="auto"/>
        <w:spacing/>
        <w:ind/>
        <w:rPr>
          <w:b/>
          <w:bCs/>
          <w:u w:val="single"/>
          <w:lang w:val="vi-VN"/>
        </w:rPr>
      </w:pPr>
      <w:r>
        <w:rPr>
          <w:b/>
          <w:highlight w:val="none"/>
          <w:lang w:val="pt-BR"/>
        </w:rPr>
        <w:br w:type="page" w:clear="all"/>
      </w:r>
      <w:r>
        <w:rPr>
          <w:b/>
          <w:highlight w:val="none"/>
          <w:lang w:val="pt-BR"/>
        </w:rPr>
      </w:r>
      <w:r>
        <w:rPr>
          <w:b/>
          <w:bCs/>
          <w:u w:val="single"/>
          <w:lang w:val="vi-VN"/>
        </w:rP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GIẤY CHỨNG NHẬN QSDĐ</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81433" name=""/>
                        <pic:cNvPicPr>
                          <a:picLocks noChangeAspect="1"/>
                        </pic:cNvPicPr>
                        <pic:nvPr/>
                      </pic:nvPicPr>
                      <pic:blipFill rotWithShape="1">
                        <a:blip r:embed="rId18"/>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634.50pt;mso-wrap-distance-left:0.00pt;mso-wrap-distance-top:0.00pt;mso-wrap-distance-right:0.00pt;mso-wrap-distance-bottom:0.00pt;z-index:1;" stroked="false">
                <v:imagedata r:id="rId1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highlight w:val="none"/>
        </w:rPr>
      </w:pPr>
      <w:r>
        <mc:AlternateContent>
          <mc:Choice Requires="wpg">
            <w:drawing>
              <wp:inline xmlns:wp="http://schemas.openxmlformats.org/drawingml/2006/wordprocessingDrawing" distT="0" distB="0" distL="0" distR="0">
                <wp:extent cx="6048375" cy="82589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2908" name=""/>
                        <pic:cNvPicPr>
                          <a:picLocks noChangeAspect="1"/>
                        </pic:cNvPicPr>
                        <pic:nvPr/>
                      </pic:nvPicPr>
                      <pic:blipFill rotWithShape="1">
                        <a:blip r:embed="rId19"/>
                        <a:stretch/>
                      </pic:blipFill>
                      <pic:spPr bwMode="auto">
                        <a:xfrm>
                          <a:off x="0" y="0"/>
                          <a:ext cx="6048374" cy="82589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50.31pt;mso-wrap-distance-left:0.00pt;mso-wrap-distance-top:0.00pt;mso-wrap-distance-right:0.00pt;mso-wrap-distance-bottom:0.00pt;z-index:1;" stroked="false">
                <v:imagedata r:id="rId19" o:title=""/>
                <o:lock v:ext="edit" rotation="t"/>
              </v:shape>
            </w:pict>
          </mc:Fallback>
        </mc:AlternateContent>
      </w:r>
      <w:r>
        <w:rPr>
          <w:sz w:val="22"/>
        </w:rPr>
      </w:r>
      <w:r>
        <w:rPr>
          <w:highlight w:val="none"/>
        </w:rPr>
      </w:r>
    </w:p>
    <w:p>
      <w:pPr>
        <w:pBdr/>
        <w:shd w:val="nil" w:color="auto"/>
        <w:spacing/>
        <w:ind/>
        <w:rPr>
          <w:sz w:val="22"/>
          <w:szCs w:val="22"/>
        </w:rPr>
      </w:pPr>
      <w:r>
        <w:rPr>
          <w:sz w:val="22"/>
          <w:szCs w:val="22"/>
        </w:rPr>
        <w:br w:type="page" w:clear="all"/>
      </w:r>
      <w:r>
        <w:rPr>
          <w:sz w:val="22"/>
          <w:szCs w:val="22"/>
        </w:rPr>
      </w:r>
      <w:r>
        <w:rPr>
          <w:sz w:val="22"/>
          <w:szCs w:val="22"/>
        </w:rP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sz w:val="22"/>
          <w:szCs w:val="22"/>
        </w:rPr>
      </w:pPr>
      <w:r>
        <w:rPr>
          <w:highlight w:val="none"/>
        </w:rPr>
      </w:r>
      <w:r>
        <mc:AlternateContent>
          <mc:Choice Requires="wpg">
            <w:drawing>
              <wp:inline xmlns:wp="http://schemas.openxmlformats.org/drawingml/2006/wordprocessingDrawing" distT="0" distB="0" distL="0" distR="0">
                <wp:extent cx="6048375" cy="851418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23777" name=""/>
                        <pic:cNvPicPr>
                          <a:picLocks noChangeAspect="1"/>
                        </pic:cNvPicPr>
                        <pic:nvPr/>
                      </pic:nvPicPr>
                      <pic:blipFill rotWithShape="1">
                        <a:blip r:embed="rId20"/>
                        <a:stretch/>
                      </pic:blipFill>
                      <pic:spPr bwMode="auto">
                        <a:xfrm>
                          <a:off x="0" y="0"/>
                          <a:ext cx="6048374" cy="8514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70.41pt;mso-wrap-distance-left:0.00pt;mso-wrap-distance-top:0.00pt;mso-wrap-distance-right:0.00pt;mso-wrap-distance-bottom:0.00pt;z-index:1;" stroked="false">
                <v:imagedata r:id="rId20" o:title=""/>
                <o:lock v:ext="edit" rotation="t"/>
              </v:shape>
            </w:pict>
          </mc:Fallback>
        </mc:AlternateContent>
      </w:r>
      <w:r>
        <w:rPr>
          <w:highlight w:val="none"/>
        </w:rPr>
      </w:r>
      <w:r>
        <w:rPr>
          <w:sz w:val="22"/>
          <w:szCs w:val="22"/>
        </w:rP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44271" name=""/>
                        <pic:cNvPicPr>
                          <a:picLocks noChangeAspect="1"/>
                        </pic:cNvPicPr>
                        <pic:nvPr/>
                      </pic:nvPicPr>
                      <pic:blipFill rotWithShape="1">
                        <a:blip r:embed="rId21"/>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634.50pt;mso-wrap-distance-left:0.00pt;mso-wrap-distance-top:0.00pt;mso-wrap-distance-right:0.00pt;mso-wrap-distance-bottom:0.00pt;z-index:1;" stroked="false">
                <v:imagedata r:id="rId2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53" w:lineRule="atLeast"/>
        <w:ind w:right="0" w:firstLine="0" w:left="0"/>
        <w:jc w:val="center"/>
        <w:rPr/>
      </w:pPr>
      <w:r>
        <w:rPr>
          <w:rFonts w:ascii="Times New Roman" w:hAnsi="Times New Roman" w:eastAsia="Times New Roman" w:cs="Times New Roman"/>
          <w:b/>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(Kèm theo Báo cáo thẩm định số 275/2026/0394/VFI-BC.</w:t>
      </w:r>
      <w:r>
        <w:rPr>
          <w:rFonts w:ascii="Times New Roman" w:hAnsi="Times New Roman" w:eastAsia="Times New Roman" w:cs="Times New Roman"/>
          <w:color w:val="000000"/>
          <w:sz w:val="24"/>
        </w:rPr>
        <w:t xml:space="preserve">27.A</w:t>
      </w:r>
      <w:r>
        <w:rPr>
          <w:rFonts w:ascii="Times New Roman" w:hAnsi="Times New Roman" w:eastAsia="Times New Roman" w:cs="Times New Roman"/>
          <w:i/>
          <w:color w:val="000000"/>
          <w:sz w:val="24"/>
        </w:rPr>
        <w:t xml:space="preserve"> ngày 12 tháng 3 năm 2026 của Công ty Cổ phần Thẩm định và Đầu tư Tài chính Hoa Sen)</w:t>
      </w:r>
      <w:r/>
    </w:p>
    <w:tbl>
      <w:tblPr>
        <w:tblStyle w:val="103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i/>
                <w:color w:val="000000"/>
                <w:sz w:val="22"/>
              </w:rPr>
              <w:t xml:space="preserve">Hướng</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i/>
                <w:color w:val="000000"/>
                <w:sz w:val="22"/>
              </w:rPr>
              <w:t xml:space="preserve">Tổng quan tài sản</w:t>
            </w:r>
            <w:r/>
          </w:p>
        </w:tc>
      </w:tr>
      <w:tr>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1152525" cy="24955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79947" name=""/>
                              <pic:cNvPicPr>
                                <a:picLocks noChangeAspect="1"/>
                              </pic:cNvPicPr>
                              <pic:nvPr/>
                            </pic:nvPicPr>
                            <pic:blipFill rotWithShape="1">
                              <a:blip r:embed="rId22"/>
                              <a:stretch/>
                            </pic:blipFill>
                            <pic:spPr bwMode="auto">
                              <a:xfrm>
                                <a:off x="0" y="0"/>
                                <a:ext cx="1152524" cy="2495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0.75pt;height:196.50pt;mso-wrap-distance-left:0.00pt;mso-wrap-distance-top:0.00pt;mso-wrap-distance-right:0.00pt;mso-wrap-distance-bottom:0.00pt;z-index:1;" stroked="false">
                      <v:imagedata r:id="rId22" o:title=""/>
                      <o:lock v:ext="edit" rotation="t"/>
                    </v:shape>
                  </w:pict>
                </mc:Fallback>
              </mc:AlternateConten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06923" name=""/>
                              <pic:cNvPicPr>
                                <a:picLocks noChangeAspect="1"/>
                              </pic:cNvPicPr>
                              <pic:nvPr/>
                            </pic:nvPicPr>
                            <pic:blipFill rotWithShape="1">
                              <a:blip r:embed="rId23"/>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00pt;height:173.25pt;mso-wrap-distance-left:0.00pt;mso-wrap-distance-top:0.00pt;mso-wrap-distance-right:0.00pt;mso-wrap-distance-bottom:0.00pt;z-index:1;" stroked="false">
                      <v:imagedata r:id="rId23" o:title=""/>
                      <o:lock v:ext="edit" rotation="t"/>
                    </v:shape>
                  </w:pict>
                </mc:Fallback>
              </mc:AlternateContent>
            </w:r>
            <w:r/>
          </w:p>
        </w:tc>
      </w:tr>
      <w:tr>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i/>
                <w:color w:val="000000"/>
                <w:sz w:val="22"/>
              </w:rPr>
              <w:t xml:space="preserve">Người hướng dẫn</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i/>
                <w:color w:val="000000"/>
                <w:sz w:val="22"/>
              </w:rPr>
              <w:t xml:space="preserve">Đường trước tài sản</w:t>
            </w:r>
            <w:r/>
          </w:p>
        </w:tc>
      </w:tr>
      <w:tr>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00374" name=""/>
                              <pic:cNvPicPr>
                                <a:picLocks noChangeAspect="1"/>
                              </pic:cNvPicPr>
                              <pic:nvPr/>
                            </pic:nvPicPr>
                            <pic:blipFill rotWithShape="1">
                              <a:blip r:embed="rId24"/>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00pt;height:173.25pt;mso-wrap-distance-left:0.00pt;mso-wrap-distance-top:0.00pt;mso-wrap-distance-right:0.00pt;mso-wrap-distance-bottom:0.00pt;z-index:1;" stroked="false">
                      <v:imagedata r:id="rId24" o:title=""/>
                      <o:lock v:ext="edit" rotation="t"/>
                    </v:shape>
                  </w:pict>
                </mc:Fallback>
              </mc:AlternateConten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53447" name=""/>
                              <pic:cNvPicPr>
                                <a:picLocks noChangeAspect="1"/>
                              </pic:cNvPicPr>
                              <pic:nvPr/>
                            </pic:nvPicPr>
                            <pic:blipFill rotWithShape="1">
                              <a:blip r:embed="rId25"/>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00pt;height:173.25pt;mso-wrap-distance-left:0.00pt;mso-wrap-distance-top:0.00pt;mso-wrap-distance-right:0.00pt;mso-wrap-distance-bottom:0.00pt;z-index:1;" stroked="false">
                      <v:imagedata r:id="rId25" o:title=""/>
                      <o:lock v:ext="edit" rotation="t"/>
                    </v:shape>
                  </w:pict>
                </mc:Fallback>
              </mc:AlternateContent>
            </w:r>
            <w:r/>
          </w:p>
        </w:tc>
      </w:tr>
      <w:tr>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i/>
                <w:color w:val="000000"/>
                <w:sz w:val="22"/>
              </w:rPr>
              <w:t xml:space="preserve">Hiện trạng tài sản</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i/>
                <w:color w:val="000000"/>
                <w:sz w:val="22"/>
              </w:rPr>
              <w:t xml:space="preserve">Hiện trạng tài sản</w:t>
            </w:r>
            <w:r/>
          </w:p>
        </w:tc>
      </w:tr>
      <w:tr>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77505" name=""/>
                              <pic:cNvPicPr>
                                <a:picLocks noChangeAspect="1"/>
                              </pic:cNvPicPr>
                              <pic:nvPr/>
                            </pic:nvPicPr>
                            <pic:blipFill rotWithShape="1">
                              <a:blip r:embed="rId26"/>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00pt;height:173.25pt;mso-wrap-distance-left:0.00pt;mso-wrap-distance-top:0.00pt;mso-wrap-distance-right:0.00pt;mso-wrap-distance-bottom:0.00pt;z-index:1;" stroked="false">
                      <v:imagedata r:id="rId26" o:title=""/>
                      <o:lock v:ext="edit" rotation="t"/>
                    </v:shape>
                  </w:pict>
                </mc:Fallback>
              </mc:AlternateConten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29229" name=""/>
                              <pic:cNvPicPr>
                                <a:picLocks noChangeAspect="1"/>
                              </pic:cNvPicPr>
                              <pic:nvPr/>
                            </pic:nvPicPr>
                            <pic:blipFill rotWithShape="1">
                              <a:blip r:embed="rId27"/>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1.00pt;height:173.25pt;mso-wrap-distance-left:0.00pt;mso-wrap-distance-top:0.00pt;mso-wrap-distance-right:0.00pt;mso-wrap-distance-bottom:0.00pt;z-index:1;" stroked="false">
                      <v:imagedata r:id="rId27"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center"/>
        <w:rPr/>
      </w:pPr>
      <w:r>
        <w:rPr>
          <w:rFonts w:ascii="Times New Roman" w:hAnsi="Times New Roman" w:eastAsia="Times New Roman" w:cs="Times New Roman"/>
          <w:b/>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(Kèm theo Báo cáo thẩm định số 275/2026/0394/VFI-BC.</w:t>
      </w:r>
      <w:r>
        <w:rPr>
          <w:rFonts w:ascii="Times New Roman" w:hAnsi="Times New Roman" w:eastAsia="Times New Roman" w:cs="Times New Roman"/>
          <w:color w:val="000000"/>
          <w:sz w:val="24"/>
        </w:rPr>
        <w:t xml:space="preserve">27.A</w:t>
      </w:r>
      <w:r>
        <w:rPr>
          <w:rFonts w:ascii="Times New Roman" w:hAnsi="Times New Roman" w:eastAsia="Times New Roman" w:cs="Times New Roman"/>
          <w:i/>
          <w:color w:val="000000"/>
          <w:sz w:val="24"/>
        </w:rPr>
        <w:t xml:space="preserve"> ngày 12 tháng 3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5210175" cy="63341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621" name=""/>
                        <pic:cNvPicPr>
                          <a:picLocks noChangeAspect="1"/>
                        </pic:cNvPicPr>
                        <pic:nvPr/>
                      </pic:nvPicPr>
                      <pic:blipFill rotWithShape="1">
                        <a:blip r:embed="rId28"/>
                        <a:stretch/>
                      </pic:blipFill>
                      <pic:spPr bwMode="auto">
                        <a:xfrm>
                          <a:off x="0" y="0"/>
                          <a:ext cx="5210174" cy="6334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0.25pt;height:498.75pt;mso-wrap-distance-left:0.00pt;mso-wrap-distance-top:0.00pt;mso-wrap-distance-right:0.00pt;mso-wrap-distance-bottom:0.00pt;z-index:1;" stroked="false">
                <v:imagedata r:id="rId2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4371975" cy="28194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30792" name=""/>
                        <pic:cNvPicPr>
                          <a:picLocks noChangeAspect="1"/>
                        </pic:cNvPicPr>
                        <pic:nvPr/>
                      </pic:nvPicPr>
                      <pic:blipFill rotWithShape="1">
                        <a:blip r:embed="rId29"/>
                        <a:stretch/>
                      </pic:blipFill>
                      <pic:spPr bwMode="auto">
                        <a:xfrm>
                          <a:off x="0" y="0"/>
                          <a:ext cx="4371975" cy="2819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44.25pt;height:222.00pt;mso-wrap-distance-left:0.00pt;mso-wrap-distance-top:0.00pt;mso-wrap-distance-right:0.00pt;mso-wrap-distance-bottom:0.00pt;z-index:1;" stroked="false">
                <v:imagedata r:id="rId2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209800" cy="31908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00016" name=""/>
                        <pic:cNvPicPr>
                          <a:picLocks noChangeAspect="1"/>
                        </pic:cNvPicPr>
                        <pic:nvPr/>
                      </pic:nvPicPr>
                      <pic:blipFill rotWithShape="1">
                        <a:blip r:embed="rId30"/>
                        <a:stretch/>
                      </pic:blipFill>
                      <pic:spPr bwMode="auto">
                        <a:xfrm>
                          <a:off x="0" y="0"/>
                          <a:ext cx="2209799" cy="3190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4.00pt;height:251.25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i/>
          <w:color w:val="000000"/>
          <w:sz w:val="24"/>
        </w:rPr>
        <w:t xml:space="preserve">   </w:t>
        <mc:AlternateContent>
          <mc:Choice Requires="wpg">
            <w:drawing>
              <wp:inline xmlns:wp="http://schemas.openxmlformats.org/drawingml/2006/wordprocessingDrawing" distT="0" distB="0" distL="0" distR="0">
                <wp:extent cx="2181225" cy="31813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71279" name=""/>
                        <pic:cNvPicPr>
                          <a:picLocks noChangeAspect="1"/>
                        </pic:cNvPicPr>
                        <pic:nvPr/>
                      </pic:nvPicPr>
                      <pic:blipFill rotWithShape="1">
                        <a:blip r:embed="rId31"/>
                        <a:stretch/>
                      </pic:blipFill>
                      <pic:spPr bwMode="auto">
                        <a:xfrm>
                          <a:off x="0" y="0"/>
                          <a:ext cx="2181224"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1.75pt;height:250.50pt;mso-wrap-distance-left:0.00pt;mso-wrap-distance-top:0.00pt;mso-wrap-distance-right:0.00pt;mso-wrap-distance-bottom:0.00pt;z-index:1;" stroked="false">
                <v:imagedata r:id="rId3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81325" cy="31813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311591" name=""/>
                        <pic:cNvPicPr>
                          <a:picLocks noChangeAspect="1"/>
                        </pic:cNvPicPr>
                        <pic:nvPr/>
                      </pic:nvPicPr>
                      <pic:blipFill rotWithShape="1">
                        <a:blip r:embed="rId32"/>
                        <a:stretch/>
                      </pic:blipFill>
                      <pic:spPr bwMode="auto">
                        <a:xfrm>
                          <a:off x="0" y="0"/>
                          <a:ext cx="2981324"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4.75pt;height:250.50pt;mso-wrap-distance-left:0.00pt;mso-wrap-distance-top:0.00pt;mso-wrap-distance-right:0.00pt;mso-wrap-distance-bottom:0.00pt;z-index:1;" stroked="false">
                <v:imagedata r:id="rId3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6048375" cy="69532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07721" name=""/>
                        <pic:cNvPicPr>
                          <a:picLocks noChangeAspect="1"/>
                        </pic:cNvPicPr>
                        <pic:nvPr/>
                      </pic:nvPicPr>
                      <pic:blipFill rotWithShape="1">
                        <a:blip r:embed="rId33"/>
                        <a:stretch/>
                      </pic:blipFill>
                      <pic:spPr bwMode="auto">
                        <a:xfrm>
                          <a:off x="0" y="0"/>
                          <a:ext cx="6048374" cy="6953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547.50pt;mso-wrap-distance-left:0.00pt;mso-wrap-distance-top:0.00pt;mso-wrap-distance-right:0.00pt;mso-wrap-distance-bottom:0.00pt;z-index:1;" stroked="false">
                <v:imagedata r:id="rId33" o:title=""/>
                <o:lock v:ext="edit" rotation="t"/>
              </v:shape>
            </w:pict>
          </mc:Fallback>
        </mc:AlternateContent>
        <mc:AlternateContent>
          <mc:Choice Requires="wpg">
            <w:drawing>
              <wp:inline xmlns:wp="http://schemas.openxmlformats.org/drawingml/2006/wordprocessingDrawing" distT="0" distB="0" distL="0" distR="0">
                <wp:extent cx="4210050" cy="318135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43878" name=""/>
                        <pic:cNvPicPr>
                          <a:picLocks noChangeAspect="1"/>
                        </pic:cNvPicPr>
                        <pic:nvPr/>
                      </pic:nvPicPr>
                      <pic:blipFill rotWithShape="1">
                        <a:blip r:embed="rId34"/>
                        <a:stretch/>
                      </pic:blipFill>
                      <pic:spPr bwMode="auto">
                        <a:xfrm>
                          <a:off x="0" y="0"/>
                          <a:ext cx="4210049"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1.50pt;height:250.50pt;mso-wrap-distance-left:0.00pt;mso-wrap-distance-top:0.00pt;mso-wrap-distance-right:0.00pt;mso-wrap-distance-bottom:0.00pt;z-index:1;" stroked="false">
                <v:imagedata r:id="rId34" o:title=""/>
                <o:lock v:ext="edit" rotation="t"/>
              </v:shape>
            </w:pict>
          </mc:Fallback>
        </mc:AlternateContent>
        <mc:AlternateContent>
          <mc:Choice Requires="wpg">
            <w:drawing>
              <wp:inline xmlns:wp="http://schemas.openxmlformats.org/drawingml/2006/wordprocessingDrawing" distT="0" distB="0" distL="0" distR="0">
                <wp:extent cx="2381250" cy="31813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85137" name=""/>
                        <pic:cNvPicPr>
                          <a:picLocks noChangeAspect="1"/>
                        </pic:cNvPicPr>
                        <pic:nvPr/>
                      </pic:nvPicPr>
                      <pic:blipFill rotWithShape="1">
                        <a:blip r:embed="rId35"/>
                        <a:stretch/>
                      </pic:blipFill>
                      <pic:spPr bwMode="auto">
                        <a:xfrm>
                          <a:off x="0" y="0"/>
                          <a:ext cx="2381249"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50pt;mso-wrap-distance-left:0.00pt;mso-wrap-distance-top:0.00pt;mso-wrap-distance-right:0.00pt;mso-wrap-distance-bottom:0.00pt;z-index:1;" stroked="false">
                <v:imagedata r:id="rId35" o:title=""/>
                <o:lock v:ext="edit" rotation="t"/>
              </v:shape>
            </w:pict>
          </mc:Fallback>
        </mc:AlternateContent>
        <mc:AlternateContent>
          <mc:Choice Requires="wpg">
            <w:drawing>
              <wp:inline xmlns:wp="http://schemas.openxmlformats.org/drawingml/2006/wordprocessingDrawing" distT="0" distB="0" distL="0" distR="0">
                <wp:extent cx="2381250" cy="31813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98304" name=""/>
                        <pic:cNvPicPr>
                          <a:picLocks noChangeAspect="1"/>
                        </pic:cNvPicPr>
                        <pic:nvPr/>
                      </pic:nvPicPr>
                      <pic:blipFill rotWithShape="1">
                        <a:blip r:embed="rId36"/>
                        <a:stretch/>
                      </pic:blipFill>
                      <pic:spPr bwMode="auto">
                        <a:xfrm>
                          <a:off x="0" y="0"/>
                          <a:ext cx="2381249"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50pt;mso-wrap-distance-left:0.00pt;mso-wrap-distance-top:0.00pt;mso-wrap-distance-right:0.00pt;mso-wrap-distance-bottom:0.00pt;z-index:1;" stroked="false">
                <v:imagedata r:id="rId3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center"/>
        <w:rPr/>
      </w:pPr>
      <w:r>
        <mc:AlternateContent>
          <mc:Choice Requires="wpg">
            <w:drawing>
              <wp:inline xmlns:wp="http://schemas.openxmlformats.org/drawingml/2006/wordprocessingDrawing" distT="0" distB="0" distL="0" distR="0">
                <wp:extent cx="6048375" cy="73914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50473" name=""/>
                        <pic:cNvPicPr>
                          <a:picLocks noChangeAspect="1"/>
                        </pic:cNvPicPr>
                        <pic:nvPr/>
                      </pic:nvPicPr>
                      <pic:blipFill rotWithShape="1">
                        <a:blip r:embed="rId37"/>
                        <a:stretch/>
                      </pic:blipFill>
                      <pic:spPr bwMode="auto">
                        <a:xfrm>
                          <a:off x="0" y="0"/>
                          <a:ext cx="6048374" cy="7391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582.00pt;mso-wrap-distance-left:0.00pt;mso-wrap-distance-top:0.00pt;mso-wrap-distance-right:0.00pt;mso-wrap-distance-bottom:0.00pt;z-index:1;" stroked="false">
                <v:imagedata r:id="rId3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center"/>
        <w:rPr/>
      </w:pPr>
      <w:r>
        <mc:AlternateContent>
          <mc:Choice Requires="wpg">
            <w:drawing>
              <wp:inline xmlns:wp="http://schemas.openxmlformats.org/drawingml/2006/wordprocessingDrawing" distT="0" distB="0" distL="0" distR="0">
                <wp:extent cx="5105400" cy="31908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45466" name=""/>
                        <pic:cNvPicPr>
                          <a:picLocks noChangeAspect="1"/>
                        </pic:cNvPicPr>
                        <pic:nvPr/>
                      </pic:nvPicPr>
                      <pic:blipFill rotWithShape="1">
                        <a:blip r:embed="rId38"/>
                        <a:stretch/>
                      </pic:blipFill>
                      <pic:spPr bwMode="auto">
                        <a:xfrm>
                          <a:off x="0" y="0"/>
                          <a:ext cx="5105399" cy="3190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02.00pt;height:251.25pt;mso-wrap-distance-left:0.00pt;mso-wrap-distance-top:0.00pt;mso-wrap-distance-right:0.00pt;mso-wrap-distance-bottom:0.00pt;z-index:1;" stroked="false">
                <v:imagedata r:id="rId3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center"/>
        <w:rPr/>
      </w:pPr>
      <w:r>
        <mc:AlternateContent>
          <mc:Choice Requires="wpg">
            <w:drawing>
              <wp:inline xmlns:wp="http://schemas.openxmlformats.org/drawingml/2006/wordprocessingDrawing" distT="0" distB="0" distL="0" distR="0">
                <wp:extent cx="2895600" cy="318135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01685" name=""/>
                        <pic:cNvPicPr>
                          <a:picLocks noChangeAspect="1"/>
                        </pic:cNvPicPr>
                        <pic:nvPr/>
                      </pic:nvPicPr>
                      <pic:blipFill rotWithShape="1">
                        <a:blip r:embed="rId39"/>
                        <a:stretch/>
                      </pic:blipFill>
                      <pic:spPr bwMode="auto">
                        <a:xfrm>
                          <a:off x="0" y="0"/>
                          <a:ext cx="2895598"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8.00pt;height:250.50pt;mso-wrap-distance-left:0.00pt;mso-wrap-distance-top:0.00pt;mso-wrap-distance-right:0.00pt;mso-wrap-distance-bottom:0.00pt;z-index:1;" stroked="false">
                <v:imagedata r:id="rId39" o:title=""/>
                <o:lock v:ext="edit" rotation="t"/>
              </v:shape>
            </w:pict>
          </mc:Fallback>
        </mc:AlternateContent>
        <mc:AlternateContent>
          <mc:Choice Requires="wpg">
            <w:drawing>
              <wp:inline xmlns:wp="http://schemas.openxmlformats.org/drawingml/2006/wordprocessingDrawing" distT="0" distB="0" distL="0" distR="0">
                <wp:extent cx="1933575" cy="31813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19657" name=""/>
                        <pic:cNvPicPr>
                          <a:picLocks noChangeAspect="1"/>
                        </pic:cNvPicPr>
                        <pic:nvPr/>
                      </pic:nvPicPr>
                      <pic:blipFill rotWithShape="1">
                        <a:blip r:embed="rId40"/>
                        <a:stretch/>
                      </pic:blipFill>
                      <pic:spPr bwMode="auto">
                        <a:xfrm>
                          <a:off x="0" y="0"/>
                          <a:ext cx="1933574"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52.25pt;height:250.50pt;mso-wrap-distance-left:0.00pt;mso-wrap-distance-top:0.00pt;mso-wrap-distance-right:0.00pt;mso-wrap-distance-bottom:0.00pt;z-index:1;" stroked="false">
                <v:imagedata r:id="rId4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center"/>
        <w:rPr/>
      </w:pPr>
      <w:r>
        <w:rPr>
          <w:rFonts w:ascii="Times New Roman" w:hAnsi="Times New Roman" w:eastAsia="Times New Roman" w:cs="Times New Roman"/>
          <w:b/>
          <w:color w:val="000000"/>
          <w:sz w:val="24"/>
        </w:rPr>
        <w:t xml:space="preserve"> </w: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030147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gif"/><Relationship Id="rId29" Type="http://schemas.openxmlformats.org/officeDocument/2006/relationships/image" Target="media/image15.gif"/><Relationship Id="rId30" Type="http://schemas.openxmlformats.org/officeDocument/2006/relationships/image" Target="media/image16.gif"/><Relationship Id="rId31" Type="http://schemas.openxmlformats.org/officeDocument/2006/relationships/image" Target="media/image17.gif"/><Relationship Id="rId32" Type="http://schemas.openxmlformats.org/officeDocument/2006/relationships/image" Target="media/image18.gif"/><Relationship Id="rId33" Type="http://schemas.openxmlformats.org/officeDocument/2006/relationships/image" Target="media/image19.gif"/><Relationship Id="rId34" Type="http://schemas.openxmlformats.org/officeDocument/2006/relationships/image" Target="media/image20.gif"/><Relationship Id="rId35" Type="http://schemas.openxmlformats.org/officeDocument/2006/relationships/image" Target="media/image21.gif"/><Relationship Id="rId36" Type="http://schemas.openxmlformats.org/officeDocument/2006/relationships/image" Target="media/image22.gif"/><Relationship Id="rId37" Type="http://schemas.openxmlformats.org/officeDocument/2006/relationships/image" Target="media/image23.gif"/><Relationship Id="rId38" Type="http://schemas.openxmlformats.org/officeDocument/2006/relationships/image" Target="media/image24.gif"/><Relationship Id="rId39" Type="http://schemas.openxmlformats.org/officeDocument/2006/relationships/image" Target="media/image25.gif"/><Relationship Id="rId40" Type="http://schemas.openxmlformats.org/officeDocument/2006/relationships/image" Target="media/image26.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272</cp:revision>
  <dcterms:created xsi:type="dcterms:W3CDTF">2025-09-15T09:58:00Z</dcterms:created>
  <dcterms:modified xsi:type="dcterms:W3CDTF">2026-03-16T07:39:42Z</dcterms:modified>
</cp:coreProperties>
</file>