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Chu Trọng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237, tờ bản đồ số: 23, có địa chỉ: Thôn Vân La, xã Hồng Vân, huyện Thường Tín (nay là xã Hồng Vân), thanh phố Hà Nội th</w:t>
                            </w:r>
                            <w:r>
                              <w:rPr>
                                <w:color w:val="000000"/>
                              </w:rPr>
                              <w:t xml:space="preserve">eo Giấy chứng nhận quyền sử dụng đất, quyền sở hữu nhà ở</w:t>
                            </w:r>
                            <w:r>
                              <w:rPr>
                                <w:color w:val="000000"/>
                              </w:rPr>
                              <w:t xml:space="preserve"> và tài sản khác gắn liền với </w:t>
                            </w:r>
                            <w:r>
                              <w:rPr>
                                <w:color w:val="000000"/>
                                <w:highlight w:val="white"/>
                              </w:rPr>
                              <w:t xml:space="preserve">đất số</w:t>
                            </w:r>
                            <w:r>
                              <w:rPr>
                                <w:color w:val="000000"/>
                                <w:highlight w:val="white"/>
                              </w:rPr>
                              <w:t xml:space="preserve">:</w:t>
                            </w:r>
                            <w:r>
                              <w:rPr>
                                <w:color w:val="000000"/>
                              </w:rPr>
                              <w:t xml:space="preserve"> DO 600639, Số vào sổ cấp GCN: CN01080 do Chi nhánh văn phòng đăng ký đất đai Hà Nội - Huyện Thường Tín cấp ngày 18/5/2024; chủ sử dụng đất là Ông Chu Trọng Tiến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275/2026/0262/VFI-CT.44.A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Chu Trọng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237, tờ bản đồ số: 23, có địa chỉ: Thôn Vân La, xã Hồng Vân, huyện Thường Tín (nay là xã Hồng Vân), thanh phố Hà Nội th</w:t>
                      </w:r>
                      <w:r>
                        <w:rPr>
                          <w:color w:val="000000"/>
                        </w:rPr>
                        <w:t xml:space="preserve">eo Giấy chứng nhận quyền sử dụng đất, quyền sở hữu nhà ở</w:t>
                      </w:r>
                      <w:r>
                        <w:rPr>
                          <w:color w:val="000000"/>
                        </w:rPr>
                        <w:t xml:space="preserve"> và tài sản khác gắn liền với </w:t>
                      </w:r>
                      <w:r>
                        <w:rPr>
                          <w:color w:val="000000"/>
                          <w:highlight w:val="white"/>
                        </w:rPr>
                        <w:t xml:space="preserve">đất số</w:t>
                      </w:r>
                      <w:r>
                        <w:rPr>
                          <w:color w:val="000000"/>
                          <w:highlight w:val="white"/>
                        </w:rPr>
                        <w:t xml:space="preserve">:</w:t>
                      </w:r>
                      <w:r>
                        <w:rPr>
                          <w:color w:val="000000"/>
                        </w:rPr>
                        <w:t xml:space="preserve"> DO 600639, Số vào sổ cấp GCN: CN01080 do Chi nhánh văn phòng đăng ký đất đai Hà Nội - Huyện Thường Tín cấp ngày 18/5/2024; chủ sử dụng đất là Ông Chu Trọng Tiến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275/2026/0262/VFI-CT.44.A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 tháng 2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Chu Trọng Tiến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275/2026/0262/VFI-HĐTĐ.44.A</w:t>
      </w:r>
      <w:r>
        <w:rPr>
          <w:spacing w:val="-4"/>
          <w:lang w:val="vi-VN"/>
        </w:rPr>
        <w:t xml:space="preserve"> ký ngày </w:t>
      </w:r>
      <w:r>
        <w:rPr>
          <w:color w:val="000000" w:themeColor="text1"/>
          <w:spacing w:val="-4"/>
        </w:rPr>
        <w:t xml:space="preserve">2 tháng 2 năm 2026</w:t>
      </w:r>
      <w:r>
        <w:rPr>
          <w:spacing w:val="-4"/>
          <w:lang w:val="vi-VN"/>
        </w:rPr>
        <w:t xml:space="preserve"> </w:t>
      </w:r>
      <w:r>
        <w:rPr>
          <w:spacing w:val="-4"/>
          <w:lang w:val="vi-VN"/>
        </w:rPr>
        <w:t xml:space="preserve">giữa </w:t>
      </w:r>
      <w:r>
        <w:rPr>
          <w:color w:val="000000" w:themeColor="text1"/>
          <w:spacing w:val="-4"/>
        </w:rPr>
        <w:t xml:space="preserve">Ông Chu Trọng Tiến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275/2026/0262/VFI-BC.44.A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ÔNG CHU TRỌNG TIẾN</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001077047003</w:t>
            </w:r>
            <w:r>
              <w:rPr>
                <w:color w:val="ff0000"/>
                <w:lang w:val="pt-BR"/>
              </w:rPr>
            </w:r>
            <w:r>
              <w:rPr>
                <w:color w:val="ff0000"/>
                <w:lang w:val="pt-BR"/>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Vân La, xã Hồng Vân,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237, tờ bản đồ số: 23, có địa chỉ: Thôn Vân La, xã Hồng Vân, huyện Thường Tín (nay là xã Hồng Vân), thanh phố Hà Nội th</w:t>
      </w:r>
      <w:r>
        <w:rPr>
          <w:color w:val="000000" w:themeColor="text1"/>
        </w:rPr>
        <w:t xml:space="preserve">eo Giấy chứng nhận quyền sử dụng đất, quyền sở hữu </w:t>
      </w:r>
      <w:r>
        <w:rPr>
          <w:color w:val="000000" w:themeColor="text1"/>
          <w:highlight w:val="yellow"/>
        </w:rPr>
        <w:t xml:space="preserve">nhà ở</w:t>
      </w:r>
      <w:r>
        <w:rPr>
          <w:color w:val="000000" w:themeColor="text1"/>
        </w:rPr>
        <w:t xml:space="preserve"> và tài sản khác gắn liền với </w:t>
      </w:r>
      <w:r>
        <w:rPr>
          <w:color w:val="000000" w:themeColor="text1"/>
          <w:highlight w:val="yellow"/>
        </w:rPr>
        <w:t xml:space="preserve">đất số</w:t>
      </w:r>
      <w:r>
        <w:rPr>
          <w:color w:val="000000" w:themeColor="text1"/>
        </w:rPr>
        <w:t xml:space="preserve">: DO 600639, Số vào sổ cấp GCN: CN01080 do Chi nhánh văn phòng đăng ký đất đai Hà Nội - Huyện Thường Tín cấp ngày 18/5/2024; chủ sử dụng đất là Ông </w:t>
      </w:r>
      <w:r>
        <w:rPr>
          <w:color w:val="000000" w:themeColor="text1"/>
          <w:highlight w:val="yellow"/>
        </w:rPr>
        <w:t xml:space="preserve">Chu Trọng Tiến</w:t>
      </w:r>
      <w:r>
        <w:rPr>
          <w:i/>
          <w:iCs/>
          <w:highlight w:val="yellow"/>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495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2160"/>
        <w:gridCol w:w="1802"/>
        <w:gridCol w:w="2581"/>
        <w:gridCol w:w="2164"/>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43"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237, tờ bản đồ số: 23, có địa chỉ: Thôn Vân La, xã Hồng Vân, huyện Thường Tín (nay là xã Hồng Vân), thanh phố Hà Nội th</w:t>
            </w:r>
            <w:r>
              <w:rPr>
                <w:color w:val="000000"/>
              </w:rPr>
              <w:t xml:space="preserve">eo Giấy chứng nhận quyền sử dụng đất, quyền sở hữu </w:t>
            </w:r>
            <w:r>
              <w:rPr>
                <w:color w:val="000000"/>
                <w:highlight w:val="yellow"/>
              </w:rPr>
              <w:t xml:space="preserve">nhà ở</w:t>
            </w:r>
            <w:r>
              <w:rPr>
                <w:color w:val="000000"/>
              </w:rPr>
              <w:t xml:space="preserve"> và tài sản khác gắn liền với </w:t>
            </w:r>
            <w:r>
              <w:rPr>
                <w:color w:val="000000"/>
                <w:highlight w:val="yellow"/>
              </w:rPr>
              <w:t xml:space="preserve">đất số</w:t>
            </w:r>
            <w:r>
              <w:rPr>
                <w:color w:val="000000"/>
              </w:rPr>
              <w:t xml:space="preserve">: DO 600639, Số vào sổ cấp GCN: CN01080 do Chi nhánh văn phòng đăng ký đất đai Hà Nội - Huyện Thường Tín cấp ngày 18/5/2024; chủ sử dụng đất là Ông Chu Trọng Tiến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6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50.400.000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4.032.000.000</w:t>
            </w:r>
            <w:r/>
          </w:p>
        </w:tc>
      </w:tr>
      <w:tr>
        <w:trPr>
          <w:trHeight w:val="20"/>
        </w:trPr>
        <w:tc>
          <w:tcPr>
            <w:gridSpan w:val="4"/>
            <w:tcBorders/>
            <w:tcW w:w="728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4.032.000.000</w:t>
            </w:r>
            <w:r>
              <w:rPr>
                <w:b/>
                <w:bCs/>
                <w:color w:val="000000"/>
              </w:rPr>
            </w:r>
            <w:r>
              <w:rPr>
                <w:b/>
                <w:bCs/>
                <w:color w:val="000000"/>
              </w:rPr>
            </w:r>
          </w:p>
        </w:tc>
      </w:tr>
      <w:tr>
        <w:trPr>
          <w:trHeight w:val="20"/>
        </w:trPr>
        <w:tc>
          <w:tcPr>
            <w:gridSpan w:val="5"/>
            <w:tcBorders/>
            <w:tcW w:w="944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không trăm, ba mươi hai </w:t>
            </w:r>
            <w:r>
              <w:rPr>
                <w:b/>
                <w:bCs/>
                <w:i/>
                <w:iCs/>
                <w:color w:val="000000"/>
                <w:highlight w:val="yellow"/>
              </w:rPr>
              <w:t xml:space="preserve">triệu đồng</w:t>
            </w:r>
            <w:r>
              <w:rPr>
                <w:b/>
                <w:bCs/>
                <w:i/>
                <w:iCs/>
                <w:color w:val="000000"/>
                <w:highlight w:val="yellow"/>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275/2026/0262/V</w:t>
            </w:r>
            <w:r>
              <w:rPr>
                <w:rStyle w:val="1029"/>
                <w:rFonts w:ascii="Times New Roman" w:hAnsi="Times New Roman"/>
                <w:color w:val="000000" w:themeColor="text1"/>
                <w:highlight w:val="yellow"/>
                <w:lang w:val="pt-BR"/>
              </w:rPr>
              <w:t xml:space="preserve">FI-BC.4</w:t>
            </w:r>
            <w:r>
              <w:rPr>
                <w:rStyle w:val="1029"/>
                <w:rFonts w:ascii="Times New Roman" w:hAnsi="Times New Roman"/>
                <w:color w:val="000000" w:themeColor="text1"/>
                <w:lang w:val="pt-BR"/>
              </w:rPr>
              <w:t xml:space="preserve">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 tháng 2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275/2026/0262/VFI-CT.44.A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CHU TRỌNG TIẾN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001077047003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Vân La, xã Hồng Vân,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237, tờ bản đồ số: 23, có địa chỉ: Thôn Vân La, xã Hồng Vân, huyện Thường Tín (nay là xã Hồng Vân), thanh phố Hà Nội th</w:t>
            </w:r>
            <w:r>
              <w:rPr>
                <w:bCs/>
                <w:color w:val="000000" w:themeColor="text1"/>
                <w:lang w:val="pt-BR"/>
              </w:rPr>
              <w:t xml:space="preserve">eo Giấy chứng nhận quyền sử dụng đất, quyền sở hữu nhà ở và tài sản khác gắn liền với đất số: DO 600639, Số vào sổ cấp GCN: CN01080 do Chi nhánh văn phòng đăng ký đất đai Hà Nội - Huyện Thường Tín cấp ngày 18/5/2024; chủ sử dụng đất là Ông Chu Trọng Tiến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20.872361111111, 105.91636111111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w:t>
      </w:r>
      <w:r>
        <w:rPr>
          <w:bCs/>
          <w:color w:val="000000" w:themeColor="text1"/>
          <w:highlight w:val="yellow"/>
          <w:lang w:val="pt-BR"/>
        </w:rPr>
        <w:t xml:space="preserve">nhà ở v</w:t>
      </w:r>
      <w:r>
        <w:rPr>
          <w:bCs/>
          <w:color w:val="000000" w:themeColor="text1"/>
          <w:lang w:val="pt-BR"/>
        </w:rPr>
        <w:t xml:space="preserve">à tài sản khác gắn liền với </w:t>
      </w:r>
      <w:r>
        <w:rPr>
          <w:bCs/>
          <w:color w:val="000000" w:themeColor="text1"/>
          <w:highlight w:val="yellow"/>
          <w:lang w:val="pt-BR"/>
        </w:rPr>
        <w:t xml:space="preserve">đất số</w:t>
      </w:r>
      <w:r>
        <w:rPr>
          <w:bCs/>
          <w:color w:val="000000" w:themeColor="text1"/>
          <w:lang w:val="pt-BR"/>
        </w:rPr>
        <w:t xml:space="preserve">: DO 600639, Số vào sổ cấp GCN: CN01080 do Chi nhánh văn phòng đăng ký đất đai Hà Nội - Huyện Thường Tín cấp ngày 18/5/2024; chủ sử dụng đất là Ông Chu Trọng Tiến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275/2026/0262/VFI-HĐTĐ.44.A ngày 02/02/2026 g</w:t>
      </w:r>
      <w:r>
        <w:rPr>
          <w:color w:val="000000" w:themeColor="text1"/>
          <w:highlight w:val="yellow"/>
          <w:lang w:val="pt-BR"/>
        </w:rPr>
        <w:t xml:space="preserve">iữa Ông Chu</w:t>
      </w:r>
      <w:r>
        <w:rPr>
          <w:color w:val="000000" w:themeColor="text1"/>
          <w:lang w:val="pt-BR"/>
        </w:rPr>
        <w:t xml:space="preserve"> Trọng Tiến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lang w:val="pt-BR"/>
        </w:rPr>
        <w:tab/>
      </w: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Pr>
          <w:bCs/>
          <w:i/>
          <w:lang w:val="pt-BR"/>
        </w:rPr>
      </w:r>
      <w:r>
        <w:rPr>
          <w:bCs/>
          <w:i/>
          <w:lang w:val="pt-BR"/>
        </w:rPr>
      </w:r>
    </w:p>
    <w:p>
      <w:pPr>
        <w:pStyle w:val="103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1"/>
        <w:gridCol w:w="2361"/>
        <w:gridCol w:w="2815"/>
      </w:tblGrid>
      <w:tr>
        <w:trPr>
          <w:trHeight w:val="238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số: 237, tờ bản đồ số: 23, có địa chỉ: Thôn Vân La, xã Hồng Vân, huyện Thường Tín (nay là xã Hồng Vân), thanh phố Hà Nội theo Giấy chứng nhận quyền sử dụng đất, quyền sở hữu </w:t>
            </w:r>
            <w:r>
              <w:rPr>
                <w:rFonts w:ascii="Times New Roman" w:hAnsi="Times New Roman" w:eastAsia="Times New Roman" w:cs="Times New Roman"/>
                <w:b/>
                <w:color w:val="000000"/>
                <w:sz w:val="24"/>
                <w:highlight w:val="yellow"/>
              </w:rPr>
              <w:t xml:space="preserve">nhà ở </w:t>
            </w:r>
            <w:r>
              <w:rPr>
                <w:rFonts w:ascii="Times New Roman" w:hAnsi="Times New Roman" w:eastAsia="Times New Roman" w:cs="Times New Roman"/>
                <w:b/>
                <w:color w:val="000000"/>
                <w:sz w:val="24"/>
              </w:rPr>
              <w:t xml:space="preserve">và tài sản khác gắn liền với </w:t>
            </w:r>
            <w:r>
              <w:rPr>
                <w:rFonts w:ascii="Times New Roman" w:hAnsi="Times New Roman" w:eastAsia="Times New Roman" w:cs="Times New Roman"/>
                <w:b/>
                <w:color w:val="000000"/>
                <w:sz w:val="24"/>
                <w:highlight w:val="yellow"/>
              </w:rPr>
              <w:t xml:space="preserve">đất số</w:t>
            </w:r>
            <w:r>
              <w:rPr>
                <w:rFonts w:ascii="Times New Roman" w:hAnsi="Times New Roman" w:eastAsia="Times New Roman" w:cs="Times New Roman"/>
                <w:b/>
                <w:color w:val="000000"/>
                <w:sz w:val="24"/>
              </w:rPr>
              <w:t xml:space="preserve">: DO 60</w:t>
            </w:r>
            <w:r>
              <w:rPr>
                <w:rFonts w:ascii="Times New Roman" w:hAnsi="Times New Roman" w:eastAsia="Times New Roman" w:cs="Times New Roman"/>
                <w:b/>
                <w:color w:val="000000"/>
                <w:sz w:val="24"/>
              </w:rPr>
              <w:t xml:space="preserve">0639, Số vào sổ cấp GCN: CN01080 do Chi nhánh văn phòng đăng ký đất đai Hà Nội - Huyện Thường Tín cấp ngày 18/5/2024; chủ sử dụng đất là Ông Chu Trọng Tiến</w:t>
            </w:r>
            <w:r>
              <w:rPr>
                <w:rFonts w:ascii="Times New Roman" w:hAnsi="Times New Roman" w:eastAsia="Times New Roman" w:cs="Times New Roman"/>
                <w:b/>
                <w:color w:val="000000"/>
                <w:sz w:val="24"/>
              </w:rPr>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Vân La, xã Hồng Vân, huyện Thường Tín (nay là xã Hồng Vân), thanh phố Hà Nội</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commentRangeStart w:id="0"/>
            <w:r>
              <w:rPr>
                <w:rFonts w:ascii="Times New Roman" w:hAnsi="Times New Roman" w:eastAsia="Times New Roman" w:cs="Times New Roman"/>
                <w:color w:val="000000"/>
                <w:sz w:val="24"/>
              </w:rPr>
              <w:t xml:space="preserve">Mục</w:t>
            </w:r>
            <w:commentRangeEnd w:id="0"/>
            <w:r>
              <w:commentReference w:id="0"/>
            </w:r>
            <w:r>
              <w:rPr>
                <w:rFonts w:ascii="Times New Roman" w:hAnsi="Times New Roman" w:eastAsia="Times New Roman" w:cs="Times New Roman"/>
                <w:color w:val="000000"/>
                <w:sz w:val="24"/>
              </w:rPr>
              <w:t xml:space="preserve">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1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Được tặng cho đất được công nhận QSDĐ như giao đất có thu tiền sử dụng đất</w:t>
            </w:r>
            <w:r/>
          </w:p>
        </w:tc>
      </w:tr>
      <w:tr>
        <w:trPr>
          <w:trHeight w:val="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37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Toàn bộ thửa đất nằm trong hành lang đê</w:t>
            </w:r>
            <w:r/>
          </w:p>
        </w:tc>
      </w:tr>
      <w:tr>
        <w:trPr>
          <w:trHeight w:val="9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tờ, số thửa được xác định theo bản đồ dự án tổng thể</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này được tách ra từ thửa đất số 16, tờ bản đồ số 08 tại GCN số AI 824620 do UBND huyện Thường Tín cấp ngày 06/10/2007</w:t>
            </w: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b/>
                <w:color w:val="000000"/>
                <w:sz w:val="24"/>
                <w:highlight w:val="yellow"/>
              </w:rPr>
              <w:t xml:space="preserve">Thông tin quy hoạch:</w:t>
            </w:r>
            <w:r>
              <w:rPr>
                <w:highlight w:val="yellow"/>
              </w:rPr>
            </w:r>
            <w:r>
              <w:rPr>
                <w:highlight w:val="yellow"/>
              </w:rP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yellow"/>
              </w:rPr>
              <w:t xml:space="preserve">Tại thời điểm </w:t>
            </w:r>
            <w:commentRangeStart w:id="1"/>
            <w:r>
              <w:rPr>
                <w:rFonts w:ascii="Times New Roman" w:hAnsi="Times New Roman" w:eastAsia="Times New Roman" w:cs="Times New Roman"/>
                <w:color w:val="000000"/>
                <w:sz w:val="24"/>
                <w:highlight w:val="yellow"/>
              </w:rPr>
              <w:t xml:space="preserve">thẩm</w:t>
            </w:r>
            <w:commentRangeEnd w:id="1"/>
            <w:r>
              <w:commentReference w:id="1"/>
            </w:r>
            <w:r>
              <w:rPr>
                <w:rFonts w:ascii="Times New Roman" w:hAnsi="Times New Roman" w:eastAsia="Times New Roman" w:cs="Times New Roman"/>
                <w:color w:val="000000"/>
                <w:sz w:val="24"/>
                <w:highlight w:val="yellow"/>
              </w:rPr>
              <w:t xml:space="preserve"> định giá, </w:t>
            </w:r>
            <w:r>
              <w:rPr>
                <w:rFonts w:ascii="Times New Roman" w:hAnsi="Times New Roman" w:eastAsia="Times New Roman" w:cs="Times New Roman"/>
                <w:color w:val="000000"/>
                <w:sz w:val="24"/>
                <w:highlight w:val="none"/>
              </w:rPr>
              <w:t xml:space="preserve">theo ghi nhận trên GCN số: DO 600639, thửa đất hiện thuộc hành lang đê</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val="0"/>
                <w:bCs w:val="0"/>
                <w:color w:val="000000"/>
                <w:sz w:val="24"/>
              </w:rPr>
            </w:pP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vMerge w:val="restart"/>
            <w:textDirection w:val="lrTb"/>
            <w:noWrap w:val="false"/>
          </w:tcPr>
          <w:p>
            <w:pPr>
              <w:pBdr/>
              <w:tabs>
                <w:tab w:val="left" w:leader="none" w:pos="8003"/>
              </w:tabs>
              <w:spacing w:after="0" w:before="0" w:line="240" w:lineRule="auto"/>
              <w:ind/>
              <w:rPr>
                <w:rFonts w:ascii="Times New Roman" w:hAnsi="Times New Roman" w:eastAsia="Times New Roman" w:cs="Times New Roman"/>
                <w:b w:val="0"/>
                <w:bCs w:val="0"/>
                <w:color w:val="000000"/>
                <w:sz w:val="24"/>
              </w:rPr>
            </w:pPr>
            <w:r>
              <w:rPr>
                <w:rFonts w:ascii="Times New Roman" w:hAnsi="Times New Roman" w:eastAsia="Times New Roman" w:cs="Times New Roman"/>
                <w:b w:val="0"/>
                <w:bCs w:val="0"/>
                <w:color w:val="000000"/>
                <w:sz w:val="24"/>
              </w:rPr>
              <w:t xml:space="preserve">Q</w:t>
            </w:r>
            <w:r>
              <w:rPr>
                <w:rFonts w:ascii="Times New Roman" w:hAnsi="Times New Roman" w:eastAsia="Times New Roman" w:cs="Times New Roman"/>
                <w:b w:val="0"/>
                <w:bCs w:val="0"/>
                <w:color w:val="000000"/>
                <w:sz w:val="24"/>
              </w:rPr>
              <w:t xml:space="preserve">ua tham khảo trên ứng dụng Meeymap, thửa đất được quy hoạch là đất ở</w:t>
            </w:r>
            <w:r>
              <w:rPr>
                <w:rFonts w:ascii="Times New Roman" w:hAnsi="Times New Roman" w:eastAsia="Times New Roman" w:cs="Times New Roman"/>
                <w:b w:val="0"/>
                <w:bCs w:val="0"/>
                <w:color w:val="000000"/>
                <w:sz w:val="24"/>
              </w:rPr>
              <w:tab/>
            </w: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vMerge w:val="restart"/>
            <w:textDirection w:val="lrTb"/>
            <w:noWrap w:val="false"/>
          </w:tcPr>
          <w:p>
            <w:pPr>
              <w:pBdr/>
              <w:spacing w:after="0" w:before="0" w:line="240" w:lineRule="auto"/>
              <w:ind/>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mc:AlternateContent>
                <mc:Choice Requires="wpg">
                  <w:drawing>
                    <wp:inline xmlns:wp="http://schemas.openxmlformats.org/drawingml/2006/wordprocessingDrawing" distT="0" distB="0" distL="0" distR="0">
                      <wp:extent cx="6048375" cy="28617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86168" name=""/>
                              <pic:cNvPicPr>
                                <a:picLocks noChangeAspect="1"/>
                              </pic:cNvPicPr>
                              <pic:nvPr/>
                            </pic:nvPicPr>
                            <pic:blipFill rotWithShape="1">
                              <a:blip r:embed="rId17"/>
                              <a:stretch/>
                            </pic:blipFill>
                            <pic:spPr bwMode="auto">
                              <a:xfrm>
                                <a:off x="0" y="0"/>
                                <a:ext cx="6048374" cy="2861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5.33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r>
      <w:tr>
        <w:trPr>
          <w:trHeight w:val="6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Vân La, xã Hồng Vân, thành phố Hà Nội</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Ngõ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rộng 3,5m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rộng 3,5m</w:t>
            </w:r>
            <w:r/>
          </w:p>
        </w:tc>
      </w:tr>
      <w:tr>
        <w:trPr>
          <w:trHeight w:val="9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DT427 khoảng 650m</w:t>
            </w:r>
            <w:r/>
          </w:p>
        </w:tc>
      </w:tr>
      <w:tr>
        <w:trPr>
          <w:trHeight w:val="106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Tây tiếp giáp với ngõ giao thông;</w:t>
              <w:br/>
              <w:t xml:space="preserve">Các hướng còn lại: tiếp giáp với thửa đất khác.</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1789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80378329" name="" descr=""/>
                              <pic:cNvPicPr/>
                              <pic:nvPr/>
                            </pic:nvPicPr>
                            <pic:blipFill rotWithShape="1">
                              <a:blip r:embed="rId18"/>
                              <a:stretch/>
                            </pic:blipFill>
                            <pic:spPr bwMode="auto">
                              <a:xfrm rot="0" flipH="0" flipV="0">
                                <a:off x="0" y="0"/>
                                <a:ext cx="541789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1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5,27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15,25</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khảo sát, dươi sự hướng dẫn của chủ tài sản, trên đất có CTXD Nhà 01 tầng, diện tích xây dựng khoảng 80m2. Công trình chưa được công nhận trên GCN QSDĐ số: DO 600639</w:t>
            </w:r>
            <w:r/>
          </w:p>
        </w:tc>
      </w:tr>
    </w:tbl>
    <w:p>
      <w:pPr>
        <w:pBdr/>
        <w:spacing w:line="235" w:lineRule="auto"/>
        <w:ind w:left="284"/>
        <w:jc w:val="both"/>
        <w:rPr>
          <w:b/>
          <w:bCs/>
          <w:u w:val="single"/>
        </w:rPr>
      </w:pPr>
      <w:r>
        <w:rPr>
          <w:b/>
          <w:bCs/>
          <w:highlight w:val="none"/>
          <w:u w:val="single"/>
        </w:rPr>
      </w:r>
      <w:r>
        <w:rPr>
          <w:b/>
          <w:bCs/>
          <w:u w:val="single"/>
        </w:rPr>
      </w:r>
      <w:r>
        <w:rPr>
          <w:b/>
          <w:bCs/>
          <w:u w:val="single"/>
        </w:rPr>
      </w:r>
    </w:p>
    <w:p>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dươi sự hướng dẫn của chủ tài sản, trên đất có CTXD Nhà 01 tầng, diện tích xây dựng khoảng 80m2. Công trình chưa được công nhận trên GCN QSDĐ số: DO 600639.</w:t>
      </w:r>
      <w:r>
        <w:rPr>
          <w:rFonts w:ascii="Times New Roman" w:hAnsi="Times New Roman" w:eastAsia="Times New Roman" w:cs="Times New Roman"/>
          <w:color w:val="000000"/>
          <w:spacing w:val="2"/>
          <w:sz w:val="24"/>
        </w:rPr>
        <w:t xml:space="preserve"> Đồng thời, Tổ thẩm định cũng không nhận được bất kỳ hồ sơ pháp lý nào liên quan tới công trình xây dựng thực tế này. Do vậy, theo đề nghị của Khách hàng/Ngân hàng, Tổ thẩm định không xác định giá trị công trình nhưng vẫn coi đó là phần không thể tách rời</w:t>
      </w:r>
      <w:r>
        <w:rPr>
          <w:rFonts w:ascii="Times New Roman" w:hAnsi="Times New Roman" w:eastAsia="Times New Roman" w:cs="Times New Roman"/>
          <w:color w:val="000000"/>
          <w:spacing w:val="2"/>
          <w:sz w:val="24"/>
        </w:rPr>
        <w:t xml:space="preserve"> của tài sản thẩm định.</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Vân La, Xã Hồng Vân,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Xã Hồng Vân,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Xã Hồng Vân,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Xã Hồng Vân,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https://www.facebook.com/share/p/14LxgEgmKWN/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https://batdongsan.com.vn/ban-dat-duong-427-xa-hong-van-2/cc-ban-gap-lo-65m2-doi-9-xom-moi-ngo-t-o-to-tranh-gia-f0-pr43076646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0977659588</w:t>
            </w:r>
            <w:r>
              <w:rPr>
                <w:sz w:val="22"/>
                <w:szCs w:val="22"/>
              </w:rPr>
              <w:t xml:space="preserve"> </w:t>
            </w:r>
            <w:r>
              <w:rPr>
                <w:sz w:val="22"/>
                <w:szCs w:val="22"/>
              </w:rPr>
              <w:br/>
              <w:t xml:space="preserve">(</w:t>
            </w:r>
            <w:r>
              <w:rPr>
                <w:sz w:val="22"/>
                <w:szCs w:val="22"/>
              </w:rPr>
              <w:t xml:space="preserve">Tuấn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0566306888</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0566306888</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t xml:space="preserve"> </w:t>
            </w:r>
            <w:r>
              <w:rPr>
                <w:color w:val="000000" w:themeColor="text1"/>
                <w:sz w:val="22"/>
                <w:szCs w:val="22"/>
                <w:highlight w:val="yellow"/>
              </w:rPr>
              <w:t xml:space="preserve">Tháng 02/2026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t xml:space="preserve"> </w:t>
            </w:r>
            <w:r>
              <w:rPr>
                <w:color w:val="000000" w:themeColor="text1"/>
                <w:sz w:val="22"/>
                <w:szCs w:val="22"/>
                <w:highlight w:val="yellow"/>
              </w:rPr>
              <w:t xml:space="preserve">Tháng 02/2026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sz w:val="22"/>
                <w:szCs w:val="22"/>
                <w:highlight w:val="yellow"/>
              </w:rPr>
              <w:t xml:space="preserve"> </w:t>
            </w:r>
            <w:r>
              <w:rPr>
                <w:color w:val="000000" w:themeColor="text1"/>
                <w:sz w:val="22"/>
                <w:szCs w:val="22"/>
                <w:highlight w:val="yellow"/>
              </w:rPr>
              <w:t xml:space="preserve">Tháng 02/2026</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w:t>
            </w:r>
            <w:r>
              <w:rPr>
                <w:color w:val="000000" w:themeColor="text1"/>
                <w:sz w:val="22"/>
                <w:szCs w:val="22"/>
                <w:highlight w:val="yellow"/>
              </w:rPr>
              <w:t xml:space="preserve">Nội</w:t>
            </w:r>
            <w:r>
              <w:rPr>
                <w:color w:val="000000" w:themeColor="text1"/>
                <w:sz w:val="22"/>
                <w:szCs w:val="22"/>
              </w:rPr>
              <w:t xml:space="preserve">, khoảng cách ra đường chính cách DT427 khoảng 650mm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Cách DT427 khoảng 600m,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Cách đường TL427 khoảng 100mm, độ rộng đường trước mặt tài sản 4m,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khoảng cách ra đường chính Cách đường TL427 khoảng 150mm,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5.664.000.000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4.875.000.000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5.097.600.000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5.097.600.000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62.068.966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66.000.000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Pháp lý</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Mục đích sử dụng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Thời hạn sử dụng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Vị trí</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Giao thông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Độ rộng đường trước tài sản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Cơ sở hạ tầng kỹ thuật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Điều kiện môi trường an ninh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Diện tích đất (m²)</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Mặt tiền (m)</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Số lượng mặt tiếp giáp</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Hình dáng thửa đất</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Lợi thế kinh doanh</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5.097.600.000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4.290.000.000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62.068.966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left"/>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w:t>
            </w:r>
            <w:r>
              <w:rPr>
                <w:color w:val="000000" w:themeColor="text1"/>
                <w:sz w:val="22"/>
                <w:szCs w:val="22"/>
                <w:highlight w:val="yellow"/>
              </w:rPr>
              <w:t xml:space="preserve">Nộ</w:t>
            </w:r>
            <w:r>
              <w:rPr>
                <w:color w:val="000000" w:themeColor="text1"/>
                <w:sz w:val="22"/>
                <w:szCs w:val="22"/>
                <w:highlight w:val="yellow"/>
              </w:rPr>
              <w:t xml:space="preserve">i,</w:t>
            </w:r>
            <w:r>
              <w:rPr>
                <w:color w:val="000000" w:themeColor="text1"/>
                <w:sz w:val="22"/>
                <w:szCs w:val="22"/>
              </w:rPr>
              <w:t xml:space="preserve"> khoảng cách ra đường chính cách DT427 khoảng 650mm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Cách DT427 khoảng 600m,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Cách đường TL427 khoảng 100mm, độ rộng đường trước mặt tài sản 4m,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Hồng Vân, Thành phố Hà Nội</w:t>
            </w:r>
            <w:r>
              <w:rPr>
                <w:color w:val="000000" w:themeColor="text1"/>
                <w:sz w:val="22"/>
                <w:szCs w:val="22"/>
              </w:rPr>
              <w:t xml:space="preserve">, khoảng cách ra đường chính Cách đường TL427 khoảng 150mm, </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-9.310.345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52.758.621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52.758.621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-3.103.448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49.655.173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49.655.173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49.655.173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49.655.173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1.862.069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51.517.242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51.517.242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51.517.242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51.517.242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48.384.000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51.517.242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51.150.000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50.350.414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7.776.000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14.275.862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18.900.000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5.184.000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10.551.724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14.850.000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-3,91</w:t>
      </w:r>
      <w:r>
        <w:t xml:space="preserve">% </w:t>
      </w:r>
      <w:r>
        <w:t xml:space="preserve">đến</w:t>
      </w:r>
      <w:r>
        <w:t xml:space="preserve"> </w:t>
      </w:r>
      <w:r>
        <w:t xml:space="preserve"> </w:t>
      </w:r>
      <w:r>
        <w:t xml:space="preserve">2,32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48.384.000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16.131.226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51.517.242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17.170.697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51.150.000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17.048.295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50.350.218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50.400.000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50.400.000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495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2160"/>
        <w:gridCol w:w="1802"/>
        <w:gridCol w:w="2581"/>
        <w:gridCol w:w="2164"/>
      </w:tblGrid>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43"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237, tờ bản đồ số: 23, có địa chỉ: Thôn Vân La, xã Hồng Vân, huyện Thường Tín (nay là xã Hồng Vân), thanh phố Hà Nội th</w:t>
            </w:r>
            <w:r>
              <w:rPr>
                <w:color w:val="000000"/>
              </w:rPr>
              <w:t xml:space="preserve">eo Giấy chứng nhận quyền sử dụng đất, quyền sở hữu </w:t>
            </w:r>
            <w:r>
              <w:rPr>
                <w:color w:val="000000"/>
                <w:highlight w:val="yellow"/>
              </w:rPr>
              <w:t xml:space="preserve">nhà ở</w:t>
            </w:r>
            <w:r>
              <w:rPr>
                <w:color w:val="000000"/>
              </w:rPr>
              <w:t xml:space="preserve"> và tài sản khác gắn liền với </w:t>
            </w:r>
            <w:r>
              <w:rPr>
                <w:color w:val="000000"/>
                <w:highlight w:val="yellow"/>
              </w:rPr>
              <w:t xml:space="preserve">đất số</w:t>
            </w:r>
            <w:r>
              <w:rPr>
                <w:color w:val="000000"/>
              </w:rPr>
              <w:t xml:space="preserve">: DO 600639, Số vào sổ cấp GCN: CN01080 do Chi nhánh văn phòng đăng ký đất đai Hà Nội - Huyện Thường Tín cấp ngày 18/5/2024; chủ sử dụng đất là Ông Chu Trọng Tiến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6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50.400.000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4.032.000.000</w:t>
            </w:r>
            <w:r/>
          </w:p>
        </w:tc>
      </w:tr>
      <w:tr>
        <w:trPr>
          <w:trHeight w:val="20"/>
        </w:trPr>
        <w:tc>
          <w:tcPr>
            <w:gridSpan w:val="4"/>
            <w:tcBorders/>
            <w:tcW w:w="728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4.032.000.000</w:t>
            </w:r>
            <w:r>
              <w:rPr>
                <w:b/>
                <w:bCs/>
                <w:color w:val="000000"/>
              </w:rPr>
            </w:r>
            <w:r>
              <w:rPr>
                <w:b/>
                <w:bCs/>
                <w:color w:val="000000"/>
              </w:rPr>
            </w:r>
          </w:p>
        </w:tc>
      </w:tr>
      <w:tr>
        <w:trPr>
          <w:trHeight w:val="20"/>
        </w:trPr>
        <w:tc>
          <w:tcPr>
            <w:gridSpan w:val="5"/>
            <w:tcBorders/>
            <w:tcW w:w="944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không trăm, ba mươi hai </w:t>
            </w:r>
            <w:r>
              <w:rPr>
                <w:b/>
                <w:bCs/>
                <w:i/>
                <w:iCs/>
                <w:color w:val="000000"/>
                <w:highlight w:val="yellow"/>
              </w:rPr>
              <w:t xml:space="preserve">triệu đồng</w:t>
            </w:r>
            <w:r>
              <w:rPr>
                <w:b/>
                <w:bCs/>
                <w:i/>
                <w:iCs/>
                <w:color w:val="000000"/>
                <w:highlight w:val="yellow"/>
              </w:rPr>
              <w:t xml:space="preserve">./.)</w:t>
            </w:r>
            <w:r>
              <w:rPr>
                <w:b/>
                <w:bCs/>
                <w:i/>
                <w:iCs/>
                <w:color w:val="000000"/>
                <w:highlight w:val="yellow"/>
              </w:rPr>
            </w:r>
            <w:r>
              <w:rPr>
                <w:b/>
                <w:bCs/>
                <w:i/>
                <w:iCs/>
                <w:color w:val="000000"/>
                <w:highlight w:val="yellow"/>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41"/>
        </w:numPr>
        <w:pBdr/>
        <w:spacing w:after="0" w:before="0" w:line="276" w:lineRule="auto"/>
        <w:ind/>
        <w:jc w:val="both"/>
        <w:rPr/>
      </w:pPr>
      <w:r>
        <w:rPr>
          <w:rFonts w:ascii="Times New Roman" w:hAnsi="Times New Roman" w:eastAsia="Times New Roman" w:cs="Times New Roman"/>
          <w:color w:val="000000"/>
          <w:sz w:val="24"/>
        </w:rPr>
        <w:t xml:space="preserve">Tại thời điểm khảo sát, dươi sự hướng dẫn của chủ tài sản, trên đất có CTXD Nhà 01 tầng, diện tích xây dựng khoảng 80m2. Công trình chưa được công nhận trên GCN QSDĐ số: DO 600639.</w:t>
      </w:r>
      <w:r>
        <w:rPr>
          <w:rFonts w:ascii="Times New Roman" w:hAnsi="Times New Roman" w:eastAsia="Times New Roman" w:cs="Times New Roman"/>
          <w:color w:val="000000"/>
          <w:spacing w:val="2"/>
          <w:sz w:val="24"/>
        </w:rPr>
        <w:t xml:space="preserve"> Đồng thời, Tổ thẩm định cũng không nhận được bất kỳ hồ sơ pháp lý nào liên quan tới công trình xây dựng thực tế này. Do vậy, theo đề nghị của Khách hàng/Ngân hàng, Tổ thẩm định không xác định giá trị công trình nhưng vẫn coi đó là phần không thể tách rời</w:t>
      </w:r>
      <w:r>
        <w:rPr>
          <w:rFonts w:ascii="Times New Roman" w:hAnsi="Times New Roman" w:eastAsia="Times New Roman" w:cs="Times New Roman"/>
          <w:color w:val="000000"/>
          <w:spacing w:val="2"/>
          <w:sz w:val="24"/>
        </w:rPr>
        <w:t xml:space="preserve"> của tài sản thẩm định.</w:t>
      </w:r>
      <w:r>
        <w:rPr>
          <w:bCs/>
          <w:spacing w:val="-2"/>
          <w:lang w:val="pt-BR"/>
        </w:rPr>
      </w: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275/2026/0262/VFI-CT.44.A</w:t>
      </w:r>
      <w:r>
        <w:rPr>
          <w:color w:val="ff0000"/>
          <w:lang w:val="vi-VN"/>
        </w:rPr>
        <w:t xml:space="preserve"> </w:t>
      </w:r>
      <w:r>
        <w:rPr>
          <w:color w:val="000000" w:themeColor="text1"/>
        </w:rPr>
        <w:t xml:space="preserve">ngày 3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w:t>
      </w:r>
      <w:commentRangeStart w:id="2"/>
      <w:r>
        <w:rPr>
          <w:b/>
        </w:rPr>
        <w:t xml:space="preserve"> TIN</w:t>
      </w:r>
      <w:r>
        <w:rPr>
          <w:b/>
          <w:lang w:val="vi-VN"/>
        </w:rPr>
        <w:t xml:space="preserve"> HIỆN TRẠNG</w:t>
      </w:r>
      <w:r>
        <w:rPr>
          <w:b/>
          <w:lang w:val="pt-BR"/>
        </w:rPr>
        <w:t xml:space="preserve"> </w:t>
      </w:r>
      <w:r>
        <w:rPr>
          <w:b/>
          <w:lang w:val="pt-BR"/>
        </w:rPr>
        <w:t xml:space="preserve">VÀ PHÁP </w:t>
      </w:r>
      <w:commentRangeEnd w:id="2"/>
      <w:r>
        <w:commentReference w:id="2"/>
      </w:r>
      <w:r>
        <w:rPr>
          <w:b/>
          <w:lang w:val="pt-BR"/>
        </w:rPr>
        <w:t xml:space="preserve">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275/2026/0262/VFI-BC.44.A ngày</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68315" cy="29646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02394" name=""/>
                              <pic:cNvPicPr>
                                <a:picLocks noChangeAspect="1"/>
                              </pic:cNvPicPr>
                              <pic:nvPr/>
                            </pic:nvPicPr>
                            <pic:blipFill rotWithShape="1">
                              <a:blip r:embed="rId19"/>
                              <a:stretch/>
                            </pic:blipFill>
                            <pic:spPr bwMode="auto">
                              <a:xfrm flipH="0" flipV="0">
                                <a:off x="0" y="0"/>
                                <a:ext cx="1368314" cy="2964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7.74pt;height:233.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92274" cy="25442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34981" name=""/>
                              <pic:cNvPicPr>
                                <a:picLocks noChangeAspect="1"/>
                              </pic:cNvPicPr>
                              <pic:nvPr/>
                            </pic:nvPicPr>
                            <pic:blipFill rotWithShape="1">
                              <a:blip r:embed="rId20"/>
                              <a:stretch/>
                            </pic:blipFill>
                            <pic:spPr bwMode="auto">
                              <a:xfrm flipH="0" flipV="0">
                                <a:off x="0" y="0"/>
                                <a:ext cx="3392273" cy="2544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67.11pt;height:200.3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7527" cy="21281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64943" name=""/>
                              <pic:cNvPicPr>
                                <a:picLocks noChangeAspect="1"/>
                              </pic:cNvPicPr>
                              <pic:nvPr/>
                            </pic:nvPicPr>
                            <pic:blipFill rotWithShape="1">
                              <a:blip r:embed="rId21"/>
                              <a:stretch/>
                            </pic:blipFill>
                            <pic:spPr bwMode="auto">
                              <a:xfrm flipH="0" flipV="0">
                                <a:off x="0" y="0"/>
                                <a:ext cx="2837526" cy="21281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43pt;height:167.5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9475" cy="217460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02842" name=""/>
                              <pic:cNvPicPr>
                                <a:picLocks noChangeAspect="1"/>
                              </pic:cNvPicPr>
                              <pic:nvPr/>
                            </pic:nvPicPr>
                            <pic:blipFill rotWithShape="1">
                              <a:blip r:embed="rId22"/>
                              <a:stretch/>
                            </pic:blipFill>
                            <pic:spPr bwMode="auto">
                              <a:xfrm flipH="0" flipV="0">
                                <a:off x="0" y="0"/>
                                <a:ext cx="2899474" cy="2174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31pt;height:171.2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4546" cy="22084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40694" name=""/>
                              <pic:cNvPicPr>
                                <a:picLocks noChangeAspect="1"/>
                              </pic:cNvPicPr>
                              <pic:nvPr/>
                            </pic:nvPicPr>
                            <pic:blipFill rotWithShape="1">
                              <a:blip r:embed="rId23"/>
                              <a:stretch/>
                            </pic:blipFill>
                            <pic:spPr bwMode="auto">
                              <a:xfrm flipH="0" flipV="0">
                                <a:off x="0" y="0"/>
                                <a:ext cx="2944546" cy="2208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1.85pt;height:173.8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6275" cy="210470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26318" name=""/>
                              <pic:cNvPicPr>
                                <a:picLocks noChangeAspect="1"/>
                              </pic:cNvPicPr>
                              <pic:nvPr/>
                            </pic:nvPicPr>
                            <pic:blipFill rotWithShape="1">
                              <a:blip r:embed="rId24"/>
                              <a:stretch/>
                            </pic:blipFill>
                            <pic:spPr bwMode="auto">
                              <a:xfrm flipH="0" flipV="0">
                                <a:off x="0" y="0"/>
                                <a:ext cx="2806275" cy="2104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97pt;height:165.7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hd w:val="nil" w:color="auto"/>
        <w:spacing/>
        <w:ind/>
        <w:jc w:val="center"/>
        <w:rPr/>
      </w:pPr>
      <w:r>
        <w:rPr>
          <w:highlight w:val="none"/>
        </w:rPr>
      </w:r>
      <w:r>
        <w:t xml:space="preserve">PHÁP LÝ</w:t>
      </w:r>
      <w:r>
        <w:rPr>
          <w:highlight w:val="none"/>
        </w:rPr>
      </w:r>
      <w:r/>
    </w:p>
    <w:p>
      <w:pPr>
        <w:pBdr/>
        <w:spacing w:after="200" w:line="276" w:lineRule="auto"/>
        <w:ind/>
        <w:jc w:val="center"/>
        <w:rPr/>
      </w:pPr>
      <w:r>
        <mc:AlternateContent>
          <mc:Choice Requires="wpg">
            <w:drawing>
              <wp:inline xmlns:wp="http://schemas.openxmlformats.org/drawingml/2006/wordprocessingDrawing" distT="0" distB="0" distL="0" distR="0">
                <wp:extent cx="6048375" cy="408461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57401" name=""/>
                        <pic:cNvPicPr>
                          <a:picLocks noChangeAspect="1"/>
                        </pic:cNvPicPr>
                        <pic:nvPr/>
                      </pic:nvPicPr>
                      <pic:blipFill rotWithShape="1">
                        <a:blip r:embed="rId25"/>
                        <a:stretch/>
                      </pic:blipFill>
                      <pic:spPr bwMode="auto">
                        <a:xfrm>
                          <a:off x="0" y="0"/>
                          <a:ext cx="6048374" cy="4084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21.62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048375" cy="424885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32276" name=""/>
                        <pic:cNvPicPr>
                          <a:picLocks noChangeAspect="1"/>
                        </pic:cNvPicPr>
                        <pic:nvPr/>
                      </pic:nvPicPr>
                      <pic:blipFill rotWithShape="1">
                        <a:blip r:embed="rId26"/>
                        <a:stretch/>
                      </pic:blipFill>
                      <pic:spPr bwMode="auto">
                        <a:xfrm>
                          <a:off x="0" y="0"/>
                          <a:ext cx="6048374" cy="4248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34.56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commentRangeStart w:id="3"/>
      <w:r>
        <w:rPr>
          <w:b/>
          <w:lang w:val="vi-VN"/>
        </w:rPr>
        <w:t xml:space="preserve">THÔNG TIN THU THẬP THỊ TRƯỜN</w:t>
      </w:r>
      <w:r>
        <w:rPr>
          <w:b/>
        </w:rPr>
        <w:t xml:space="preserve">G</w:t>
      </w:r>
      <w:commentRangeEnd w:id="3"/>
      <w:r>
        <w:commentReference w:id="3"/>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275/2026/0262/VFI-BC.44.A</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https://www.facebook.com/share/p/14LxgEgmKWN/</w:t>
            </w:r>
            <w:r>
              <w:rPr>
                <w:color w:val="000000" w:themeColor="text1"/>
                <w:sz w:val="22"/>
                <w:szCs w:val="22"/>
              </w:rPr>
              <w:br/>
              <w:t xml:space="preserve">0977659588</w:t>
            </w:r>
            <w:r>
              <w:rPr>
                <w:sz w:val="22"/>
                <w:szCs w:val="22"/>
              </w:rPr>
              <w:t xml:space="preserve"> </w:t>
            </w:r>
            <w:r>
              <w:rPr>
                <w:sz w:val="22"/>
                <w:szCs w:val="22"/>
              </w:rPr>
              <w:br/>
              <w:t xml:space="preserve">(Tuấn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5.664.000.000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5.097.600.000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(118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Hồng Vân, Thành phố Hà Nội, độ rộng đường trước mặt tài sản 2,7m, mặt tiền 6m, Cách DT427 khoảng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bCs/>
                <w:color w:val="000000"/>
                <w:sz w:val="22"/>
                <w:szCs w:val="22"/>
              </w:rPr>
            </w:pPr>
            <w:r>
              <w:rPr>
                <w:b/>
                <w:bCs/>
                <w:color w:val="000000"/>
                <w:sz w:val="22"/>
                <w:szCs w:val="22"/>
              </w:rPr>
              <w:t xml:space="preserve">15</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4889010" cy="319099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70799" name=""/>
                              <pic:cNvPicPr>
                                <a:picLocks noChangeAspect="1"/>
                              </pic:cNvPicPr>
                              <pic:nvPr/>
                            </pic:nvPicPr>
                            <pic:blipFill rotWithShape="1">
                              <a:blip r:embed="rId27"/>
                              <a:stretch/>
                            </pic:blipFill>
                            <pic:spPr bwMode="auto">
                              <a:xfrm flipH="0" flipV="0">
                                <a:off x="0" y="0"/>
                                <a:ext cx="4889009" cy="31909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4.96pt;height:251.2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lang w:val="pt-BR"/>
        </w:rPr>
      </w:pPr>
      <w:r>
        <w:rPr>
          <w:b/>
          <w:bCs/>
          <w:iCs/>
          <w:highlight w:val="none"/>
          <w:lang w:val="pt-BR"/>
        </w:rPr>
      </w:r>
      <w:r>
        <w:rPr>
          <w:b/>
          <w:bCs/>
          <w:iCs/>
          <w:highlight w:val="none"/>
          <w:lang w:val="pt-BR"/>
        </w:rPr>
      </w:r>
      <w:r>
        <w:rPr>
          <w:b/>
          <w:bCs/>
          <w:lang w:val="pt-BR"/>
        </w:rPr>
      </w:r>
    </w:p>
    <w:p>
      <w:pPr>
        <w:pBdr/>
        <w:spacing w:after="200" w:line="276" w:lineRule="auto"/>
        <w:ind/>
        <w:jc w:val="center"/>
        <w:rPr>
          <w:b/>
          <w:bCs/>
          <w:iCs/>
          <w:highlight w:val="none"/>
          <w:lang w:val="pt-BR"/>
        </w:rPr>
      </w:pPr>
      <w:r>
        <w:rPr>
          <w:b/>
          <w:bCs/>
          <w:iCs/>
          <w:lang w:val="pt-BR"/>
        </w:rPr>
      </w:r>
      <w:r>
        <w:rPr>
          <w:b/>
          <w:bCs/>
          <w:iCs/>
          <w:lang w:val="pt-BR"/>
        </w:rPr>
        <w:t xml:space="preserve">TSSS2</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https://batdongsan.com.vn/ban-dat-duong-427-xa-hong-van-2/cc-ban-gap-lo-65m2-doi-9-xom-moi-ngo-t-o-to-tranh-gia-f0-pr43076646</w:t>
            </w:r>
            <w:r>
              <w:rPr>
                <w:color w:val="000000" w:themeColor="text1"/>
                <w:sz w:val="22"/>
                <w:szCs w:val="22"/>
              </w:rPr>
              <w:br/>
              <w:t xml:space="preserve">0566306888</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Hồng Vân, Thành phố Hà Nội, khoảng cách ra đường chính Cách đường TL427 khoảng 100mm, độ rộng đường trước mặt tài sản 4m, mặt tiền 4m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commentRangeStart w:id="4"/>
            <w:r>
              <w:rPr>
                <w:color w:val="000000"/>
                <w:sz w:val="22"/>
                <w:szCs w:val="22"/>
              </w:rPr>
              <w:t xml:space="preserve">Giao </w:t>
            </w:r>
            <w:r>
              <w:rPr>
                <w:color w:val="000000"/>
                <w:sz w:val="22"/>
                <w:szCs w:val="22"/>
              </w:rPr>
              <w:t xml:space="preserve">thông</w:t>
            </w:r>
            <w:r>
              <w:rPr>
                <w:color w:val="000000"/>
                <w:sz w:val="22"/>
                <w:szCs w:val="22"/>
              </w:rPr>
            </w:r>
            <w:commentRangeEnd w:id="4"/>
            <w:r>
              <w:commentReference w:id="4"/>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val="0"/>
                <w:bCs w:val="0"/>
                <w:color w:val="000000"/>
                <w:sz w:val="22"/>
                <w:szCs w:val="22"/>
              </w:rPr>
            </w:pPr>
            <w:r>
              <w:rPr>
                <w:b w:val="0"/>
                <w:bCs w:val="0"/>
                <w:color w:val="000000"/>
                <w:sz w:val="22"/>
                <w:szCs w:val="22"/>
              </w:rPr>
              <w:t xml:space="preserve">15</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928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5092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3.8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lang w:val="pt-BR"/>
        </w:rPr>
      </w:pPr>
      <w:r>
        <w:rPr>
          <w:b/>
          <w:bCs/>
          <w:iCs/>
          <w:highlight w:val="none"/>
          <w:lang w:val="pt-BR"/>
        </w:rPr>
      </w:r>
      <w:r>
        <w:rPr>
          <w:b/>
          <w:bCs/>
          <w:iCs/>
          <w:highlight w:val="none"/>
          <w:lang w:val="pt-BR"/>
        </w:rPr>
      </w:r>
      <w:r>
        <w:rPr>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trực tiếp</w:t>
            </w:r>
            <w:r>
              <w:rPr>
                <w:color w:val="000000" w:themeColor="text1"/>
                <w:sz w:val="22"/>
                <w:szCs w:val="22"/>
              </w:rPr>
              <w:br/>
            </w:r>
            <w:r>
              <w:rPr>
                <w:sz w:val="22"/>
                <w:szCs w:val="22"/>
              </w:rPr>
              <w:t xml:space="preserve">SĐT: </w:t>
            </w:r>
            <w:r>
              <w:rPr>
                <w:color w:val="000000" w:themeColor="text1"/>
                <w:sz w:val="22"/>
                <w:szCs w:val="22"/>
              </w:rPr>
              <w:t xml:space="preserve">0566306888</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Hồng Vân, Thành phố Hà Nội, khoảng cách ra đường chính Cách đường TL427 khoảng 150m, độ rộng đường trước mặt tài sản 4m, mặt tiền 4m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b w:val="0"/>
                <w:bCs w:val="0"/>
                <w:color w:val="000000"/>
                <w:sz w:val="22"/>
                <w:szCs w:val="22"/>
              </w:rPr>
            </w:pPr>
            <w:r>
              <w:rPr>
                <w:b w:val="0"/>
                <w:bCs w:val="0"/>
                <w:color w:val="000000"/>
                <w:sz w:val="22"/>
                <w:szCs w:val="22"/>
              </w:rPr>
              <w:t xml:space="preserve">15</w:t>
            </w:r>
            <w:r>
              <w:rPr>
                <w:b w:val="0"/>
                <w:bCs w:val="0"/>
                <w:color w:val="000000"/>
                <w:sz w:val="22"/>
                <w:szCs w:val="22"/>
              </w:rPr>
            </w:r>
            <w:r>
              <w:rPr>
                <w:b w:val="0"/>
                <w:bCs w:val="0"/>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0928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14706370" name="" descr=""/>
                              <pic:cNvPicPr/>
                              <pic:nvPr/>
                            </pic:nvPicPr>
                            <pic:blipFill rotWithShape="1">
                              <a:blip r:embed="rId28"/>
                              <a:stretch/>
                            </pic:blipFill>
                            <pic:spPr bwMode="auto">
                              <a:xfrm rot="0" flipH="0" flipV="0">
                                <a:off x="0" y="0"/>
                                <a:ext cx="550928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3.80pt;height:250.00pt;mso-wrap-distance-left:0.00pt;mso-wrap-distance-top:0.00pt;mso-wrap-distance-right:0.00pt;mso-wrap-distance-bottom:0.00pt;rotation:0;z-index:1;" stroked="false">
                      <v:imagedata r:id="rId28"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tc>
      </w:tr>
    </w:tbl>
    <w:p>
      <w:pPr>
        <w:pBdr/>
        <w:spacing w:after="200" w:line="276" w:lineRule="auto"/>
        <w:ind/>
        <w:jc w:val="center"/>
        <w:rPr>
          <w:highlight w:val="none"/>
          <w:lang w:val="pt-BR"/>
        </w:rPr>
      </w:pPr>
      <w:r>
        <w:rPr>
          <w:iCs/>
          <w:highlight w:val="none"/>
          <w:lang w:val="pt-BR"/>
        </w:rPr>
      </w:r>
      <w:r>
        <w:rPr>
          <w:iCs/>
          <w:highlight w:val="none"/>
          <w:lang w:val="pt-BR"/>
        </w:rPr>
      </w:r>
      <w:r>
        <w:rPr>
          <w:highlight w:val="none"/>
          <w:lang w:val="pt-BR"/>
        </w:rPr>
      </w:r>
    </w:p>
    <w:p>
      <w:pPr>
        <w:pBdr/>
        <w:spacing w:after="200" w:line="276" w:lineRule="auto"/>
        <w:ind/>
        <w:jc w:val="center"/>
        <w:rPr>
          <w:iCs/>
          <w:highlight w:val="none"/>
          <w:lang w:val="pt-BR"/>
        </w:rPr>
      </w:pPr>
      <w:r>
        <w:rPr>
          <w:iCs/>
          <w:lang w:val="pt-BR"/>
        </w:rPr>
      </w:r>
      <w:r>
        <w:rPr>
          <w:iCs/>
          <w:lang w:val="pt-BR"/>
        </w:rPr>
        <w:t xml:space="preserve">BIÊN BẢN KHẢO SÁT</w:t>
      </w:r>
      <w:r>
        <w:rPr>
          <w:iCs/>
          <w:highlight w:val="none"/>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0144"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9"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2-04T14:59:06Z" w:initials="NTTD">
    <w:p w14:paraId="00000001" w14:textId="00000001">
      <w:pPr>
        <w:spacing w:line="240" w:after="0" w:lineRule="auto" w:before="0"/>
        <w:ind w:firstLine="0" w:left="0" w:right="0"/>
        <w:jc w:val="left"/>
      </w:pPr>
      <w:r>
        <w:rPr>
          <w:rFonts w:eastAsia="Arial" w:ascii="Arial" w:hAnsi="Arial" w:cs="Arial"/>
          <w:sz w:val="22"/>
        </w:rPr>
        <w:t xml:space="preserve">Bổ sung độ rộng đường các TSSS</w:t>
      </w:r>
    </w:p>
  </w:comment>
  <w:comment w:id="3" w:author="Nguyễn Thị Thùy Dương" w:date="2026-02-04T14:14:02Z" w:initials="NTTD">
    <w:p w14:paraId="00000002" w14:textId="00000002">
      <w:pPr>
        <w:spacing w:line="240" w:after="0" w:lineRule="auto" w:before="0"/>
        <w:ind w:firstLine="0" w:left="0" w:right="0"/>
        <w:jc w:val="left"/>
      </w:pPr>
      <w:r>
        <w:rPr>
          <w:rFonts w:eastAsia="Arial" w:ascii="Arial" w:hAnsi="Arial" w:cs="Arial"/>
          <w:sz w:val="22"/>
        </w:rPr>
        <w:t xml:space="preserve">Sửa giống trên chứng thư, Các TSSS thông tin thu thập thiếu. có mỗi bài đăng</w:t>
      </w:r>
    </w:p>
  </w:comment>
  <w:comment w:id="2" w:author="Nguyễn Thị Thùy Dương" w:date="2026-02-04T14:13:14Z" w:initials="NTTD">
    <w:p w14:paraId="00000003" w14:textId="00000003">
      <w:pPr>
        <w:spacing w:line="240" w:after="0" w:lineRule="auto" w:before="0"/>
        <w:ind w:firstLine="0" w:left="0" w:right="0"/>
        <w:jc w:val="left"/>
      </w:pPr>
      <w:r>
        <w:rPr>
          <w:rFonts w:eastAsia="Arial" w:ascii="Arial" w:hAnsi="Arial" w:cs="Arial"/>
          <w:sz w:val="22"/>
        </w:rPr>
        <w:t xml:space="preserve">Thay lại ảnh chụp màn hình</w:t>
      </w:r>
    </w:p>
  </w:comment>
  <w:comment w:id="1" w:author="Nguyễn Thị Thùy Dương" w:date="2026-02-04T14:10:27Z" w:initials="NTTD">
    <w:p w14:paraId="00000004" w14:textId="00000004">
      <w:pPr>
        <w:spacing w:line="240" w:after="0" w:lineRule="auto" w:before="0"/>
        <w:ind w:firstLine="0" w:left="0" w:right="0"/>
        <w:jc w:val="left"/>
      </w:pPr>
      <w:r>
        <w:rPr>
          <w:rFonts w:eastAsia="Arial" w:ascii="Arial" w:hAnsi="Arial" w:cs="Arial"/>
          <w:sz w:val="22"/>
        </w:rPr>
        <w:t xml:space="preserve">Trên đỗ viết rõ. bổ sung thêm thông tin check meey map là quy hoạch đất ở.</w:t>
      </w:r>
    </w:p>
  </w:comment>
  <w:comment w:id="0" w:author="Nguyễn Thị Thùy Dương" w:date="2026-02-04T14:04:22Z" w:initials="NTTD">
    <w:p w14:paraId="00000005" w14:textId="00000005">
      <w:pPr>
        <w:spacing w:line="240" w:after="0" w:lineRule="auto" w:before="0"/>
        <w:ind w:firstLine="0" w:left="0" w:right="0"/>
        <w:jc w:val="left"/>
      </w:pPr>
      <w:r>
        <w:rPr>
          <w:rFonts w:eastAsia="Arial" w:ascii="Arial" w:hAnsi="Arial" w:cs="Arial"/>
          <w:sz w:val="22"/>
        </w:rPr>
        <w:t xml:space="preserve">Thiếu nguồn gốc sử dụng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1"/>
  <w15:commentEx w15:paraId="00000004" w15:done="1"/>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03B7B9B" w16cex:dateUtc="2026-02-04T07:59:06Z"/>
  <w16cex:commentExtensible w16cex:durableId="1AB7117B" w16cex:dateUtc="2026-02-04T07:14:02Z"/>
  <w16cex:commentExtensible w16cex:durableId="74D9F654" w16cex:dateUtc="2026-02-04T07:13:14Z"/>
  <w16cex:commentExtensible w16cex:durableId="0D24286B" w16cex:dateUtc="2026-02-04T07:10:27Z"/>
  <w16cex:commentExtensible w16cex:durableId="2CB3059F" w16cex:dateUtc="2026-02-04T07:04:2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03B7B9B"/>
  <w16cid:commentId w16cid:paraId="00000002" w16cid:durableId="1AB7117B"/>
  <w16cid:commentId w16cid:paraId="00000003" w16cid:durableId="74D9F654"/>
  <w16cid:commentId w16cid:paraId="00000004" w16cid:durableId="0D24286B"/>
  <w16cid:commentId w16cid:paraId="00000005" w16cid:durableId="2CB3059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20B3F0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7E6E40A"/>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comments" Target="comments.xml" /><Relationship Id="rId31" Type="http://schemas.microsoft.com/office/2011/relationships/commentsExtended" Target="commentsExtended.xml" /><Relationship Id="rId32" Type="http://schemas.microsoft.com/office/2018/08/relationships/commentsExtensible" Target="commentsExtensible.xml" /><Relationship Id="rId33" Type="http://schemas.microsoft.com/office/2016/09/relationships/commentsIds" Target="commentsIds.xml" /><Relationship Id="rId3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280</cp:revision>
  <dcterms:created xsi:type="dcterms:W3CDTF">2025-09-15T09:58:00Z</dcterms:created>
  <dcterms:modified xsi:type="dcterms:W3CDTF">2026-02-04T12:24:37Z</dcterms:modified>
</cp:coreProperties>
</file>