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275/2026/0194/VFI-CT.55.A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DĐ 415323, số vào sổ cấp GCN: CS00745 do Sở tài nguyên và môi trường tỉnh Hưng Yên cấp ngày 07/04/2022; Chủ sử dụng đất là Ông Lê Xuân Kiều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275/2026/0194/VFI-CT.55.A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DĐ 415323, số vào sổ cấp GCN: CS00745 do Sở tài nguyên và môi trường tỉnh Hưng Yên cấp ngày 07/04/2022; Chủ sử dụng đất là Ông Lê Xuân Kiều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4527" w:type="dxa"/>
        <w:tblBorders/>
        <w:tblLayout w:type="fixed"/>
        <w:tblLook w:val="04A0" w:firstRow="1" w:lastRow="0" w:firstColumn="1" w:lastColumn="0" w:noHBand="0" w:noVBand="1"/>
      </w:tblPr>
      <w:tblGrid>
        <w:gridCol w:w="113"/>
        <w:gridCol w:w="3430"/>
        <w:gridCol w:w="10984"/>
      </w:tblGrid>
      <w:tr>
        <w:trPr>
          <w:gridBefore w:val="1"/>
          <w:trHeight w:val="1152"/>
        </w:trPr>
        <w:tc>
          <w:tcPr>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9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275/2026/0194/VFI-CT.55.A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9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01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PHÁT TRIỂN ĐIỀN HÀO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275/2026/0194/VFI-HĐTĐ.55.A</w:t>
      </w:r>
      <w:r>
        <w:rPr>
          <w:spacing w:val="-4"/>
          <w:lang w:val="vi-VN"/>
        </w:rPr>
        <w:t xml:space="preserve"> ký ngày </w:t>
      </w:r>
      <w:r>
        <w:rPr>
          <w:color w:val="000000" w:themeColor="text1"/>
          <w:spacing w:val="-4"/>
        </w:rPr>
        <w:t xml:space="preserve">23 tháng 01 năm 2026</w:t>
      </w:r>
      <w:r>
        <w:rPr>
          <w:spacing w:val="-4"/>
          <w:lang w:val="vi-VN"/>
        </w:rPr>
        <w:t xml:space="preserve"> </w:t>
      </w:r>
      <w:r>
        <w:rPr>
          <w:spacing w:val="-4"/>
          <w:lang w:val="vi-VN"/>
        </w:rPr>
        <w:t xml:space="preserve">giữa </w:t>
      </w:r>
      <w:r>
        <w:rPr>
          <w:color w:val="000000" w:themeColor="text1"/>
          <w:spacing w:val="-4"/>
        </w:rPr>
        <w:t xml:space="preserve">CÔNG TY TNHH PHÁT TRIỂN ĐIỀN HÀO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275/2026/0194/VFI-BC.55.A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PHÁT TRIỂN ĐIỀN HÀO NAM</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0901073483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Bà Trần Thị Quỳnh             Chức vụ: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Trong khuôn viên Công ty TNHH Bao bì Thái Hùa Hưng, tổ dân phố Bến, phường Bạch Sam, thị xã Mỹ Hào, tỉnh Hưng Yên,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DĐ 415323, số vào sổ cấp GCN: CS00745 do Sở tài nguyên và môi trường tỉnh Hưng Yên cấp ngày 07/04/2022; Chủ sử dụng đất là Ông Lê Xuân Kiều</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76"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DĐ 415323, số vào sổ cấp GCN: CS00745 do Sở tài nguyên và môi trường tỉnh Hưng Yên cấp ngày 07/04/2022; Chủ sử dụng đất là Ông Lê Xuân Kiều.</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106</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3.498.000.000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3.498.000.000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bốn trăm chín mươi tám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29"/>
        <w:gridCol w:w="3685"/>
        <w:gridCol w:w="10700"/>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7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275/2026/0194/VF</w:t>
            </w:r>
            <w:r>
              <w:rPr>
                <w:rStyle w:val="1025"/>
                <w:rFonts w:ascii="Times New Roman" w:hAnsi="Times New Roman"/>
                <w:color w:val="000000" w:themeColor="text1"/>
                <w:highlight w:val="white"/>
                <w:lang w:val="pt-BR"/>
              </w:rPr>
              <w:t xml:space="preserve">I</w:t>
            </w:r>
            <w:r>
              <w:rPr>
                <w:rStyle w:val="1025"/>
                <w:rFonts w:ascii="Times New Roman" w:hAnsi="Times New Roman"/>
                <w:color w:val="000000" w:themeColor="text1"/>
                <w:highlight w:val="white"/>
                <w:lang w:val="pt-BR"/>
              </w:rPr>
              <w:t xml:space="preserve">-BC.5</w:t>
            </w:r>
            <w:r>
              <w:rPr>
                <w:rStyle w:val="1025"/>
                <w:rFonts w:ascii="Times New Roman" w:hAnsi="Times New Roman"/>
                <w:color w:val="000000" w:themeColor="text1"/>
                <w:highlight w:val="white"/>
                <w:lang w:val="pt-BR"/>
              </w:rPr>
              <w:t xml:space="preserve">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70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1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275/2026/0194/VFI-CT.55.A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TNHH PHÁT TRIỂN ĐIỀN HÀO NAM</w:t>
            </w:r>
            <w:r/>
          </w:p>
        </w:tc>
      </w:tr>
      <w:tr>
        <w:trPr>
          <w:trHeight w:val="476"/>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0901073483</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Bà Trần Thị Quỳnh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Trong khuôn viên Công ty TNHH Bao bì Thái Hùa Hưng, tổ dân phố Bến, phường Bạch Sam, thị xã Mỹ Hào, tỉnh Hưng Yên, Việt Nam.</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DĐ 415323, số vào sổ cấp GCN: CS00745 do Sở tài nguyên và môi trường tỉnh Hưng Yên cấp ngày 07/04/2022; Chủ sử dụng đất là Ông Lê Xuân Kiều.</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highlight w:val="white"/>
                <w:lang w:val="pt-BR"/>
              </w:rPr>
              <w:t xml:space="preserve">Xã Phùng Chí Kiên, Huyện Mỹ Hào</w:t>
            </w:r>
            <w:r>
              <w:rPr>
                <w:color w:val="000000" w:themeColor="text1"/>
                <w:highlight w:val="white"/>
                <w:lang w:val="pt-BR"/>
              </w:rPr>
              <w:t xml:space="preserve">,</w:t>
            </w:r>
            <w:r>
              <w:rPr>
                <w:color w:val="000000" w:themeColor="text1"/>
                <w:lang w:val="pt-BR"/>
              </w:rPr>
              <w:t xml:space="preserve"> Tỉnh Hưng Yên </w:t>
            </w:r>
            <w:r>
              <w:rPr>
                <w:rFonts w:ascii="Times New Roman" w:hAnsi="Times New Roman" w:eastAsia="Times New Roman" w:cs="Times New Roman"/>
                <w:color w:val="000000"/>
                <w:sz w:val="24"/>
              </w:rPr>
              <w:t xml:space="preserve">(nay là phường Đường Hào,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val="0"/>
          <w:iCs w:val="0"/>
          <w:lang w:val="pt-BR"/>
        </w:rPr>
        <w:t xml:space="preserve">Giấy</w:t>
      </w:r>
      <w:r>
        <w:rPr>
          <w:i/>
          <w:iCs/>
          <w:lang w:val="pt-BR"/>
        </w:rPr>
        <w:t xml:space="preserve"> </w:t>
      </w:r>
      <w:r>
        <w:rPr>
          <w:rFonts w:ascii="Times New Roman" w:hAnsi="Times New Roman" w:eastAsia="Times New Roman" w:cs="Times New Roman"/>
          <w:color w:val="000000"/>
          <w:sz w:val="24"/>
        </w:rPr>
        <w:t xml:space="preserve">chứng nhận quyền sử dụng đất quyền sở hữu nhà ở và tài sản khác gắn liền với đất số: DĐ 415323, số vào sổ cấp GCN: CS00745 do Sở tài nguyên và môi trường tỉnh Hưng Yên cấp ngày 07/04/2022; Chủ sử dụng đất là Ông Lê Xuân Kiều.</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275/2026/0194/VFI-CT.55.A ngày 23/01/2026 giữa CÔNG TY TNHH PHÁT TRIỂN ĐIỀN HÀO NAM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both"/>
        <w:rPr/>
      </w:pPr>
      <w:r>
        <w:rPr>
          <w:lang w:val="pt-BR"/>
        </w:rPr>
        <w:tab/>
      </w:r>
      <w:r>
        <w:rPr>
          <w:rFonts w:ascii="Times New Roman" w:hAnsi="Times New Roman" w:eastAsia="Times New Roman" w:cs="Times New Roman"/>
          <w:color w:val="000000"/>
          <w:sz w:val="24"/>
        </w:rPr>
        <w:t xml:space="preserve">Tọa lạc ở trung tâm đồng bằng sông Hồng, Hưng Yên là 1 trong 7 tỉnh, thành tạo nên vùng kinh tế trọng điểm phía Bắc. Với vị trí cửa ngõ phía Đông Nam của Hà Nội, nằm trên trục đường Quốc lộ 5A và tuyến cao tốc Hà Nội – Hải Phòng (Quốc lộ 5B), cao tốc Cầu G</w:t>
      </w:r>
      <w:r>
        <w:rPr>
          <w:rFonts w:ascii="Times New Roman" w:hAnsi="Times New Roman" w:eastAsia="Times New Roman" w:cs="Times New Roman"/>
          <w:color w:val="000000"/>
          <w:sz w:val="24"/>
        </w:rPr>
        <w:t xml:space="preserve">iẽ – Ninh Bình, Hưng Yên sở hữu nhiều lợi thế trong việc kết nối, giao thương với thủ đô và các tỉnh, thành lân cận. Năm 1997, tỉnh Hưng Yên được tái lập sau 28 năm hợp nhất với Hải Dương (thành tỉnh Hải Hưng). Từ đó đến nay, Hưng Yên đã có nhiều bước chuy</w:t>
      </w:r>
      <w:r>
        <w:rPr>
          <w:rFonts w:ascii="Times New Roman" w:hAnsi="Times New Roman" w:eastAsia="Times New Roman" w:cs="Times New Roman"/>
          <w:color w:val="000000"/>
          <w:sz w:val="24"/>
        </w:rPr>
        <w:t xml:space="preserve">ển mình mạnh mẽ, đạt nhiều thành tựu quan trọng trên các lĩnh vực phát triển kinh tế, xã hội, là một động lực quan trọng của vùng kinh tế trọng điểm phía Bắc.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both"/>
        <w:rPr/>
      </w:pPr>
      <w:r>
        <w:rPr>
          <w:rFonts w:ascii="Times New Roman" w:hAnsi="Times New Roman" w:eastAsia="Times New Roman" w:cs="Times New Roman"/>
          <w:color w:val="000000"/>
          <w:sz w:val="24"/>
        </w:rPr>
        <w:t xml:space="preserve">Tỉnh Hưng Yên thuộc các vùng kinh tế quan trọng của cả nước, bao gồm vùng Thủ đô Hà Nội, vùng Kinh tế trọng điểm Bắc Bộ và vùng Đồng bằng sông Hồng. Hưng Yên khai thác tốt thế mạnh vị trí ngay sát Hà Nội, trung tâm đồng bằng sông Hồng với mạng lưới giao th</w:t>
      </w:r>
      <w:r>
        <w:rPr>
          <w:rFonts w:ascii="Times New Roman" w:hAnsi="Times New Roman" w:eastAsia="Times New Roman" w:cs="Times New Roman"/>
          <w:color w:val="000000"/>
          <w:sz w:val="24"/>
        </w:rPr>
        <w:t xml:space="preserve">ông kết nối vùng khá hoàn chỉnh để phát triển kinh tế-xã hội, thu hút đầu tư trong và ngoài nước. Tỉnh chú trọng thu hút dòng vốn đầu tư vào các lĩnh vực công nghiệp và dịch vụ. Tính đến hết năm 2021, tỉnh Hưng Yên đã thu hút 2.073 dự án đầu tư, trong đó c</w:t>
      </w:r>
      <w:r>
        <w:rPr>
          <w:rFonts w:ascii="Times New Roman" w:hAnsi="Times New Roman" w:eastAsia="Times New Roman" w:cs="Times New Roman"/>
          <w:color w:val="000000"/>
          <w:sz w:val="24"/>
        </w:rPr>
        <w:t xml:space="preserve">ó 503 dự án có vốn đầu tư nước ngoài (FDI) với tổng vốn đăng ký đạt 6 tỷ USD. Sự gia tăng của các dự án FDI, cả về số lượng lẫn vốn đăng ký đã góp phần thúc đẩy tốc độ chuyển dịch cơ cấu kinh tế, lao động, việc làm và thu ngân sách địa phương.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both"/>
        <w:rPr/>
      </w:pPr>
      <w:r>
        <w:rPr>
          <w:rFonts w:ascii="Times New Roman" w:hAnsi="Times New Roman" w:eastAsia="Times New Roman" w:cs="Times New Roman"/>
          <w:color w:val="000000"/>
          <w:sz w:val="24"/>
        </w:rPr>
        <w:t xml:space="preserve">Ngoài huyện Văn Giang, thị xã Mỹ Hào với trọng tâm là khu vực Phố Nối cũng là một thị trường có giao dịch sôi động, hưởng lợi từ làn sóng đầu tư công nghiệp, nhiều tập đoàn lớn đầu tư mạnh vào phát triển đồng bộ các khu đô thị mới như T&amp;T Group, TNR, Hòa P</w:t>
      </w:r>
      <w:r>
        <w:rPr>
          <w:rFonts w:ascii="Times New Roman" w:hAnsi="Times New Roman" w:eastAsia="Times New Roman" w:cs="Times New Roman"/>
          <w:color w:val="000000"/>
          <w:sz w:val="24"/>
        </w:rPr>
        <w:t xml:space="preserve">hát,… Bên cạnh đó, những năm gần đây, Hưng Yên cũng ghi nhận một số thị trường mới, thu hút nhà đầu tư đến tìm kiếm nhà đất là Văn Lâm, Yên Mỹ, Khoái Châu.</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both"/>
        <w:rPr/>
      </w:pPr>
      <w:r>
        <w:rPr>
          <w:rFonts w:ascii="Times New Roman" w:hAnsi="Times New Roman" w:eastAsia="Times New Roman" w:cs="Times New Roman"/>
          <w:color w:val="000000"/>
          <w:sz w:val="24"/>
        </w:rPr>
        <w:t xml:space="preserve">Trong 3 năm trở lại đây, giá bất động sản Hưng Yên tăng lên theo xu hướng chung của thị trường, dưới tác động của các thông tin quy hoạch, dự án hạ tầng – giao thông. Nguồn cung dự án mới tại Hưng Yên khá hạn chế, xu hướng dịch chuyển dòng vốn ra vùng ven </w:t>
      </w:r>
      <w:r>
        <w:rPr>
          <w:rFonts w:ascii="Times New Roman" w:hAnsi="Times New Roman" w:eastAsia="Times New Roman" w:cs="Times New Roman"/>
          <w:color w:val="000000"/>
          <w:sz w:val="24"/>
        </w:rPr>
        <w:t xml:space="preserve">Hà Nội cũng là nguyên nhân khiến giá nhà đất Hưng Yên biến động mạnh, đặc biệt là ở các loại hình đất nền, nhà mặt phố.</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center"/>
        <w:rPr/>
      </w:pPr>
      <w:r>
        <w:rPr>
          <w:rFonts w:ascii="Times New Roman" w:hAnsi="Times New Roman" w:eastAsia="Times New Roman" w:cs="Times New Roman"/>
          <w:color w:val="000000"/>
          <w:sz w:val="24"/>
        </w:rPr>
        <w:t xml:space="preserve">(https://wiki.batdongsan.com.vn/wiki/thi-truong-hung-yen-108929)</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6"/>
        <w:gridCol w:w="2390"/>
        <w:gridCol w:w="2124"/>
        <w:gridCol w:w="1987"/>
        <w:gridCol w:w="2278"/>
      </w:tblGrid>
      <w:tr>
        <w:trPr>
          <w:trHeight w:val="19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DĐ 415323, số vào sổ cấp GCN: CS00745 do Sở tài nguyên và môi trường tỉnh Hưng Yên cấp ngày 07/04/2022; Chủ sử dụng đất là Ông Lê Xuân Kiều.</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r>
      <w:tr>
        <w:trPr>
          <w:trHeight w:val="756"/>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Phùng Chí Kiên, thị xã Mỹ Hào, tỉnh Hưng Yên (nay là phường Đường Hào, tỉnh Hưng Yên)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106,0</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59"/>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768"/>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Phùng Chí Kiên, thị xã Mỹ Hào, tỉnh Hưng Yên (nay là phường Đường Hào, tỉnh Hưng Yên)</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mặt tiền (Lô góc)</w:t>
            </w:r>
            <w:r/>
          </w:p>
        </w:tc>
      </w:tr>
      <w:tr>
        <w:trPr>
          <w:trHeight w:val="1380"/>
        </w:trPr>
        <w:tc>
          <w:tcPr>
            <w:tcBorders>
              <w:left w:val="single" w:color="000000" w:sz="8" w:space="0"/>
              <w:bottom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Đường vào 5,8m và Đường trước mặt 12m</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khoảng 12m cả vỉa hè và Đường bên cạnh rộng khoảng </w:t>
            </w:r>
            <w:r>
              <w:rPr>
                <w:rFonts w:ascii="Times New Roman" w:hAnsi="Times New Roman" w:eastAsia="Times New Roman" w:cs="Times New Roman"/>
                <w:color w:val="000000"/>
                <w:sz w:val="24"/>
                <w:highlight w:val="white"/>
              </w:rPr>
              <w:t xml:space="preserve">4</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none"/>
              </w:rPr>
              <w:t xml:space="preserve">6m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Phường Phùng Chí Kiên, thị xã Mỹ Hào, tỉnh Hưng Yên; Tài sản cách đường QL5 khoảng 250m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w:t>
            </w:r>
            <w:r>
              <w:rPr>
                <w:rFonts w:ascii="Times New Roman" w:hAnsi="Times New Roman" w:eastAsia="Times New Roman" w:cs="Times New Roman"/>
                <w:color w:val="000000"/>
                <w:sz w:val="24"/>
                <w:highlight w:val="white"/>
              </w:rPr>
              <w:t xml:space="preserve">ướng</w:t>
            </w:r>
            <w:r>
              <w:rPr>
                <w:rFonts w:ascii="Times New Roman" w:hAnsi="Times New Roman" w:eastAsia="Times New Roman" w:cs="Times New Roman"/>
                <w:color w:val="000000"/>
                <w:sz w:val="24"/>
                <w:highlight w:val="white"/>
              </w:rPr>
              <w:t xml:space="preserve"> Đông Nam</w:t>
            </w:r>
            <w:r>
              <w:rPr>
                <w:rFonts w:ascii="Times New Roman" w:hAnsi="Times New Roman" w:eastAsia="Times New Roman" w:cs="Times New Roman"/>
                <w:color w:val="000000"/>
                <w:sz w:val="24"/>
                <w:highlight w:val="white"/>
              </w:rPr>
              <w:t xml:space="preserve">: Tiếp giáp đường trước mặt</w:t>
            </w:r>
            <w:r>
              <w:rPr>
                <w:rFonts w:ascii="Times New Roman" w:hAnsi="Times New Roman" w:eastAsia="Times New Roman" w:cs="Times New Roman"/>
                <w:color w:val="000000"/>
                <w:sz w:val="24"/>
                <w:highlight w:val="white"/>
              </w:rPr>
              <w:t xml:space="preserve"> 12 </w:t>
            </w:r>
            <w:r>
              <w:rPr>
                <w:rFonts w:ascii="Times New Roman" w:hAnsi="Times New Roman" w:eastAsia="Times New Roman" w:cs="Times New Roman"/>
                <w:color w:val="000000"/>
                <w:sz w:val="24"/>
                <w:highlight w:val="white"/>
              </w:rPr>
              <w:t xml:space="preserve">và đường vào 5,8m và Hướng Đông Bắc tiếp giáp đường bê tông khoản</w:t>
            </w:r>
            <w:r>
              <w:rPr>
                <w:rFonts w:ascii="Times New Roman" w:hAnsi="Times New Roman" w:eastAsia="Times New Roman" w:cs="Times New Roman"/>
                <w:color w:val="000000"/>
                <w:sz w:val="24"/>
                <w:highlight w:val="white"/>
              </w:rPr>
              <w:t xml:space="preserve">g 4,6m</w:t>
            </w:r>
            <w:r>
              <w:rPr>
                <w:rFonts w:ascii="Times New Roman" w:hAnsi="Times New Roman" w:eastAsia="Times New Roman" w:cs="Times New Roman"/>
                <w:color w:val="000000"/>
                <w:sz w:val="24"/>
              </w:rPr>
              <w:b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(20.923980, 106.094331)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559352" cy="32072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1662" name=""/>
                              <pic:cNvPicPr>
                                <a:picLocks noChangeAspect="1"/>
                              </pic:cNvPicPr>
                              <pic:nvPr/>
                            </pic:nvPicPr>
                            <pic:blipFill rotWithShape="1">
                              <a:blip r:embed="rId17"/>
                              <a:stretch/>
                            </pic:blipFill>
                            <pic:spPr bwMode="auto">
                              <a:xfrm flipH="0" flipV="0">
                                <a:off x="0" y="0"/>
                                <a:ext cx="5559351" cy="3207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74pt;height:252.54pt;mso-wrap-distance-left:0.00pt;mso-wrap-distance-top:0.00pt;mso-wrap-distance-right:0.00pt;mso-wrap-distance-bottom:0.00pt;z-index:1;" stroked="false">
                      <v:imagedata r:id="rId17"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106,0</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7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20,40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Đông</w:t>
            </w:r>
            <w:r>
              <w:rPr>
                <w:rFonts w:ascii="Times New Roman" w:hAnsi="Times New Roman" w:eastAsia="Times New Roman" w:cs="Times New Roman"/>
                <w:color w:val="000000"/>
                <w:sz w:val="24"/>
                <w:highlight w:val="white"/>
              </w:rPr>
              <w:t xml:space="preserve"> Nam</w:t>
            </w:r>
            <w:r>
              <w:rPr>
                <w:highlight w:val="none"/>
              </w:rPr>
              <w:t xml:space="preserve"> và Đông Bắc</w:t>
            </w:r>
            <w:r>
              <w:rPr>
                <w:highlight w:val="yellow"/>
              </w:rPr>
            </w:r>
            <w:r>
              <w:rPr>
                <w:highlight w:val="yellow"/>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9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val="0"/>
                <w:bCs w:val="0"/>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val="0"/>
                <w:bCs w:val="0"/>
                <w:color w:val="000000"/>
                <w:sz w:val="24"/>
              </w:rPr>
              <w:t xml:space="preserve">Tại thời điểm khảo sát, dưới sự hướng dẫn của chủ tài sản, tổ thẩm định xác định trên đất có công trình nhà cấp 4 xây thô, xay dựng trên 2 thửa đất khác nhau. Công trình chưa được công nhận trên GCN QSDĐ.</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b/>
                <w:color w:val="000000"/>
                <w:sz w:val="22"/>
              </w:rPr>
              <w:t xml:space="preserve">        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0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Phùng Chí Kiên, Huyện Mỹ Hào, Tỉnh Hưng Yên,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Phùng Chí Kiên, Huyện Mỹ Hào, Tỉnh Hưng Yên,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Phùng Chí Kiên, Huyện Mỹ Hào, Tỉnh Hưng Yên,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Phùng Chí Kiên, Huyện Mỹ Hào, Tỉnh Hưng Yên,</w:t>
            </w:r>
            <w:r/>
          </w:p>
        </w:tc>
      </w:tr>
      <w:tr>
        <w:trPr>
          <w:trHeight w:val="14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https://www.facebook.com/commerce/listing/753000187235666?media_id=1&amp;ref=share_attachment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https://www.facebook.com/commerce/listing/1949770662302234?media_id=1&amp;ref=share_attachment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0976255485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0976551380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0386161929</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1/2026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1/2026</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 Tháng 1/2026</w:t>
            </w:r>
            <w:r>
              <w:rPr>
                <w:rFonts w:ascii="Times New Roman" w:hAnsi="Times New Roman" w:eastAsia="Times New Roman" w:cs="Times New Roman"/>
                <w:color w:val="000000"/>
                <w:sz w:val="22"/>
              </w:rPr>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771"/>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11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QL5 (Nguyễn Văn Linh) khoảng 250m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với đường Long Đằng, Cách đường Nguyễn Văn Linh khoảng 250m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Nguyễn Văn Linh khoảng 1km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TPD Đào Du, cách đường Nguyễn Văn Linh khoảng 490m</w:t>
            </w:r>
            <w:r/>
          </w:p>
        </w:tc>
      </w:tr>
      <w:tr>
        <w:trPr>
          <w:trHeight w:val="70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đường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5,8 – 12 (trước mặt)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5m</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106,00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80,60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86,60</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4,10</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gần khu nghĩa trang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gần khu nghĩa trang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bị lỗi phong thủy</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bị lỗi phong thủy</w:t>
            </w:r>
            <w:r/>
          </w:p>
        </w:tc>
      </w:tr>
      <w:tr>
        <w:trPr>
          <w:trHeight w:val="12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4.100.000.000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3.350.000.000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4.100.000.000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3.649.000.000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2.847.500.000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3.485.000.000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3.649.000.000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 2.847.500.000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3.485.000.000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41.465.909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35.328.784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40.242.494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tâm linh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984"/>
        <w:gridCol w:w="850"/>
        <w:gridCol w:w="1486"/>
        <w:gridCol w:w="1486"/>
        <w:gridCol w:w="1486"/>
        <w:gridCol w:w="1486"/>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3.640.000.000</w:t>
            </w:r>
            <w:r>
              <w:rPr>
                <w:color w:val="000000"/>
                <w:sz w:val="20"/>
                <w:szCs w:val="20"/>
              </w:rPr>
            </w:r>
            <w:r>
              <w:rPr>
                <w:color w:val="000000"/>
                <w:sz w:val="20"/>
                <w:szCs w:val="20"/>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2.847.500.000</w:t>
            </w:r>
            <w:r>
              <w:rPr>
                <w:color w:val="000000"/>
                <w:sz w:val="20"/>
                <w:szCs w:val="20"/>
              </w:rPr>
            </w:r>
            <w:r>
              <w:rPr>
                <w:color w:val="000000"/>
                <w:sz w:val="20"/>
                <w:szCs w:val="20"/>
              </w:rPr>
            </w:r>
          </w:p>
        </w:tc>
        <w:tc>
          <w:tcPr>
            <w:shd w:val="clear" w:color="000000" w:fill="ffffff"/>
            <w:tcBorders/>
            <w:tcW w:w="1486" w:type="dxa"/>
            <w:vAlign w:val="center"/>
            <w:textDirection w:val="lrTb"/>
            <w:noWrap w:val="false"/>
          </w:tcPr>
          <w:p>
            <w:pPr>
              <w:pBdr/>
              <w:spacing/>
              <w:ind/>
              <w:jc w:val="center"/>
              <w:rPr>
                <w:color w:val="000000"/>
                <w:sz w:val="20"/>
                <w:szCs w:val="20"/>
              </w:rPr>
            </w:pPr>
            <w:r>
              <w:rPr>
                <w:color w:val="000000" w:themeColor="text1"/>
                <w:sz w:val="22"/>
                <w:szCs w:val="22"/>
              </w:rPr>
              <w:t xml:space="preserve">3.485.000.000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41.363.636</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486"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cách đường QL5 (Nguyễn Văn Linh) khoảng 250m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4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với đường Long Đằng, Cách đường Nguyễn Văn Linh khoảng 250m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4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cách đường Nguyễn Văn Linh khoảng 1km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4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thuộc TPD Đào Du, cách đường Nguyễn Văn Linh khoảng 490m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1.766.439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37.095.223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42.157.259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-6.219.886</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35.246.023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37.095.223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38.142.282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5,8 - 12 (trước mặt)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3.532.878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35.246.023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40.628.101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42.157.259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35.246.023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40.628.101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42.157.259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106</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80,6</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86,8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-2.073.295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-1.766.439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33.172.728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38.861.662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4,25</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33.172.728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38.861.662</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2.073.295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1.766.439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35.246.023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40.628.101</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42.157.259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-2.073.295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1.766.439</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33.172.728</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42.394.540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-2.073.295</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31.099.433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42.394.540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themeColor="text1"/>
                <w:sz w:val="22"/>
                <w:szCs w:val="22"/>
              </w:rPr>
              <w:t xml:space="preserve">Yếu tố tâm linh</w:t>
            </w:r>
            <w:r>
              <w:rPr>
                <w:b/>
                <w:bCs/>
                <w:color w:val="000000"/>
                <w:sz w:val="22"/>
                <w:szCs w:val="22"/>
              </w:rPr>
            </w:r>
          </w:p>
        </w:tc>
        <w:tc>
          <w:tcPr>
            <w:shd w:val="clear" w:color="000000" w:fill="ffffff"/>
            <w:tcBorders/>
            <w:tcW w:w="85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xác…)&lt;=50m</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 linh, có âm, sát khí (Nhà tang lễ, nghĩa trang, nhà xác…)&lt;=50m</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-7.065.757</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-8.029.954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31.099.433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35.328.783</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themeColor="text1"/>
                <w:sz w:val="22"/>
                <w:szCs w:val="22"/>
              </w:rPr>
              <w:t xml:space="preserve">32.119.816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84"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30.997.160</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35.328.783</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32.119.816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458" w:type="dxa"/>
            <w:vAlign w:val="center"/>
            <w:textDirection w:val="lrTb"/>
            <w:noWrap/>
          </w:tcPr>
          <w:p>
            <w:pPr>
              <w:pBdr/>
              <w:spacing/>
              <w:ind/>
              <w:jc w:val="center"/>
              <w:rPr>
                <w:b/>
                <w:bCs/>
                <w:color w:val="000000"/>
                <w:sz w:val="22"/>
                <w:szCs w:val="22"/>
              </w:rPr>
            </w:pPr>
            <w:r>
              <w:rPr>
                <w:b/>
                <w:bCs/>
                <w:color w:val="000000" w:themeColor="text1"/>
                <w:sz w:val="22"/>
                <w:szCs w:val="22"/>
              </w:rPr>
              <w:t xml:space="preserve">32.815.253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-5,54%</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7,66%</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themeColor="text1"/>
                <w:sz w:val="22"/>
                <w:szCs w:val="22"/>
              </w:rPr>
              <w:t xml:space="preserve">-2,12%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984"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14.513.066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17.664.391</w:t>
            </w:r>
            <w:r>
              <w:rPr>
                <w:b/>
                <w:bCs/>
                <w:color w:val="000000"/>
                <w:sz w:val="22"/>
                <w:szCs w:val="22"/>
              </w:rPr>
            </w:r>
            <w:r>
              <w:rPr>
                <w:b/>
                <w:bCs/>
                <w:color w:val="000000"/>
                <w:sz w:val="22"/>
                <w:szCs w:val="22"/>
              </w:rPr>
            </w:r>
          </w:p>
        </w:tc>
        <w:tc>
          <w:tcPr>
            <w:shd w:val="clear" w:color="000000" w:fill="ffffff"/>
            <w:tcBorders/>
            <w:tcW w:w="1486" w:type="dxa"/>
            <w:vAlign w:val="center"/>
            <w:textDirection w:val="lrTb"/>
            <w:noWrap w:val="false"/>
          </w:tcPr>
          <w:p>
            <w:pPr>
              <w:pBdr/>
              <w:spacing/>
              <w:ind/>
              <w:jc w:val="center"/>
              <w:rPr>
                <w:b/>
                <w:bCs/>
                <w:color w:val="000000"/>
                <w:sz w:val="22"/>
                <w:szCs w:val="22"/>
              </w:rPr>
            </w:pPr>
            <w:r>
              <w:rPr>
                <w:color w:val="000000" w:themeColor="text1"/>
                <w:sz w:val="22"/>
                <w:szCs w:val="22"/>
              </w:rPr>
              <w:t xml:space="preserve">24.089.864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6"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84"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5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10.366.476</w:t>
            </w:r>
            <w:r>
              <w:rPr>
                <w:sz w:val="22"/>
                <w:szCs w:val="22"/>
              </w:rPr>
            </w:r>
            <w:r>
              <w:rPr>
                <w:sz w:val="22"/>
                <w:szCs w:val="22"/>
              </w:rPr>
            </w:r>
          </w:p>
        </w:tc>
        <w:tc>
          <w:tcPr>
            <w:shd w:val="clear" w:color="000000" w:fill="ffffff"/>
            <w:tcBorders/>
            <w:tcW w:w="1486"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486" w:type="dxa"/>
            <w:vAlign w:val="center"/>
            <w:textDirection w:val="lrTb"/>
            <w:noWrap/>
          </w:tcPr>
          <w:p>
            <w:pPr>
              <w:pBdr/>
              <w:spacing/>
              <w:ind/>
              <w:jc w:val="center"/>
              <w:rPr>
                <w:sz w:val="22"/>
                <w:szCs w:val="22"/>
              </w:rPr>
            </w:pPr>
            <w:r>
              <w:rPr>
                <w:color w:val="000000" w:themeColor="text1"/>
                <w:sz w:val="22"/>
                <w:szCs w:val="22"/>
              </w:rPr>
              <w:t xml:space="preserve">8.029.954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-5,54</w:t>
      </w:r>
      <w:r>
        <w:t xml:space="preserve">% </w:t>
      </w:r>
      <w:r>
        <w:t xml:space="preserve">đến</w:t>
      </w:r>
      <w:r>
        <w:t xml:space="preserve"> </w:t>
      </w:r>
      <w:r>
        <w:t xml:space="preserve"> </w:t>
      </w:r>
      <w:r>
        <w:t xml:space="preserve">7,66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30.997.160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10.334.453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35.328.783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11.775.083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32.119.816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10.705.535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32.815.071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240, tờ bản đồ số 12 có địa chỉ: Phường Phùng Chí Kiên, thị xã Mỹ Hào, tỉnh Hưng Yên (nay là phường Đường Hào, tỉnh Hưng Yên)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DĐ 415323, số vào sổ cấp GCN: CS00745 do Sở tài nguyên và môi trường tỉnh Hưng Yên cấp ngày 07/04/2022; Chủ sử dụng đất là Ông Lê Xuân Kiều.</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3.498.000.000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3.498.000.000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bốn trăm chín mươi tám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spacing w:after="120" w:before="120" w:line="288" w:lineRule="auto"/>
        <w:ind w:hanging="357" w:left="357"/>
        <w:jc w:val="both"/>
        <w:rPr>
          <w:lang w:val="pt-BR"/>
        </w:rPr>
      </w:pPr>
      <w:r>
        <w:rPr>
          <w:highlight w:val="none"/>
          <w:shd w:val="clear" w:color="auto" w:fill="ffffff"/>
          <w:lang w:val="pt-BR" w:bidi="pt-BR"/>
        </w:rPr>
        <w:t xml:space="preserve">Tại thời điểm khảo sát, trên đất có Nhà cấp 4 xây dựng trên 2 thửa đất. Công trình thực tế chưa được chứng </w:t>
      </w:r>
      <w:r>
        <w:rPr>
          <w:highlight w:val="none"/>
          <w:shd w:val="clear" w:color="auto" w:fill="ffffff"/>
          <w:lang w:val="pt-BR" w:bidi="pt-BR"/>
        </w:rPr>
        <w:t xml:space="preserve">nhận trên GCN QSDĐ số </w:t>
      </w:r>
      <w:r>
        <w:rPr>
          <w:rFonts w:ascii="Times New Roman" w:hAnsi="Times New Roman" w:eastAsia="Times New Roman" w:cs="Times New Roman"/>
          <w:b w:val="0"/>
          <w:bCs w:val="0"/>
          <w:color w:val="000000"/>
          <w:sz w:val="24"/>
        </w:rPr>
        <w:t xml:space="preserve">DĐ 415323</w:t>
      </w:r>
      <w:r>
        <w:rPr>
          <w:highlight w:val="none"/>
          <w:shd w:val="clear" w:color="auto" w:fill="ffffff"/>
          <w:lang w:val="pt-BR" w:bidi="pt-BR"/>
        </w:rPr>
        <w:t xml:space="preserve">. Đồng thời, tổ thẩm định không nhận được các hồ sơ pháp lý khác liên quan đến công trình xây dựng. Do vậy, tổ thẩm định không xác định giá trị công trình, nhưng vẫn coi đó là phần không thể tách rời của tài sản thẩm định.</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275/2026/0194/VFI-CT.55.A</w:t>
      </w:r>
      <w:r>
        <w:rPr>
          <w:color w:val="ff0000"/>
          <w:lang w:val="vi-VN"/>
        </w:rPr>
        <w:t xml:space="preserve"> </w:t>
      </w:r>
      <w:r>
        <w:rPr>
          <w:color w:val="000000" w:themeColor="text1"/>
        </w:rPr>
        <w:t xml:space="preserve">ngày 24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lang w:val="vi-VN"/>
        </w:rPr>
      </w:pPr>
      <w:r>
        <w:rPr>
          <w:b/>
          <w:highlight w:val="none"/>
          <w:lang w:val="pt-BR"/>
        </w:rPr>
      </w:r>
      <w:r>
        <w:rPr>
          <w:lang w:val="vi-VN"/>
        </w:rPr>
      </w:r>
      <w:r>
        <w:rPr>
          <w:lang w:val="vi-VN"/>
        </w:rPr>
      </w:r>
    </w:p>
    <w:p>
      <w:pPr>
        <w:pBdr/>
        <w:spacing w:after="200" w:line="276" w:lineRule="auto"/>
        <w:ind/>
        <w:jc w:val="center"/>
        <w:rPr>
          <w:b/>
          <w:bCs/>
          <w:highlight w:val="none"/>
          <w:lang w:val="pt-BR"/>
        </w:rPr>
      </w:pPr>
      <w:r>
        <w:rPr>
          <w:b/>
          <w:highlight w:val="none"/>
          <w:lang w:val="pt-BR"/>
        </w:rPr>
      </w:r>
      <w:r>
        <w:rPr>
          <w:b/>
          <w:bCs/>
          <w:highlight w:val="none"/>
          <w:lang w:val="pt-BR"/>
        </w:rPr>
      </w:r>
      <w:r>
        <w:rPr>
          <w:b/>
          <w:bCs/>
          <w:highlight w:val="none"/>
          <w:lang w:val="pt-BR"/>
        </w:rPr>
      </w:r>
    </w:p>
    <w:p>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pPr>
        <w:pBdr/>
        <w:spacing w:after="200" w:line="276" w:lineRule="auto"/>
        <w:ind/>
        <w:jc w:val="left"/>
        <w:rPr>
          <w:b/>
          <w:bCs/>
          <w:highlight w:val="none"/>
          <w:lang w:val="pt-BR"/>
        </w:rPr>
      </w:pPr>
      <w:r>
        <w:rPr>
          <w:b/>
          <w:highlight w:val="none"/>
          <w:lang w:val="pt-BR"/>
        </w:rPr>
      </w:r>
      <w:r>
        <w:rPr>
          <w:b/>
          <w:bCs/>
          <w:highlight w:val="none"/>
          <w:lang w:val="pt-BR"/>
        </w:rPr>
      </w:r>
      <w:r>
        <w:rPr>
          <w:b/>
          <w:bCs/>
          <w:highlight w:val="none"/>
          <w:lang w:val="pt-BR"/>
        </w:rPr>
      </w:r>
    </w:p>
    <w:p>
      <w:pPr>
        <w:pBdr/>
        <w:shd w:val="nil"/>
        <w:spacing/>
        <w:ind/>
        <w:rPr>
          <w:b/>
          <w:bCs/>
          <w:highlight w:val="none"/>
          <w:lang w:val="pt-BR"/>
        </w:rPr>
      </w:pPr>
      <w:r>
        <w:rPr>
          <w:b/>
          <w:highlight w:val="none"/>
          <w:lang w:val="pt-BR"/>
        </w:rPr>
        <w:br w:type="page" w:clear="all"/>
      </w:r>
      <w:r>
        <w:rPr>
          <w:b/>
          <w:highlight w:val="none"/>
          <w:lang w:val="pt-BR"/>
        </w:rPr>
      </w:r>
      <w:r>
        <w:rPr>
          <w:b/>
          <w:highlight w:val="none"/>
          <w:lang w:val="pt-BR"/>
        </w:rPr>
      </w:r>
    </w:p>
    <w:p>
      <w:pPr>
        <w:pBdr/>
        <w:spacing w:after="200" w:line="276" w:lineRule="auto"/>
        <w:ind/>
        <w:jc w:val="center"/>
        <w:rPr>
          <w:b/>
          <w:bCs/>
          <w:highlight w:val="none"/>
          <w:lang w:val="pt-BR"/>
        </w:rPr>
      </w:pPr>
      <w:r>
        <w:rPr>
          <w:b/>
          <w:u w:val="single"/>
          <w:lang w:val="vi-VN"/>
        </w:rPr>
      </w:r>
      <w:r>
        <w:rPr>
          <w:b/>
          <w:highlight w:val="none"/>
          <w:lang w:val="pt-BR"/>
        </w:rPr>
        <w:t xml:space="preserve">GIẤY CHỨNG NHẬN QUYỀN SỬ DỤNG ĐẤT</w:t>
      </w:r>
      <w:r>
        <w:rPr>
          <w:b/>
          <w:bCs/>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bidi="pt-BR"/>
        </w:rPr>
      </w:r>
      <w:r>
        <mc:AlternateContent>
          <mc:Choice Requires="wpg">
            <w:drawing>
              <wp:inline xmlns:wp="http://schemas.openxmlformats.org/drawingml/2006/wordprocessingDrawing" distT="0" distB="0" distL="0" distR="0">
                <wp:extent cx="6048375" cy="837748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03075" name=""/>
                        <pic:cNvPicPr>
                          <a:picLocks noChangeAspect="1"/>
                        </pic:cNvPicPr>
                        <pic:nvPr/>
                      </pic:nvPicPr>
                      <pic:blipFill rotWithShape="1">
                        <a:blip r:embed="rId18"/>
                        <a:stretch/>
                      </pic:blipFill>
                      <pic:spPr bwMode="auto">
                        <a:xfrm>
                          <a:off x="0" y="0"/>
                          <a:ext cx="6048374" cy="83774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59.64pt;mso-wrap-distance-left:0.00pt;mso-wrap-distance-top:0.00pt;mso-wrap-distance-right:0.00pt;mso-wrap-distance-bottom:0.00pt;z-index:1;" stroked="false">
                <v:imagedata r:id="rId18"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875551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083" name=""/>
                        <pic:cNvPicPr>
                          <a:picLocks noChangeAspect="1"/>
                        </pic:cNvPicPr>
                        <pic:nvPr/>
                      </pic:nvPicPr>
                      <pic:blipFill rotWithShape="1">
                        <a:blip r:embed="rId19"/>
                        <a:stretch/>
                      </pic:blipFill>
                      <pic:spPr bwMode="auto">
                        <a:xfrm>
                          <a:off x="0" y="0"/>
                          <a:ext cx="6048374" cy="8755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89.41pt;mso-wrap-distance-left:0.00pt;mso-wrap-distance-top:0.00pt;mso-wrap-distance-right:0.00pt;mso-wrap-distance-bottom:0.00pt;z-index:1;" stroked="false">
                <v:imagedata r:id="rId19" o:title=""/>
                <o:lock v:ext="edit" rotation="t"/>
              </v:shape>
            </w:pict>
          </mc:Fallback>
        </mc:AlternateContent>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87189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50110" name=""/>
                        <pic:cNvPicPr>
                          <a:picLocks noChangeAspect="1"/>
                        </pic:cNvPicPr>
                        <pic:nvPr/>
                      </pic:nvPicPr>
                      <pic:blipFill rotWithShape="1">
                        <a:blip r:embed="rId20"/>
                        <a:stretch/>
                      </pic:blipFill>
                      <pic:spPr bwMode="auto">
                        <a:xfrm>
                          <a:off x="0" y="0"/>
                          <a:ext cx="6048374" cy="8718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86.53pt;mso-wrap-distance-left:0.00pt;mso-wrap-distance-top:0.00pt;mso-wrap-distance-right:0.00pt;mso-wrap-distance-bottom:0.00pt;z-index:1;" stroked="false">
                <v:imagedata r:id="rId20" o:title=""/>
                <o:lock v:ext="edit" rotation="t"/>
              </v:shape>
            </w:pict>
          </mc:Fallback>
        </mc:AlternateContent>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89323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61148" name=""/>
                        <pic:cNvPicPr>
                          <a:picLocks noChangeAspect="1"/>
                        </pic:cNvPicPr>
                        <pic:nvPr/>
                      </pic:nvPicPr>
                      <pic:blipFill rotWithShape="1">
                        <a:blip r:embed="rId21"/>
                        <a:stretch/>
                      </pic:blipFill>
                      <pic:spPr bwMode="auto">
                        <a:xfrm>
                          <a:off x="0" y="0"/>
                          <a:ext cx="6048374" cy="89323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703.33pt;mso-wrap-distance-left:0.00pt;mso-wrap-distance-top:0.00pt;mso-wrap-distance-right:0.00pt;mso-wrap-distance-bottom:0.00pt;z-index:1;" stroked="false">
                <v:imagedata r:id="rId21" o:title=""/>
                <o:lock v:ext="edit" rotation="t"/>
              </v:shape>
            </w:pict>
          </mc:Fallback>
        </mc:AlternateContent>
      </w:r>
      <w:r>
        <w:rPr>
          <w:b/>
          <w:bCs/>
          <w:highlight w:val="none"/>
          <w:lang w:val="vi-VN" w:bidi="vi-VN"/>
        </w:rPr>
      </w:r>
      <w:r>
        <w:rPr>
          <w:b/>
          <w:bCs/>
          <w:highlight w:val="none"/>
          <w:lang w:val="vi-VN" w:bidi="vi-VN"/>
        </w:rPr>
      </w:r>
    </w:p>
    <w:p>
      <w:pPr>
        <w:pBdr/>
        <w:spacing w:after="200" w:line="276" w:lineRule="auto"/>
        <w:ind/>
        <w:jc w:val="center"/>
        <w:rPr>
          <w:b/>
          <w:bCs/>
          <w:highlight w:val="none"/>
          <w:lang w:val="vi-VN" w:bidi="vi-VN"/>
        </w:rPr>
      </w:pPr>
      <w:r>
        <w:rPr>
          <w:b/>
          <w:highlight w:val="none"/>
          <w:lang w:val="vi-VN" w:bidi="vi-VN"/>
        </w:rPr>
        <w:t xml:space="preserve">BIÊN BẢN KHẢO SÁT</w:t>
      </w:r>
      <w:r>
        <w:rPr>
          <w:b/>
          <w:bCs/>
          <w:highlight w:val="none"/>
          <w:lang w:val="vi-VN" w:bidi="vi-VN"/>
        </w:rPr>
      </w:r>
      <w:r>
        <w:rPr>
          <w:b/>
          <w:bCs/>
          <w:highlight w:val="none"/>
          <w:lang w:val="vi-VN" w:bidi="vi-VN"/>
        </w:rPr>
      </w:r>
    </w:p>
    <w:p>
      <w:pPr>
        <w:pBdr/>
        <w:spacing w:after="200" w:line="276" w:lineRule="auto"/>
        <w:ind/>
        <w:jc w:val="center"/>
        <w:rPr>
          <w:highlight w:val="none"/>
        </w:rPr>
      </w:pPr>
      <w:r>
        <w:rPr>
          <w:b/>
          <w:highlight w:val="none"/>
          <w:lang w:val="vi-VN" w:bidi="vi-VN"/>
        </w:rPr>
      </w:r>
      <w:r>
        <mc:AlternateContent>
          <mc:Choice Requires="wpg">
            <w:drawing>
              <wp:inline xmlns:wp="http://schemas.openxmlformats.org/drawingml/2006/wordprocessingDrawing" distT="0" distB="0" distL="0" distR="0">
                <wp:extent cx="6048375" cy="850060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32844" name=""/>
                        <pic:cNvPicPr>
                          <a:picLocks noChangeAspect="1"/>
                        </pic:cNvPicPr>
                        <pic:nvPr/>
                      </pic:nvPicPr>
                      <pic:blipFill rotWithShape="1">
                        <a:blip r:embed="rId22"/>
                        <a:stretch/>
                      </pic:blipFill>
                      <pic:spPr bwMode="auto">
                        <a:xfrm flipH="0" flipV="0">
                          <a:off x="0" y="0"/>
                          <a:ext cx="6048374" cy="8500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69.34pt;mso-wrap-distance-left:0.00pt;mso-wrap-distance-top:0.00pt;mso-wrap-distance-right:0.00pt;mso-wrap-distance-bottom:0.00pt;z-index:1;" stroked="false">
                <v:imagedata r:id="rId22" o:title=""/>
                <o:lock v:ext="edit" rotation="t"/>
              </v:shape>
            </w:pict>
          </mc:Fallback>
        </mc:AlternateContent>
      </w:r>
      <w:r>
        <w:rPr>
          <w:highlight w:val="none"/>
        </w:rPr>
      </w:r>
      <w:r>
        <w:rPr>
          <w:highlight w:val="none"/>
        </w:rPr>
      </w:r>
    </w:p>
    <w:p>
      <w:pPr>
        <w:pBdr/>
        <w:spacing w:after="200" w:line="276" w:lineRule="auto"/>
        <w:ind/>
        <w:jc w:val="center"/>
        <w:rPr>
          <w:b/>
          <w:bCs/>
          <w:u w:val="single"/>
          <w:lang w:val="vi-VN"/>
        </w:rPr>
      </w:pPr>
      <w:r>
        <w:rPr>
          <w:highlight w:val="none"/>
          <w:lang w:val="vi-VN" w:bidi="vi-VN"/>
        </w:rPr>
      </w:r>
      <w:r>
        <w:rPr>
          <w:b/>
          <w:bCs/>
          <w:u w:val="single"/>
          <w:lang w:val="vi-VN"/>
        </w:rPr>
      </w:r>
      <w:r>
        <w:rPr>
          <w:b/>
          <w:bCs/>
          <w:u w:val="single"/>
          <w:lang w:val="vi-VN"/>
        </w:rPr>
      </w:r>
    </w:p>
    <w:p>
      <w:pPr>
        <w:pBdr/>
        <w:spacing w:after="200" w:line="276" w:lineRule="auto"/>
        <w:ind/>
        <w:jc w:val="center"/>
        <w:rPr>
          <w:b/>
          <w:bCs/>
          <w:highlight w:val="none"/>
          <w:lang w:val="pt-BR"/>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275/2026/0194/VFI-BC</w:t>
      </w:r>
      <w:r>
        <w:rPr>
          <w:i/>
          <w:highlight w:val="white"/>
        </w:rPr>
        <w:t xml:space="preserve">.55.</w:t>
      </w:r>
      <w:r>
        <w:rPr>
          <w:i/>
          <w:highlight w:val="white"/>
        </w:rPr>
        <w:t xml:space="preserve">A ngày</w:t>
      </w:r>
      <w:r>
        <w:rPr>
          <w:i/>
          <w:highlight w:val="white"/>
          <w:lang w:val="pt-BR"/>
        </w:rPr>
        <w:t xml:space="preserve"> </w:t>
      </w:r>
      <w:r>
        <w:rPr>
          <w:i/>
          <w:highlight w:val="white"/>
          <w:lang w:val="pt-BR"/>
        </w:rPr>
        <w:t xml:space="preserve">24 thá</w:t>
      </w:r>
      <w:r>
        <w:rPr>
          <w:i/>
          <w:lang w:val="pt-BR"/>
        </w:rPr>
        <w:t xml:space="preserve">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bên cạnh</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6550" cy="17721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2068" name=""/>
                              <pic:cNvPicPr>
                                <a:picLocks noChangeAspect="1"/>
                              </pic:cNvPicPr>
                              <pic:nvPr/>
                            </pic:nvPicPr>
                            <pic:blipFill rotWithShape="1">
                              <a:blip r:embed="rId23"/>
                              <a:stretch/>
                            </pic:blipFill>
                            <pic:spPr bwMode="auto">
                              <a:xfrm flipH="0" flipV="0">
                                <a:off x="0" y="0"/>
                                <a:ext cx="2596550" cy="1772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45pt;height:139.5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44110" cy="19810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6199" name=""/>
                              <pic:cNvPicPr>
                                <a:picLocks noChangeAspect="1"/>
                              </pic:cNvPicPr>
                              <pic:nvPr/>
                            </pic:nvPicPr>
                            <pic:blipFill rotWithShape="1">
                              <a:blip r:embed="rId24"/>
                              <a:stretch/>
                            </pic:blipFill>
                            <pic:spPr bwMode="auto">
                              <a:xfrm flipH="0" flipV="0">
                                <a:off x="0" y="0"/>
                                <a:ext cx="2644109" cy="1981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20pt;height:155.99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7183" cy="20657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33901" name=""/>
                              <pic:cNvPicPr>
                                <a:picLocks noChangeAspect="1"/>
                              </pic:cNvPicPr>
                              <pic:nvPr/>
                            </pic:nvPicPr>
                            <pic:blipFill rotWithShape="1">
                              <a:blip r:embed="rId25"/>
                              <a:stretch/>
                            </pic:blipFill>
                            <pic:spPr bwMode="auto">
                              <a:xfrm flipH="0" flipV="0">
                                <a:off x="0" y="0"/>
                                <a:ext cx="2757182" cy="2065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7.10pt;height:162.6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5766" cy="204667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33334" name=""/>
                              <pic:cNvPicPr>
                                <a:picLocks noChangeAspect="1"/>
                              </pic:cNvPicPr>
                              <pic:nvPr/>
                            </pic:nvPicPr>
                            <pic:blipFill rotWithShape="1">
                              <a:blip r:embed="rId26"/>
                              <a:stretch/>
                            </pic:blipFill>
                            <pic:spPr bwMode="auto">
                              <a:xfrm flipH="0" flipV="0">
                                <a:off x="0" y="0"/>
                                <a:ext cx="2825765" cy="2046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50pt;height:161.1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3335" cy="21902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38431" name=""/>
                              <pic:cNvPicPr>
                                <a:picLocks noChangeAspect="1"/>
                              </pic:cNvPicPr>
                              <pic:nvPr/>
                            </pic:nvPicPr>
                            <pic:blipFill rotWithShape="1">
                              <a:blip r:embed="rId27"/>
                              <a:stretch/>
                            </pic:blipFill>
                            <pic:spPr bwMode="auto">
                              <a:xfrm flipH="0" flipV="0">
                                <a:off x="0" y="0"/>
                                <a:ext cx="2923334" cy="2190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0.18pt;height:172.46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1857" cy="209170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35946" name=""/>
                              <pic:cNvPicPr>
                                <a:picLocks noChangeAspect="1"/>
                              </pic:cNvPicPr>
                              <pic:nvPr/>
                            </pic:nvPicPr>
                            <pic:blipFill rotWithShape="1">
                              <a:blip r:embed="rId28"/>
                              <a:stretch/>
                            </pic:blipFill>
                            <pic:spPr bwMode="auto">
                              <a:xfrm flipH="0" flipV="0">
                                <a:off x="0" y="0"/>
                                <a:ext cx="2791856" cy="20917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83pt;height:164.7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275/2026/0194/VFI-BC.55</w:t>
      </w:r>
      <w:r>
        <w:rPr>
          <w:i/>
          <w:highlight w:val="white"/>
        </w:rPr>
        <w:t xml:space="preserve">.A ngày</w:t>
      </w:r>
      <w:r>
        <w:rPr>
          <w:i/>
          <w:highlight w:val="white"/>
          <w:lang w:val="pt-BR"/>
        </w:rPr>
        <w:t xml:space="preserve"> </w:t>
      </w:r>
      <w:r>
        <w:rPr>
          <w:i/>
          <w:highlight w:val="white"/>
          <w:lang w:val="pt-BR"/>
        </w:rPr>
        <w:t xml:space="preserve">24 tháng </w:t>
      </w:r>
      <w:r>
        <w:rPr>
          <w:i/>
          <w:lang w:val="pt-BR"/>
        </w:rPr>
        <w:t xml:space="preserve">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https://www.facebook.com/commerce/listing/753000187235666?media_id=1&amp;ref=share_attachment</w:t>
            </w:r>
            <w:r>
              <w:rPr>
                <w:color w:val="000000" w:themeColor="text1"/>
                <w:sz w:val="22"/>
                <w:szCs w:val="22"/>
              </w:rPr>
              <w:br/>
              <w:t xml:space="preserve">0976255485</w:t>
            </w:r>
            <w:r>
              <w:rPr>
                <w:sz w:val="22"/>
                <w:szCs w:val="22"/>
              </w:rPr>
              <w:t xml:space="preserve"> </w:t>
            </w:r>
            <w:r>
              <w:rPr>
                <w:sz w:val="22"/>
                <w:szCs w:val="22"/>
              </w:rPr>
              <w:t xml:space="preserve">(Anh Quân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Phùng Chí Kiên, Huyện Mỹ Hào, Tỉnh Hưng Yên, Tài sản tiếp giáp với đường Long Đằng, Cách đường Nguyễn Văn Linh khoảng 250m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xác…)&lt;=50m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1617" cy="138613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34167575" name="" descr=""/>
                              <pic:cNvPicPr/>
                              <pic:nvPr/>
                            </pic:nvPicPr>
                            <pic:blipFill rotWithShape="1">
                              <a:blip r:embed="rId29"/>
                              <a:stretch/>
                            </pic:blipFill>
                            <pic:spPr bwMode="auto">
                              <a:xfrm flipH="0" flipV="0">
                                <a:off x="0" y="0"/>
                                <a:ext cx="2581615" cy="13861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3.28pt;height:109.1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9083" cy="144328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12855747" name="" descr=""/>
                              <pic:cNvPicPr/>
                              <pic:nvPr/>
                            </pic:nvPicPr>
                            <pic:blipFill rotWithShape="1">
                              <a:blip r:embed="rId30"/>
                              <a:stretch/>
                            </pic:blipFill>
                            <pic:spPr bwMode="auto">
                              <a:xfrm flipH="0" flipV="0">
                                <a:off x="0" y="0"/>
                                <a:ext cx="2759083" cy="14432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7.25pt;height:113.64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Đặng Quốc Đại</w:t>
            </w:r>
            <w:r/>
          </w:p>
        </w:tc>
      </w:tr>
    </w:tbl>
    <w:p>
      <w:pPr>
        <w:pBdr/>
        <w:spacing w:after="200" w:line="276" w:lineRule="auto"/>
        <w:ind/>
        <w:rPr>
          <w:b/>
          <w:bCs/>
          <w:lang w:val="pt-BR"/>
        </w:rPr>
      </w:pPr>
      <w:r>
        <w:rPr>
          <w:b/>
          <w:bCs/>
          <w:iCs/>
          <w:highlight w:val="none"/>
          <w:lang w:val="pt-BR"/>
        </w:rPr>
      </w:r>
      <w:r>
        <w:rPr>
          <w:b/>
          <w:bCs/>
          <w:iCs/>
          <w:highlight w:val="none"/>
          <w:lang w:val="pt-BR"/>
        </w:rPr>
      </w:r>
      <w:r>
        <w:rPr>
          <w:b/>
          <w:bCs/>
          <w:lang w:val="pt-BR"/>
        </w:rPr>
      </w:r>
    </w:p>
    <w:p>
      <w:pPr>
        <w:pBdr/>
        <w:spacing w:after="200" w:line="276" w:lineRule="auto"/>
        <w:ind/>
        <w:jc w:val="center"/>
        <w:rPr>
          <w:b/>
          <w:bCs/>
          <w:iCs/>
          <w:highlight w:val="none"/>
          <w:lang w:val="pt-BR"/>
        </w:rPr>
      </w:pPr>
      <w:r>
        <w:rPr>
          <w:b/>
          <w:bCs/>
          <w:iCs/>
          <w:lang w:val="pt-BR"/>
        </w:rPr>
      </w:r>
      <w:r>
        <w:rPr>
          <w:b/>
          <w:bCs/>
          <w:iCs/>
          <w:lang w:val="pt-BR"/>
        </w:rPr>
        <w:t xml:space="preserve">TSSS2</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https://www.facebook.com/commerce/listing/1949770662302234?media_id=1&amp;ref=share_attachment</w:t>
            </w:r>
            <w:r>
              <w:rPr>
                <w:color w:val="000000" w:themeColor="text1"/>
                <w:sz w:val="22"/>
                <w:szCs w:val="22"/>
              </w:rPr>
              <w:br/>
              <w:t xml:space="preserve">0976551380</w:t>
            </w:r>
            <w:r>
              <w:rPr>
                <w:sz w:val="22"/>
                <w:szCs w:val="22"/>
              </w:rPr>
              <w:t xml:space="preserve"> </w:t>
            </w:r>
            <w:r>
              <w:rPr>
                <w:sz w:val="22"/>
                <w:szCs w:val="22"/>
              </w:rPr>
              <w:t xml:space="preserve">(Chị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2.847.500.000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Phùng Chí Kiên, Huyện Mỹ Hào, Tỉnh Hưng Yên, khoảng cách ra đường chính Tài sản cách đường Nguyễn Văn Linh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21315" cy="180237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936365422" name="" descr=""/>
                              <pic:cNvPicPr/>
                              <pic:nvPr/>
                            </pic:nvPicPr>
                            <pic:blipFill rotWithShape="1">
                              <a:blip r:embed="rId31"/>
                              <a:stretch/>
                            </pic:blipFill>
                            <pic:spPr bwMode="auto">
                              <a:xfrm flipH="0" flipV="0">
                                <a:off x="0" y="0"/>
                                <a:ext cx="2721314" cy="18023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4.28pt;height:141.9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3828" cy="18695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24773126" name="" descr=""/>
                              <pic:cNvPicPr/>
                              <pic:nvPr/>
                            </pic:nvPicPr>
                            <pic:blipFill rotWithShape="1">
                              <a:blip r:embed="rId32"/>
                              <a:stretch/>
                            </pic:blipFill>
                            <pic:spPr bwMode="auto">
                              <a:xfrm flipH="0" flipV="0">
                                <a:off x="0" y="0"/>
                                <a:ext cx="2663828" cy="1869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9.75pt;height:147.21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341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5634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8.0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highlight w:val="yellow"/>
              </w:rPr>
            </w:pPr>
            <w:r>
              <w:rPr>
                <w:highlight w:val="none"/>
              </w:rPr>
              <w:t xml:space="preserve">Đặng Quốc Đại</w:t>
            </w:r>
            <w:r>
              <w:rPr>
                <w:highlight w:val="yellow"/>
              </w:rPr>
            </w:r>
            <w:r>
              <w:rPr>
                <w:highlight w:val="yellow"/>
              </w:rP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https://www.google.com/maps/place/20%C2%B055'08.0%22N+106%C2%B005'28.8%22E/@20.9188766,106.0906746,213m/data=!3m2!1e3!4b1!4m4!3m3!8m2!3d20.9188753!4d106.0913183!5m1!1e2?hl=vi-VN&amp;entry=ttu&amp;g_ep=EgoyMDI2MDEwNy4wIKXMDSoKLDEwMDc5MjA3M0gBUAM%3D</w:t>
            </w:r>
            <w:r>
              <w:rPr>
                <w:color w:val="000000" w:themeColor="text1"/>
                <w:sz w:val="22"/>
                <w:szCs w:val="22"/>
              </w:rPr>
              <w:br/>
            </w:r>
            <w:r>
              <w:rPr>
                <w:sz w:val="22"/>
                <w:szCs w:val="22"/>
              </w:rPr>
              <w:t xml:space="preserve">SĐT: </w:t>
            </w:r>
            <w:r>
              <w:rPr>
                <w:color w:val="000000" w:themeColor="text1"/>
                <w:sz w:val="22"/>
                <w:szCs w:val="22"/>
              </w:rPr>
              <w:t xml:space="preserve">0386161929</w:t>
            </w:r>
            <w:r>
              <w:rPr>
                <w:sz w:val="22"/>
                <w:szCs w:val="22"/>
              </w:rPr>
              <w:t xml:space="preserve"> </w:t>
            </w:r>
            <w:r>
              <w:rPr>
                <w:sz w:val="22"/>
                <w:szCs w:val="22"/>
              </w:rPr>
              <w:t xml:space="preserve">(Diễm My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69040" cy="1686641"/>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569039" cy="16866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81.03pt;height:132.8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21440" cy="312683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3721439" cy="3126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93.03pt;height:246.2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Đặng Quốc Đại</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D02CB2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274</cp:revision>
  <dcterms:created xsi:type="dcterms:W3CDTF">2025-09-15T09:58:00Z</dcterms:created>
  <dcterms:modified xsi:type="dcterms:W3CDTF">2026-01-28T08:26:51Z</dcterms:modified>
</cp:coreProperties>
</file>