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2054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2054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275/2026/0202/VFI-CT.51.A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ĐẶNG THỊ THU</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line="360" w:lineRule="auto"/>
                              <w:ind w:right="0" w:firstLine="0" w:left="0"/>
                              <w:jc w:val="both"/>
                              <w:rPr>
                                <w:b w:val="0"/>
                                <w:bCs w:val="0"/>
                                <w:i w:val="0"/>
                                <w:highlight w:val="none"/>
                              </w:rPr>
                            </w:pPr>
                            <w:r>
                              <w:rPr>
                                <w:b/>
                              </w:rPr>
                              <w:t xml:space="preserve">Tài</w:t>
                            </w:r>
                            <w:r>
                              <w:rPr>
                                <w:b/>
                              </w:rPr>
                              <w:t xml:space="preserve"> </w:t>
                            </w:r>
                            <w:r>
                              <w:rPr>
                                <w:b/>
                              </w:rPr>
                              <w:t xml:space="preserve">sả</w:t>
                            </w:r>
                            <w:r>
                              <w:rPr>
                                <w:b/>
                                <w:highlight w:val="none"/>
                              </w:rPr>
                              <w:t xml:space="preserve">n</w:t>
                            </w:r>
                            <w:r>
                              <w:rPr>
                                <w:b/>
                                <w:highlight w:val="none"/>
                              </w:rPr>
                              <w:t xml:space="preserve"> </w:t>
                            </w:r>
                            <w:r>
                              <w:rPr>
                                <w:b/>
                                <w:highlight w:val="none"/>
                              </w:rPr>
                              <w:t xml:space="preserve">thẩm</w:t>
                            </w:r>
                            <w:r>
                              <w:rPr>
                                <w:b/>
                                <w:highlight w:val="none"/>
                              </w:rPr>
                              <w:t xml:space="preserve"> </w:t>
                            </w:r>
                            <w:r>
                              <w:rPr>
                                <w:b/>
                                <w:highlight w:val="none"/>
                              </w:rPr>
                              <w:t xml:space="preserve">định</w:t>
                            </w:r>
                            <w:r>
                              <w:rPr>
                                <w:b/>
                                <w:highlight w:val="none"/>
                              </w:rPr>
                              <w:t xml:space="preserve">: </w:t>
                            </w:r>
                            <w:r>
                              <w:rPr>
                                <w:b w:val="0"/>
                                <w:bCs w:val="0"/>
                                <w:highlight w:val="none"/>
                              </w:rPr>
                              <w:t xml:space="preserve">Quyền sử dụng đất tại thửa đất số: 26, tờ bản đồ số: 24 có địa chỉ:</w:t>
                            </w:r>
                            <w:r>
                              <w:rPr>
                                <w:b w:val="0"/>
                                <w:bCs w:val="0"/>
                                <w:highlight w:val="none"/>
                              </w:rPr>
                              <w:t xml:space="preserve"> phố Nguyễn Tri Phương, phường Lào Cai, thành phố Lào Cai, tỉnh Lào Cai </w:t>
                            </w:r>
                            <w:r>
                              <w:rPr>
                                <w:b w:val="0"/>
                                <w:bCs w:val="0"/>
                                <w:i/>
                                <w:iCs/>
                                <w:highlight w:val="none"/>
                              </w:rPr>
                              <w:t xml:space="preserve">(nay là phường Lào Cai</w:t>
                            </w:r>
                            <w:r>
                              <w:rPr>
                                <w:b w:val="0"/>
                                <w:bCs w:val="0"/>
                                <w:i/>
                                <w:iCs/>
                                <w:highlight w:val="none"/>
                              </w:rPr>
                              <w:t xml:space="preserve">, t</w:t>
                            </w:r>
                            <w:r>
                              <w:rPr>
                                <w:b w:val="0"/>
                                <w:bCs w:val="0"/>
                                <w:i/>
                                <w:iCs/>
                                <w:highlight w:val="none"/>
                              </w:rPr>
                              <w:t xml:space="preserve">ỉnh Lào Cai) </w:t>
                            </w:r>
                            <w:r>
                              <w:rPr>
                                <w:b w:val="0"/>
                                <w:bCs w:val="0"/>
                                <w:i w:val="0"/>
                                <w:iCs w:val="0"/>
                                <w:highlight w:val="none"/>
                              </w:rPr>
                              <w:t xml:space="preserve">theo Giấy chứng nhận quyền sử dụng đất quyền sở hữu nhà ở và</w:t>
                            </w:r>
                            <w:r>
                              <w:rPr>
                                <w:b w:val="0"/>
                                <w:bCs w:val="0"/>
                                <w:i w:val="0"/>
                                <w:iCs w:val="0"/>
                                <w:highlight w:val="none"/>
                              </w:rPr>
                              <w:t xml:space="preserve"> tài sản khác gắn liền với đất số:</w:t>
                            </w:r>
                            <w:r>
                              <w:rPr>
                                <w:b w:val="0"/>
                                <w:bCs w:val="0"/>
                                <w:i w:val="0"/>
                                <w:iCs w:val="0"/>
                                <w:highlight w:val="none"/>
                              </w:rPr>
                              <w:t xml:space="preserve"> CX 259851, số vào sổ cấp GCN: CS 02064 do Sở Tài nguyên và Môi trường Tỉn</w:t>
                            </w:r>
                            <w:r>
                              <w:rPr>
                                <w:b w:val="0"/>
                                <w:bCs w:val="0"/>
                                <w:i w:val="0"/>
                                <w:iCs w:val="0"/>
                              </w:rPr>
                              <w:t xml:space="preserve">h Lào Cai cấp ngày 30/09/2020 cho bà Đỗ Thị Nga và ông Phạm Đức Huân.</w:t>
                            </w:r>
                            <w:r>
                              <w:rPr>
                                <w:b w:val="0"/>
                                <w:bCs w:val="0"/>
                                <w:i w:val="0"/>
                                <w:highlight w:val="none"/>
                              </w:rPr>
                            </w:r>
                            <w:r>
                              <w:rPr>
                                <w:b w:val="0"/>
                                <w:bCs w:val="0"/>
                                <w:i w:val="0"/>
                                <w:highlight w:val="none"/>
                              </w:rPr>
                            </w:r>
                          </w:p>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eastAsia="Times New Roman" w:cs="Times New Roman"/>
                                <w:sz w:val="26"/>
                                <w:szCs w:val="26"/>
                              </w:rPr>
                            </w:pPr>
                            <w:r>
                              <w:rPr>
                                <w:b w:val="0"/>
                                <w:bCs w:val="0"/>
                                <w:i w:val="0"/>
                                <w:iCs w:val="0"/>
                                <w:highlight w:val="none"/>
                              </w:rPr>
                            </w:r>
                            <w:r>
                              <w:rPr>
                                <w:rFonts w:ascii="Times New Roman" w:hAnsi="Times New Roman" w:eastAsia="Times New Roman" w:cs="Times New Roman"/>
                                <w:sz w:val="26"/>
                                <w:szCs w:val="26"/>
                              </w:rPr>
                            </w:r>
                            <w:r>
                              <w:rPr>
                                <w:rFonts w:ascii="Times New Roman" w:hAnsi="Times New Roman" w:eastAsia="Times New Roman" w:cs="Times New Roman"/>
                                <w:sz w:val="26"/>
                                <w:szCs w:val="26"/>
                              </w:rPr>
                            </w:r>
                          </w:p>
                          <w:p>
                            <w:pPr>
                              <w:pBdr/>
                              <w:spacing w:after="120" w:before="120" w:line="276"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pPr>
                              <w:pBdr/>
                              <w:spacing w:after="120" w:before="120" w:line="360" w:lineRule="auto"/>
                              <w:ind/>
                              <w:jc w:val="center"/>
                              <w:rPr>
                                <w:bCs/>
                                <w:i/>
                              </w:rPr>
                            </w:pPr>
                            <w:r>
                              <w:rPr>
                                <w:highlight w:val="none"/>
                                <w:lang w:val="pt-BR"/>
                              </w:rPr>
                            </w:r>
                            <w:r>
                              <w:rPr>
                                <w:bCs/>
                                <w:i/>
                              </w:rPr>
                            </w:r>
                            <w:r>
                              <w:rPr>
                                <w:bCs/>
                                <w:i/>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7.21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275/2026/0202/VFI-CT.51.A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ĐẶNG THỊ THU</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line="360" w:lineRule="auto"/>
                        <w:ind w:right="0" w:firstLine="0" w:left="0"/>
                        <w:jc w:val="both"/>
                        <w:rPr>
                          <w:b w:val="0"/>
                          <w:bCs w:val="0"/>
                          <w:i w:val="0"/>
                          <w:highlight w:val="none"/>
                        </w:rPr>
                      </w:pPr>
                      <w:r>
                        <w:rPr>
                          <w:b/>
                        </w:rPr>
                        <w:t xml:space="preserve">Tài</w:t>
                      </w:r>
                      <w:r>
                        <w:rPr>
                          <w:b/>
                        </w:rPr>
                        <w:t xml:space="preserve"> </w:t>
                      </w:r>
                      <w:r>
                        <w:rPr>
                          <w:b/>
                        </w:rPr>
                        <w:t xml:space="preserve">sả</w:t>
                      </w:r>
                      <w:r>
                        <w:rPr>
                          <w:b/>
                          <w:highlight w:val="none"/>
                        </w:rPr>
                        <w:t xml:space="preserve">n</w:t>
                      </w:r>
                      <w:r>
                        <w:rPr>
                          <w:b/>
                          <w:highlight w:val="none"/>
                        </w:rPr>
                        <w:t xml:space="preserve"> </w:t>
                      </w:r>
                      <w:r>
                        <w:rPr>
                          <w:b/>
                          <w:highlight w:val="none"/>
                        </w:rPr>
                        <w:t xml:space="preserve">thẩm</w:t>
                      </w:r>
                      <w:r>
                        <w:rPr>
                          <w:b/>
                          <w:highlight w:val="none"/>
                        </w:rPr>
                        <w:t xml:space="preserve"> </w:t>
                      </w:r>
                      <w:r>
                        <w:rPr>
                          <w:b/>
                          <w:highlight w:val="none"/>
                        </w:rPr>
                        <w:t xml:space="preserve">định</w:t>
                      </w:r>
                      <w:r>
                        <w:rPr>
                          <w:b/>
                          <w:highlight w:val="none"/>
                        </w:rPr>
                        <w:t xml:space="preserve">: </w:t>
                      </w:r>
                      <w:r>
                        <w:rPr>
                          <w:b w:val="0"/>
                          <w:bCs w:val="0"/>
                          <w:highlight w:val="none"/>
                        </w:rPr>
                        <w:t xml:space="preserve">Quyền sử dụng đất tại thửa đất số: 26, tờ bản đồ số: 24 có địa chỉ:</w:t>
                      </w:r>
                      <w:r>
                        <w:rPr>
                          <w:b w:val="0"/>
                          <w:bCs w:val="0"/>
                          <w:highlight w:val="none"/>
                        </w:rPr>
                        <w:t xml:space="preserve"> phố Nguyễn Tri Phương, phường Lào Cai, thành phố Lào Cai, tỉnh Lào Cai </w:t>
                      </w:r>
                      <w:r>
                        <w:rPr>
                          <w:b w:val="0"/>
                          <w:bCs w:val="0"/>
                          <w:i/>
                          <w:iCs/>
                          <w:highlight w:val="none"/>
                        </w:rPr>
                        <w:t xml:space="preserve">(nay là phường Lào Cai</w:t>
                      </w:r>
                      <w:r>
                        <w:rPr>
                          <w:b w:val="0"/>
                          <w:bCs w:val="0"/>
                          <w:i/>
                          <w:iCs/>
                          <w:highlight w:val="none"/>
                        </w:rPr>
                        <w:t xml:space="preserve">, t</w:t>
                      </w:r>
                      <w:r>
                        <w:rPr>
                          <w:b w:val="0"/>
                          <w:bCs w:val="0"/>
                          <w:i/>
                          <w:iCs/>
                          <w:highlight w:val="none"/>
                        </w:rPr>
                        <w:t xml:space="preserve">ỉnh Lào Cai) </w:t>
                      </w:r>
                      <w:r>
                        <w:rPr>
                          <w:b w:val="0"/>
                          <w:bCs w:val="0"/>
                          <w:i w:val="0"/>
                          <w:iCs w:val="0"/>
                          <w:highlight w:val="none"/>
                        </w:rPr>
                        <w:t xml:space="preserve">theo Giấy chứng nhận quyền sử dụng đất quyền sở hữu nhà ở và</w:t>
                      </w:r>
                      <w:r>
                        <w:rPr>
                          <w:b w:val="0"/>
                          <w:bCs w:val="0"/>
                          <w:i w:val="0"/>
                          <w:iCs w:val="0"/>
                          <w:highlight w:val="none"/>
                        </w:rPr>
                        <w:t xml:space="preserve"> tài sản khác gắn liền với đất số:</w:t>
                      </w:r>
                      <w:r>
                        <w:rPr>
                          <w:b w:val="0"/>
                          <w:bCs w:val="0"/>
                          <w:i w:val="0"/>
                          <w:iCs w:val="0"/>
                          <w:highlight w:val="none"/>
                        </w:rPr>
                        <w:t xml:space="preserve"> CX 259851, số vào sổ cấp GCN: CS 02064 do Sở Tài nguyên và Môi trường Tỉn</w:t>
                      </w:r>
                      <w:r>
                        <w:rPr>
                          <w:b w:val="0"/>
                          <w:bCs w:val="0"/>
                          <w:i w:val="0"/>
                          <w:iCs w:val="0"/>
                        </w:rPr>
                        <w:t xml:space="preserve">h Lào Cai cấp ngày 30/09/2020 cho bà Đỗ Thị Nga và ông Phạm Đức Huân.</w:t>
                      </w:r>
                      <w:r>
                        <w:rPr>
                          <w:b w:val="0"/>
                          <w:bCs w:val="0"/>
                          <w:i w:val="0"/>
                          <w:highlight w:val="none"/>
                        </w:rPr>
                      </w:r>
                      <w:r>
                        <w:rPr>
                          <w:b w:val="0"/>
                          <w:bCs w:val="0"/>
                          <w:i w:val="0"/>
                          <w:highlight w:val="none"/>
                        </w:rPr>
                      </w:r>
                    </w:p>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eastAsia="Times New Roman" w:cs="Times New Roman"/>
                          <w:sz w:val="26"/>
                          <w:szCs w:val="26"/>
                        </w:rPr>
                      </w:pPr>
                      <w:r>
                        <w:rPr>
                          <w:b w:val="0"/>
                          <w:bCs w:val="0"/>
                          <w:i w:val="0"/>
                          <w:iCs w:val="0"/>
                          <w:highlight w:val="none"/>
                        </w:rPr>
                      </w:r>
                      <w:r>
                        <w:rPr>
                          <w:rFonts w:ascii="Times New Roman" w:hAnsi="Times New Roman" w:eastAsia="Times New Roman" w:cs="Times New Roman"/>
                          <w:sz w:val="26"/>
                          <w:szCs w:val="26"/>
                        </w:rPr>
                      </w:r>
                      <w:r>
                        <w:rPr>
                          <w:rFonts w:ascii="Times New Roman" w:hAnsi="Times New Roman" w:eastAsia="Times New Roman" w:cs="Times New Roman"/>
                          <w:sz w:val="26"/>
                          <w:szCs w:val="26"/>
                        </w:rPr>
                      </w:r>
                    </w:p>
                    <w:p>
                      <w:pPr>
                        <w:pBdr/>
                        <w:spacing w:after="120" w:before="120" w:line="276"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pPr>
                        <w:pBdr/>
                        <w:spacing w:after="120" w:before="120" w:line="360" w:lineRule="auto"/>
                        <w:ind/>
                        <w:jc w:val="center"/>
                        <w:rPr>
                          <w:bCs/>
                          <w:i/>
                        </w:rPr>
                      </w:pPr>
                      <w:r>
                        <w:rPr>
                          <w:highlight w:val="none"/>
                          <w:lang w:val="pt-BR"/>
                        </w:rPr>
                      </w:r>
                      <w:r>
                        <w:rPr>
                          <w:bCs/>
                          <w:i/>
                        </w:rPr>
                      </w:r>
                      <w:r>
                        <w:rPr>
                          <w:bCs/>
                          <w:i/>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headerReference w:type="first"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20-23</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24-30</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312"/>
        <w:gridCol w:w="1417"/>
        <w:gridCol w:w="2126"/>
        <w:gridCol w:w="6378"/>
        <w:gridCol w:w="4180"/>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275/2026/0202/VFI-CT.51.A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26 tháng 01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ĐẶNG THỊ THU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275/2026/0202/VFI-HĐTĐ.51.A</w:t>
      </w:r>
      <w:r>
        <w:rPr>
          <w:spacing w:val="-4"/>
          <w:lang w:val="vi-VN"/>
        </w:rPr>
        <w:t xml:space="preserve"> ký ngày </w:t>
      </w:r>
      <w:r>
        <w:rPr>
          <w:color w:val="000000" w:themeColor="text1"/>
          <w:spacing w:val="-4"/>
        </w:rPr>
        <w:t xml:space="preserve">23 tháng 01 năm 2026</w:t>
      </w:r>
      <w:r>
        <w:rPr>
          <w:spacing w:val="-4"/>
          <w:lang w:val="vi-VN"/>
        </w:rPr>
        <w:t xml:space="preserve"> </w:t>
      </w:r>
      <w:r>
        <w:rPr>
          <w:spacing w:val="-4"/>
          <w:lang w:val="vi-VN"/>
        </w:rPr>
        <w:t xml:space="preserve">giữa </w:t>
      </w:r>
      <w:r>
        <w:rPr>
          <w:spacing w:val="-4"/>
          <w:lang w:val="vi-VN"/>
        </w:rPr>
        <w:t xml:space="preserve">Bà </w:t>
      </w:r>
      <w:r>
        <w:rPr>
          <w:bCs/>
        </w:rPr>
        <w:t xml:space="preserve">Đ</w:t>
      </w:r>
      <w:r>
        <w:rPr>
          <w:bCs/>
        </w:rPr>
        <w:t xml:space="preserve">ặng </w:t>
      </w:r>
      <w:r>
        <w:rPr>
          <w:bCs/>
        </w:rPr>
        <w:t xml:space="preserve">Thị </w:t>
      </w:r>
      <w:r>
        <w:rPr>
          <w:bCs/>
        </w:rPr>
        <w:t xml:space="preserve">Thu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275/2026/0202/VFI-BC.51.A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ĐẶNG THỊ THU</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center" w:leader="none" w:pos="3362"/>
              </w:tabs>
              <w:spacing w:after="40" w:before="40" w:line="276" w:lineRule="auto"/>
              <w:ind/>
              <w:jc w:val="both"/>
              <w:rPr>
                <w:color w:val="ff0000"/>
                <w:lang w:val="pt-BR"/>
              </w:rPr>
            </w:pPr>
            <w:r>
              <w:rPr>
                <w:color w:val="000000" w:themeColor="text1"/>
                <w:lang w:val="vi-VN"/>
              </w:rPr>
              <w:t xml:space="preserve">033192013191</w:t>
            </w:r>
            <w:r>
              <w:rPr>
                <w:color w:val="ff0000"/>
                <w:lang w:val="pt-BR"/>
              </w:rPr>
              <w:tab/>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Ngày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21/11/1992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Nơi thường 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rPr>
            </w:pPr>
            <w:r>
              <w:rPr>
                <w:color w:val="000000" w:themeColor="text1"/>
                <w:lang w:val="vi-VN"/>
              </w:rPr>
              <w:t xml:space="preserve">Tổ 3 Lào Cai, Thành phố Lào Cai, Lào Cai </w:t>
            </w:r>
            <w:r>
              <w:rPr>
                <w:i/>
                <w:iCs/>
                <w:color w:val="000000" w:themeColor="text1"/>
                <w:lang w:val="vi-VN"/>
              </w:rPr>
              <w:t xml:space="preserve">(nay là phường Lào Cai, </w:t>
            </w:r>
            <w:r>
              <w:rPr>
                <w:i/>
                <w:iCs/>
                <w:color w:val="000000" w:themeColor="text1"/>
                <w:lang w:val="vi-VN"/>
              </w:rPr>
              <w:t xml:space="preserve">tỉnh Lào Cai).</w:t>
            </w:r>
            <w:r>
              <w:rPr>
                <w:bCs/>
                <w:i/>
                <w:color w:val="ff0000"/>
              </w:rPr>
            </w:r>
            <w:r>
              <w:rPr>
                <w:bCs/>
                <w:i/>
                <w:color w:val="ff0000"/>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val="0"/>
          <w:bCs w:val="0"/>
          <w:highlight w:val="none"/>
        </w:rPr>
        <w:t xml:space="preserve">Quyền sử dụng đất tại thửa đất số: 26, tờ bản đồ số: 24 có địa chỉ:</w:t>
      </w:r>
      <w:r>
        <w:rPr>
          <w:b w:val="0"/>
          <w:bCs w:val="0"/>
          <w:highlight w:val="none"/>
        </w:rPr>
        <w:t xml:space="preserve"> phố Nguyễn Tri Phương, phường Lào Cai, thành phố Lào Cai, tỉnh Lào Cai </w:t>
      </w:r>
      <w:r>
        <w:rPr>
          <w:b w:val="0"/>
          <w:bCs w:val="0"/>
          <w:i/>
          <w:iCs/>
          <w:highlight w:val="none"/>
        </w:rPr>
        <w:t xml:space="preserve">(nay là phường Lào Cai</w:t>
      </w:r>
      <w:r>
        <w:rPr>
          <w:b w:val="0"/>
          <w:bCs w:val="0"/>
          <w:i/>
          <w:iCs/>
          <w:highlight w:val="none"/>
        </w:rPr>
        <w:t xml:space="preserve">, t</w:t>
      </w:r>
      <w:r>
        <w:rPr>
          <w:b w:val="0"/>
          <w:bCs w:val="0"/>
          <w:i/>
          <w:iCs/>
          <w:highlight w:val="none"/>
        </w:rPr>
        <w:t xml:space="preserve">ỉnh Lào Cai) </w:t>
      </w:r>
      <w:r>
        <w:rPr>
          <w:b w:val="0"/>
          <w:bCs w:val="0"/>
          <w:i w:val="0"/>
          <w:iCs w:val="0"/>
          <w:highlight w:val="none"/>
        </w:rPr>
        <w:t xml:space="preserve">theo Giấy chứng nhận quyền sử dụng đất quyền sở hữu nhà ở và</w:t>
      </w:r>
      <w:r>
        <w:rPr>
          <w:b w:val="0"/>
          <w:bCs w:val="0"/>
          <w:i w:val="0"/>
          <w:iCs w:val="0"/>
          <w:highlight w:val="none"/>
        </w:rPr>
        <w:t xml:space="preserve"> tài sản khác gắn liền với đất số:</w:t>
      </w:r>
      <w:r>
        <w:rPr>
          <w:b w:val="0"/>
          <w:bCs w:val="0"/>
          <w:i w:val="0"/>
          <w:iCs w:val="0"/>
          <w:highlight w:val="none"/>
        </w:rPr>
        <w:t xml:space="preserve"> CX 259851, số vào sổ cấp GCN: CS 02064 do Sở Tài nguyên và Môi trường Tỉn</w:t>
      </w:r>
      <w:r>
        <w:rPr>
          <w:b w:val="0"/>
          <w:bCs w:val="0"/>
          <w:i w:val="0"/>
          <w:iCs w:val="0"/>
        </w:rPr>
        <w:t xml:space="preserve">h Lào Cai cấp ngày 30/09/2020 cho bà Đỗ Thị Nga và ông Phạm Đức Huân.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w:t>
      </w:r>
      <w:r>
        <w:rPr>
          <w:lang w:val="de-DE"/>
        </w:rPr>
      </w:r>
      <w:r>
        <w:rPr>
          <w:lang w:val="vi-VN"/>
        </w:rPr>
        <w:t xml:space="preserve">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w:t>
      </w:r>
      <w:r>
        <w:rPr>
          <w:lang w:val="de-DE"/>
        </w:rPr>
        <w:t xml:space="preserve">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ind/>
              <w:jc w:val="both"/>
              <w:rPr/>
            </w:pPr>
            <w:r>
              <w:rPr>
                <w:b w:val="0"/>
                <w:bCs w:val="0"/>
                <w:highlight w:val="none"/>
              </w:rPr>
              <w:t xml:space="preserve">Quyền sử dụng đất tại thửa đất số: 26, tờ bản đồ số: 24 có địa chỉ:</w:t>
            </w:r>
            <w:r>
              <w:rPr>
                <w:b w:val="0"/>
                <w:bCs w:val="0"/>
                <w:highlight w:val="none"/>
              </w:rPr>
              <w:t xml:space="preserve"> phố Nguyễn Tri Phương, phường Lào Cai, thành phố Lào Cai, tỉnh Lào Cai </w:t>
            </w:r>
            <w:r>
              <w:rPr>
                <w:b w:val="0"/>
                <w:bCs w:val="0"/>
                <w:i/>
                <w:iCs/>
                <w:highlight w:val="none"/>
              </w:rPr>
              <w:t xml:space="preserve">(nay là phường Lào Cai</w:t>
            </w:r>
            <w:r>
              <w:rPr>
                <w:b w:val="0"/>
                <w:bCs w:val="0"/>
                <w:i/>
                <w:iCs/>
                <w:highlight w:val="none"/>
              </w:rPr>
              <w:t xml:space="preserve">, t</w:t>
            </w:r>
            <w:r>
              <w:rPr>
                <w:b w:val="0"/>
                <w:bCs w:val="0"/>
                <w:i/>
                <w:iCs/>
                <w:highlight w:val="none"/>
              </w:rPr>
              <w:t xml:space="preserve">ỉnh Lào Cai) </w:t>
            </w:r>
            <w:r>
              <w:rPr>
                <w:b w:val="0"/>
                <w:bCs w:val="0"/>
                <w:i w:val="0"/>
                <w:iCs w:val="0"/>
                <w:highlight w:val="none"/>
              </w:rPr>
              <w:t xml:space="preserve">theo Giấy chứng nhận quyền sử dụng đất quyền sở hữu nhà ở và</w:t>
            </w:r>
            <w:r>
              <w:rPr>
                <w:b w:val="0"/>
                <w:bCs w:val="0"/>
                <w:i w:val="0"/>
                <w:iCs w:val="0"/>
                <w:highlight w:val="none"/>
              </w:rPr>
              <w:t xml:space="preserve"> tài sản khác gắn liền với đất số:</w:t>
            </w:r>
            <w:r>
              <w:rPr>
                <w:b w:val="0"/>
                <w:bCs w:val="0"/>
                <w:i w:val="0"/>
                <w:iCs w:val="0"/>
                <w:highlight w:val="none"/>
              </w:rPr>
              <w:t xml:space="preserve"> CX 259851, số vào sổ cấp GCN: CS 02064 do Sở Tài nguyên và Môi trường Tỉn</w:t>
            </w:r>
            <w:r>
              <w:rPr>
                <w:b w:val="0"/>
                <w:bCs w:val="0"/>
                <w:i w:val="0"/>
                <w:iCs w:val="0"/>
              </w:rPr>
              <w:t xml:space="preserve">h Lào Cai cấp ngày 30/09/2020 cho bà Đỗ Thị Nga và ông Phạm Đức Huân.</w:t>
            </w:r>
            <w:r>
              <w:rPr>
                <w:b w:val="0"/>
                <w:bCs w:val="0"/>
                <w:i w:val="0"/>
                <w:highlight w:val="none"/>
              </w:rPr>
            </w: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27.400.000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2.192.000.000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2.192.000.000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một trăm chín mươi hai triệu đồng chẵn </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312"/>
        <w:gridCol w:w="1417"/>
        <w:gridCol w:w="2268"/>
        <w:gridCol w:w="5953"/>
        <w:gridCol w:w="446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275/2026/0202/VF</w:t>
            </w:r>
            <w:r>
              <w:rPr>
                <w:rStyle w:val="1035"/>
                <w:rFonts w:ascii="Times New Roman" w:hAnsi="Times New Roman"/>
                <w:color w:val="000000" w:themeColor="text1"/>
                <w:lang w:val="pt-BR"/>
              </w:rPr>
              <w:t xml:space="preserve">-</w:t>
            </w:r>
            <w:r>
              <w:rPr>
                <w:rStyle w:val="1035"/>
                <w:rFonts w:ascii="Times New Roman" w:hAnsi="Times New Roman"/>
                <w:color w:val="000000" w:themeColor="text1"/>
                <w:lang w:val="pt-BR"/>
              </w:rPr>
              <w:t xml:space="preserve">BC.</w:t>
            </w:r>
            <w:r>
              <w:rPr>
                <w:rStyle w:val="1035"/>
                <w:rFonts w:ascii="Times New Roman" w:hAnsi="Times New Roman"/>
                <w:color w:val="000000" w:themeColor="text1"/>
                <w:lang w:val="pt-BR"/>
              </w:rPr>
              <w:t xml:space="preserve">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26 tháng 01 năm 2026</w:t>
            </w:r>
            <w:r>
              <w:rPr>
                <w:color w:val="000000" w:themeColor="text1"/>
                <w:sz w:val="24"/>
                <w:szCs w:val="24"/>
                <w:lang w:val="vi-VN"/>
              </w:rPr>
            </w:r>
            <w:r>
              <w:rPr>
                <w:color w:val="000000" w:themeColor="text1"/>
                <w:sz w:val="24"/>
                <w:szCs w:val="24"/>
                <w:lang w:val="vi-VN"/>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275/2026/0202/VFI-CT.51.A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
                <w:bCs/>
                <w:color w:val="000000" w:themeColor="text1"/>
              </w:rPr>
            </w:pPr>
            <w:r>
              <w:rPr>
                <w:b/>
                <w:bCs/>
                <w:color w:val="000000" w:themeColor="text1"/>
                <w:lang w:val="pt-BR"/>
              </w:rPr>
              <w:t xml:space="preserve">Tên khách hàng</w:t>
            </w:r>
            <w:r>
              <w:rPr>
                <w:b/>
                <w:bCs/>
                <w:color w:val="000000" w:themeColor="text1"/>
              </w:rPr>
            </w:r>
            <w:r>
              <w:rPr>
                <w:b/>
                <w:bCs/>
                <w:color w:val="000000" w:themeColor="text1"/>
              </w:rPr>
            </w:r>
          </w:p>
        </w:tc>
        <w:tc>
          <w:tcPr>
            <w:tcBorders/>
            <w:tcW w:w="284" w:type="dxa"/>
            <w:vAlign w:val="center"/>
            <w:textDirection w:val="lrTb"/>
            <w:noWrap w:val="false"/>
          </w:tcPr>
          <w:p>
            <w:pPr>
              <w:pBdr/>
              <w:spacing w:after="40" w:before="40" w:line="276" w:lineRule="auto"/>
              <w:ind/>
              <w:jc w:val="center"/>
              <w:rPr>
                <w:b/>
                <w:bCs/>
                <w:color w:val="000000" w:themeColor="text1"/>
              </w:rPr>
            </w:pPr>
            <w:r>
              <w:rPr>
                <w:b/>
                <w:bCs/>
                <w:color w:val="000000"/>
                <w:lang w:val="pt-BR"/>
              </w:rPr>
              <w:t xml:space="preserve">:</w:t>
            </w:r>
            <w:r>
              <w:rPr>
                <w:b/>
                <w:bCs/>
                <w:color w:val="000000" w:themeColor="text1"/>
              </w:rPr>
            </w:r>
            <w:r>
              <w:rPr>
                <w:b/>
                <w:bCs/>
                <w:color w:val="000000" w:themeColor="text1"/>
              </w:rPr>
            </w:r>
          </w:p>
        </w:tc>
        <w:tc>
          <w:tcPr>
            <w:tcBorders/>
            <w:tcW w:w="6945" w:type="dxa"/>
            <w:vAlign w:val="center"/>
            <w:textDirection w:val="lrTb"/>
            <w:noWrap w:val="false"/>
          </w:tcPr>
          <w:p>
            <w:pPr>
              <w:pBdr/>
              <w:spacing/>
              <w:ind/>
              <w:rPr>
                <w:b/>
                <w:bCs/>
              </w:rPr>
            </w:pPr>
            <w:r>
              <w:rPr>
                <w:b/>
                <w:bCs/>
              </w:rPr>
              <w:t xml:space="preserve">BÀ ĐẶNG THỊ THU</w:t>
            </w:r>
            <w:r>
              <w:rPr>
                <w:b/>
                <w:bCs/>
              </w:rPr>
            </w:r>
            <w:r>
              <w:rPr>
                <w:b/>
                <w:bCs/>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center" w:leader="none" w:pos="3362"/>
              </w:tabs>
              <w:spacing w:after="40" w:before="40" w:line="276" w:lineRule="auto"/>
              <w:ind/>
              <w:jc w:val="both"/>
              <w:rPr>
                <w:color w:val="ff0000"/>
                <w:lang w:val="pt-BR"/>
              </w:rPr>
            </w:pPr>
            <w:r>
              <w:rPr>
                <w:color w:val="000000" w:themeColor="text1"/>
                <w:lang w:val="vi-VN"/>
              </w:rPr>
              <w:t xml:space="preserve">033192013191</w:t>
            </w:r>
            <w:r>
              <w:rPr>
                <w:color w:val="ff0000"/>
                <w:lang w:val="pt-BR"/>
              </w:rPr>
              <w:tab/>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Ngày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21/11/1992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Nơi thường trú</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Cs/>
                <w:i/>
                <w:color w:val="ff0000"/>
              </w:rPr>
            </w:pPr>
            <w:r>
              <w:rPr>
                <w:color w:val="000000" w:themeColor="text1"/>
                <w:lang w:val="vi-VN"/>
              </w:rPr>
              <w:t xml:space="preserve">Tổ 3 Lào Cai, Thành phố Lào Cai, Lào Cai </w:t>
            </w:r>
            <w:r>
              <w:rPr>
                <w:i/>
                <w:iCs/>
                <w:color w:val="000000" w:themeColor="text1"/>
                <w:lang w:val="vi-VN"/>
              </w:rPr>
              <w:t xml:space="preserve">(nay là phường Lào Cai</w:t>
            </w:r>
            <w:r>
              <w:rPr>
                <w:i/>
                <w:iCs/>
                <w:color w:val="000000" w:themeColor="text1"/>
                <w:lang w:val="vi-VN"/>
              </w:rPr>
              <w:t xml:space="preserve">, tỉnh Lào Cai).</w:t>
            </w:r>
            <w:r>
              <w:rPr>
                <w:bCs/>
                <w:i/>
                <w:color w:val="ff0000"/>
              </w:rPr>
            </w:r>
            <w:r>
              <w:rPr>
                <w:bCs/>
                <w:i/>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2512"/>
              </w:tabs>
              <w:spacing w:after="60" w:before="60" w:line="276" w:lineRule="auto"/>
              <w:ind/>
              <w:jc w:val="both"/>
              <w:rPr>
                <w:b/>
                <w:bCs/>
                <w:spacing w:val="2"/>
                <w:highlight w:val="yellow"/>
              </w:rPr>
            </w:pPr>
            <w:r>
              <w:rPr>
                <w:bCs/>
                <w:color w:val="000000" w:themeColor="text1"/>
                <w:highlight w:val="yellow"/>
                <w:lang w:val="pt-BR"/>
              </w:rPr>
            </w:r>
            <w:r>
              <w:rPr>
                <w:b w:val="0"/>
                <w:bCs w:val="0"/>
                <w:highlight w:val="none"/>
              </w:rPr>
              <w:t xml:space="preserve">Quyền sử dụng đất tại thửa đất số: 26, tờ bản đồ số: 24 có địa chỉ:</w:t>
            </w:r>
            <w:r>
              <w:rPr>
                <w:b w:val="0"/>
                <w:bCs w:val="0"/>
                <w:highlight w:val="none"/>
              </w:rPr>
              <w:t xml:space="preserve"> phố Nguyễn Tri Phương, phường Lào Cai, thành phố Lào Cai, tỉnh Lào Cai </w:t>
            </w:r>
            <w:r>
              <w:rPr>
                <w:b w:val="0"/>
                <w:bCs w:val="0"/>
                <w:i/>
                <w:iCs/>
                <w:highlight w:val="none"/>
              </w:rPr>
              <w:t xml:space="preserve">(nay là phường Lào Cai</w:t>
            </w:r>
            <w:r>
              <w:rPr>
                <w:b w:val="0"/>
                <w:bCs w:val="0"/>
                <w:i/>
                <w:iCs/>
                <w:highlight w:val="none"/>
              </w:rPr>
              <w:t xml:space="preserve">, t</w:t>
            </w:r>
            <w:r>
              <w:rPr>
                <w:b w:val="0"/>
                <w:bCs w:val="0"/>
                <w:i/>
                <w:iCs/>
                <w:highlight w:val="none"/>
              </w:rPr>
              <w:t xml:space="preserve">ỉnh Lào Cai) </w:t>
            </w:r>
            <w:r>
              <w:rPr>
                <w:b w:val="0"/>
                <w:bCs w:val="0"/>
                <w:i w:val="0"/>
                <w:iCs w:val="0"/>
                <w:highlight w:val="none"/>
              </w:rPr>
              <w:t xml:space="preserve">theo Giấy chứng nhận quyền sử dụng đất quyền sở hữu nhà ở và</w:t>
            </w:r>
            <w:r>
              <w:rPr>
                <w:b w:val="0"/>
                <w:bCs w:val="0"/>
                <w:i w:val="0"/>
                <w:iCs w:val="0"/>
                <w:highlight w:val="none"/>
              </w:rPr>
              <w:t xml:space="preserve"> tài sản khác gắn liền với đất số:</w:t>
            </w:r>
            <w:r>
              <w:rPr>
                <w:b w:val="0"/>
                <w:bCs w:val="0"/>
                <w:i w:val="0"/>
                <w:iCs w:val="0"/>
                <w:highlight w:val="none"/>
              </w:rPr>
              <w:t xml:space="preserve"> CX 259851, số vào sổ cấp GCN: CS 02064 do Sở Tài nguyên và Môi trường Tỉn</w:t>
            </w:r>
            <w:r>
              <w:rPr>
                <w:b w:val="0"/>
                <w:bCs w:val="0"/>
                <w:i w:val="0"/>
                <w:iCs w:val="0"/>
              </w:rPr>
              <w:t xml:space="preserve">h Lào Cai cấp ngày 30/09/2020 cho bà Đỗ Thị Nga và ông Phạm Đức Huân.</w:t>
            </w:r>
            <w:r>
              <w:rPr>
                <w:b/>
                <w:bCs/>
                <w:spacing w:val="2"/>
                <w:highlight w:val="yellow"/>
              </w:rPr>
            </w:r>
            <w:r>
              <w:rPr>
                <w:b/>
                <w:bCs/>
                <w:spacing w:val="2"/>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Lào Cai,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22.501333333333, 103.97305555556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i w:val="0"/>
          <w:iCs w:val="0"/>
        </w:rPr>
        <w:t xml:space="preserve">Giấy chứng nhận quyền sở hữu nhà ở và tài sản khác gắn liền với đất số: CX 259851, số vào sổ cấp GCN: CS 02064 do Sở Tài nguyên và Môi trường Tỉnh Lào Cai cấp ngày 30/09/2020 cho bà Đỗ Thị Nga và ông Phạm Đức Huân</w:t>
      </w:r>
      <w:r>
        <w:rPr>
          <w:bCs/>
          <w:color w:val="000000" w:themeColor="text1"/>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Style w:val="1035"/>
          <w:rFonts w:ascii="Times New Roman" w:hAnsi="Times New Roman"/>
          <w:color w:val="000000" w:themeColor="text1"/>
          <w:lang w:val="pt-BR"/>
        </w:rPr>
        <w:t xml:space="preserve">275/2026/0202/VFI-HĐTĐ.51.A</w:t>
      </w:r>
      <w:r>
        <w:rPr>
          <w:color w:val="000000" w:themeColor="text1"/>
          <w:lang w:val="pt-BR"/>
        </w:rPr>
        <w:t xml:space="preserve"> ngày 23/01/2026 giữa bà Đặng Thị Thu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left"/>
        <w:rPr>
          <w:iCs/>
        </w:rPr>
      </w:pPr>
      <w:r>
        <w:rPr>
          <w:lang w:val="pt-BR"/>
        </w:rPr>
        <w:tab/>
      </w:r>
      <w:r>
        <w:rPr>
          <w:shd w:val="clear" w:color="auto" w:fill="ffffff"/>
        </w:rPr>
        <w:t xml:space="preserve">Trong những năm gần đây, giá đất nền tại </w:t>
      </w:r>
      <w:r>
        <w:rPr>
          <w:shd w:val="clear" w:color="auto" w:fill="ffffff"/>
        </w:rPr>
        <w:t xml:space="preserve">Lào Cai đã ghi nhận sự tăng trưởng đáng kể, đặc biệt là tại các khu vực trọng điểm như thành phố Lào Cai, Sa Pa và các vùng kinh tế cửa khẩu. Theo thống kê, mức giá đất nền trung bình tại trung tâm thành phố đã tăng từ 20-30% chỉ trong vòng 3-4 năm qua, tr</w:t>
      </w:r>
      <w:r>
        <w:rPr>
          <w:shd w:val="clear" w:color="auto" w:fill="ffffff"/>
        </w:rPr>
        <w:t xml:space="preserve">o</w:t>
      </w:r>
      <w:r>
        <w:rPr>
          <w:shd w:val="clear" w:color="auto" w:fill="ffffff"/>
        </w:rPr>
        <w:t xml:space="preserve">ng khi đó các khu vực ngoại thành cũng chứng kiến mức tăng ấn tượng từ 15-20%.</w:t>
        <w:br/>
        <w:tab/>
        <w:t xml:space="preserve">Nguyên nhân chính của sự tăng giá này xuất phát từ sự phát triển hạ tầng giao thông liên vùng, nổi bật là cao tốc Nội Bài - Lào Cai, kết nối thuận tiện với các tỉnh lân cận. Bê</w:t>
      </w:r>
      <w:r>
        <w:rPr>
          <w:shd w:val="clear" w:color="auto" w:fill="ffffff"/>
        </w:rPr>
        <w:t xml:space="preserve">n</w:t>
      </w:r>
      <w:r>
        <w:rPr>
          <w:shd w:val="clear" w:color="auto" w:fill="ffffff"/>
        </w:rPr>
        <w:t xml:space="preserve"> cạnh đó, dự án sân bay Sa Pa sắp hoàn thành đã thu hút sự chú ý của các nhà đầu tư, dự báo sẽ khiến giá đất tại khu vực này tiếp tục leo thang.</w:t>
        <w:br/>
        <w:tab/>
        <w:t xml:space="preserve">Đất nền tại các khu vực lân cận trung tâm như Sa Pa, Bắc Hà và Bát Xát cũng đang là “điểm nóng” trên bản đồ bấ</w:t>
      </w:r>
      <w:r>
        <w:rPr>
          <w:shd w:val="clear" w:color="auto" w:fill="ffffff"/>
        </w:rPr>
        <w:t xml:space="preserve">t động sản. Những khu vực này với tiềm năng du lịch vượt trội, cảnh quan thiên nhiên hùng vĩ và sự đầu tư mạnh mẽ vào cơ sở hạ tầng đã khiến giá trị đất nền tăng nhanh chóng.</w:t>
      </w:r>
      <w:r>
        <w:rPr>
          <w:iCs/>
        </w:rPr>
      </w:r>
      <w:r>
        <w:rPr>
          <w:iCs/>
        </w:rPr>
      </w:r>
    </w:p>
    <w:p>
      <w:pPr>
        <w:pBdr/>
        <w:tabs>
          <w:tab w:val="left" w:leader="none" w:pos="426"/>
        </w:tabs>
        <w:spacing w:after="120" w:before="120" w:line="276" w:lineRule="auto"/>
        <w:ind/>
        <w:jc w:val="center"/>
        <w:rPr>
          <w:bCs/>
          <w:i/>
          <w:lang w:val="pt-BR"/>
        </w:rPr>
      </w:pPr>
      <w:r>
        <w:rPr>
          <w:shd w:val="clear" w:color="auto" w:fill="ffffff"/>
        </w:rPr>
      </w:r>
      <w:r>
        <w:rPr>
          <w:b/>
          <w:bCs/>
          <w:i w:val="0"/>
          <w:iCs w:val="0"/>
          <w:u w:val="single"/>
          <w:shd w:val="clear" w:color="auto" w:fill="ffffff"/>
        </w:rPr>
        <w:t xml:space="preserve">(https://onehousing.vn/blog/nhung-bien-dong-thi-truong-bat-dong-san-lao-cai-n17t)</w:t>
      </w:r>
      <w:r>
        <w:rPr>
          <w:bCs/>
          <w:i/>
          <w:lang w:val="pt-BR"/>
        </w:rPr>
      </w:r>
      <w:r>
        <w:rPr>
          <w:bCs/>
          <w:i/>
          <w:lang w:val="pt-BR"/>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Cs/>
                <w:color w:val="000000" w:themeColor="text1"/>
                <w:lang w:val="pt-BR"/>
              </w:rPr>
            </w:r>
            <w:r>
              <w:rPr>
                <w:b/>
                <w:bCs/>
              </w:rPr>
              <w:t xml:space="preserve">Quyền sử dụng đất tại thửa đất số: 26, tờ bản đồ số: 24 có địa chỉ trên sổ phố Nguyễn Tri Phương, phường Lào Cai, thành phố Lào Cai, tỉnh Lào Cai </w:t>
            </w:r>
            <w:r>
              <w:rPr>
                <w:b/>
                <w:bCs/>
                <w:i/>
                <w:iCs/>
              </w:rPr>
              <w:t xml:space="preserve">(nay là phường Lào Cai, tỉnh Lào Cai) </w:t>
            </w:r>
            <w:r>
              <w:rPr>
                <w:b/>
                <w:bCs/>
                <w:i w:val="0"/>
                <w:iCs w:val="0"/>
              </w:rPr>
              <w:t xml:space="preserve">theo Giấy chứng nhận quyền sở hữu nhà ở và tài sản khác gắn liền với đất số: CX 259851, số vào sổ cấp GCN: CS 02064 do Sở Tài nguyên và Môi trường Tỉnh Lào Cai cấp ngày 30/09/2020 cho bà Đỗ Thị Nga và ông Phạm Đức Huân.</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Lào Cai, Thành phố Lào Cai,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eastAsia="Times New Roman" w:cs="Times New Roman"/>
                <w:color w:val="000000"/>
                <w:sz w:val="24"/>
                <w:szCs w:val="24"/>
                <w:highlight w:val="none"/>
              </w:rPr>
            </w:pPr>
            <w:r>
              <w:rPr>
                <w:color w:val="000000"/>
              </w:rPr>
            </w:r>
            <w:r>
              <w:rPr>
                <w:rFonts w:ascii="Times New Roman" w:hAnsi="Times New Roman" w:eastAsia="Times New Roman" w:cs="Times New Roman"/>
                <w:color w:val="000000"/>
                <w:sz w:val="24"/>
              </w:rPr>
              <w:t xml:space="preserve">Tại thời điểm thẩm định giá, tổ thẩm định chưa thu thập được</w:t>
            </w:r>
            <w:r>
              <w:rPr>
                <w:rFonts w:ascii="Times New Roman" w:hAnsi="Times New Roman" w:eastAsia="Times New Roman" w:cs="Times New Roman"/>
                <w:color w:val="000000"/>
                <w:sz w:val="24"/>
                <w:highlight w:val="yellow"/>
              </w:rPr>
              <w:t xml:space="preserve"> </w:t>
            </w:r>
            <w:r>
              <w:rPr>
                <w:rFonts w:ascii="Times New Roman" w:hAnsi="Times New Roman" w:eastAsia="Times New Roman" w:cs="Times New Roman"/>
                <w:color w:val="000000"/>
                <w:sz w:val="24"/>
              </w:rPr>
              <w:t xml:space="preserve">thông tin quy hoạch liên quan đến thửa đất thẩm định giá</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highlight w:val="none"/>
              </w:rPr>
            </w:r>
            <w:r/>
            <w:r>
              <w:rPr>
                <w:color w:val="000000"/>
              </w:rPr>
            </w:r>
            <w:r>
              <w:rPr>
                <w:color w:val="000000"/>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Nguyễn Tri Phương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đường Nguyễn Tri Phương, phường Lào Cai,</w:t>
            </w:r>
            <w:r>
              <w:rPr>
                <w:color w:val="000000" w:themeColor="text1"/>
              </w:rPr>
              <w:t xml:space="preserve">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Đông Bắc: Tiếp giáp đường Nguyễn Tri Phương.</w:t>
            </w:r>
            <w:r>
              <w:rPr>
                <w:highlight w:val="none"/>
              </w:rPr>
            </w:r>
            <w:r>
              <w:rPr>
                <w:highlight w:val="none"/>
              </w:rPr>
            </w:r>
          </w:p>
          <w:p>
            <w:pPr>
              <w:pBdr/>
              <w:spacing/>
              <w:ind/>
              <w:rPr>
                <w:color w:val="000000" w:themeColor="text1"/>
              </w:rPr>
            </w:pPr>
            <w:r>
              <w:rPr>
                <w:highlight w:val="none"/>
              </w:rPr>
              <w:t xml:space="preserve">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22.501333333333</w:t>
            </w:r>
            <w:r>
              <w:rPr>
                <w:color w:val="000000"/>
              </w:rPr>
              <w:t xml:space="preserve">, </w:t>
            </w:r>
            <w:r>
              <w:rPr>
                <w:color w:val="000000"/>
              </w:rPr>
              <w:t xml:space="preserve">103.97305555556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57103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57103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66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Hạ</w:t>
            </w:r>
            <w:r>
              <w:rPr>
                <w:color w:val="000000"/>
                <w:highlight w:val="none"/>
              </w:rPr>
              <w:t xml:space="preserve"> </w:t>
            </w:r>
            <w:r>
              <w:rPr>
                <w:color w:val="000000"/>
                <w:highlight w:val="none"/>
              </w:rPr>
              <w:t xml:space="preserve">tầng</w:t>
            </w:r>
            <w:r>
              <w:rPr>
                <w:color w:val="000000"/>
                <w:highlight w:val="none"/>
              </w:rPr>
              <w:t xml:space="preserve"> </w:t>
            </w:r>
            <w:r>
              <w:rPr>
                <w:color w:val="000000"/>
                <w:highlight w:val="none"/>
              </w:rPr>
              <w:t xml:space="preserve">xung</w:t>
            </w:r>
            <w:r>
              <w:rPr>
                <w:color w:val="000000"/>
                <w:highlight w:val="none"/>
              </w:rPr>
              <w:t xml:space="preserve"> </w:t>
            </w:r>
            <w:r>
              <w:rPr>
                <w:color w:val="000000"/>
                <w:highlight w:val="none"/>
              </w:rPr>
              <w:t xml:space="preserve">quanh</w:t>
            </w:r>
            <w:r>
              <w:rPr>
                <w:color w:val="000000"/>
                <w:highlight w:val="none"/>
              </w:rPr>
              <w:t xml:space="preserve">:</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color w:val="000000"/>
                <w:highlight w:val="yellow"/>
              </w:rPr>
            </w:pPr>
            <w:r>
              <w:rPr>
                <w:color w:val="000000"/>
                <w:highlight w:val="yellow"/>
              </w:rPr>
            </w:r>
            <w:r>
              <w:t xml:space="preserve">Môi trường trong lành, an ninh đảm bảo, dân trí tốt</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01 nhà cấp 4 kết cấu tường gạch, nền sàn BTCT, xây dựng năm 1995. Hiện trạng công trình xây dựng đã cũ.</w:t>
            </w:r>
            <w:r/>
          </w:p>
          <w:p>
            <w:pPr>
              <w:pBdr/>
              <w:spacing/>
              <w:ind/>
              <w:jc w:val="both"/>
              <w:rPr>
                <w:color w:val="000000"/>
              </w:rPr>
            </w:pPr>
            <w:r>
              <w:rPr>
                <w:rFonts w:ascii="Times New Roman" w:hAnsi="Times New Roman" w:eastAsia="Times New Roman" w:cs="Times New Roman"/>
                <w:color w:val="000000"/>
                <w:sz w:val="24"/>
              </w:rPr>
              <w:t xml:space="preserve">Hiện công trình xây dựng trên chưa được chứng nhận trên Giấy chứng nhận quyền sử dụng đất </w:t>
            </w:r>
            <w:r>
              <w:rPr>
                <w:rFonts w:ascii="Times New Roman" w:hAnsi="Times New Roman" w:eastAsia="Times New Roman" w:cs="Times New Roman"/>
                <w:color w:val="000000"/>
                <w:sz w:val="24"/>
                <w:highlight w:val="none"/>
              </w:rPr>
              <w:t xml:space="preserve">quyền sở hữu </w:t>
            </w:r>
            <w:r>
              <w:rPr>
                <w:rFonts w:ascii="Times New Roman" w:hAnsi="Times New Roman" w:eastAsia="Times New Roman" w:cs="Times New Roman"/>
                <w:color w:val="000000"/>
                <w:sz w:val="24"/>
                <w:highlight w:val="none"/>
              </w:rPr>
              <w:t xml:space="preserve">nhà </w:t>
            </w:r>
            <w:r>
              <w:rPr>
                <w:rFonts w:ascii="Times New Roman" w:hAnsi="Times New Roman" w:eastAsia="Times New Roman" w:cs="Times New Roman"/>
                <w:color w:val="000000"/>
                <w:sz w:val="24"/>
                <w:highlight w:val="none"/>
              </w:rPr>
              <w:t xml:space="preserve">ở </w:t>
            </w:r>
            <w:r>
              <w:rPr>
                <w:rFonts w:ascii="Times New Roman" w:hAnsi="Times New Roman" w:eastAsia="Times New Roman" w:cs="Times New Roman"/>
                <w:color w:val="000000"/>
                <w:sz w:val="24"/>
                <w:highlight w:val="none"/>
              </w:rPr>
              <w:t xml:space="preserve">và</w:t>
            </w:r>
            <w:r>
              <w:rPr>
                <w:rFonts w:ascii="Times New Roman" w:hAnsi="Times New Roman" w:eastAsia="Times New Roman" w:cs="Times New Roman"/>
                <w:color w:val="000000"/>
                <w:sz w:val="24"/>
                <w:highlight w:val="none"/>
              </w:rPr>
              <w:t xml:space="preserve"> tài sản gắn liền với đất s</w:t>
            </w:r>
            <w:r>
              <w:rPr>
                <w:rFonts w:ascii="Times New Roman" w:hAnsi="Times New Roman" w:eastAsia="Times New Roman" w:cs="Times New Roman"/>
                <w:color w:val="000000"/>
                <w:sz w:val="24"/>
                <w:highlight w:val="none"/>
              </w:rPr>
              <w:t xml:space="preserve">ố</w:t>
            </w:r>
            <w:r>
              <w:rPr>
                <w:rFonts w:ascii="Times New Roman" w:hAnsi="Times New Roman" w:eastAsia="Times New Roman" w:cs="Times New Roman"/>
                <w:color w:val="000000"/>
                <w:sz w:val="24"/>
              </w:rPr>
              <w:t xml:space="preserve"> </w:t>
            </w:r>
            <w:r>
              <w:rPr>
                <w:b w:val="0"/>
                <w:bCs w:val="0"/>
                <w:i w:val="0"/>
                <w:iCs w:val="0"/>
              </w:rPr>
              <w:t xml:space="preserve">CX 259851.</w:t>
            </w:r>
            <w:r>
              <w:rPr>
                <w:color w:val="000000"/>
              </w:rPr>
            </w:r>
            <w:r>
              <w:rPr>
                <w:color w:val="000000"/>
              </w:rPr>
            </w:r>
          </w:p>
        </w:tc>
      </w:tr>
    </w:tbl>
    <w:p>
      <w:pPr>
        <w:pBdr/>
        <w:spacing w:line="235" w:lineRule="auto"/>
        <w:ind w:left="0"/>
        <w:jc w:val="center"/>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3"/>
        </w:numPr>
        <w:pBdr/>
        <w:spacing w:after="60" w:before="60" w:line="276" w:lineRule="auto"/>
        <w:ind/>
        <w:jc w:val="both"/>
        <w:rPr>
          <w:highlight w:val="none"/>
        </w:rPr>
      </w:pPr>
      <w:r>
        <w:rPr>
          <w:i/>
          <w:iCs/>
          <w:highlight w:val="none"/>
          <w:lang w:val="vi-VN"/>
        </w:rPr>
        <w:t xml:space="preserve">Cách tiếp cận từ chi phí</w:t>
      </w:r>
      <w:r>
        <w:rPr>
          <w:i/>
          <w:iCs/>
          <w:highlight w:val="none"/>
        </w:rPr>
        <w:t xml:space="preserve">:</w:t>
      </w:r>
      <w:r>
        <w:rPr>
          <w:i/>
          <w:iCs/>
          <w:highlight w:val="none"/>
          <w:lang w:val="vi-VN"/>
        </w:rPr>
        <w:t xml:space="preserve"> </w:t>
      </w:r>
      <w:r>
        <w:rPr>
          <w:highlight w:val="none"/>
        </w:rPr>
        <w:t xml:space="preserve">L</w:t>
      </w:r>
      <w:r>
        <w:rPr>
          <w:highlight w:val="non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none"/>
          <w:lang w:val="pt-BR"/>
        </w:rPr>
        <w:t xml:space="preserve">.</w:t>
      </w:r>
      <w:r>
        <w:rPr>
          <w:highlight w:val="none"/>
        </w:rPr>
      </w:r>
      <w:r>
        <w:rPr>
          <w:highlight w:val="none"/>
        </w:rPr>
      </w:r>
    </w:p>
    <w:p>
      <w:pPr>
        <w:pStyle w:val="1037"/>
        <w:numPr>
          <w:ilvl w:val="0"/>
          <w:numId w:val="3"/>
        </w:numPr>
        <w:pBdr/>
        <w:tabs>
          <w:tab w:val="left" w:leader="none" w:pos="993"/>
        </w:tabs>
        <w:spacing w:after="120" w:before="120" w:line="264" w:lineRule="auto"/>
        <w:ind/>
        <w:jc w:val="both"/>
        <w:rPr>
          <w:spacing w:val="-2"/>
          <w:highlight w:val="none"/>
        </w:rPr>
      </w:pPr>
      <w:r>
        <w:rPr>
          <w:i/>
          <w:iCs/>
          <w:highlight w:val="none"/>
          <w:lang w:val="vi-VN"/>
        </w:rPr>
        <w:t xml:space="preserve">Phương pháp chi phí thay thế</w:t>
      </w:r>
      <w:r>
        <w:rPr>
          <w:i/>
          <w:iCs/>
          <w:highlight w:val="none"/>
        </w:rPr>
        <w:t xml:space="preserve">:</w:t>
      </w:r>
      <w:r>
        <w:rPr>
          <w:highlight w:val="none"/>
          <w:lang w:val="vi-VN"/>
        </w:rPr>
        <w:t xml:space="preserve"> </w:t>
      </w:r>
      <w:r>
        <w:rPr>
          <w:highlight w:val="none"/>
        </w:rPr>
        <w:t xml:space="preserve">L</w:t>
      </w:r>
      <w:r>
        <w:rPr>
          <w:highlight w:val="none"/>
          <w:lang w:val="vi-VN"/>
        </w:rPr>
        <w:t xml:space="preserve">à phương pháp thẩm </w:t>
      </w:r>
      <w:r>
        <w:rPr>
          <w:highlight w:val="non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none"/>
          <w:lang w:val="pt-BR"/>
        </w:rPr>
        <w:t xml:space="preserve">.</w:t>
      </w:r>
      <w:r>
        <w:rPr>
          <w:spacing w:val="-2"/>
          <w:highlight w:val="none"/>
        </w:rPr>
      </w:r>
      <w:r>
        <w:rPr>
          <w:spacing w:val="-2"/>
          <w:highlight w:val="none"/>
        </w:rPr>
      </w:r>
    </w:p>
    <w:p>
      <w:pPr>
        <w:pStyle w:val="103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Lào Cai, Thành phố Lào Cai,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Lào Cai, Thành phố Lào Cai,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Lào Cai, Thành phố Lào Cai,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Lào Cai, Thành phố Lào Cai, Tỉnh Lào Cai</w:t>
            </w:r>
            <w:r>
              <w:rPr>
                <w:sz w:val="22"/>
                <w:szCs w:val="22"/>
              </w:rPr>
            </w:r>
            <w:r>
              <w:rPr>
                <w:sz w:val="22"/>
                <w:szCs w:val="22"/>
              </w:rPr>
            </w:r>
          </w:p>
        </w:tc>
      </w:tr>
      <w:tr>
        <w:trPr>
          <w:trHeight w:val="11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https://www.facebook.com/share/p/1C6jeyWbJR/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0962031067</w:t>
            </w:r>
            <w:r>
              <w:rPr>
                <w:sz w:val="22"/>
                <w:szCs w:val="22"/>
              </w:rPr>
              <w:t xml:space="preserve"> </w:t>
            </w:r>
            <w:r>
              <w:rPr>
                <w:sz w:val="22"/>
                <w:szCs w:val="22"/>
              </w:rPr>
              <w:br/>
              <w:t xml:space="preserve">(</w:t>
            </w:r>
            <w:r>
              <w:rPr>
                <w:sz w:val="22"/>
                <w:szCs w:val="22"/>
              </w:rPr>
              <w:t xml:space="preserve">Bùi Đào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0962031067</w:t>
            </w:r>
            <w:r>
              <w:rPr>
                <w:sz w:val="22"/>
                <w:szCs w:val="22"/>
              </w:rPr>
              <w:br/>
            </w:r>
            <w:r>
              <w:rPr>
                <w:sz w:val="22"/>
                <w:szCs w:val="22"/>
              </w:rPr>
              <w:t xml:space="preserve">(</w:t>
            </w:r>
            <w:r>
              <w:rPr>
                <w:sz w:val="22"/>
                <w:szCs w:val="22"/>
              </w:rPr>
              <w:t xml:space="preserve">Bùi Đào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0973695283</w:t>
            </w:r>
            <w:r>
              <w:rPr>
                <w:sz w:val="22"/>
                <w:szCs w:val="22"/>
              </w:rPr>
              <w:br/>
            </w:r>
            <w:r>
              <w:rPr>
                <w:sz w:val="22"/>
                <w:szCs w:val="22"/>
              </w:rPr>
              <w:t xml:space="preserve">(</w:t>
            </w:r>
            <w:r>
              <w:rPr>
                <w:sz w:val="22"/>
                <w:szCs w:val="22"/>
              </w:rPr>
              <w:t xml:space="preserve">Lê An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Tình</w:t>
            </w:r>
            <w:r>
              <w:rPr>
                <w:color w:val="000000"/>
                <w:sz w:val="22"/>
                <w:szCs w:val="22"/>
                <w:highlight w:val="none"/>
              </w:rPr>
              <w:t xml:space="preserve"> </w:t>
            </w:r>
            <w:r>
              <w:rPr>
                <w:color w:val="000000"/>
                <w:sz w:val="22"/>
                <w:szCs w:val="22"/>
                <w:highlight w:val="none"/>
              </w:rPr>
              <w:t xml:space="preserve">trạng</w:t>
            </w:r>
            <w:r>
              <w:rPr>
                <w:color w:val="000000"/>
                <w:sz w:val="22"/>
                <w:szCs w:val="22"/>
                <w:highlight w:val="none"/>
              </w:rPr>
              <w:t xml:space="preserve"> </w:t>
            </w:r>
            <w:r>
              <w:rPr>
                <w:color w:val="000000"/>
                <w:sz w:val="22"/>
                <w:szCs w:val="22"/>
                <w:highlight w:val="none"/>
              </w:rPr>
              <w:t xml:space="preserve">giao</w:t>
            </w:r>
            <w:r>
              <w:rPr>
                <w:color w:val="000000"/>
                <w:sz w:val="22"/>
                <w:szCs w:val="22"/>
                <w:highlight w:val="none"/>
              </w:rPr>
              <w:t xml:space="preserve">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none"/>
              </w:rPr>
            </w:pPr>
            <w:r>
              <w:rPr>
                <w:highlight w:val="none"/>
              </w:rPr>
            </w: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highlight w:val="none"/>
              </w:rPr>
            </w:r>
            <w:r>
              <w:rPr>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none"/>
              </w:rPr>
            </w:pPr>
            <w:r>
              <w:rPr>
                <w:highlight w:val="none"/>
              </w:rPr>
            </w: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highlight w:val="none"/>
              </w:rPr>
            </w:r>
            <w:r>
              <w:rPr>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r>
            <w:r>
              <w:rPr>
                <w:color w:val="000000" w:themeColor="text1"/>
                <w:sz w:val="22"/>
                <w:szCs w:val="22"/>
                <w:highlight w:val="none"/>
              </w:rPr>
              <w:t xml:space="preserve">Tài sản tại: </w:t>
            </w:r>
            <w:r>
              <w:rPr>
                <w:color w:val="000000" w:themeColor="text1"/>
                <w:sz w:val="22"/>
                <w:szCs w:val="22"/>
                <w:highlight w:val="none"/>
              </w:rPr>
              <w:t xml:space="preserve">Đường </w:t>
            </w:r>
            <w:r>
              <w:rPr>
                <w:color w:val="000000" w:themeColor="text1"/>
                <w:sz w:val="22"/>
                <w:szCs w:val="22"/>
                <w:highlight w:val="none"/>
              </w:rPr>
              <w:t xml:space="preserve">Nguyễn </w:t>
            </w:r>
            <w:r>
              <w:rPr>
                <w:color w:val="000000" w:themeColor="text1"/>
                <w:sz w:val="22"/>
                <w:szCs w:val="22"/>
                <w:highlight w:val="none"/>
              </w:rPr>
              <w:t xml:space="preserve">Tri </w:t>
            </w:r>
            <w:r>
              <w:rPr>
                <w:color w:val="000000" w:themeColor="text1"/>
                <w:sz w:val="22"/>
                <w:szCs w:val="22"/>
                <w:highlight w:val="none"/>
              </w:rPr>
              <w:t xml:space="preserve">Phương, </w:t>
            </w:r>
            <w:r>
              <w:rPr>
                <w:color w:val="000000" w:themeColor="text1"/>
                <w:sz w:val="22"/>
                <w:szCs w:val="22"/>
                <w:highlight w:val="none"/>
              </w:rPr>
              <w:t xml:space="preserve">Phường Lào Cai, Tỉnh Lào Cai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w:t>
            </w:r>
            <w:r>
              <w:rPr>
                <w:color w:val="000000" w:themeColor="text1"/>
                <w:sz w:val="22"/>
                <w:szCs w:val="22"/>
                <w:highlight w:val="none"/>
              </w:rPr>
              <w:t xml:space="preserve">Đường </w:t>
            </w:r>
            <w:r>
              <w:rPr>
                <w:color w:val="000000" w:themeColor="text1"/>
                <w:sz w:val="22"/>
                <w:szCs w:val="22"/>
                <w:highlight w:val="none"/>
              </w:rPr>
              <w:t xml:space="preserve">Nguyễn </w:t>
            </w:r>
            <w:r>
              <w:rPr>
                <w:color w:val="000000" w:themeColor="text1"/>
                <w:sz w:val="22"/>
                <w:szCs w:val="22"/>
                <w:highlight w:val="none"/>
              </w:rPr>
              <w:t xml:space="preserve">Tri </w:t>
            </w:r>
            <w:r>
              <w:rPr>
                <w:color w:val="000000" w:themeColor="text1"/>
                <w:sz w:val="22"/>
                <w:szCs w:val="22"/>
                <w:highlight w:val="none"/>
              </w:rPr>
              <w:t xml:space="preserve">Phương, </w:t>
            </w:r>
            <w:r>
              <w:rPr>
                <w:color w:val="000000" w:themeColor="text1"/>
                <w:sz w:val="22"/>
                <w:szCs w:val="22"/>
                <w:highlight w:val="none"/>
              </w:rPr>
              <w:t xml:space="preserve">Phường Lào Cai, Tỉnh Lào Cai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w:t>
            </w:r>
            <w:r>
              <w:rPr>
                <w:color w:val="000000" w:themeColor="text1"/>
                <w:sz w:val="22"/>
                <w:szCs w:val="22"/>
                <w:highlight w:val="none"/>
              </w:rPr>
              <w:t xml:space="preserve">Đường </w:t>
            </w:r>
            <w:r>
              <w:rPr>
                <w:color w:val="000000" w:themeColor="text1"/>
                <w:sz w:val="22"/>
                <w:szCs w:val="22"/>
                <w:highlight w:val="none"/>
              </w:rPr>
              <w:t xml:space="preserve">Nguyễn </w:t>
            </w:r>
            <w:r>
              <w:rPr>
                <w:color w:val="000000" w:themeColor="text1"/>
                <w:sz w:val="22"/>
                <w:szCs w:val="22"/>
                <w:highlight w:val="none"/>
              </w:rPr>
              <w:t xml:space="preserve">Tri </w:t>
            </w:r>
            <w:r>
              <w:rPr>
                <w:color w:val="000000" w:themeColor="text1"/>
                <w:sz w:val="22"/>
                <w:szCs w:val="22"/>
                <w:highlight w:val="none"/>
              </w:rPr>
              <w:t xml:space="preserve">Phương, </w:t>
            </w:r>
            <w:r>
              <w:rPr>
                <w:color w:val="000000" w:themeColor="text1"/>
                <w:sz w:val="22"/>
                <w:szCs w:val="22"/>
                <w:highlight w:val="none"/>
              </w:rPr>
              <w:t xml:space="preserve">Phường Lào Cai, Tỉnh Lào Cai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w:t>
            </w:r>
            <w:r>
              <w:rPr>
                <w:color w:val="000000" w:themeColor="text1"/>
                <w:sz w:val="22"/>
                <w:szCs w:val="22"/>
                <w:highlight w:val="none"/>
              </w:rPr>
              <w:t xml:space="preserve">Đường </w:t>
            </w:r>
            <w:r>
              <w:rPr>
                <w:color w:val="000000" w:themeColor="text1"/>
                <w:sz w:val="22"/>
                <w:szCs w:val="22"/>
                <w:highlight w:val="none"/>
              </w:rPr>
              <w:t xml:space="preserve">Lê </w:t>
            </w:r>
            <w:r>
              <w:rPr>
                <w:color w:val="000000" w:themeColor="text1"/>
                <w:sz w:val="22"/>
                <w:szCs w:val="22"/>
                <w:highlight w:val="none"/>
              </w:rPr>
              <w:t xml:space="preserve">Khôi, </w:t>
            </w:r>
            <w:r>
              <w:rPr>
                <w:color w:val="000000" w:themeColor="text1"/>
                <w:sz w:val="22"/>
                <w:szCs w:val="22"/>
                <w:highlight w:val="none"/>
              </w:rPr>
              <w:t xml:space="preserve">Phường Lào Cai,  Tỉnh Lào Cai</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15</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Giá rao (đồng)</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3.200.000.000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4.500.000.000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3.800.000.000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16</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Giá thương lượng/bán (đồng)</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2.880.000.000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4.050.000.000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3.420.000.000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17</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Tài </w:t>
            </w:r>
            <w:r>
              <w:rPr>
                <w:rFonts w:ascii="Times New Roman" w:hAnsi="Times New Roman" w:eastAsia="Times New Roman" w:cs="Times New Roman"/>
                <w:color w:val="000000" w:themeColor="text1"/>
                <w:sz w:val="22"/>
                <w:szCs w:val="22"/>
                <w:highlight w:val="none"/>
              </w:rPr>
              <w:t xml:space="preserve">sản </w:t>
            </w:r>
            <w:r>
              <w:rPr>
                <w:rFonts w:ascii="Times New Roman" w:hAnsi="Times New Roman" w:eastAsia="Times New Roman" w:cs="Times New Roman"/>
                <w:color w:val="000000" w:themeColor="text1"/>
                <w:sz w:val="22"/>
                <w:szCs w:val="22"/>
                <w:highlight w:val="none"/>
              </w:rPr>
              <w:t xml:space="preserve">trên </w:t>
            </w:r>
            <w:r>
              <w:rPr>
                <w:rFonts w:ascii="Times New Roman" w:hAnsi="Times New Roman" w:eastAsia="Times New Roman" w:cs="Times New Roman"/>
                <w:color w:val="000000" w:themeColor="text1"/>
                <w:sz w:val="22"/>
                <w:szCs w:val="22"/>
                <w:highlight w:val="none"/>
              </w:rPr>
              <w:t xml:space="preserve">đất</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Nhà </w:t>
            </w:r>
            <w:r>
              <w:rPr>
                <w:rFonts w:ascii="Times New Roman" w:hAnsi="Times New Roman" w:eastAsia="Times New Roman" w:cs="Times New Roman"/>
                <w:color w:val="000000" w:themeColor="text1"/>
                <w:sz w:val="22"/>
                <w:szCs w:val="22"/>
                <w:highlight w:val="none"/>
              </w:rPr>
              <w:t xml:space="preserve">2,</w:t>
            </w:r>
            <w:r>
              <w:rPr>
                <w:rFonts w:ascii="Times New Roman" w:hAnsi="Times New Roman" w:eastAsia="Times New Roman" w:cs="Times New Roman"/>
                <w:color w:val="000000" w:themeColor="text1"/>
                <w:sz w:val="22"/>
                <w:szCs w:val="22"/>
                <w:highlight w:val="none"/>
              </w:rPr>
              <w:t xml:space="preserve">5 </w:t>
            </w:r>
            <w:r>
              <w:rPr>
                <w:rFonts w:ascii="Times New Roman" w:hAnsi="Times New Roman" w:eastAsia="Times New Roman" w:cs="Times New Roman"/>
                <w:color w:val="000000" w:themeColor="text1"/>
                <w:sz w:val="22"/>
                <w:szCs w:val="22"/>
                <w:highlight w:val="none"/>
              </w:rPr>
              <w:t xml:space="preserve">tầng</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Nhà </w:t>
            </w:r>
            <w:r>
              <w:rPr>
                <w:rFonts w:ascii="Times New Roman" w:hAnsi="Times New Roman" w:eastAsia="Times New Roman" w:cs="Times New Roman"/>
                <w:color w:val="000000" w:themeColor="text1"/>
                <w:sz w:val="22"/>
                <w:szCs w:val="22"/>
                <w:highlight w:val="none"/>
              </w:rPr>
              <w:t xml:space="preserve">3 </w:t>
            </w:r>
            <w:r>
              <w:rPr>
                <w:rFonts w:ascii="Times New Roman" w:hAnsi="Times New Roman" w:eastAsia="Times New Roman" w:cs="Times New Roman"/>
                <w:color w:val="000000" w:themeColor="text1"/>
                <w:sz w:val="22"/>
                <w:szCs w:val="22"/>
                <w:highlight w:val="none"/>
              </w:rPr>
              <w:t xml:space="preserve">tầng</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Nhà </w:t>
            </w:r>
            <w:r>
              <w:rPr>
                <w:rFonts w:ascii="Times New Roman" w:hAnsi="Times New Roman" w:eastAsia="Times New Roman" w:cs="Times New Roman"/>
                <w:color w:val="000000" w:themeColor="text1"/>
                <w:sz w:val="22"/>
                <w:szCs w:val="22"/>
                <w:highlight w:val="none"/>
              </w:rPr>
              <w:t xml:space="preserve">2</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tầng</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Số</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tầng</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 2,5</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3</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 2</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Diện</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tích</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sàn</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sử</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dụng</w:t>
            </w:r>
            <w:r>
              <w:rPr>
                <w:rFonts w:ascii="Times New Roman" w:hAnsi="Times New Roman" w:eastAsia="Times New Roman" w:cs="Times New Roman"/>
                <w:color w:val="000000" w:themeColor="text1"/>
                <w:sz w:val="22"/>
                <w:szCs w:val="22"/>
                <w:highlight w:val="none"/>
              </w:rPr>
              <w:t xml:space="preserve"> (m²)</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 150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 240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 160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B</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Chi </w:t>
            </w:r>
            <w:r>
              <w:rPr>
                <w:rFonts w:ascii="Times New Roman" w:hAnsi="Times New Roman" w:eastAsia="Times New Roman" w:cs="Times New Roman"/>
                <w:b/>
                <w:bCs/>
                <w:color w:val="000000" w:themeColor="text1"/>
                <w:sz w:val="22"/>
                <w:szCs w:val="22"/>
                <w:highlight w:val="none"/>
              </w:rPr>
              <w:t xml:space="preserve">tiết</w:t>
            </w:r>
            <w:r>
              <w:rPr>
                <w:rFonts w:ascii="Times New Roman" w:hAnsi="Times New Roman" w:eastAsia="Times New Roman" w:cs="Times New Roman"/>
                <w:b/>
                <w:bCs/>
                <w:color w:val="000000" w:themeColor="text1"/>
                <w:sz w:val="22"/>
                <w:szCs w:val="22"/>
                <w:highlight w:val="none"/>
              </w:rPr>
              <w:t xml:space="preserve"> tính </w:t>
            </w:r>
            <w:r>
              <w:rPr>
                <w:rFonts w:ascii="Times New Roman" w:hAnsi="Times New Roman" w:eastAsia="Times New Roman" w:cs="Times New Roman"/>
                <w:b/>
                <w:bCs/>
                <w:color w:val="000000" w:themeColor="text1"/>
                <w:sz w:val="22"/>
                <w:szCs w:val="22"/>
                <w:highlight w:val="none"/>
              </w:rPr>
              <w:t xml:space="preserve">toán</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1</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Giá</w:t>
            </w:r>
            <w:r>
              <w:rPr>
                <w:rFonts w:ascii="Times New Roman" w:hAnsi="Times New Roman" w:eastAsia="Times New Roman" w:cs="Times New Roman"/>
                <w:b/>
                <w:bCs/>
                <w:color w:val="000000" w:themeColor="text1"/>
                <w:sz w:val="22"/>
                <w:szCs w:val="22"/>
                <w:highlight w:val="none"/>
              </w:rPr>
              <w:t xml:space="preserve"> </w:t>
            </w:r>
            <w:r>
              <w:rPr>
                <w:rFonts w:ascii="Times New Roman" w:hAnsi="Times New Roman" w:eastAsia="Times New Roman" w:cs="Times New Roman"/>
                <w:b/>
                <w:bCs/>
                <w:color w:val="000000" w:themeColor="text1"/>
                <w:sz w:val="22"/>
                <w:szCs w:val="22"/>
                <w:highlight w:val="none"/>
              </w:rPr>
              <w:t xml:space="preserve">trị</w:t>
            </w:r>
            <w:r>
              <w:rPr>
                <w:rFonts w:ascii="Times New Roman" w:hAnsi="Times New Roman" w:eastAsia="Times New Roman" w:cs="Times New Roman"/>
                <w:b/>
                <w:bCs/>
                <w:color w:val="000000" w:themeColor="text1"/>
                <w:sz w:val="22"/>
                <w:szCs w:val="22"/>
                <w:highlight w:val="none"/>
              </w:rPr>
              <w:t xml:space="preserve"> </w:t>
            </w:r>
            <w:r>
              <w:rPr>
                <w:rFonts w:ascii="Times New Roman" w:hAnsi="Times New Roman" w:eastAsia="Times New Roman" w:cs="Times New Roman"/>
                <w:b/>
                <w:bCs/>
                <w:color w:val="000000" w:themeColor="text1"/>
                <w:sz w:val="22"/>
                <w:szCs w:val="22"/>
                <w:highlight w:val="none"/>
              </w:rPr>
              <w:t xml:space="preserve">tài</w:t>
            </w:r>
            <w:r>
              <w:rPr>
                <w:rFonts w:ascii="Times New Roman" w:hAnsi="Times New Roman" w:eastAsia="Times New Roman" w:cs="Times New Roman"/>
                <w:b/>
                <w:bCs/>
                <w:color w:val="000000" w:themeColor="text1"/>
                <w:sz w:val="22"/>
                <w:szCs w:val="22"/>
                <w:highlight w:val="none"/>
              </w:rPr>
              <w:t xml:space="preserve"> </w:t>
            </w:r>
            <w:r>
              <w:rPr>
                <w:rFonts w:ascii="Times New Roman" w:hAnsi="Times New Roman" w:eastAsia="Times New Roman" w:cs="Times New Roman"/>
                <w:b/>
                <w:bCs/>
                <w:color w:val="000000" w:themeColor="text1"/>
                <w:sz w:val="22"/>
                <w:szCs w:val="22"/>
                <w:highlight w:val="none"/>
              </w:rPr>
              <w:t xml:space="preserve">sản</w:t>
            </w:r>
            <w:r>
              <w:rPr>
                <w:rFonts w:ascii="Times New Roman" w:hAnsi="Times New Roman" w:eastAsia="Times New Roman" w:cs="Times New Roman"/>
                <w:b/>
                <w:bCs/>
                <w:color w:val="000000" w:themeColor="text1"/>
                <w:sz w:val="22"/>
                <w:szCs w:val="22"/>
                <w:highlight w:val="none"/>
              </w:rPr>
              <w:t xml:space="preserve"> </w:t>
            </w:r>
            <w:r>
              <w:rPr>
                <w:rFonts w:ascii="Times New Roman" w:hAnsi="Times New Roman" w:eastAsia="Times New Roman" w:cs="Times New Roman"/>
                <w:b/>
                <w:bCs/>
                <w:color w:val="000000" w:themeColor="text1"/>
                <w:sz w:val="22"/>
                <w:szCs w:val="22"/>
                <w:highlight w:val="none"/>
              </w:rPr>
              <w:t xml:space="preserve">trên</w:t>
            </w:r>
            <w:r>
              <w:rPr>
                <w:rFonts w:ascii="Times New Roman" w:hAnsi="Times New Roman" w:eastAsia="Times New Roman" w:cs="Times New Roman"/>
                <w:b/>
                <w:bCs/>
                <w:color w:val="000000" w:themeColor="text1"/>
                <w:sz w:val="22"/>
                <w:szCs w:val="22"/>
                <w:highlight w:val="none"/>
              </w:rPr>
              <w:t xml:space="preserve"> </w:t>
            </w:r>
            <w:r>
              <w:rPr>
                <w:rFonts w:ascii="Times New Roman" w:hAnsi="Times New Roman" w:eastAsia="Times New Roman" w:cs="Times New Roman"/>
                <w:b/>
                <w:bCs/>
                <w:color w:val="000000" w:themeColor="text1"/>
                <w:sz w:val="22"/>
                <w:szCs w:val="22"/>
                <w:highlight w:val="none"/>
              </w:rPr>
              <w:t xml:space="preserve">đất</w:t>
            </w:r>
            <w:r>
              <w:rPr>
                <w:rFonts w:ascii="Times New Roman" w:hAnsi="Times New Roman" w:eastAsia="Times New Roman" w:cs="Times New Roman"/>
                <w:b/>
                <w:bCs/>
                <w:color w:val="000000" w:themeColor="text1"/>
                <w:sz w:val="22"/>
                <w:szCs w:val="22"/>
                <w:highlight w:val="none"/>
              </w:rPr>
              <w:t xml:space="preserve"> (</w:t>
            </w:r>
            <w:r>
              <w:rPr>
                <w:rFonts w:ascii="Times New Roman" w:hAnsi="Times New Roman" w:eastAsia="Times New Roman" w:cs="Times New Roman"/>
                <w:b/>
                <w:bCs/>
                <w:color w:val="000000" w:themeColor="text1"/>
                <w:sz w:val="22"/>
                <w:szCs w:val="22"/>
                <w:highlight w:val="none"/>
              </w:rPr>
              <w:t xml:space="preserve">đồng</w:t>
            </w:r>
            <w:r>
              <w:rPr>
                <w:rFonts w:ascii="Times New Roman" w:hAnsi="Times New Roman" w:eastAsia="Times New Roman" w:cs="Times New Roman"/>
                <w:b/>
                <w:bCs/>
                <w:color w:val="000000" w:themeColor="text1"/>
                <w:sz w:val="22"/>
                <w:szCs w:val="22"/>
                <w:highlight w:val="none"/>
              </w:rPr>
              <w:t xml:space="preserve">)</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634.455.937</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1.642.664.100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972.063.400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Đơn giá xây dựng theo Quyết định số 409/QĐ-BXD ngày 11/4/2025 của Bộ Xây Dựng (đồng/m²)</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8.225.</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none"/>
              </w:rPr>
            </w:pPr>
            <w:r>
              <w:rPr>
                <w:highlight w:val="none"/>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8.225.</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highlight w:val="none"/>
              </w:rPr>
            </w:pPr>
            <w:r>
              <w:rPr>
                <w:highlight w:val="none"/>
              </w:rPr>
              <w:t xml:space="preserve">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8.225.</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eastAsia="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w:t>
            </w:r>
            <w:r>
              <w:rPr>
                <w:rFonts w:ascii="Times New Roman" w:hAnsi="Times New Roman" w:eastAsia="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none"/>
              </w:rPr>
              <w:t xml:space="preserve">55%</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none"/>
              </w:rPr>
            </w:pPr>
            <w:r>
              <w:rPr>
                <w:highlight w:val="none"/>
              </w:rPr>
              <w:t xml:space="preserve">89%</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none"/>
              </w:rPr>
            </w:pPr>
            <w:r>
              <w:rPr>
                <w:highlight w:val="none"/>
              </w:rPr>
              <w:t xml:space="preserve">    79%</w:t>
            </w:r>
            <w:r>
              <w:rPr>
                <w:highlight w:val="none"/>
              </w:rPr>
            </w:r>
            <w:r>
              <w:rPr>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eastAsia="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2</w:t>
            </w: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eastAsia="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Giá </w:t>
            </w:r>
            <w:r>
              <w:rPr>
                <w:rFonts w:ascii="Times New Roman" w:hAnsi="Times New Roman" w:eastAsia="Times New Roman" w:cs="Times New Roman"/>
                <w:b/>
                <w:bCs/>
                <w:color w:val="000000" w:themeColor="text1"/>
                <w:sz w:val="22"/>
                <w:szCs w:val="22"/>
                <w:highlight w:val="none"/>
              </w:rPr>
              <w:t xml:space="preserve">trị </w:t>
            </w:r>
            <w:r>
              <w:rPr>
                <w:rFonts w:ascii="Times New Roman" w:hAnsi="Times New Roman" w:eastAsia="Times New Roman" w:cs="Times New Roman"/>
                <w:b/>
                <w:bCs/>
                <w:color w:val="000000" w:themeColor="text1"/>
                <w:sz w:val="22"/>
                <w:szCs w:val="22"/>
                <w:highlight w:val="none"/>
              </w:rPr>
              <w:t xml:space="preserve">đất (</w:t>
            </w:r>
            <w:r>
              <w:rPr>
                <w:rFonts w:ascii="Times New Roman" w:hAnsi="Times New Roman" w:eastAsia="Times New Roman" w:cs="Times New Roman"/>
                <w:b/>
                <w:bCs/>
                <w:color w:val="000000" w:themeColor="text1"/>
                <w:sz w:val="22"/>
                <w:szCs w:val="22"/>
                <w:highlight w:val="none"/>
              </w:rPr>
              <w:t xml:space="preserve">đồng)</w:t>
            </w: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2.</w:t>
            </w:r>
            <w:r>
              <w:rPr>
                <w:rFonts w:ascii="Times New Roman" w:hAnsi="Times New Roman" w:eastAsia="Times New Roman" w:cs="Times New Roman"/>
                <w:color w:val="000000" w:themeColor="text1"/>
                <w:sz w:val="22"/>
                <w:szCs w:val="22"/>
                <w:highlight w:val="none"/>
              </w:rPr>
              <w:t xml:space="preserve">277.</w:t>
            </w:r>
            <w:r>
              <w:rPr>
                <w:rFonts w:ascii="Times New Roman" w:hAnsi="Times New Roman" w:eastAsia="Times New Roman" w:cs="Times New Roman"/>
                <w:color w:val="000000" w:themeColor="text1"/>
                <w:sz w:val="22"/>
                <w:szCs w:val="22"/>
                <w:highlight w:val="none"/>
              </w:rPr>
              <w:t xml:space="preserve">544.</w:t>
            </w:r>
            <w:r>
              <w:rPr>
                <w:rFonts w:ascii="Times New Roman" w:hAnsi="Times New Roman" w:eastAsia="Times New Roman" w:cs="Times New Roman"/>
                <w:color w:val="000000" w:themeColor="text1"/>
                <w:sz w:val="22"/>
                <w:szCs w:val="22"/>
                <w:highlight w:val="none"/>
              </w:rPr>
              <w:t xml:space="preserve">063</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2.</w:t>
            </w:r>
            <w:r>
              <w:rPr>
                <w:rFonts w:ascii="Times New Roman" w:hAnsi="Times New Roman" w:eastAsia="Times New Roman" w:cs="Times New Roman"/>
                <w:color w:val="000000" w:themeColor="text1"/>
                <w:sz w:val="22"/>
                <w:szCs w:val="22"/>
                <w:highlight w:val="none"/>
              </w:rPr>
              <w:t xml:space="preserve">317.</w:t>
            </w:r>
            <w:r>
              <w:rPr>
                <w:rFonts w:ascii="Times New Roman" w:hAnsi="Times New Roman" w:eastAsia="Times New Roman" w:cs="Times New Roman"/>
                <w:color w:val="000000" w:themeColor="text1"/>
                <w:sz w:val="22"/>
                <w:szCs w:val="22"/>
                <w:highlight w:val="none"/>
              </w:rPr>
              <w:t xml:space="preserve">335.</w:t>
            </w:r>
            <w:r>
              <w:rPr>
                <w:rFonts w:ascii="Times New Roman" w:hAnsi="Times New Roman" w:eastAsia="Times New Roman" w:cs="Times New Roman"/>
                <w:color w:val="000000" w:themeColor="text1"/>
                <w:sz w:val="22"/>
                <w:szCs w:val="22"/>
                <w:highlight w:val="none"/>
              </w:rPr>
              <w:t xml:space="preserve">900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rFonts w:ascii="Times New Roman" w:hAnsi="Times New Roman" w:eastAsia="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2.</w:t>
            </w:r>
            <w:r>
              <w:rPr>
                <w:rFonts w:ascii="Times New Roman" w:hAnsi="Times New Roman" w:eastAsia="Times New Roman" w:cs="Times New Roman"/>
                <w:color w:val="000000" w:themeColor="text1"/>
                <w:sz w:val="22"/>
                <w:szCs w:val="22"/>
                <w:highlight w:val="none"/>
              </w:rPr>
              <w:t xml:space="preserve">447.</w:t>
            </w:r>
            <w:r>
              <w:rPr>
                <w:rFonts w:ascii="Times New Roman" w:hAnsi="Times New Roman" w:eastAsia="Times New Roman" w:cs="Times New Roman"/>
                <w:color w:val="000000" w:themeColor="text1"/>
                <w:sz w:val="22"/>
                <w:szCs w:val="22"/>
                <w:highlight w:val="none"/>
              </w:rPr>
              <w:t xml:space="preserve">936.</w:t>
            </w:r>
            <w:r>
              <w:rPr>
                <w:rFonts w:ascii="Times New Roman" w:hAnsi="Times New Roman" w:eastAsia="Times New Roman" w:cs="Times New Roman"/>
                <w:color w:val="000000" w:themeColor="text1"/>
                <w:sz w:val="22"/>
                <w:szCs w:val="22"/>
                <w:highlight w:val="none"/>
              </w:rPr>
              <w:t xml:space="preserve">600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3</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Đơn</w:t>
            </w:r>
            <w:r>
              <w:rPr>
                <w:rFonts w:ascii="Times New Roman" w:hAnsi="Times New Roman" w:eastAsia="Times New Roman" w:cs="Times New Roman"/>
                <w:b/>
                <w:bCs/>
                <w:color w:val="000000" w:themeColor="text1"/>
                <w:sz w:val="22"/>
                <w:szCs w:val="22"/>
                <w:highlight w:val="none"/>
              </w:rPr>
              <w:t xml:space="preserve"> </w:t>
            </w:r>
            <w:r>
              <w:rPr>
                <w:rFonts w:ascii="Times New Roman" w:hAnsi="Times New Roman" w:eastAsia="Times New Roman" w:cs="Times New Roman"/>
                <w:b/>
                <w:bCs/>
                <w:color w:val="000000" w:themeColor="text1"/>
                <w:sz w:val="22"/>
                <w:szCs w:val="22"/>
                <w:highlight w:val="none"/>
              </w:rPr>
              <w:t xml:space="preserve">giá</w:t>
            </w:r>
            <w:r>
              <w:rPr>
                <w:rFonts w:ascii="Times New Roman" w:hAnsi="Times New Roman" w:eastAsia="Times New Roman" w:cs="Times New Roman"/>
                <w:b/>
                <w:bCs/>
                <w:color w:val="000000" w:themeColor="text1"/>
                <w:sz w:val="22"/>
                <w:szCs w:val="22"/>
                <w:highlight w:val="none"/>
              </w:rPr>
              <w:t xml:space="preserve"> QSDĐ (</w:t>
            </w:r>
            <w:r>
              <w:rPr>
                <w:rFonts w:ascii="Times New Roman" w:hAnsi="Times New Roman" w:eastAsia="Times New Roman" w:cs="Times New Roman"/>
                <w:b/>
                <w:bCs/>
                <w:color w:val="000000" w:themeColor="text1"/>
                <w:sz w:val="22"/>
                <w:szCs w:val="22"/>
                <w:highlight w:val="none"/>
              </w:rPr>
              <w:t xml:space="preserve">đồng</w:t>
            </w:r>
            <w:r>
              <w:rPr>
                <w:rFonts w:ascii="Times New Roman" w:hAnsi="Times New Roman" w:eastAsia="Times New Roman" w:cs="Times New Roman"/>
                <w:b/>
                <w:bCs/>
                <w:color w:val="000000" w:themeColor="text1"/>
                <w:sz w:val="22"/>
                <w:szCs w:val="22"/>
                <w:highlight w:val="none"/>
              </w:rPr>
              <w:t xml:space="preserve">/m²)</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22.455.441</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30.091.699</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30.599.208</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2.245.544.063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2.407.335.900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2.447.936.600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22.455.441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30.599.208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22.455.441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30.599.208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22.455.441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30.599.208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22.455.441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30.599.208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Tài sản tại: đường Nguyễn Tri Phương, Phường Lào Cai, Thành phố Lào Cai, Tỉnh Lào Cai</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Tài sản tại: </w:t>
            </w:r>
            <w:r>
              <w:rPr>
                <w:color w:val="000000" w:themeColor="text1"/>
                <w:sz w:val="22"/>
                <w:szCs w:val="22"/>
                <w:highlight w:val="none"/>
              </w:rPr>
              <w:t xml:space="preserve">đường Nguyễn Tri Phương</w:t>
            </w:r>
            <w:r>
              <w:rPr>
                <w:color w:val="000000" w:themeColor="text1"/>
                <w:sz w:val="22"/>
                <w:szCs w:val="22"/>
                <w:highlight w:val="none"/>
              </w:rPr>
              <w:t xml:space="preserve">,</w:t>
            </w:r>
            <w:r>
              <w:rPr>
                <w:color w:val="000000" w:themeColor="text1"/>
                <w:sz w:val="22"/>
                <w:szCs w:val="22"/>
                <w:highlight w:val="none"/>
              </w:rPr>
              <w:t xml:space="preserve"> Phường Lào Cai, Thành phố Lào Cai, Tỉnh Lào Cai</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Tài sản tại: </w:t>
            </w:r>
            <w:r>
              <w:rPr>
                <w:color w:val="000000" w:themeColor="text1"/>
                <w:sz w:val="22"/>
                <w:szCs w:val="22"/>
                <w:highlight w:val="none"/>
              </w:rPr>
              <w:t xml:space="preserve">đường Nguyễn Tri Phương</w:t>
            </w:r>
            <w:r>
              <w:rPr>
                <w:color w:val="000000" w:themeColor="text1"/>
                <w:sz w:val="22"/>
                <w:szCs w:val="22"/>
                <w:highlight w:val="none"/>
              </w:rPr>
              <w:t xml:space="preserve">, </w:t>
            </w:r>
            <w:r>
              <w:rPr>
                <w:color w:val="000000" w:themeColor="text1"/>
                <w:sz w:val="22"/>
                <w:szCs w:val="22"/>
                <w:highlight w:val="none"/>
              </w:rPr>
              <w:t xml:space="preserve">Phường Lào Cai, Thành phố Lào Cai, Tỉnh Lào Cai</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Tài sản tại: đường Lê Khôi, Phường Lào Cai, Thành phố Lào Cai, Tỉnh Lào Cai</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22.455.441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30.599.208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22.455.441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30.599.208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22.455.441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30.599.208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2.245.544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24.700.985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30.599.208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-449.109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-611.984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24.251.876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29.987.224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-2.141.945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24.251.876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27.845.279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24.251.876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30.091.699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27.845.279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24.251.876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30.091.699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27.845.279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27.396.285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-9,42%</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6,78%</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2,64%</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2.694.653</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2.753.929</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2</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2</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2% - 10</w:t>
            </w:r>
            <w:r>
              <w:rPr>
                <w:color w:val="000000" w:themeColor="text1"/>
                <w:sz w:val="22"/>
                <w:szCs w:val="22"/>
                <w:highlight w:val="none"/>
              </w:rPr>
              <w:t xml:space="preserve">%</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- 0</w:t>
            </w:r>
            <w:r>
              <w:rPr>
                <w:color w:val="000000" w:themeColor="text1"/>
                <w:sz w:val="22"/>
                <w:szCs w:val="22"/>
                <w:highlight w:val="none"/>
              </w:rPr>
              <w:t xml:space="preserve">%</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2% - 7</w:t>
            </w:r>
            <w:r>
              <w:rPr>
                <w:color w:val="000000" w:themeColor="text1"/>
                <w:sz w:val="22"/>
                <w:szCs w:val="22"/>
                <w:highlight w:val="none"/>
              </w:rPr>
              <w:t xml:space="preserve">%</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1.796.435</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2.753.929</w:t>
            </w:r>
            <w:r>
              <w:rPr>
                <w:sz w:val="22"/>
                <w:szCs w:val="22"/>
                <w:highlight w:val="none"/>
              </w:rPr>
            </w:r>
            <w:r>
              <w:rPr>
                <w:sz w:val="22"/>
                <w:szCs w:val="22"/>
                <w:highlight w:val="none"/>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rPr>
          <w:highlight w:val="none"/>
        </w:rPr>
        <w:t xml:space="preserve"> </w:t>
      </w:r>
      <w:r>
        <w:rPr>
          <w:highlight w:val="none"/>
        </w:rPr>
        <w:t xml:space="preserve"> -9,42</w:t>
      </w:r>
      <w:r>
        <w:rPr>
          <w:highlight w:val="none"/>
        </w:rPr>
        <w:t xml:space="preserve">% </w:t>
      </w:r>
      <w:r>
        <w:rPr>
          <w:highlight w:val="none"/>
        </w:rPr>
        <w:t xml:space="preserve">đến</w:t>
      </w:r>
      <w:r>
        <w:rPr>
          <w:highlight w:val="none"/>
        </w:rPr>
        <w:t xml:space="preserve"> </w:t>
      </w:r>
      <w:r>
        <w:rPr>
          <w:highlight w:val="none"/>
        </w:rPr>
        <w:t xml:space="preserve"> </w:t>
      </w:r>
      <w:r>
        <w:rPr>
          <w:highlight w:val="none"/>
        </w:rPr>
        <w:t xml:space="preserve">2,64%, </w:t>
      </w:r>
      <w:r>
        <w:rPr>
          <w:highlight w:val="none"/>
        </w:rPr>
        <w:t xml:space="preserve">đảm</w:t>
      </w:r>
      <w:r>
        <w:rPr>
          <w:highlight w:val="none"/>
        </w:rPr>
        <w:t xml:space="preserve"> </w:t>
      </w:r>
      <w:r>
        <w:rPr>
          <w:highlight w:val="none"/>
        </w:rPr>
        <w:t xml:space="preserve">b</w:t>
      </w:r>
      <w:r>
        <w:t xml:space="preserve">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24.251.876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8.085.575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30.091.699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10.029.563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27.845.279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9.280.831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27.395.969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27.400.000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27.400.000</w:t>
      </w:r>
      <w:r>
        <w:rPr>
          <w:b/>
          <w:bCs/>
          <w:color w:val="000000" w:themeColor="text1"/>
        </w:rPr>
        <w:t xml:space="preserve"> </w:t>
      </w:r>
      <w:r>
        <w:rPr>
          <w:b/>
          <w:bCs/>
        </w:rPr>
        <w:t xml:space="preserve">đồng</w:t>
      </w:r>
      <w:r>
        <w:rPr>
          <w:b/>
          <w:bCs/>
        </w:rPr>
        <w:t xml:space="preserve">/m².</w:t>
      </w:r>
      <w:r>
        <w:rPr>
          <w:b/>
          <w:bCs/>
        </w:rPr>
      </w:r>
      <w:r>
        <w:rPr>
          <w:b/>
          <w:bCs/>
        </w:rPr>
      </w:r>
    </w:p>
    <w:p>
      <w:pPr>
        <w:pStyle w:val="103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60" w:before="60" w:line="276" w:lineRule="auto"/>
              <w:ind/>
              <w:jc w:val="both"/>
              <w:rPr>
                <w:b w:val="0"/>
                <w:bCs w:val="0"/>
                <w:spacing w:val="2"/>
              </w:rPr>
            </w:pPr>
            <w:r>
              <w:rPr>
                <w:b w:val="0"/>
                <w:bCs w:val="0"/>
                <w:color w:val="000000" w:themeColor="text1"/>
                <w:lang w:val="pt-BR"/>
              </w:rPr>
            </w:r>
            <w:r>
              <w:rPr>
                <w:b w:val="0"/>
                <w:bCs w:val="0"/>
              </w:rPr>
              <w:t xml:space="preserve">Quyền sử dụng đất tại thửa đất số: 26, tờ bản đồ số: 24 có địa chỉ trên sổ phố Nguyễn Tri Phương, phường Lào Cai, thành phố Lào Cai, tỉnh Lào Cai </w:t>
            </w:r>
            <w:r>
              <w:rPr>
                <w:b w:val="0"/>
                <w:bCs w:val="0"/>
                <w:i/>
                <w:iCs/>
              </w:rPr>
              <w:t xml:space="preserve">(nay là phường Lào Cai, tỉnh Lào Cai) </w:t>
            </w:r>
            <w:r>
              <w:rPr>
                <w:b w:val="0"/>
                <w:bCs w:val="0"/>
                <w:i w:val="0"/>
                <w:iCs w:val="0"/>
              </w:rPr>
              <w:t xml:space="preserve">theo Giấy chứng nhận quyền sở hữu nhà ở và tài sản khác gắn liền với đất số: CX 259851, số vào sổ cấp GCN: CS 02064 do Sở Tài nguyên và Môi trường Tỉnh Lào Cai cấp ngày 30/09/2020 cho bà Đỗ Thị Nga và ông Phạm Đức Huân.</w:t>
            </w:r>
            <w:r>
              <w:rPr>
                <w:b w:val="0"/>
                <w:bCs w:val="0"/>
                <w:spacing w:val="2"/>
              </w:rPr>
            </w:r>
            <w:r>
              <w:rPr>
                <w:b w:val="0"/>
                <w:bCs w:val="0"/>
                <w:spacing w:val="2"/>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27.400.000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2.192.000.000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2.192.000.000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một trăm chín mươi hai triệu đồng chẵn </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cấp 4, không được ghi nhận GCN số </w:t>
      </w:r>
      <w:r>
        <w:rPr>
          <w:b w:val="0"/>
          <w:bCs w:val="0"/>
          <w:i w:val="0"/>
          <w:iCs w:val="0"/>
          <w:highlight w:val="none"/>
        </w:rPr>
        <w:t xml:space="preserve">CX 259851</w:t>
      </w:r>
      <w:r>
        <w:rPr>
          <w:rFonts w:ascii="Times New Roman" w:hAnsi="Times New Roman" w:eastAsia="Times New Roman" w:cs="Times New Roman"/>
          <w:color w:val="000000"/>
          <w:sz w:val="24"/>
        </w:rPr>
        <w:t xml:space="preserve">, xây hết đất, xây dựng năm 1995. Theo đề nghị của Ngân hàng/Khách hàng, Tổ thẩm định không xác định giá trị của công trìn</w:t>
      </w:r>
      <w:r>
        <w:rPr>
          <w:rFonts w:ascii="Times New Roman" w:hAnsi="Times New Roman" w:eastAsia="Times New Roman" w:cs="Times New Roman"/>
          <w:color w:val="000000"/>
          <w:sz w:val="24"/>
        </w:rPr>
        <w:t xml:space="preserve">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sz w:val="24"/>
        </w:rPr>
      </w:r>
      <w:r/>
    </w:p>
    <w:p>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88" w:lineRule="auto"/>
        <w:ind w:left="0"/>
        <w:jc w:val="both"/>
        <w:rPr>
          <w:lang w:val="vi-VN"/>
        </w:rPr>
      </w:pPr>
      <w:r>
        <w:rPr>
          <w:color w:val="000000" w:themeColor="text1"/>
          <w:highlight w:val="none"/>
          <w:lang w:val="vi-VN"/>
        </w:rPr>
      </w:r>
      <w:r>
        <w:rPr>
          <w:color w:val="000000" w:themeColor="text1"/>
          <w:highlight w:val="none"/>
          <w:lang w:val="vi-VN"/>
        </w:rPr>
      </w:r>
      <w:r>
        <w:rPr>
          <w:color w:val="000000" w:themeColor="text1"/>
          <w:highlight w:val="none"/>
          <w:lang w:val="vi-VN"/>
        </w:rPr>
      </w:r>
    </w:p>
    <w:p>
      <w:pPr>
        <w:pStyle w:val="1037"/>
        <w:pBdr/>
        <w:tabs>
          <w:tab w:val="left" w:leader="none" w:pos="993"/>
        </w:tabs>
        <w:spacing w:after="120" w:before="120" w:line="288" w:lineRule="auto"/>
        <w:ind w:left="0"/>
        <w:jc w:val="both"/>
        <w:rPr>
          <w:color w:val="000000" w:themeColor="text1"/>
          <w:highlight w:val="none"/>
          <w:lang w:val="vi-VN"/>
        </w:rPr>
      </w:pPr>
      <w:r>
        <w:rPr>
          <w:color w:val="000000" w:themeColor="text1"/>
          <w:highlight w:val="none"/>
          <w:lang w:val="vi-VN"/>
        </w:rPr>
      </w:r>
      <w:r>
        <w:rPr>
          <w:color w:val="000000" w:themeColor="text1"/>
          <w:highlight w:val="none"/>
          <w:lang w:val="vi-VN"/>
        </w:rPr>
      </w:r>
      <w:r>
        <w:rPr>
          <w:color w:val="000000" w:themeColor="text1"/>
          <w:highlight w:val="none"/>
          <w:lang w:val="vi-VN"/>
        </w:rPr>
      </w:r>
    </w:p>
    <w:p>
      <w:pPr>
        <w:pStyle w:val="1037"/>
        <w:pBdr/>
        <w:tabs>
          <w:tab w:val="left" w:leader="none" w:pos="993"/>
        </w:tabs>
        <w:spacing w:after="120" w:before="120" w:line="288" w:lineRule="auto"/>
        <w:ind w:left="0"/>
        <w:jc w:val="both"/>
        <w:rPr>
          <w:color w:val="000000" w:themeColor="text1"/>
          <w:highlight w:val="none"/>
          <w:lang w:val="vi-VN"/>
        </w:rPr>
      </w:pPr>
      <w:r>
        <w:rPr>
          <w:color w:val="000000" w:themeColor="text1"/>
          <w:highlight w:val="none"/>
          <w:lang w:val="vi-VN"/>
        </w:rPr>
      </w:r>
      <w:r>
        <w:rPr>
          <w:color w:val="000000" w:themeColor="text1"/>
          <w:highlight w:val="none"/>
          <w:lang w:val="vi-VN"/>
        </w:rPr>
      </w:r>
      <w:r>
        <w:rPr>
          <w:color w:val="000000" w:themeColor="text1"/>
          <w:highlight w:val="none"/>
          <w:lang w:val="vi-VN"/>
        </w:rPr>
      </w:r>
    </w:p>
    <w:p>
      <w:pPr>
        <w:pStyle w:val="1037"/>
        <w:pBdr/>
        <w:tabs>
          <w:tab w:val="left" w:leader="none" w:pos="993"/>
        </w:tabs>
        <w:spacing w:after="120" w:before="120" w:line="288" w:lineRule="auto"/>
        <w:ind w:left="0"/>
        <w:jc w:val="both"/>
        <w:rPr>
          <w:color w:val="000000" w:themeColor="text1"/>
          <w:highlight w:val="none"/>
          <w:lang w:val="vi-VN"/>
        </w:rPr>
      </w:pPr>
      <w:r>
        <w:rPr>
          <w:color w:val="000000" w:themeColor="text1"/>
          <w:highlight w:val="none"/>
          <w:lang w:val="vi-VN"/>
        </w:rPr>
      </w:r>
      <w:r>
        <w:rPr>
          <w:color w:val="000000" w:themeColor="text1"/>
          <w:highlight w:val="none"/>
          <w:lang w:val="vi-VN"/>
        </w:rPr>
      </w:r>
      <w:r>
        <w:rPr>
          <w:color w:val="000000" w:themeColor="text1"/>
          <w:highlight w:val="none"/>
          <w:lang w:val="vi-VN"/>
        </w:rPr>
      </w:r>
    </w:p>
    <w:p>
      <w:pPr>
        <w:pStyle w:val="1037"/>
        <w:pBdr/>
        <w:tabs>
          <w:tab w:val="left" w:leader="none" w:pos="993"/>
        </w:tabs>
        <w:spacing w:after="120" w:before="120" w:line="288" w:lineRule="auto"/>
        <w:ind w:left="0"/>
        <w:jc w:val="both"/>
        <w:rPr>
          <w:color w:val="000000" w:themeColor="text1"/>
          <w:highlight w:val="none"/>
          <w:lang w:val="vi-VN"/>
        </w:rPr>
      </w:pPr>
      <w:r>
        <w:rPr>
          <w:color w:val="000000" w:themeColor="text1"/>
          <w:highlight w:val="none"/>
          <w:lang w:val="vi-VN"/>
        </w:rPr>
      </w:r>
      <w:r>
        <w:rPr>
          <w:color w:val="000000" w:themeColor="text1"/>
          <w:highlight w:val="none"/>
          <w:lang w:val="vi-VN"/>
        </w:rPr>
      </w:r>
      <w:r>
        <w:rPr>
          <w:color w:val="000000" w:themeColor="text1"/>
          <w:highlight w:val="none"/>
          <w:lang w:val="vi-VN"/>
        </w:rPr>
      </w:r>
    </w:p>
    <w:p>
      <w:pPr>
        <w:pStyle w:val="1037"/>
        <w:pBdr/>
        <w:tabs>
          <w:tab w:val="left" w:leader="none" w:pos="993"/>
        </w:tabs>
        <w:spacing w:after="120" w:before="120" w:line="288" w:lineRule="auto"/>
        <w:ind w:left="0"/>
        <w:jc w:val="both"/>
        <w:rPr>
          <w:color w:val="000000" w:themeColor="text1"/>
          <w:highlight w:val="none"/>
          <w:lang w:val="vi-VN"/>
        </w:rPr>
      </w:pPr>
      <w:r>
        <w:rPr>
          <w:color w:val="000000" w:themeColor="text1"/>
          <w:highlight w:val="none"/>
          <w:lang w:val="vi-VN"/>
        </w:rPr>
      </w:r>
      <w:r>
        <w:rPr>
          <w:color w:val="000000" w:themeColor="text1"/>
          <w:highlight w:val="none"/>
          <w:lang w:val="vi-VN"/>
        </w:rPr>
      </w:r>
      <w:r>
        <w:rPr>
          <w:color w:val="000000" w:themeColor="text1"/>
          <w:highlight w:val="none"/>
          <w:lang w:val="vi-VN"/>
        </w:rPr>
      </w:r>
    </w:p>
    <w:p>
      <w:pPr>
        <w:pStyle w:val="1037"/>
        <w:pBdr/>
        <w:tabs>
          <w:tab w:val="left" w:leader="none" w:pos="993"/>
        </w:tabs>
        <w:spacing w:after="120" w:before="120" w:line="288" w:lineRule="auto"/>
        <w:ind w:left="0"/>
        <w:jc w:val="both"/>
        <w:rPr>
          <w:color w:val="000000" w:themeColor="text1"/>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275/2026/0202/VFI-CT.51.A</w:t>
      </w:r>
      <w:r>
        <w:rPr>
          <w:color w:val="ff0000"/>
          <w:lang w:val="vi-VN"/>
        </w:rPr>
        <w:t xml:space="preserve"> </w:t>
      </w:r>
      <w:r>
        <w:rPr>
          <w:color w:val="000000" w:themeColor="text1"/>
        </w:rPr>
        <w:t xml:space="preserve">ngày 26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275/2026/0202/VFI-BC.51.A</w:t>
      </w:r>
      <w:r>
        <w:rPr>
          <w:i/>
          <w:lang w:val="pt-BR"/>
        </w:rPr>
        <w:t xml:space="preserve"> ngày</w:t>
      </w:r>
      <w:r>
        <w:rPr>
          <w:i/>
          <w:highlight w:val="none"/>
          <w:lang w:val="pt-BR"/>
        </w:rPr>
        <w:t xml:space="preserve"> </w:t>
      </w:r>
      <w:r>
        <w:rPr>
          <w:i/>
          <w:highlight w:val="none"/>
          <w:lang w:val="pt-BR"/>
        </w:rPr>
        <w:t xml:space="preserve">26 </w:t>
      </w:r>
      <w:r>
        <w:rPr>
          <w:i/>
          <w:highlight w:val="none"/>
          <w:lang w:val="pt-BR"/>
        </w:rPr>
        <w:t xml:space="preserve">th</w:t>
      </w:r>
      <w:r>
        <w:rPr>
          <w:i/>
          <w:lang w:val="pt-BR"/>
        </w:rPr>
        <w:t xml:space="preserve">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10248" cy="279191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09963" name=""/>
                              <pic:cNvPicPr>
                                <a:picLocks noChangeAspect="1"/>
                              </pic:cNvPicPr>
                              <pic:nvPr/>
                            </pic:nvPicPr>
                            <pic:blipFill rotWithShape="1">
                              <a:blip r:embed="rId19"/>
                              <a:stretch/>
                            </pic:blipFill>
                            <pic:spPr bwMode="auto">
                              <a:xfrm flipH="0" flipV="0">
                                <a:off x="0" y="0"/>
                                <a:ext cx="1510247" cy="27919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8.92pt;height:219.8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67321" cy="2729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66190" name=""/>
                              <pic:cNvPicPr>
                                <a:picLocks noChangeAspect="1"/>
                              </pic:cNvPicPr>
                              <pic:nvPr/>
                            </pic:nvPicPr>
                            <pic:blipFill rotWithShape="1">
                              <a:blip r:embed="rId20"/>
                              <a:stretch/>
                            </pic:blipFill>
                            <pic:spPr bwMode="auto">
                              <a:xfrm flipH="0" flipV="0">
                                <a:off x="0" y="0"/>
                                <a:ext cx="2067320" cy="2729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2.78pt;height:214.9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1636" cy="222872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43535" name=""/>
                              <pic:cNvPicPr>
                                <a:picLocks noChangeAspect="1"/>
                              </pic:cNvPicPr>
                              <pic:nvPr/>
                            </pic:nvPicPr>
                            <pic:blipFill rotWithShape="1">
                              <a:blip r:embed="rId21"/>
                              <a:stretch/>
                            </pic:blipFill>
                            <pic:spPr bwMode="auto">
                              <a:xfrm flipH="0" flipV="0">
                                <a:off x="0" y="0"/>
                                <a:ext cx="2971635" cy="22287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99pt;height:175.4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9714" cy="224228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32570" name=""/>
                              <pic:cNvPicPr>
                                <a:picLocks noChangeAspect="1"/>
                              </pic:cNvPicPr>
                              <pic:nvPr/>
                            </pic:nvPicPr>
                            <pic:blipFill rotWithShape="1">
                              <a:blip r:embed="rId22"/>
                              <a:stretch/>
                            </pic:blipFill>
                            <pic:spPr bwMode="auto">
                              <a:xfrm flipH="0" flipV="0">
                                <a:off x="0" y="0"/>
                                <a:ext cx="2989713" cy="2242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41pt;height:176.5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8568" cy="21750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86807" name=""/>
                              <pic:cNvPicPr>
                                <a:picLocks noChangeAspect="1"/>
                              </pic:cNvPicPr>
                              <pic:nvPr/>
                            </pic:nvPicPr>
                            <pic:blipFill rotWithShape="1">
                              <a:blip r:embed="rId23"/>
                              <a:stretch/>
                            </pic:blipFill>
                            <pic:spPr bwMode="auto">
                              <a:xfrm flipH="0" flipV="0">
                                <a:off x="0" y="0"/>
                                <a:ext cx="2738568" cy="2175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64pt;height:171.27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54282" cy="244071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80200" name=""/>
                              <pic:cNvPicPr>
                                <a:picLocks noChangeAspect="1"/>
                              </pic:cNvPicPr>
                              <pic:nvPr/>
                            </pic:nvPicPr>
                            <pic:blipFill rotWithShape="1">
                              <a:blip r:embed="rId24"/>
                              <a:stretch/>
                            </pic:blipFill>
                            <pic:spPr bwMode="auto">
                              <a:xfrm flipH="0" flipV="0">
                                <a:off x="0" y="0"/>
                                <a:ext cx="3254281" cy="24407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6.24pt;height:192.1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b/>
          <w:bCs/>
        </w:rPr>
      </w:pPr>
      <w:r>
        <w:rPr>
          <w:b/>
          <w:bCs/>
        </w:rPr>
        <w:t xml:space="preserve">PHÁP LÝ TÀI SẢN</w:t>
      </w:r>
      <w:r>
        <w:rPr>
          <w:b/>
          <w:bCs/>
        </w:rPr>
      </w:r>
      <w:r>
        <w:rPr>
          <w:b/>
          <w:bCs/>
        </w:rPr>
      </w:r>
    </w:p>
    <w:p>
      <w:pPr>
        <w:pBdr/>
        <w:spacing w:after="200" w:line="276" w:lineRule="auto"/>
        <w:ind/>
        <w:jc w:val="center"/>
        <w:rPr/>
      </w:pPr>
      <w:r>
        <w:rPr>
          <w:b/>
          <w:bCs/>
        </w:rPr>
      </w:r>
      <w:r>
        <w:rPr>
          <w:b/>
          <w:bCs/>
        </w:rPr>
        <mc:AlternateContent>
          <mc:Choice Requires="wpg">
            <w:drawing>
              <wp:inline xmlns:wp="http://schemas.openxmlformats.org/drawingml/2006/wordprocessingDrawing" distT="0" distB="0" distL="0" distR="0">
                <wp:extent cx="5389643" cy="387631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81110" name=""/>
                        <pic:cNvPicPr>
                          <a:picLocks noChangeAspect="1"/>
                        </pic:cNvPicPr>
                        <pic:nvPr/>
                      </pic:nvPicPr>
                      <pic:blipFill rotWithShape="1">
                        <a:blip r:embed="rId25"/>
                        <a:stretch/>
                      </pic:blipFill>
                      <pic:spPr bwMode="auto">
                        <a:xfrm flipH="0" flipV="0">
                          <a:off x="0" y="0"/>
                          <a:ext cx="5389643" cy="38763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4.38pt;height:305.22pt;mso-wrap-distance-left:0.00pt;mso-wrap-distance-top:0.00pt;mso-wrap-distance-right:0.00pt;mso-wrap-distance-bottom:0.00pt;z-index:1;" stroked="false">
                <v:imagedata r:id="rId25" o:title=""/>
                <o:lock v:ext="edit" rotation="t"/>
              </v:shape>
            </w:pict>
          </mc:Fallback>
        </mc:AlternateContent>
      </w:r>
      <w:r>
        <w:rPr>
          <w:b/>
          <w:bCs/>
        </w:rPr>
      </w:r>
      <w:r/>
    </w:p>
    <w:p>
      <w:pPr>
        <w:pBdr/>
        <w:spacing w:after="200" w:line="276" w:lineRule="auto"/>
        <w:ind/>
        <w:jc w:val="center"/>
        <w:rPr/>
      </w:pPr>
      <w:r>
        <mc:AlternateContent>
          <mc:Choice Requires="wpg">
            <w:drawing>
              <wp:inline xmlns:wp="http://schemas.openxmlformats.org/drawingml/2006/wordprocessingDrawing" distT="0" distB="0" distL="0" distR="0">
                <wp:extent cx="4138048" cy="546303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21514" name=""/>
                        <pic:cNvPicPr>
                          <a:picLocks noChangeAspect="1"/>
                        </pic:cNvPicPr>
                        <pic:nvPr/>
                      </pic:nvPicPr>
                      <pic:blipFill rotWithShape="1">
                        <a:blip r:embed="rId26"/>
                        <a:stretch/>
                      </pic:blipFill>
                      <pic:spPr bwMode="auto">
                        <a:xfrm rot="5399976" flipH="0" flipV="0">
                          <a:off x="0" y="0"/>
                          <a:ext cx="4138048" cy="54630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25.83pt;height:430.16pt;mso-wrap-distance-left:0.00pt;mso-wrap-distance-top:0.00pt;mso-wrap-distance-right:0.00pt;mso-wrap-distance-bottom:0.00pt;rotation:89;z-index:1;" stroked="false">
                <v:imagedata r:id="rId26"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6048375" cy="898134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69048" name=""/>
                        <pic:cNvPicPr>
                          <a:picLocks noChangeAspect="1"/>
                        </pic:cNvPicPr>
                        <pic:nvPr/>
                      </pic:nvPicPr>
                      <pic:blipFill rotWithShape="1">
                        <a:blip r:embed="rId27"/>
                        <a:stretch/>
                      </pic:blipFill>
                      <pic:spPr bwMode="auto">
                        <a:xfrm>
                          <a:off x="0" y="0"/>
                          <a:ext cx="6048374" cy="89813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707.19pt;mso-wrap-distance-left:0.00pt;mso-wrap-distance-top:0.00pt;mso-wrap-distance-right:0.00pt;mso-wrap-distance-bottom:0.00pt;z-index:1;" stroked="false">
                <v:imagedata r:id="rId27" o:title=""/>
                <o:lock v:ext="edit" rotation="t"/>
              </v:shape>
            </w:pict>
          </mc:Fallback>
        </mc:AlternateContent>
      </w:r>
      <w:r/>
    </w:p>
    <w:p>
      <w:pPr>
        <w:pBdr/>
        <w:spacing w:after="200" w:line="276" w:lineRule="auto"/>
        <w:ind/>
        <w:jc w:val="center"/>
        <w:rPr>
          <w:b/>
          <w:bCs/>
        </w:rPr>
      </w:pPr>
      <w:r>
        <w:rPr>
          <w:b/>
          <w:bCs/>
        </w:rPr>
        <w:t xml:space="preserve">BIÊN BẢN KHẢO SÁT</w:t>
      </w:r>
      <w:r>
        <w:rPr>
          <w:b/>
          <w:bCs/>
        </w:rPr>
      </w:r>
      <w:r>
        <w:rPr>
          <w:b/>
          <w:bCs/>
        </w:rPr>
      </w:r>
    </w:p>
    <w:p>
      <w:pPr>
        <w:pBdr/>
        <w:spacing w:after="200" w:line="276" w:lineRule="auto"/>
        <w:ind/>
        <w:jc w:val="center"/>
        <w:rPr/>
      </w:pPr>
      <w:r>
        <w:rPr>
          <w:b/>
          <w:bCs/>
        </w:rP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26801"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8"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r>
        <w:rPr>
          <w:b/>
          <w:lang w:val="vi-VN"/>
        </w:rPr>
        <w:t xml:space="preserve">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275/2026/0202/VFI-BC.51.A</w:t>
      </w:r>
      <w:r>
        <w:rPr>
          <w:i/>
          <w:lang w:val="pt-BR"/>
        </w:rPr>
        <w:t xml:space="preserve"> ngày </w:t>
      </w:r>
      <w:r>
        <w:rPr>
          <w:i/>
          <w:lang w:val="pt-BR"/>
        </w:rPr>
        <w:t xml:space="preserve">26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0962031067</w:t>
            </w:r>
            <w:r>
              <w:rPr>
                <w:sz w:val="22"/>
                <w:szCs w:val="22"/>
              </w:rPr>
              <w:t xml:space="preserve"> </w:t>
            </w:r>
            <w:r>
              <w:rPr>
                <w:sz w:val="22"/>
                <w:szCs w:val="22"/>
              </w:rPr>
              <w:br/>
              <w:t xml:space="preserve">(Bùi Đào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w:t>
            </w:r>
            <w:r>
              <w:rPr>
                <w:color w:val="000000"/>
                <w:sz w:val="22"/>
                <w:szCs w:val="22"/>
                <w:highlight w:val="none"/>
              </w:rPr>
              <w:t xml:space="preserve"> </w:t>
            </w:r>
            <w:r>
              <w:rPr>
                <w:color w:val="000000"/>
                <w:sz w:val="22"/>
                <w:szCs w:val="22"/>
                <w:highlight w:val="none"/>
              </w:rPr>
              <w:t xml:space="preserve">trạng</w:t>
            </w:r>
            <w:r>
              <w:rPr>
                <w:color w:val="000000"/>
                <w:sz w:val="22"/>
                <w:szCs w:val="22"/>
                <w:highlight w:val="none"/>
              </w:rPr>
              <w:t xml:space="preserve"> </w:t>
            </w:r>
            <w:r>
              <w:rPr>
                <w:color w:val="000000"/>
                <w:sz w:val="22"/>
                <w:szCs w:val="22"/>
                <w:highlight w:val="none"/>
              </w:rPr>
              <w:t xml:space="preserve">giao</w:t>
            </w:r>
            <w:r>
              <w:rPr>
                <w:color w:val="000000"/>
                <w:sz w:val="22"/>
                <w:szCs w:val="22"/>
                <w:highlight w:val="none"/>
              </w:rPr>
              <w:t xml:space="preserve">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none"/>
              </w:rPr>
              <w:t xml:space="preserve">Đang giao dịch</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w:t>
            </w:r>
            <w:r>
              <w:rPr>
                <w:color w:val="000000"/>
                <w:sz w:val="22"/>
                <w:szCs w:val="22"/>
                <w:highlight w:val="none"/>
              </w:rPr>
              <w:t xml:space="preserve"> </w:t>
            </w:r>
            <w:r>
              <w:rPr>
                <w:color w:val="000000"/>
                <w:sz w:val="22"/>
                <w:szCs w:val="22"/>
                <w:highlight w:val="none"/>
              </w:rPr>
              <w:t xml:space="preserve">điểm</w:t>
            </w:r>
            <w:r>
              <w:rPr>
                <w:color w:val="000000"/>
                <w:sz w:val="22"/>
                <w:szCs w:val="22"/>
                <w:highlight w:val="none"/>
              </w:rPr>
              <w:t xml:space="preserve"> </w:t>
            </w:r>
            <w:r>
              <w:rPr>
                <w:color w:val="000000"/>
                <w:sz w:val="22"/>
                <w:szCs w:val="22"/>
                <w:highlight w:val="none"/>
              </w:rPr>
              <w:t xml:space="preserve">thu</w:t>
            </w:r>
            <w:r>
              <w:rPr>
                <w:color w:val="000000"/>
                <w:sz w:val="22"/>
                <w:szCs w:val="22"/>
                <w:highlight w:val="none"/>
              </w:rPr>
              <w:t xml:space="preserve"> </w:t>
            </w:r>
            <w:r>
              <w:rPr>
                <w:color w:val="000000"/>
                <w:sz w:val="22"/>
                <w:szCs w:val="22"/>
                <w:highlight w:val="none"/>
              </w:rPr>
              <w:t xml:space="preserve">thập</w:t>
            </w:r>
            <w:r>
              <w:rPr>
                <w:color w:val="000000"/>
                <w:sz w:val="22"/>
                <w:szCs w:val="22"/>
                <w:highlight w:val="none"/>
              </w:rPr>
              <w:t xml:space="preserve"> </w:t>
            </w:r>
            <w:r>
              <w:rPr>
                <w:color w:val="000000"/>
                <w:sz w:val="22"/>
                <w:szCs w:val="22"/>
                <w:highlight w:val="none"/>
              </w:rPr>
              <w:t xml:space="preserve">thông</w:t>
            </w:r>
            <w:r>
              <w:rPr>
                <w:color w:val="000000"/>
                <w:sz w:val="22"/>
                <w:szCs w:val="22"/>
                <w:highlight w:val="none"/>
              </w:rPr>
              <w:t xml:space="preserve">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Lào Cai, Thành phố Lào Cai, Tỉnh Lào Cai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6038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5603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1.6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842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6384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7.7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Đăng Hiếu</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0962031067</w:t>
            </w:r>
            <w:r>
              <w:rPr>
                <w:sz w:val="22"/>
                <w:szCs w:val="22"/>
              </w:rPr>
              <w:t xml:space="preserve"> </w:t>
            </w:r>
            <w:r>
              <w:rPr>
                <w:sz w:val="22"/>
                <w:szCs w:val="22"/>
              </w:rPr>
              <w:br/>
              <w:t xml:space="preserve">(Bùi Đào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Lào Cai, Thành phố Lào Cai, Tỉnh Lào Cai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3142"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5131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7.89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38145"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5381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9.85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47628" cy="311004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2347628" cy="3110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4.85pt;height:244.89pt;mso-wrap-distance-left:0.00pt;mso-wrap-distance-top:0.00pt;mso-wrap-distance-right:0.00pt;mso-wrap-distance-bottom:0.00pt;z-index:1;" stroked="false">
                      <v:imagedata r:id="rId37" o:title=""/>
                      <o:lock v:ext="edit" rotation="t"/>
                    </v:shape>
                  </w:pict>
                </mc:Fallback>
              </mc:AlternateContent>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913401384" name="" descr=""/>
                              <pic:cNvPicPr/>
                              <pic:nvPr/>
                            </pic:nvPicPr>
                            <pic:blipFill rotWithShape="1">
                              <a:blip r:embed="rId38"/>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1137206777" name="" descr=""/>
                              <pic:cNvPicPr/>
                              <pic:nvPr/>
                            </pic:nvPicPr>
                            <pic:blipFill rotWithShape="1">
                              <a:blip r:embed="rId42"/>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87.50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https://www.facebook.com/share/p/1C6jeyWbJR/</w:t>
            </w:r>
            <w:r>
              <w:rPr>
                <w:color w:val="000000" w:themeColor="text1"/>
                <w:sz w:val="22"/>
                <w:szCs w:val="22"/>
              </w:rPr>
              <w:br/>
            </w:r>
            <w:r>
              <w:rPr>
                <w:sz w:val="22"/>
                <w:szCs w:val="22"/>
              </w:rPr>
              <w:t xml:space="preserve">SĐT: </w:t>
            </w:r>
            <w:r>
              <w:rPr>
                <w:color w:val="000000" w:themeColor="text1"/>
                <w:sz w:val="22"/>
                <w:szCs w:val="22"/>
              </w:rPr>
              <w:t xml:space="preserve">0973695283</w:t>
            </w:r>
            <w:r>
              <w:rPr>
                <w:sz w:val="22"/>
                <w:szCs w:val="22"/>
              </w:rPr>
              <w:t xml:space="preserve"> </w:t>
            </w:r>
            <w:r>
              <w:rPr>
                <w:sz w:val="22"/>
                <w:szCs w:val="22"/>
              </w:rPr>
              <w:br/>
              <w:t xml:space="preserve">(Lê 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Lào Cai, Thành phố Lào Cai, Tỉnh Lào Cai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10772"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40107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15.81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22265"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flipH="0" flipV="0">
                                <a:off x="0" y="0"/>
                                <a:ext cx="25222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98.60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808015"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flipH="0" flipV="0">
                                <a:off x="0" y="0"/>
                                <a:ext cx="280801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21.10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22265"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6"/>
                              <a:stretch/>
                            </pic:blipFill>
                            <pic:spPr bwMode="auto">
                              <a:xfrm flipH="0" flipV="0">
                                <a:off x="0" y="0"/>
                                <a:ext cx="25222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98.60pt;height:250.00pt;mso-wrap-distance-left:0.00pt;mso-wrap-distance-top:0.00pt;mso-wrap-distance-right:0.00pt;mso-wrap-distance-bottom:0.00pt;z-index:1;" stroked="false">
                      <v:imagedata r:id="rId4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22576" cy="3175000"/>
                      <wp:effectExtent l="0" t="0" r="0" b="0"/>
                      <wp:docPr id="3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7"/>
                              <a:stretch/>
                            </pic:blipFill>
                            <pic:spPr bwMode="auto">
                              <a:xfrm flipH="0" flipV="0">
                                <a:off x="0" y="0"/>
                                <a:ext cx="282257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222.25pt;height:250.00pt;mso-wrap-distance-left:0.00pt;mso-wrap-distance-top:0.00pt;mso-wrap-distance-right:0.00pt;mso-wrap-distance-bottom:0.00pt;z-index:1;" stroked="false">
                      <v:imagedata r:id="rId4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r/>
            <w:r>
              <w:rPr>
                <w:b/>
                <w:bCs/>
              </w:rPr>
            </w:r>
            <w:r>
              <w:rPr>
                <w:b/>
                <w:bCs/>
              </w:rPr>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C42471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jpg"/><Relationship Id="rId39" Type="http://schemas.openxmlformats.org/officeDocument/2006/relationships/image" Target="media/image24.jpg"/><Relationship Id="rId40" Type="http://schemas.openxmlformats.org/officeDocument/2006/relationships/image" Target="media/image25.jpg"/><Relationship Id="rId41" Type="http://schemas.openxmlformats.org/officeDocument/2006/relationships/image" Target="media/image26.jpg"/><Relationship Id="rId42" Type="http://schemas.openxmlformats.org/officeDocument/2006/relationships/image" Target="media/image27.jpg"/><Relationship Id="rId43" Type="http://schemas.openxmlformats.org/officeDocument/2006/relationships/image" Target="media/image28.png"/><Relationship Id="rId44" Type="http://schemas.openxmlformats.org/officeDocument/2006/relationships/image" Target="media/image29.png"/><Relationship Id="rId45" Type="http://schemas.openxmlformats.org/officeDocument/2006/relationships/image" Target="media/image30.png"/><Relationship Id="rId46" Type="http://schemas.openxmlformats.org/officeDocument/2006/relationships/image" Target="media/image31.png"/><Relationship Id="rId47" Type="http://schemas.openxmlformats.org/officeDocument/2006/relationships/image" Target="media/image3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Hoàng Ngọc Thơ</cp:lastModifiedBy>
  <cp:revision>278</cp:revision>
  <dcterms:created xsi:type="dcterms:W3CDTF">2025-09-15T09:58:00Z</dcterms:created>
  <dcterms:modified xsi:type="dcterms:W3CDTF">2026-01-28T08:38:43Z</dcterms:modified>
</cp:coreProperties>
</file>