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png" ContentType="image/png"/>
  <Override PartName="/word/media/image_rId31_document.png" ContentType="image/pn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275/2026/0368/VFI-CT.17.A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CÔNG TY CP ĐẦU TƯ VÀ XÂY DỰNG VINA2</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275/2026/0368/VFI-CT.17.A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CP ĐẦU TƯ VÀ XÂY DỰNG VINA2</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275/2026/0368/VFI-CT.17.A</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3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CP ĐẦU TƯ VÀ XÂY DỰNG VINA2</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275/2026/0368/VFI-HĐTĐ.17.A</w:t>
      </w:r>
      <w:r w:rsidR="00ED4B3E" w:rsidRPr="00AE0B65">
        <w:rPr>
          <w:spacing w:val="-4"/>
          <w:lang w:val="vi-VN"/>
        </w:rPr>
        <w:t xml:space="preserve"> ký ngày </w:t>
      </w:r>
      <w:r w:rsidR="003C0E35" w:rsidRPr="005541C3">
        <w:rPr>
          <w:color w:val="000000" w:themeColor="text1"/>
          <w:spacing w:val="-4"/>
        </w:rPr>
        <w:t>1 tháng 3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CP ĐẦU TƯ VÀ XÂY DỰNG VINA2</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275/2026/0368/VFI-BC.17.A</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6 tháng 3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03/2026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03/2026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180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80.000.000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14.400.000.000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14.400.000.000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14.400.000.000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bốn tỷ bốn trăm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275/2026/0368/VFI-CT.17.A</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3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275/2026/0368/VFI-CT.17.A</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6 tháng 3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03/2026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20.973095009621744, 105.82119783002</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03/2026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HSTD-20260119-0015/HĐTĐ-VFI ngày 23/03/2026 giữa Chưa biết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Bức tranh thị trường bất động sản Hà Nội năm 2026: Hạ tầng dẫn dắt, thị trường bước vào chu kỳ tăng trưởng mới.</w:t>
        <w:br/>
        <w:t>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ở thực, chất lượng dự án và năng lực doanh nghiệp làm trụ cột phát triển bền vững.</w:t>
        <w:br/>
        <w:t>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 gắn chặt với quy hoạch đô thị, nhu cầu ở thực và năng lực triển khai của doanh nghiệp.</w:t>
        <w:br/>
        <w:t>Hạ tầng – "xương sống" mở không gian phát triển mới</w:t>
        <w:br/>
        <w:t>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động sản.</w:t>
        <w:br/>
        <w:t>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br/>
        <w:t>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trưởng bất động sản dài hạn.</w:t>
        <w:br/>
        <w:t>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nổi lên như một cực phát triển mới. Ở phía Đông, hệ thống cầu vượt sông Hồng, cùng quy hoạch chỉnh trang đô thị ven sông, tiếp tục mở ra dư địa cho các dự án nhà ở và đô thị sinh thái.</w:t>
        <w:br/>
        <w:t>Thị trường chuyển từ "tăng nóng" sang tăng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quy hoạch rõ ràng, hạ tầng đồng bộ và nhu cầu ở thực ổn định.</w:t>
        <w:br/>
        <w:t>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và được triển khai bài bản sẽ trở thành động lực chính của thị trường trong năm 2026.</w:t>
        <w:br/>
        <w:t>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br/>
        <w:t>Nguồn cung lớn, thị trường phân hóa rõ nét</w:t>
        <w:br/>
        <w:t>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 cơ hội cho người mua, vừa đặt ra thách thức cho doanh nghiệp phát triển dự án.</w:t>
        <w:br/>
        <w:t>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vượt khả năng chi trả của số đông sẽ gặp khó.</w:t>
        <w:br/>
        <w:t>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 phân khúc nhà ở vừa túi tiền và nhà ở xã hội được kỳ vọng sẽ dần cải thiện nguồn cung khi các chính sách mới được triển khai đồng bộ.</w:t>
        <w:br/>
        <w:t>Chính sách và pháp lý – điểm tựa cho chu kỳ mới</w:t>
        <w:br/>
        <w:t>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 trường.</w:t>
        <w:br/>
        <w:t>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dự án kéo dài, đồng thời tạo niềm tin cho nhà đầu tư và người mua nhà.</w:t>
        <w:br/>
        <w:t>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vùng hỗ trợ giao dịch, khác xa giai đoạn "cú sốc kép" năm 2022.</w:t>
        <w:br/>
        <w:t>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 chủ đầu tư – những yếu tố then chốt để hình thành chu kỳ tăng trưởng bền vững.</w:t>
        <w:br/>
        <w:t>Triển vọng 2026: tăng trưởng bền vững trên nền tảng mới</w:t>
        <w:br/>
        <w:t>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ngắn hạn có thể tiếp tục bị đào thải.</w:t>
        <w:br/>
        <w:t>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br/>
        <w:t>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không còn chỗ cho những cơn sốt ảo, mà hướng tới tăng trưởng ổn định, gắn với chất lượng đô thị và chất lượng sống.</w:t>
        <w:br/>
        <w:t>Với những nền tảng đó, bất động sản Hà Nội trong năm 2026 được kỳ vọng sẽ bước vào chu kỳ phát triển mới – bền vững hơn, minh bạch hơn và đóng góp hiệu quả hơn cho tăng trưởng kinh tế – xã hội của Thủ đô.</w:t>
        <w:br/>
        <w:t>(Nguồn: https://thanglong.chinhphu.vn/buc-tranh-thi-truong-bat-dong-san-ha-noi-nam-2026-ha-tang-dan-dat-thi-truong-buoc-vao-chu-ky-tang-truong-moi-103260101181315972.htm)</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180</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chung: 180 m2, Sử dụng riêng: 1982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Nghiệm Xuân Yêm</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20.973095009621744</w:t>
            </w:r>
            <w:r w:rsidR="0009433C" w:rsidRPr="00DA674E">
              <w:rPr>
                <w:color w:val="000000"/>
              </w:rPr>
              <w:t xml:space="preserve">, </w:t>
            </w:r>
            <w:r w:rsidR="0009433C">
              <w:rPr>
                <w:color w:val="000000"/>
              </w:rPr>
              <w:t>105.82119783002</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Tốt</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Đại Kim, Quận Hoàng Mai,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Dự án Tầng 1 Chung Cư Eco Lake View- 32 Đại Từ, Phường Đại Kim, Quận Hoàng Mai,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Đại Kim, Quận Hoàng Mai,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Đại Kim, Quận Hoàng Mai,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0837778811</w:t>
            </w:r>
            <w:r w:rsidR="00FF596C" w:rsidRPr="00FF596C">
              <w:rPr>
                <w:sz w:val="22"/>
                <w:szCs w:val="22"/>
              </w:rPr>
              <w:t xml:space="preserve"> </w:t>
            </w:r>
            <w:r w:rsidR="00FF596C" w:rsidRPr="00FF596C">
              <w:rPr>
                <w:sz w:val="22"/>
                <w:szCs w:val="22"/>
              </w:rPr>
              <w:br/>
              <w:t>(</w:t>
            </w:r>
            <w:r w:rsidR="00C81F6E">
              <w:rPr>
                <w:sz w:val="22"/>
                <w:szCs w:val="22"/>
              </w:rPr>
              <w:t>Kim</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0837778811</w:t>
            </w:r>
            <w:r w:rsidR="00FF596C" w:rsidRPr="00FF596C">
              <w:rPr>
                <w:sz w:val="22"/>
                <w:szCs w:val="22"/>
              </w:rPr>
              <w:br/>
            </w:r>
            <w:r w:rsidR="00C81F6E" w:rsidRPr="00FF596C">
              <w:rPr>
                <w:sz w:val="22"/>
                <w:szCs w:val="22"/>
              </w:rPr>
              <w:t>(</w:t>
            </w:r>
            <w:r w:rsidR="00C81F6E">
              <w:rPr>
                <w:sz w:val="22"/>
                <w:szCs w:val="22"/>
              </w:rPr>
              <w:t>Kim</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0976881808</w:t>
            </w:r>
            <w:r w:rsidR="00FF596C" w:rsidRPr="00FF596C">
              <w:rPr>
                <w:sz w:val="22"/>
                <w:szCs w:val="22"/>
              </w:rPr>
              <w:br/>
            </w:r>
            <w:r w:rsidR="00C81F6E" w:rsidRPr="00FF596C">
              <w:rPr>
                <w:sz w:val="22"/>
                <w:szCs w:val="22"/>
              </w:rPr>
              <w:t>(</w:t>
            </w:r>
            <w:r w:rsidR="00C81F6E">
              <w:rPr>
                <w:sz w:val="22"/>
                <w:szCs w:val="22"/>
              </w:rPr>
              <w:t>Oanh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03/2026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 (180 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Phường Đại Kim, Quận Hoàng Mai, Thành phố Hà Nội, đường Nghiệm Xuân Yêm, độ rộng đường trước mặt tài sản 5m, mặt tiền 1m, 20.973095009621744, 105.82119783001585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Dự án Tầng 1 Chung Cư Eco Lake View- 32 Đại Từ, Phường Đại Kim, Quận Hoàng Mai, Thành phố Hà Nội, khoảng cách ra đường chính Tài sản cách đường Giải Phóng khoảng 200mm, độ rộng đường trước mặt tài sản 5m, mặt tiền 5m, 20.972940921702, 105.83876281505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Phường Đại Kim, Quận Hoàng Mai, Thành phố Hà Nội, khoảng cách ra đường chính Tài sản cách đường Giải Phóng khoảng 200mm, độ rộng đường trước mặt tài sản 5m, mặt tiền 5m, 20.9729289, 105.8388465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Phường Đại Kim, Quận Hoàng Mai, Thành phố Hà Nội, khoảng cách ra đường chính Toà nhà C - KĐT mới Kim Văn Kim Lũm, độ rộng đường trước mặt tài sản 5m, mặt tiền 1m, 20.972912684195474, 105.82117637234789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180</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148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150.9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Đa giác khác</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Đa giác khác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Đa giác khác</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Bắc</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Bắc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Tốt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15.900.000.000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11.600.000.000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13.700.000.000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13.674.000.000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9.860.000.000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15.900.000.000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11.600.000.000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13.700.000.000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13.674.000.000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9.860.000.000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13.674.000.000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9.860.000.000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92.391.892</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93.904.762</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81.709.742</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13.674.000.000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9.860.000.000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12.330.000.000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92.391.892</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93.904.762</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81.709.742</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 (180 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Đại Kim, Quận Hoàng Mai, Thành phố Hà Nội, đường Nghiệm Xuân Yêm, độ rộng đường trước mặt tài sản 5m, mặt tiền 1m, 20.973095009621744, 105.82119783001585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Dự án Tầng 1 Chung Cư Eco Lake View- 32 Đại Từ, Phường Đại Kim, Quận Hoàng Mai, Thành phố Hà Nội, khoảng cách ra đường chính Tài sản cách đường Giải Phóng khoảng 200mm, độ rộng đường trước mặt tài sản 5m, mặt tiền 5m, 20.972940921702, 105.83876281505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Đại Kim, Quận Hoàng Mai, Thành phố Hà Nội, khoảng cách ra đường chính Tài sản cách đường Giải Phóng khoảng 200mm, độ rộng đường trước mặt tài sản 5m, mặt tiền 5m, 20.9729289, 105.8388465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Đại Kim, Quận Hoàng Mai, Thành phố Hà Nội, khoảng cách ra đường chính Toà nhà C - KĐT mới Kim Văn Kim Lũm, độ rộng đường trước mặt tài sản 5m, mặt tiền 1m, 20.972912684195474, 105.82117637234789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96.689.189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99.428.571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180</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148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105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150.9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-8%</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-12%</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-8%</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-7.305.405</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-11.931.429</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-6.536.779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Đa giác khác</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Tây Nam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Bắc</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Bắc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Tây Nam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84.012.163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87.497.142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75.172.963</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85.086.487</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81.973.333</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75.172.963</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80.744.261</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5.38%</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1.52%</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-6.9%</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7.305.405</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11.931.429</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6.536.779</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1</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- 8%%</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- 12%%</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- 8%%</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7.305.405</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11.931.429</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6.536.779</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-6.9</w:t>
      </w:r>
      <w:r w:rsidRPr="00AE0B65">
        <w:t xml:space="preserve">% </w:t>
      </w:r>
      <w:proofErr w:type="spellStart"/>
      <w:r w:rsidRPr="00AE0B65">
        <w:t>đến</w:t>
      </w:r>
      <w:proofErr w:type="spellEnd"/>
      <w:r w:rsidR="00AB735E">
        <w:t xml:space="preserve"> </w:t>
      </w:r>
      <w:r w:rsidRPr="00AE0B65">
        <w:t xml:space="preserve"> </w:t>
      </w:r>
      <w:r w:rsidR="00AB735E">
        <w:t>5.38</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85.086.487</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30</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25.525.946</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81.973.333</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30</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24.592.000</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75.172.963</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40</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30.069.185</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80.187.131</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80.000.000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80.000.000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03/2026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Quyền sở hữu căn hộ chung cư số CH09 - Toà C tại địa chỉ: Khu đất CT2, Dự án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521119, số vào sổ cấp GCN: VP 00531 do Văn phòng Đăng ký đất đai Hà Nội cấp ngày 20/09/2023; Chủ sở hữu căn hộ là Công ty CP Xây dựng số 2 Bắc Nam.</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180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80.000.000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14.400.000.000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14.400.000.000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14.400.000.000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bốn tỷ bốn trăm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275/2026/0368/VFI-CT.17.A</w:t>
      </w:r>
      <w:r w:rsidRPr="003C613A">
        <w:rPr>
          <w:color w:val="FF0000"/>
          <w:lang w:val="vi-VN"/>
        </w:rPr>
        <w:t xml:space="preserve"> </w:t>
      </w:r>
      <w:r w:rsidR="009F0570" w:rsidRPr="003D369D">
        <w:rPr>
          <w:color w:val="000000" w:themeColor="text1"/>
        </w:rPr>
        <w:t>ngày 6 tháng 3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Trần Sơn Tùng</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275/2026/0368/VFI-BC.17.A</w:t>
      </w:r>
      <w:r w:rsidR="00455B92" w:rsidRPr="00AE0B65">
        <w:rPr>
          <w:i/>
          <w:lang w:val="pt-BR"/>
        </w:rPr>
        <w:t xml:space="preserve"> </w:t>
      </w:r>
      <w:r w:rsidR="00455B92">
        <w:rPr>
          <w:i/>
          <w:lang w:val="pt-BR"/>
        </w:rPr>
        <w:t>6 tháng 3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275/2026/0368/VFI-BC.17.A</w:t>
      </w:r>
      <w:r w:rsidRPr="00AE0B65">
        <w:rPr>
          <w:i/>
          <w:lang w:val="pt-BR"/>
        </w:rPr>
        <w:t xml:space="preserve"> </w:t>
      </w:r>
      <w:r w:rsidR="00445442">
        <w:rPr>
          <w:i/>
          <w:lang w:val="pt-BR"/>
        </w:rPr>
        <w:t>6 tháng 3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0837778811</w:t>
            </w:r>
            <w:r w:rsidRPr="0082135F">
              <w:rPr>
                <w:sz w:val="22"/>
                <w:szCs w:val="22"/>
              </w:rPr>
              <w:t xml:space="preserve"> </w:t>
            </w:r>
            <w:r w:rsidRPr="0082135F">
              <w:rPr>
                <w:sz w:val="22"/>
                <w:szCs w:val="22"/>
              </w:rPr>
              <w:br/>
              <w:t>(Kim</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15.900.000.000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13.674.000.000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01/2026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(148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Dự án Tầng 1 Chung Cư Eco Lake View- 32 Đại Từ, Phường Đại Kim, Quận Hoàng Mai, Thành phố Hà Nội, khoảng cách ra đường chính Tài sản cách đường Giải Phóng khoảng 200mm, độ rộng đường trước mặt tài sản 5m, mặt tiền 5m, 20.972940921702, 105.83876281505</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148</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1</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Đa giác khác</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Hạ tầng khu đô thị, khu phân lô/tái định cư</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112.5px;height:250px" stroked="f" filled="f">
                  <v:imagedata r:id="rId18" o:title=""/>
                </v:shape>
              </w:pict>
              <w:t/>
            </w:r>
            <w:r>
              <w:rPr>
                <w:color w:val="000000"/>
                <w:sz w:val="22"/>
                <w:szCs w:val="22"/>
              </w:rPr>
              <w:t xml:space="preserve"> </w:t>
            </w:r>
            <w:r w:rsidRPr="00FC727D">
              <w:rPr>
                <w:color w:val="000000"/>
                <w:sz w:val="22"/>
                <w:szCs w:val="22"/>
              </w:rPr>
              <w:t/>
              <w:pict>
                <v:shape type="#_x0000_t75" style="width:112.5px;height:250px" stroked="f" filled="f">
                  <v:imagedata r:id="rId19" o:title=""/>
                </v:shape>
              </w:pict>
              <w:t/>
            </w:r>
            <w:r>
              <w:rPr>
                <w:color w:val="000000"/>
                <w:sz w:val="22"/>
                <w:szCs w:val="22"/>
              </w:rPr>
              <w:t xml:space="preserve"> </w:t>
            </w:r>
            <w:r w:rsidRPr="00FC727D">
              <w:rPr>
                <w:color w:val="000000"/>
                <w:sz w:val="22"/>
                <w:szCs w:val="22"/>
              </w:rPr>
              <w:t/>
              <w:pict>
                <v:shape type="#_x0000_t75" style="width:112.5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187.5px;height:250px" stroked="f" filled="f">
                  <v:imagedata r:id="rId21" o:title=""/>
                </v:shape>
              </w:pict>
              <w:t/>
            </w:r>
            <w:r>
              <w:rPr>
                <w:color w:val="000000"/>
                <w:sz w:val="22"/>
                <w:szCs w:val="22"/>
              </w:rPr>
              <w:t xml:space="preserve"> </w:t>
            </w:r>
            <w:r w:rsidRPr="00FC727D">
              <w:rPr>
                <w:color w:val="000000"/>
                <w:sz w:val="22"/>
                <w:szCs w:val="22"/>
              </w:rPr>
              <w:t/>
              <w:pict>
                <v:shape type="#_x0000_t75" style="width:187.5px;height:250px" stroked="f" filled="f">
                  <v:imagedata r:id="rId22" o:title=""/>
                </v:shape>
              </w:pict>
              <w:t/>
            </w:r>
            <w:r>
              <w:rPr>
                <w:color w:val="000000"/>
                <w:sz w:val="22"/>
                <w:szCs w:val="22"/>
              </w:rPr>
              <w:t xml:space="preserve"> </w:t>
            </w:r>
            <w:r w:rsidRPr="00FC727D">
              <w:rPr>
                <w:color w:val="000000"/>
                <w:sz w:val="22"/>
                <w:szCs w:val="22"/>
              </w:rPr>
              <w:t/>
              <w:pict>
                <v:shape type="#_x0000_t75" style="width:187.5px;height:250px" stroked="f" filled="f">
                  <v:imagedata r:id="rId23" o:title=""/>
                </v:shape>
              </w:pict>
              <w:t/>
            </w:r>
            <w:r>
              <w:rPr>
                <w:color w:val="000000"/>
                <w:sz w:val="22"/>
                <w:szCs w:val="22"/>
              </w:rPr>
              <w:t xml:space="preserve"> </w:t>
            </w:r>
            <w:r w:rsidRPr="00FC727D">
              <w:rPr>
                <w:color w:val="000000"/>
                <w:sz w:val="22"/>
                <w:szCs w:val="22"/>
              </w:rPr>
              <w:t/>
              <w:pict>
                <v:shape type="#_x0000_t75" style="width:187.5px;height:250px" stroked="f" filled="f">
                  <v:imagedata r:id="rId24" o:title=""/>
                </v:shape>
              </w:pict>
              <w:t/>
            </w:r>
            <w:r>
              <w:rPr>
                <w:color w:val="000000"/>
                <w:sz w:val="22"/>
                <w:szCs w:val="22"/>
              </w:rPr>
              <w:t xml:space="preserve"> </w:t>
            </w:r>
            <w:r w:rsidRPr="00FC727D">
              <w:rPr>
                <w:color w:val="000000"/>
                <w:sz w:val="22"/>
                <w:szCs w:val="22"/>
              </w:rPr>
              <w:t/>
              <w:pict>
                <v:shape type="#_x0000_t75" style="width:187.5px;height:250px" stroked="f" filled="f">
                  <v:imagedata r:id="rId25" o:title=""/>
                </v:shape>
              </w:pict>
              <w:t/>
            </w:r>
            <w:r>
              <w:rPr>
                <w:color w:val="000000"/>
                <w:sz w:val="22"/>
                <w:szCs w:val="22"/>
              </w:rPr>
              <w:t xml:space="preserve"> </w:t>
            </w:r>
            <w:r w:rsidRPr="00FC727D">
              <w:rPr>
                <w:color w:val="000000"/>
                <w:sz w:val="22"/>
                <w:szCs w:val="22"/>
              </w:rPr>
              <w:t/>
              <w:pict>
                <v:shape type="#_x0000_t75" style="width:187.5px;height:250px" stroked="f" filled="f">
                  <v:imagedata r:id="rId26" o:title=""/>
                </v:shape>
              </w:pict>
              <w:t/>
            </w:r>
          </w:p>
          <w:p w14:paraId="53086B80" w14:textId="045C762B" w:rsidR="00DB6014" w:rsidRPr="008A6F58" w:rsidRDefault="008A6F58" w:rsidP="008A6F58">
            <w:r w:rsidRPr="00FC727D">
              <w:rPr>
                <w:color w:val="000000"/>
                <w:sz w:val="22"/>
                <w:szCs w:val="22"/>
              </w:rPr>
              <w:t/>
              <w:pict>
                <v:shape type="#_x0000_t75" style="width:187.5px;height:250px" stroked="f" filled="f">
                  <v:imagedata r:id="rId27" o:title=""/>
                </v:shape>
              </w:pict>
              <w:t/>
            </w:r>
            <w:r>
              <w:rPr>
                <w:color w:val="000000"/>
                <w:sz w:val="22"/>
                <w:szCs w:val="22"/>
              </w:rPr>
              <w:t xml:space="preserve"> </w:t>
            </w:r>
            <w:r w:rsidRPr="00FC727D">
              <w:rPr>
                <w:color w:val="000000"/>
                <w:sz w:val="22"/>
                <w:szCs w:val="22"/>
              </w:rPr>
              <w:t/>
              <w:pict>
                <v:shape type="#_x0000_t75" style="width:187.5px;height:250px" stroked="f" filled="f">
                  <v:imagedata r:id="rId28" o:title=""/>
                </v:shape>
              </w:pict>
              <w:t/>
            </w:r>
            <w:r>
              <w:rPr>
                <w:color w:val="000000"/>
                <w:sz w:val="22"/>
                <w:szCs w:val="22"/>
              </w:rPr>
              <w:t xml:space="preserve"> </w:t>
            </w:r>
            <w:r w:rsidRPr="00FC727D">
              <w:rPr>
                <w:color w:val="000000"/>
                <w:sz w:val="22"/>
                <w:szCs w:val="22"/>
              </w:rPr>
              <w:t/>
              <w:pict>
                <v:shape type="#_x0000_t75" style="width:187.5px;height:250px" stroked="f" filled="f">
                  <v:imagedata r:id="rId29" o:title=""/>
                </v:shape>
              </w:pict>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Lỗ Thị Ngọc Ánh</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0837778811</w:t>
            </w:r>
            <w:r w:rsidRPr="0082135F">
              <w:rPr>
                <w:sz w:val="22"/>
                <w:szCs w:val="22"/>
              </w:rPr>
              <w:t xml:space="preserve"> </w:t>
            </w:r>
            <w:r w:rsidRPr="0082135F">
              <w:rPr>
                <w:sz w:val="22"/>
                <w:szCs w:val="22"/>
              </w:rPr>
              <w:br/>
              <w:t>(Kim</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11.600.000.000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9.860.000.000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01/2026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(105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Phường Đại Kim, Quận Hoàng Mai, Thành phố Hà Nội, khoảng cách ra đường chính Tài sản cách đường Giải Phóng khoảng 200mm, độ rộng đường trước mặt tài sản 5m, mặt tiền 5m, 20.9729289, 105.8388465</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105</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1</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Đa giác khác</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Hạ tầng khu đô thị, khu phân lô/tái định cư</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Tốt</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187.5px;height:250px" stroked="f" filled="f">
                  <v:imagedata r:id="rId3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516.99029126214px;height:250px" stroked="f" filled="f">
                  <v:imagedata r:id="rId3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Lỗ Thị Ngọc Ánh</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0976881808</w:t>
            </w:r>
            <w:r w:rsidRPr="0082135F">
              <w:rPr>
                <w:sz w:val="22"/>
                <w:szCs w:val="22"/>
              </w:rPr>
              <w:t xml:space="preserve"> </w:t>
            </w:r>
            <w:r w:rsidRPr="0082135F">
              <w:rPr>
                <w:sz w:val="22"/>
                <w:szCs w:val="22"/>
              </w:rPr>
              <w:br/>
              <w:t>(Oanh</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13.700.000.000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12.330.000.000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03/2026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(150.9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Phường Đại Kim, Quận Hoàng Mai, Thành phố Hà Nội, khoảng cách ra đường chính Toà nhà C - KĐT mới Kim Văn Kim Lũm, độ rộng đường trước mặt tài sản 5m, mặt tiền 1m, 20.972912684195474, 105.82117637234789</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150.9</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1</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Đa giác khác</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Hạ tầng khu đô thị, khu phân lô/tái định cư</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Tốt</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363.75387797311px;height:250px" stroked="f" filled="f">
                  <v:imagedata r:id="rId32"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33"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34" o:title=""/>
                </v:shape>
              </w:pict>
              <w:t/>
            </w:r>
          </w:p>
          <w:p w14:paraId="02BC347B" w14:textId="77777777" w:rsidR="007E1DBD" w:rsidRDefault="007E1DBD" w:rsidP="007E1DBD">
            <w:pPr>
              <w:spacing w:line="276" w:lineRule="auto"/>
              <w:rPr>
                <w:color w:val="000000"/>
                <w:sz w:val="22"/>
                <w:szCs w:val="22"/>
              </w:rPr>
            </w:pPr>
            <w:r w:rsidRPr="00FC727D">
              <w:rPr>
                <w:color w:val="000000"/>
                <w:sz w:val="22"/>
                <w:szCs w:val="22"/>
              </w:rPr>
              <w:t/>
              <w:pict>
                <v:shape type="#_x0000_t75" style="width:112.4213836478px;height:250px" stroked="f" filled="f">
                  <v:imagedata r:id="rId35"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62.109375px;height:250px" stroked="f" filled="f">
                  <v:imagedata r:id="rId3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Trần Sơn Tùng</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png"/><Relationship Id="rId31" Type="http://schemas.openxmlformats.org/officeDocument/2006/relationships/image" Target="media/image_rId31_document.pn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