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275/2026/0360/VFI-CT.17.A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CP ĐẦU TƯ VÀ XÂY DỰNG VINA2</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275/2026/0360/VFI-CT.17.A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CP ĐẦU TƯ VÀ XÂY DỰNG VINA2</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275/2026/0360/VFI-CT.17.A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CP ĐẦU TƯ VÀ XÂY DỰNG VINA2</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275/2026/0360/VFI-HĐTĐ.17.A</w:t>
      </w:r>
      <w:r w:rsidR="00ED4B3E" w:rsidRPr="00AE0B65">
        <w:rPr>
          <w:spacing w:val="-4"/>
          <w:lang w:val="vi-VN"/>
        </w:rPr>
        <w:t xml:space="preserve"> ký ngày </w:t>
      </w:r>
      <w:r w:rsidR="003C0E35" w:rsidRPr="005541C3">
        <w:rPr>
          <w:color w:val="000000" w:themeColor="text1"/>
          <w:spacing w:val="-4"/>
        </w:rPr>
        <w:t>1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CP ĐẦU TƯ VÀ XÂY DỰNG VINA2</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275/2026/0360/VFI-BC.17.A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285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88.800.000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25.308.000.000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25.308.000.000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25.308.000.000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mươi lăm tỷ ba trăm lẻ tám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275/2026/0360/VFI-CT.17.A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275/2026/0360/VFI-CT.17.A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20.9736427, 105.817643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HSTD-20260119-0015/HĐTĐ-VFI ngày 23/03/2026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Bức tranh thị trường bất động sản Hà Nội năm 2026: Hạ tầng dẫn dắt, thị trường bước vào chu kỳ tăng trưởng mới.</w:t>
        <w:br/>
        <w:t>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ở thực, chất lượng dự án và năng lực doanh nghiệp làm trụ cột phát triển bền vững.</w:t>
        <w:br/>
        <w:t>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 với quy hoạch đô thị, nhu cầu ở thực và năng lực triển khai của doanh nghiệp.</w:t>
        <w:br/>
        <w:t>Hạ tầng – "xương sống" mở không gian phát triển mới</w:t>
        <w:br/>
        <w:t>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động sản.</w:t>
        <w:br/>
        <w:t>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bất động sản dài hạn.</w:t>
        <w:br/>
        <w:t>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Thị trường chuyển từ "tăng nóng" sang tăng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w:t>
        <w:br/>
        <w:t>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và được triển khai bài bản sẽ trở thành động lực chính của thị trường trong năm 2026.</w:t>
        <w:br/>
        <w:t>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Nguồn cung lớn, thị trường phân hóa rõ nét</w:t>
        <w:br/>
        <w:t>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 cơ hội cho người mua, vừa đặt ra thách thức cho doanh nghiệp phát triển dự án.</w:t>
        <w:br/>
        <w:t>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năng chi trả của số đông sẽ gặp khó.</w:t>
        <w:br/>
        <w:t>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 phân khúc nhà ở vừa túi tiền và nhà ở xã hội được kỳ vọng sẽ dần cải thiện nguồn cung khi các chính sách mới được triển khai đồng bộ.</w:t>
        <w:br/>
        <w:t>Chính sách và pháp lý – điểm tựa cho chu kỳ mới</w:t>
        <w:br/>
        <w:t>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 án kéo dài, đồng thời tạo niềm tin cho nhà đầu tư và người mua nhà.</w:t>
        <w:br/>
        <w:t>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vùng hỗ trợ giao dịch, khác xa giai đoạn "cú sốc kép" năm 2022.</w:t>
        <w:br/>
        <w:t>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tư – những yếu tố then chốt để hình thành chu kỳ tăng trưởng bền vững.</w:t>
        <w:br/>
        <w:t>Triển vọng 2026: tăng trưởng bền vững trên nền tảng mới</w:t>
        <w:br/>
        <w:t>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thể tiếp tục bị đào thải.</w:t>
        <w:br/>
        <w:t>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br/>
        <w:t>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không còn chỗ cho những cơn sốt ảo, mà hướng tới tăng trưởng ổn định, gắn với chất lượng đô thị và chất lượng sống.</w:t>
        <w:br/>
        <w:t>Với những nền tảng đó, bất động sản Hà Nội trong năm 2026 được kỳ vọng sẽ bước vào chu kỳ phát triển mới – bền vững hơn, minh bạch hơn và đóng góp hiệu quả hơn cho tăng trưởng kinh tế – xã hội của Thủ đô.</w:t>
        <w:br/>
        <w:t>(Nguồn: https://thanglong.chinhphu.vn/buc-tranh-thi-truong-bat-dong-san-ha-noi-nam-2026-ha-tang-dan-dat-thi-truong-buoc-vao-chu-ky-tang-truong-moi-103260101181315972.htm)</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285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1239.4 m2, Sử dụng riêng: 285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20.9736427</w:t>
            </w:r>
            <w:r w:rsidR="0009433C" w:rsidRPr="00DA674E">
              <w:rPr>
                <w:color w:val="000000"/>
              </w:rPr>
              <w:t xml:space="preserve">, </w:t>
            </w:r>
            <w:r w:rsidR="0009433C">
              <w:rPr>
                <w:color w:val="000000"/>
              </w:rPr>
              <w:t>105.817643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 </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Đại Kim,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Hoàng Liệt,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Dự án Tầng 1 Toà ct2 a1 tây nam linh đàm, Phường Hoàng Liệt,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Đại Kim,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0969868611</w:t>
            </w:r>
            <w:r w:rsidR="00FF596C" w:rsidRPr="00FF596C">
              <w:rPr>
                <w:sz w:val="22"/>
                <w:szCs w:val="22"/>
              </w:rPr>
              <w:t xml:space="preserve"> </w:t>
            </w:r>
            <w:r w:rsidR="00FF596C" w:rsidRPr="00FF596C">
              <w:rPr>
                <w:sz w:val="22"/>
                <w:szCs w:val="22"/>
              </w:rPr>
              <w:br/>
              <w:t>(</w:t>
            </w:r>
            <w:r w:rsidR="00C81F6E">
              <w:rPr>
                <w:sz w:val="22"/>
                <w:szCs w:val="22"/>
              </w:rPr>
              <w:t>Thu</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0853021357</w:t>
            </w:r>
            <w:r w:rsidR="00FF596C" w:rsidRPr="00FF596C">
              <w:rPr>
                <w:sz w:val="22"/>
                <w:szCs w:val="22"/>
              </w:rPr>
              <w:br/>
            </w:r>
            <w:r w:rsidR="00C81F6E" w:rsidRPr="00FF596C">
              <w:rPr>
                <w:sz w:val="22"/>
                <w:szCs w:val="22"/>
              </w:rPr>
              <w:t>(</w:t>
            </w:r>
            <w:r w:rsidR="00C81F6E">
              <w:rPr>
                <w:sz w:val="22"/>
                <w:szCs w:val="22"/>
              </w:rPr>
              <w:t>Đức Anh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0976881808</w:t>
            </w:r>
            <w:r w:rsidR="00FF596C" w:rsidRPr="00FF596C">
              <w:rPr>
                <w:sz w:val="22"/>
                <w:szCs w:val="22"/>
              </w:rPr>
              <w:br/>
            </w:r>
            <w:r w:rsidR="00C81F6E" w:rsidRPr="00FF596C">
              <w:rPr>
                <w:sz w:val="22"/>
                <w:szCs w:val="22"/>
              </w:rPr>
              <w:t>(</w:t>
            </w:r>
            <w:r w:rsidR="00C81F6E">
              <w:rPr>
                <w:sz w:val="22"/>
                <w:szCs w:val="22"/>
              </w:rPr>
              <w:t>Oanh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 (285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Đại Kim, Quận Hoàng Mai, Thành phố Hà Nội, độ rộng đường trước mặt tài sản 5m, mặt tiền 1m, 20.9736427, 105.817643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Hoàng Liệt, Quận Hoàng Mai, Thành phố Hà Nội, đường Dự án Eco Lake View Đại Từ, độ rộng đường trước mặt tài sản 5m, mặt tiền 5m, 20.973872037033104, 105.83881799647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Dự án Tầng 1 Toà ct2 a1 tây nam linh đàm, Phường Hoàng Liệt, Quận Hoàng Mai, Thành phố Hà Nội, đường Phố Văn Tân, độ rộng đường trước mặt tài sản 5m, mặt tiền 6m, 20.9649597748599, 105.82606943824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Đại Kim, Quận Hoàng Mai, Thành phố Hà Nội, khoảng cách ra đường chính Toà CT 2 Kim Văn Kim Lũm, độ rộng đường trước mặt tài sản 5m, mặt tiền 1m, 20.973888618559705, 105.82116735438964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13.700.000.000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13.700.000.000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10.800.000.000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96.428.571</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118.681.319</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81.709.742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10.800.000.000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10.800.000.000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12.330.000.000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96.428.571</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118.681.319</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81.709.742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(285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Kim, Quận Hoàng Mai, Thành phố Hà Nội, độ rộng đường trước mặt tài sản 5m, mặt tiền 1m, 20.9736427, 105.817643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Hoàng Liệt, Quận Hoàng Mai, Thành phố Hà Nội, đường Dự án Eco Lake View Đại Từ, độ rộng đường trước mặt tài sản 5m, mặt tiền 5m, 20.973872037033104, 105.83881799647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Dự án Tầng 1 Toà ct2 a1 tây nam linh đàm, Phường Hoàng Liệt, Quận Hoàng Mai, Thành phố Hà Nội, đường Phố Văn Tân, độ rộng đường trước mặt tài sản 5m, mặt tiền 6m, 20.9649597748599, 105.82606943824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Kim, Quận Hoàng Mai, Thành phố Hà Nội, khoảng cách ra đường chính Toà CT 2 Kim Văn Kim Lũm, độ rộng đường trước mặt tài sản 5m, mặt tiền 1m, 20.973888618559705, 105.82116735438964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118.681.319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150.9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-13.500.000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-17.802.198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-7.353.877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82.928.571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74.355.865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4.821.429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4.085.487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100.879.121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78.441.352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87.750.000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100.879.121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78.441.352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89.023.491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-1.43%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13.32%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-11.89%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18.321.429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17.802.198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11.439.364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- 14%%</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- 9%%</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8.678.571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17.802.198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3.268.390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-11.89</w:t>
      </w:r>
      <w:r w:rsidRPr="00AE0B65">
        <w:t xml:space="preserve">% </w:t>
      </w:r>
      <w:proofErr w:type="spellStart"/>
      <w:r w:rsidRPr="00AE0B65">
        <w:t>đến</w:t>
      </w:r>
      <w:proofErr w:type="spellEnd"/>
      <w:r w:rsidR="00AB735E">
        <w:t xml:space="preserve"> </w:t>
      </w:r>
      <w:r w:rsidRPr="00AE0B65">
        <w:t xml:space="preserve"> </w:t>
      </w:r>
      <w:r w:rsidR="00AB735E">
        <w:t>13.32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87.750.000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29.835.000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100.879.121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32</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32.281.319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78.441.352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26.670.060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88.786.379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88.800.000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88.800.000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sở hữu căn hộ chung cư số CH01 - Toà B tại địa chỉ: Ô đất CT2,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521138, số vào sổ cấp GCN: VP 00527 do Văn phòng Đăng ký đất đai Hà Nội cấp ngày 20/09/2023; Chủ sở hữu căn hộ là Công ty CP Xây dựng số 2 Bắc Nam.</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285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88.800.000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25.308.000.000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25.308.000.000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25.308.000.000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mươi lăm tỷ ba trăm lẻ tám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275/2026/0360/VFI-CT.17.A</w:t>
      </w:r>
      <w:r w:rsidRPr="003C613A">
        <w:rPr>
          <w:color w:val="FF0000"/>
          <w:lang w:val="vi-VN"/>
        </w:rPr>
        <w:t xml:space="preserve"> </w:t>
      </w:r>
      <w:r w:rsidR="009F0570" w:rsidRPr="003D369D">
        <w:rPr>
          <w:color w:val="000000" w:themeColor="text1"/>
        </w:rPr>
        <w:t>ngày 5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Sơn Tùng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275/2026/0360/VFI-BC.17.A</w:t>
      </w:r>
      <w:r w:rsidR="00455B92" w:rsidRPr="00AE0B65">
        <w:rPr>
          <w:i/>
          <w:lang w:val="pt-BR"/>
        </w:rPr>
        <w:t xml:space="preserve"> </w:t>
      </w:r>
      <w:r w:rsidR="00455B92">
        <w:rPr>
          <w:i/>
          <w:lang w:val="pt-BR"/>
        </w:rPr>
        <w:t>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275/2026/0360/VFI-BC.17.A</w:t>
      </w:r>
      <w:r w:rsidRPr="00AE0B65">
        <w:rPr>
          <w:i/>
          <w:lang w:val="pt-BR"/>
        </w:rPr>
        <w:t xml:space="preserve"> </w:t>
      </w:r>
      <w:r w:rsidR="00445442">
        <w:rPr>
          <w:i/>
          <w:lang w:val="pt-BR"/>
        </w:rPr>
        <w:t>5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0969868611</w:t>
            </w:r>
            <w:r w:rsidRPr="0082135F">
              <w:rPr>
                <w:sz w:val="22"/>
                <w:szCs w:val="22"/>
              </w:rPr>
              <w:t xml:space="preserve"> </w:t>
            </w:r>
            <w:r w:rsidRPr="0082135F">
              <w:rPr>
                <w:sz w:val="22"/>
                <w:szCs w:val="22"/>
              </w:rPr>
              <w:br/>
              <w:t>(Thu</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10.800.000.000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Hoàng Liệt, Quận Hoàng Mai, Thành phố Hà Nội, đường Dự án Eco Lake View Đại Từ, độ rộng đường trước mặt tài sản 5m, mặt tiền 5m, 20.973872037033104, 105.83881799647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69.51871657754px;height:250px" stroked="f" filled="f">
                  <v:imagedata r:id="rId18"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19"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0"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187.52930145335px;height:250px" stroked="f" filled="f">
                  <v:imagedata r:id="rId24"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5" o:title=""/>
                </v:shape>
              </w:pict>
              <w:t/>
            </w:r>
            <w:r>
              <w:rPr>
                <w:color w:val="000000"/>
                <w:sz w:val="22"/>
                <w:szCs w:val="22"/>
              </w:rPr>
              <w:t xml:space="preserve"> </w:t>
            </w:r>
            <w:r w:rsidRPr="00FC727D">
              <w:rPr>
                <w:color w:val="000000"/>
                <w:sz w:val="22"/>
                <w:szCs w:val="22"/>
              </w:rPr>
              <w:t/>
              <w:pict>
                <v:shape type="#_x0000_t75" style="width:187.52930145335px;height:250px" stroked="f" filled="f">
                  <v:imagedata r:id="rId26" o:title=""/>
                </v:shape>
              </w:pict>
              <w:t/>
            </w:r>
            <w:r>
              <w:rPr>
                <w:color w:val="000000"/>
                <w:sz w:val="22"/>
                <w:szCs w:val="22"/>
              </w:rPr>
              <w:t xml:space="preserve"> </w:t>
            </w:r>
            <w:r w:rsidRPr="00FC727D">
              <w:rPr>
                <w:color w:val="000000"/>
                <w:sz w:val="22"/>
                <w:szCs w:val="22"/>
              </w:rPr>
              <w:t/>
              <w:pict>
                <v:shape type="#_x0000_t75" style="width:187.52930145335px;height:250px" stroked="f" filled="f">
                  <v:imagedata r:id="rId27" o:title=""/>
                </v:shape>
              </w:pict>
              <w:t/>
            </w:r>
          </w:p>
          <w:p w14:paraId="53086B80" w14:textId="045C762B" w:rsidR="00DB6014" w:rsidRPr="008A6F58" w:rsidRDefault="008A6F58" w:rsidP="008A6F58">
            <w:r w:rsidRPr="00FC727D">
              <w:rPr>
                <w:color w:val="000000"/>
                <w:sz w:val="22"/>
                <w:szCs w:val="22"/>
              </w:rPr>
              <w:t/>
              <w:pict>
                <v:shape type="#_x0000_t75" style="width:187.52930145335px;height:250px" stroked="f" filled="f">
                  <v:imagedata r:id="rId28" o:title=""/>
                </v:shape>
              </w:pict>
              <w:t/>
            </w:r>
            <w:r>
              <w:rPr>
                <w:color w:val="000000"/>
                <w:sz w:val="22"/>
                <w:szCs w:val="22"/>
              </w:rPr>
              <w:t xml:space="preserve"> </w:t>
            </w:r>
            <w:r w:rsidRPr="00FC727D">
              <w:rPr>
                <w:color w:val="000000"/>
                <w:sz w:val="22"/>
                <w:szCs w:val="22"/>
              </w:rPr>
              <w:t/>
              <w:pict>
                <v:shape type="#_x0000_t75" style="width:187.52930145335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Lỗ Thị Ngọc Ánh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0853021357</w:t>
            </w:r>
            <w:r w:rsidRPr="0082135F">
              <w:rPr>
                <w:sz w:val="22"/>
                <w:szCs w:val="22"/>
              </w:rPr>
              <w:t xml:space="preserve"> </w:t>
            </w:r>
            <w:r w:rsidRPr="0082135F">
              <w:rPr>
                <w:sz w:val="22"/>
                <w:szCs w:val="22"/>
              </w:rPr>
              <w:br/>
              <w:t>(Đức Anh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10.800.000.000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Dự án Tầng 1 Toà ct2 a1 tây nam linh đàm, Phường Hoàng Liệt, Quận Hoàng Mai, Thành phố Hà Nội, đường Phố Văn Tân, độ rộng đường trước mặt tài sản 5m, mặt tiền 6m, 20.9649597748599, 105.82606943824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Đa giác khác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70.20725388601px;height:250px" stroked="f" filled="f">
                  <v:imagedata r:id="rId30" o:title=""/>
                </v:shape>
              </w:pict>
              <w:t/>
            </w:r>
            <w:r>
              <w:rPr>
                <w:color w:val="000000"/>
                <w:sz w:val="22"/>
                <w:szCs w:val="22"/>
              </w:rPr>
              <w:t xml:space="preserve"> </w:t>
            </w:r>
            <w:r w:rsidRPr="00FC727D">
              <w:rPr>
                <w:color w:val="000000"/>
                <w:sz w:val="22"/>
                <w:szCs w:val="22"/>
              </w:rPr>
              <w:t/>
              <w:pict>
                <v:shape type="#_x0000_t75" style="width:386.04898828541px;height:250px" stroked="f" filled="f">
                  <v:imagedata r:id="rId3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53.56506238859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Lỗ Thị Ngọc Ánh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0976881808</w:t>
            </w:r>
            <w:r w:rsidRPr="0082135F">
              <w:rPr>
                <w:sz w:val="22"/>
                <w:szCs w:val="22"/>
              </w:rPr>
              <w:t xml:space="preserve"> </w:t>
            </w:r>
            <w:r w:rsidRPr="0082135F">
              <w:rPr>
                <w:sz w:val="22"/>
                <w:szCs w:val="22"/>
              </w:rPr>
              <w:br/>
              <w:t>(Oanh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13.700.000.000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12.330.000.000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(150.9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Đại Kim, Quận Hoàng Mai, Thành phố Hà Nội, khoảng cách ra đường chính Toà CT 2 Kim Văn Kim Lũm, độ rộng đường trước mặt tài sản 5m, mặt tiền 1m, 20.973888618559705, 105.82116735438964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150.9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63.75387797311px;height:250px" stroked="f" filled="f">
                  <v:imagedata r:id="rId33"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34"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35"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4213836478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62.109375px;height:250px" stroked="f" filled="f">
                  <v:imagedata r:id="rId3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Sơn Tùng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