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695, tờ bản đồ số: 21 có địa chỉ: Thôn Yên Mỹ, xã Bình Yên, huyện Thạch Thất, Thành phố Hà Nội (Nay là xã Hạ</w:t>
                            </w:r>
                            <w:r>
                              <w:rPr>
                                <w:color w:val="000000"/>
                              </w:rPr>
                              <w:t xml:space="preserve"> Bằng, Thành phố Hà Nội) theo </w:t>
                            </w:r>
                            <w:r>
                              <w:rPr>
                                <w:color w:val="000000"/>
                                <w:highlight w:val="white"/>
                              </w:rPr>
                              <w:t xml:space="preserve">Giấy chứng nhận quyền sử dụng </w:t>
                            </w:r>
                            <w:r>
                              <w:rPr>
                                <w:color w:val="000000"/>
                                <w:highlight w:val="white"/>
                              </w:rPr>
                              <w:t xml:space="preserve">dất</w:t>
                            </w:r>
                            <w:r>
                              <w:rPr>
                                <w:color w:val="000000"/>
                                <w:highlight w:val="white"/>
                              </w:rPr>
                              <w:t xml:space="preserve">, quyền sở hữu tài sản gắn liền với đất số</w:t>
                            </w:r>
                            <w:r>
                              <w:rPr>
                                <w:color w:val="000000"/>
                              </w:rPr>
                              <w:t xml:space="preserve">: AA 01735802, số vào sổ cấp GCN: CN  360 do Chi nhánh Văn phòng Đăng ký </w:t>
                            </w:r>
                            <w:r>
                              <w:rPr>
                                <w:color w:val="000000"/>
                              </w:rPr>
                              <w:t xml:space="preserve">đất đai Hà Nội - Huyệ</w:t>
                            </w:r>
                            <w:r>
                              <w:rPr>
                                <w:color w:val="000000"/>
                              </w:rPr>
                              <w:t xml:space="preserve">n Thạch Thất  cấp ngày 24/04/2025 cho Ông Cấn Văn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695, tờ bản đồ số: 21 có địa chỉ: Thôn Yên Mỹ, xã Bình Yên, huyện Thạch Thất, Thành phố Hà Nội (Nay là xã Hạ</w:t>
                      </w:r>
                      <w:r>
                        <w:rPr>
                          <w:color w:val="000000"/>
                        </w:rPr>
                        <w:t xml:space="preserve"> Bằng, Thành phố Hà Nội) theo </w:t>
                      </w:r>
                      <w:r>
                        <w:rPr>
                          <w:color w:val="000000"/>
                          <w:highlight w:val="white"/>
                        </w:rPr>
                        <w:t xml:space="preserve">Giấy chứng nhận quyền sử dụng </w:t>
                      </w:r>
                      <w:r>
                        <w:rPr>
                          <w:color w:val="000000"/>
                          <w:highlight w:val="white"/>
                        </w:rPr>
                        <w:t xml:space="preserve">dất</w:t>
                      </w:r>
                      <w:r>
                        <w:rPr>
                          <w:color w:val="000000"/>
                          <w:highlight w:val="white"/>
                        </w:rPr>
                        <w:t xml:space="preserve">, quyền sở hữu tài sản gắn liền với đất số</w:t>
                      </w:r>
                      <w:r>
                        <w:rPr>
                          <w:color w:val="000000"/>
                        </w:rPr>
                        <w:t xml:space="preserve">: AA 01735802, số vào sổ cấp GCN: CN  360 do Chi nhánh Văn phòng Đăng ký </w:t>
                      </w:r>
                      <w:r>
                        <w:rPr>
                          <w:color w:val="000000"/>
                        </w:rPr>
                        <w:t xml:space="preserve">đất đai Hà Nội - Huyệ</w:t>
                      </w:r>
                      <w:r>
                        <w:rPr>
                          <w:color w:val="000000"/>
                        </w:rPr>
                        <w:t xml:space="preserve">n Thạch Thất  cấp ngày 24/04/2025 cho Ông Cấn Văn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2149"/>
        <w:gridCol w:w="11409"/>
      </w:tblGrid>
      <w:tr>
        <w:trPr>
          <w:trHeight w:val="1152"/>
        </w:trPr>
        <w:tc>
          <w:tcPr>
            <w:gridSpan w:val="2"/>
            <w:tcBorders/>
            <w:tcW w:w="300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40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highlight w:val="none"/>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highlight w:val="none"/>
                <w:lang w:val="pt-BR"/>
              </w:rPr>
              <w:t xml:space="preserve">275/2026/0135/VFI-CT.53.A</w:t>
            </w:r>
            <w:r>
              <w:rPr>
                <w:color w:val="000000" w:themeColor="text1"/>
                <w:sz w:val="24"/>
                <w:szCs w:val="24"/>
                <w:highlight w:val="none"/>
              </w:rPr>
            </w:r>
            <w:r>
              <w:rPr>
                <w:color w:val="000000" w:themeColor="text1"/>
                <w:sz w:val="24"/>
                <w:szCs w:val="24"/>
                <w:highlight w:val="none"/>
              </w:rPr>
            </w:r>
          </w:p>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275/2026/0135/VFI-HĐTĐ.53.A</w:t>
      </w:r>
      <w:r>
        <w:rPr>
          <w:spacing w:val="-4"/>
          <w:lang w:val="vi-VN"/>
        </w:rPr>
        <w:t xml:space="preserve"> ký ngày </w:t>
      </w:r>
      <w:r>
        <w:rPr>
          <w:color w:val="000000" w:themeColor="text1"/>
          <w:spacing w:val="-4"/>
        </w:rPr>
        <w:t xml:space="preserve">17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275/2026/0135/VFI-BC.53.A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0100686174-385</w:t>
            </w: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Kiểu Văn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rPr>
        <w:t xml:space="preserve"> </w:t>
      </w:r>
      <w:r>
        <w:rPr>
          <w:color w:val="000000"/>
        </w:rPr>
        <w:t xml:space="preserve">Quyền sử dụng đất tại thửa đất số: 695, tờ bản đồ số: 21 có địa chỉ: Thôn Yên Mỹ, xã Bình Yên, huyện Thạch Thất, Thành phố Hà Nội (Nay là xã Hạ</w:t>
      </w:r>
      <w:r>
        <w:rPr>
          <w:color w:val="000000"/>
        </w:rPr>
        <w:t xml:space="preserve"> Bằng, Thành phố Hà Nội) theo </w:t>
      </w:r>
      <w:r>
        <w:rPr>
          <w:color w:val="000000"/>
          <w:highlight w:val="white"/>
        </w:rPr>
        <w:t xml:space="preserve">Giấy chứng nhận quyền sử dụng </w:t>
      </w:r>
      <w:r>
        <w:rPr>
          <w:color w:val="000000"/>
          <w:highlight w:val="white"/>
        </w:rPr>
        <w:t xml:space="preserve">dất</w:t>
      </w:r>
      <w:r>
        <w:rPr>
          <w:color w:val="000000"/>
          <w:highlight w:val="white"/>
        </w:rPr>
        <w:t xml:space="preserve">, quyền sở hữu tài sản gắn liền với đất số</w:t>
      </w:r>
      <w:r>
        <w:rPr>
          <w:color w:val="000000"/>
        </w:rPr>
        <w:t xml:space="preserve">: AA 01735802, số vào sổ cấp GCN: CN  360 do Chi nhánh Văn phòng Đăng ký </w:t>
      </w:r>
      <w:r>
        <w:rPr>
          <w:color w:val="000000"/>
        </w:rPr>
        <w:t xml:space="preserve">đất đai Hà Nội - Huyệ</w:t>
      </w:r>
      <w:r>
        <w:rPr>
          <w:color w:val="000000"/>
        </w:rPr>
        <w:t xml:space="preserve">n Thạch Thất  cấp ngày 24/04/2025 cho Ông Cấn Văn Ngọc</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567"/>
        <w:gridCol w:w="641"/>
        <w:gridCol w:w="918"/>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gridSpan w:val="2"/>
            <w:shd w:val="clear" w:color="000000" w:fill="ffffff"/>
            <w:tcBorders/>
            <w:tcW w:w="120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gridSpan w:val="2"/>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409" w:type="dxa"/>
            <w:vAlign w:val="center"/>
            <w:textDirection w:val="lrTb"/>
            <w:noWrap w:val="false"/>
          </w:tcPr>
          <w:p>
            <w:pPr>
              <w:pBdr/>
              <w:spacing w:after="40" w:before="40" w:line="276" w:lineRule="auto"/>
              <w:ind/>
              <w:jc w:val="both"/>
              <w:rPr>
                <w:b/>
                <w:bCs/>
                <w:highlight w:val="yellow"/>
              </w:rPr>
            </w:pPr>
            <w:r>
              <w:rPr>
                <w:b/>
                <w:bCs/>
                <w:color w:val="000000"/>
                <w:highlight w:val="yellow"/>
              </w:rPr>
            </w:r>
            <w:r>
              <w:rPr>
                <w:b/>
              </w:rPr>
              <w:t xml:space="preserve"> </w:t>
            </w:r>
            <w:r>
              <w:rPr>
                <w:b/>
                <w:bCs/>
                <w:color w:val="000000"/>
              </w:rPr>
              <w:t xml:space="preserve">Quyền sử dụng đất tại thửa đất số: 695, tờ bản đồ số: 21 có địa chỉ: Thôn Yên Mỹ, xã Bình Yên, huyện Thạch Thất, Thành phố Hà Nội (Nay là xã Hạ</w:t>
            </w:r>
            <w:r>
              <w:rPr>
                <w:b/>
                <w:bCs/>
                <w:color w:val="000000"/>
              </w:rPr>
              <w:t xml:space="preserve"> Bằng, Thành phố Hà Nội) theo </w:t>
            </w:r>
            <w:r>
              <w:rPr>
                <w:b/>
                <w:bCs/>
                <w:color w:val="000000"/>
                <w:highlight w:val="white"/>
              </w:rPr>
              <w:t xml:space="preserve">Giấy chứng nhận quyền sử dụng </w:t>
            </w:r>
            <w:r>
              <w:rPr>
                <w:b/>
                <w:bCs/>
                <w:color w:val="000000"/>
                <w:highlight w:val="white"/>
              </w:rPr>
              <w:t xml:space="preserve">dất</w:t>
            </w:r>
            <w:r>
              <w:rPr>
                <w:b/>
                <w:bCs/>
                <w:color w:val="000000"/>
                <w:highlight w:val="white"/>
              </w:rPr>
              <w:t xml:space="preserve">, quyền sở hữu tài sản gắn liền với đất số</w:t>
            </w:r>
            <w:r>
              <w:rPr>
                <w:b/>
                <w:bCs/>
                <w:color w:val="000000"/>
              </w:rPr>
              <w:t xml:space="preserve">: AA 01735802, số vào sổ cấp GCN: CN  360 do Chi nhánh Văn phòng Đăng ký </w:t>
            </w:r>
            <w:r>
              <w:rPr>
                <w:b/>
                <w:bCs/>
                <w:color w:val="000000"/>
              </w:rPr>
              <w:t xml:space="preserve">đất đai Hà Nội - Huyệ</w:t>
            </w:r>
            <w:r>
              <w:rPr>
                <w:b/>
                <w:bCs/>
                <w:color w:val="000000"/>
              </w:rPr>
              <w:t xml:space="preserve">n Thạch Thất  cấp ngày 24/04/2025 cho Ông Cấn Văn Ngọc</w:t>
            </w:r>
            <w:r>
              <w:rPr>
                <w:b/>
                <w:bCs/>
                <w:i/>
                <w:iCs/>
              </w:rPr>
              <w:t xml:space="preserve">.</w:t>
            </w:r>
            <w:r>
              <w:rPr>
                <w:b/>
                <w:bCs/>
                <w:highlight w:val="yellow"/>
              </w:rPr>
            </w:r>
            <w:r>
              <w:rPr>
                <w:b/>
                <w:bCs/>
                <w:highlight w:val="yellow"/>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3186" w:type="dxa"/>
            <w:vAlign w:val="center"/>
            <w:textDirection w:val="lrTb"/>
            <w:noWrap w:val="false"/>
          </w:tcPr>
          <w:p>
            <w:pPr>
              <w:pBdr/>
              <w:spacing w:after="40" w:before="40" w:line="288" w:lineRule="auto"/>
              <w:ind/>
              <w:rPr>
                <w:b w:val="0"/>
                <w:bCs w:val="0"/>
              </w:rPr>
            </w:pPr>
            <w:r>
              <w:rPr>
                <w:b w:val="0"/>
                <w:bCs w:val="0"/>
              </w:rPr>
            </w:r>
            <w:r>
              <w:rPr>
                <w:b w:val="0"/>
                <w:bCs w:val="0"/>
              </w:rPr>
              <w:t xml:space="preserve">Đất ở nông thôn: 60m2; </w:t>
            </w:r>
            <w:r>
              <w:rPr>
                <w:b w:val="0"/>
                <w:bCs w:val="0"/>
              </w:rPr>
              <w:t xml:space="preserve">Đất trồng cây lâu năm</w:t>
            </w:r>
            <w:r>
              <w:rPr>
                <w:b w:val="0"/>
                <w:bCs w:val="0"/>
              </w:rPr>
              <w:t xml:space="preserve"> 100,5m2</w:t>
            </w:r>
            <w:r>
              <w:rPr>
                <w:b w:val="0"/>
                <w:bCs w:val="0"/>
              </w:rPr>
            </w:r>
            <w:r>
              <w:rPr>
                <w:b w:val="0"/>
                <w:bCs w:val="0"/>
              </w:rPr>
            </w:r>
          </w:p>
        </w:tc>
        <w:tc>
          <w:tcPr>
            <w:gridSpan w:val="2"/>
            <w:tcBorders/>
            <w:tcW w:w="1559" w:type="dxa"/>
            <w:vAlign w:val="center"/>
            <w:textDirection w:val="lrTb"/>
            <w:noWrap/>
          </w:tcPr>
          <w:p>
            <w:pPr>
              <w:pBdr/>
              <w:spacing w:after="40" w:before="40" w:line="288" w:lineRule="auto"/>
              <w:ind/>
              <w:jc w:val="center"/>
              <w:rPr>
                <w:color w:val="000000"/>
                <w:highlight w:val="white"/>
              </w:rPr>
            </w:pPr>
            <w:r>
              <w:rPr>
                <w:color w:val="000000" w:themeColor="text1"/>
                <w:highlight w:val="yellow"/>
              </w:rPr>
            </w:r>
            <w:r>
              <w:rPr>
                <w:color w:val="000000" w:themeColor="text1"/>
                <w:highlight w:val="white"/>
              </w:rPr>
              <w:t xml:space="preserve">160</w:t>
            </w:r>
            <w:r>
              <w:rPr>
                <w:color w:val="000000"/>
                <w:highlight w:val="white"/>
              </w:rPr>
              <w:t xml:space="preserve">,5</w:t>
            </w:r>
            <w:r>
              <w:rPr>
                <w:color w:val="000000"/>
                <w:highlight w:val="white"/>
              </w:rPr>
            </w:r>
            <w:r>
              <w:rPr>
                <w:color w:val="000000"/>
                <w:highlight w:val="white"/>
              </w:rPr>
            </w:r>
          </w:p>
        </w:tc>
        <w:tc>
          <w:tcPr>
            <w:shd w:val="clear" w:color="000000" w:fill="ffffff"/>
            <w:tcBorders/>
            <w:tcW w:w="1664" w:type="dxa"/>
            <w:vAlign w:val="center"/>
            <w:textDirection w:val="lrTb"/>
            <w:noWrap w:val="false"/>
          </w:tcPr>
          <w:p>
            <w:pPr>
              <w:pBdr/>
              <w:spacing w:after="40" w:before="40" w:line="288" w:lineRule="auto"/>
              <w:ind/>
              <w:jc w:val="center"/>
              <w:rPr>
                <w:highlight w:val="yellow"/>
              </w:rPr>
            </w:pPr>
            <w:r>
              <w:rPr>
                <w:color w:val="000000" w:themeColor="text1"/>
                <w:highlight w:val="none"/>
              </w:rPr>
              <w:t xml:space="preserve">29.700.000</w:t>
            </w:r>
            <w:r>
              <w:rPr>
                <w:highlight w:val="yellow"/>
              </w:rPr>
            </w:r>
            <w:r>
              <w:rPr>
                <w:highlight w:val="yellow"/>
              </w:rPr>
            </w:r>
          </w:p>
        </w:tc>
        <w:tc>
          <w:tcPr>
            <w:shd w:val="clear" w:color="000000" w:fill="ffffff"/>
            <w:tcBorders/>
            <w:tcW w:w="2164" w:type="dxa"/>
            <w:vAlign w:val="center"/>
            <w:textDirection w:val="lrTb"/>
            <w:noWrap w:val="false"/>
          </w:tcPr>
          <w:p>
            <w:pPr>
              <w:pBdr/>
              <w:spacing w:after="40" w:before="40" w:line="288" w:lineRule="auto"/>
              <w:ind/>
              <w:jc w:val="center"/>
              <w:rPr>
                <w:highlight w:val="yellow"/>
              </w:rPr>
            </w:pPr>
            <w:r>
              <w:rPr>
                <w:color w:val="000000" w:themeColor="text1"/>
                <w:highlight w:val="none"/>
              </w:rPr>
              <w:t xml:space="preserve">4.766.850.000</w:t>
            </w:r>
            <w:r>
              <w:rPr>
                <w:highlight w:val="yellow"/>
              </w:rPr>
            </w:r>
            <w:r>
              <w:rPr>
                <w:highlight w:val="yellow"/>
              </w:rPr>
            </w:r>
          </w:p>
        </w:tc>
      </w:tr>
      <w:tr>
        <w:trPr>
          <w:trHeight w:val="20"/>
        </w:trPr>
        <w:tc>
          <w:tcPr>
            <w:gridSpan w:val="6"/>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rPr>
            </w:pPr>
            <w:r>
              <w:rPr>
                <w:b/>
                <w:bCs/>
                <w:color w:val="000000" w:themeColor="text1"/>
              </w:rPr>
              <w:t xml:space="preserve">4.766.850.000</w:t>
            </w:r>
            <w:r>
              <w:rPr>
                <w:b/>
                <w:bCs/>
              </w:rPr>
            </w:r>
            <w:r>
              <w:rPr>
                <w:b/>
                <w:bCs/>
              </w:rPr>
            </w:r>
          </w:p>
        </w:tc>
      </w:tr>
      <w:tr>
        <w:trPr>
          <w:trHeight w:val="20"/>
        </w:trPr>
        <w:tc>
          <w:tcPr>
            <w:gridSpan w:val="6"/>
            <w:tcBorders/>
            <w:tcW w:w="7361"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4.767.000.000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Bốn tỷ, bảy trăm sáu mươi bảy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w:t>
            </w:r>
            <w:r>
              <w:rPr>
                <w:sz w:val="24"/>
                <w:szCs w:val="24"/>
                <w:highlight w:val="white"/>
                <w:lang w:val="pt-BR"/>
              </w:rPr>
              <w:t xml:space="preserve"> </w:t>
            </w:r>
            <w:r>
              <w:rPr>
                <w:sz w:val="24"/>
                <w:szCs w:val="24"/>
                <w:highlight w:val="white"/>
                <w:lang w:val="pt-BR"/>
              </w:rPr>
              <w:t xml:space="preserve">275/2026/0135/VFI-BC.53.A </w:t>
            </w:r>
            <w:r>
              <w:rPr>
                <w:sz w:val="24"/>
                <w:szCs w:val="24"/>
                <w:highlight w:val="white"/>
                <w:lang w:val="pt-BR"/>
              </w:rPr>
              <w:t xml:space="preserve"> </w:t>
            </w:r>
            <w:r>
              <w:rPr>
                <w:sz w:val="22"/>
                <w:szCs w:val="22"/>
                <w:highlight w:val="white"/>
                <w:lang w:val="pt-BR"/>
              </w:rPr>
              <w:t xml:space="preserve">      </w:t>
            </w:r>
            <w:r>
              <w:rPr>
                <w:rStyle w:val="1023"/>
                <w:rFonts w:ascii="Times New Roman" w:hAnsi="Times New Roman"/>
                <w:color w:val="000000" w:themeColor="text1"/>
                <w:lang w:val="pt-BR"/>
              </w:rPr>
              <w:t xml:space="preserve">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19 tháng 1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275/2026/0135/VFI-CT.53.A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476"/>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0100686174-385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spacing w:after="60" w:before="60" w:line="276" w:lineRule="auto"/>
              <w:ind/>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Kiểu Văn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val="0"/>
                <w:bCs w:val="0"/>
                <w:spacing w:val="2"/>
                <w:highlight w:val="yellow"/>
              </w:rPr>
            </w:pPr>
            <w:r>
              <w:rPr>
                <w:bCs/>
                <w:color w:val="000000" w:themeColor="text1"/>
                <w:highlight w:val="yellow"/>
                <w:lang w:val="pt-BR"/>
              </w:rPr>
            </w:r>
            <w:r>
              <w:rPr>
                <w:b w:val="0"/>
                <w:bCs w:val="0"/>
                <w:color w:val="000000"/>
              </w:rPr>
              <w:t xml:space="preserve">Quyền sử dụng đất tại thửa đất số: 695, tờ bản đồ số: 21 có địa chỉ: Thôn Yên Mỹ, xã Bình Yên, huyện Thạch Thất, Thành phố Hà Nội (Nay là xã Hạ</w:t>
            </w:r>
            <w:r>
              <w:rPr>
                <w:b w:val="0"/>
                <w:bCs w:val="0"/>
                <w:color w:val="000000"/>
              </w:rPr>
              <w:t xml:space="preserve"> Bằng, Thành phố Hà Nội) theo </w:t>
            </w:r>
            <w:r>
              <w:rPr>
                <w:b w:val="0"/>
                <w:bCs w:val="0"/>
                <w:color w:val="000000"/>
                <w:highlight w:val="white"/>
              </w:rPr>
              <w:t xml:space="preserve">Giấy chứng nhận quyền sử dụng </w:t>
            </w:r>
            <w:r>
              <w:rPr>
                <w:b w:val="0"/>
                <w:bCs w:val="0"/>
                <w:color w:val="000000"/>
                <w:highlight w:val="white"/>
              </w:rPr>
              <w:t xml:space="preserve">dất</w:t>
            </w:r>
            <w:r>
              <w:rPr>
                <w:b w:val="0"/>
                <w:bCs w:val="0"/>
                <w:color w:val="000000"/>
                <w:highlight w:val="white"/>
              </w:rPr>
              <w:t xml:space="preserve">, quyền sở hữu tài sản gắn liền với đất số</w:t>
            </w:r>
            <w:r>
              <w:rPr>
                <w:b w:val="0"/>
                <w:bCs w:val="0"/>
                <w:color w:val="000000"/>
              </w:rPr>
              <w:t xml:space="preserve">: AA 01735802, số vào sổ cấp GCN: CN  360 do Chi nhánh Văn phòng Đăng ký </w:t>
            </w:r>
            <w:r>
              <w:rPr>
                <w:b w:val="0"/>
                <w:bCs w:val="0"/>
                <w:color w:val="000000"/>
              </w:rPr>
              <w:t xml:space="preserve">đất đai Hà Nội - Huyệ</w:t>
            </w:r>
            <w:r>
              <w:rPr>
                <w:b w:val="0"/>
                <w:bCs w:val="0"/>
                <w:color w:val="000000"/>
              </w:rPr>
              <w:t xml:space="preserve">n Thạch Thất  cấp ngày 24/04/2025 cho Ông Cấn Văn Ngọc</w:t>
            </w:r>
            <w:r>
              <w:rPr>
                <w:b w:val="0"/>
                <w:bCs w:val="0"/>
                <w:i/>
                <w:iCs/>
              </w:rPr>
              <w:t xml:space="preserve">.</w:t>
            </w:r>
            <w:r>
              <w:rPr>
                <w:b w:val="0"/>
                <w:bCs w:val="0"/>
                <w:spacing w:val="2"/>
                <w:highlight w:val="yellow"/>
              </w:rPr>
            </w:r>
            <w:r>
              <w:rPr>
                <w:b w:val="0"/>
                <w:bCs w:val="0"/>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21.047611111111, 105.55475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b w:val="0"/>
          <w:bCs w:val="0"/>
          <w:i/>
          <w:iCs/>
          <w:highlight w:val="white"/>
        </w:rPr>
      </w:pPr>
      <w:r>
        <w:rPr>
          <w:b w:val="0"/>
          <w:bCs w:val="0"/>
          <w:color w:val="000000" w:themeColor="text1"/>
          <w:highlight w:val="white"/>
          <w:lang w:val="pt-BR"/>
        </w:rPr>
      </w:r>
      <w:r>
        <w:rPr>
          <w:b w:val="0"/>
          <w:bCs w:val="0"/>
          <w:color w:val="000000"/>
          <w:highlight w:val="white"/>
        </w:rPr>
        <w:t xml:space="preserve">Giấy chứng nhận quyền sử dụng </w:t>
      </w:r>
      <w:r>
        <w:rPr>
          <w:b w:val="0"/>
          <w:bCs w:val="0"/>
          <w:color w:val="000000"/>
          <w:highlight w:val="white"/>
        </w:rPr>
        <w:t xml:space="preserve">dất</w:t>
      </w:r>
      <w:r>
        <w:rPr>
          <w:b w:val="0"/>
          <w:bCs w:val="0"/>
          <w:color w:val="000000"/>
          <w:highlight w:val="white"/>
        </w:rPr>
        <w:t xml:space="preserve">, quyền sở hữu tài sản gắn liền với đất số</w:t>
      </w:r>
      <w:r>
        <w:rPr>
          <w:b w:val="0"/>
          <w:bCs w:val="0"/>
          <w:color w:val="000000"/>
          <w:highlight w:val="white"/>
        </w:rPr>
        <w:t xml:space="preserve">: AA 01735802, số vào sổ cấp GCN: CN  360 do Chi nhánh Văn phòng Đăng ký </w:t>
      </w:r>
      <w:r>
        <w:rPr>
          <w:b w:val="0"/>
          <w:bCs w:val="0"/>
          <w:color w:val="000000"/>
          <w:highlight w:val="white"/>
        </w:rPr>
        <w:t xml:space="preserve">đất đai Hà Nội - Huyệ</w:t>
      </w:r>
      <w:r>
        <w:rPr>
          <w:b w:val="0"/>
          <w:bCs w:val="0"/>
          <w:color w:val="000000"/>
          <w:highlight w:val="white"/>
        </w:rPr>
        <w:t xml:space="preserve">n Thạch Thất  cấp ngày 24/04/2025 cho Ông Cấn Văn Ngọc</w:t>
      </w:r>
      <w:r>
        <w:rPr>
          <w:b w:val="0"/>
          <w:bCs w:val="0"/>
          <w:i/>
          <w:iCs/>
          <w:highlight w:val="white"/>
        </w:rPr>
        <w:t xml:space="preserve">.</w:t>
      </w:r>
      <w:r>
        <w:rPr>
          <w:b w:val="0"/>
          <w:bCs w:val="0"/>
          <w:i/>
          <w:iCs/>
          <w:highlight w:val="white"/>
        </w:rPr>
      </w:r>
      <w:r>
        <w:rPr>
          <w:b w:val="0"/>
          <w:bCs w:val="0"/>
          <w:i/>
          <w:iCs/>
          <w:highlight w:val="white"/>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275/2026/0135/VFI-HĐTĐ.53.A n</w:t>
      </w:r>
      <w:r>
        <w:rPr>
          <w:color w:val="000000" w:themeColor="text1"/>
          <w:highlight w:val="white"/>
          <w:lang w:val="pt-BR"/>
        </w:rPr>
        <w:t xml:space="preserve">gày</w:t>
      </w:r>
      <w:r>
        <w:rPr>
          <w:color w:val="000000" w:themeColor="text1"/>
          <w:highlight w:val="white"/>
          <w:lang w:val="pt-BR"/>
        </w:rPr>
        <w:t xml:space="preserve"> 17/01/2026 </w:t>
      </w:r>
      <w:r>
        <w:rPr>
          <w:color w:val="000000" w:themeColor="text1"/>
          <w:highlight w:val="white"/>
          <w:lang w:val="pt-BR"/>
        </w:rPr>
        <w:t xml:space="preserve">giữa NGÂ</w:t>
      </w:r>
      <w:r>
        <w:rPr>
          <w:color w:val="000000" w:themeColor="text1"/>
          <w:lang w:val="pt-BR"/>
        </w:rPr>
        <w:t xml:space="preserve">N HÀNG NÔNG NGHIỆP VÀ PHÁT TRIỂN NÔNG THÔN VIỆT NAM- CHI NHÁNH THẠCH THẤT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Sau khi Hà Nội triển khai việc </w:t>
      </w:r>
      <w:r>
        <w:rPr>
          <w:shd w:val="clear" w:color="auto" w:fill="ffffff"/>
        </w:rPr>
        <w:t xml:space="preserve">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 Hòa Lạc và Yên Xuân. Mỗi đơn v</w:t>
      </w:r>
      <w:r>
        <w:rPr>
          <w:shd w:val="clear" w:color="auto" w:fill="ffffff"/>
        </w:rPr>
        <w:t xml:space="preserve">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không gian phát triển khi Thạch </w:t>
      </w:r>
      <w:r>
        <w:rPr>
          <w:shd w:val="clear" w:color="auto" w:fill="ffffff"/>
        </w:rPr>
        <w:t xml:space="preserve">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 Tuy nhiên, sự thay đổi này cũ</w:t>
      </w:r>
      <w:r>
        <w:rPr>
          <w:shd w:val="clear" w:color="auto" w:fill="ffffff"/>
        </w:rPr>
        <w:t xml:space="preserve">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 phối chặt chẽ, tầm nhìn chiến </w:t>
      </w:r>
      <w:r>
        <w:rPr>
          <w:shd w:val="clear" w:color="auto" w:fill="ffffff"/>
        </w:rPr>
        <w:t xml:space="preserve">lược và năng lực quản trị địa phương vững vàng.</w:t>
        <w:br/>
        <w:t xml:space="preserve">Theo định hướng quy hoạch mới đến năm 2030, Thạch Thất đặt mục tiêu chuyển dịch cơ cấu từ nông nghiệp sang đô thị – công nghiệp – dịch vụ, phát triển các khu đô thị mới, khu công nghệ cao và trung tâm thương </w:t>
      </w:r>
      <w:r>
        <w:rPr>
          <w:shd w:val="clear" w:color="auto" w:fill="ffffff"/>
        </w:rPr>
        <w:t xml:space="preserve">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mạnh mẽ: mở rộng quốc lộ 21, nâng </w:t>
      </w:r>
      <w:r>
        <w:rPr>
          <w:shd w:val="clear" w:color="auto" w:fill="ffffff"/>
        </w:rPr>
        <w:t xml:space="preserve">cấp quốc lộ 32 lên 6 làn, quy hoạch tuyến Hồ Tây – Ba Vì thành 8 làn xe, cùng với đó là tuyến đường sắt đô thị, hệ thống BRT và minibus.</w:t>
        <w:br/>
        <w:t xml:space="preserve">Những công trình này sẽ kết nối Thạch Thất với trung tâm Hà Nội và các đô thị vệ tinh khác, tạo động lực phát triển mạn</w:t>
      </w:r>
      <w:r>
        <w:rPr>
          <w:shd w:val="clear" w:color="auto" w:fill="ffffff"/>
        </w:rPr>
        <w:t xml:space="preserve">h mẽ cho toàn khu vực. Hiệu ứng quy hoạch đã nhanh chóng lan tỏa đến thị trường bất động sản, giá đất tăng trung bình 15-20% trong năm 2025, đặc biệt tại các khu vực gần Khu công nghệ cao Hòa Lạc như Bình Yên, Cần Kiệm, Thạch Hòa. Tuy nhiên, sự tăng giá nh</w:t>
      </w:r>
      <w:r>
        <w:rPr>
          <w:shd w:val="clear" w:color="auto" w:fill="ffffff"/>
        </w:rPr>
        <w:t xml:space="preserve">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trở thành đô thị vệ tinh năng động của</w:t>
      </w:r>
      <w:r>
        <w:rPr>
          <w:shd w:val="clear" w:color="auto" w:fill="ffffff"/>
        </w:rPr>
        <w:t xml:space="preserve"> Hà Nội, cân bằng giữa phát triển hiện đại và bảo tồn bản sắc – nơi hội tụ hài hòa giữa khoa học, công nghệ, văn hóa và không gian sống xanh bền vững.</w:t>
        <w:br/>
        <w:t xml:space="preserve">(https://onehousing.vn/blog/quy-hoach-huyen-thach-that-ha-noi-sau-khi-sap-xep-lai-don-vi-hanh-chinh-n17t)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695, tờ bản đồ số: 21 có địa chỉ: Thôn Yên Mỹ, xã Bình Yên, huyện Thạch Thất, Thành phố Hà Nội (Nay là xã Hạ</w:t>
            </w:r>
            <w:r>
              <w:rPr>
                <w:b/>
                <w:bCs/>
                <w:color w:val="000000"/>
              </w:rPr>
              <w:t xml:space="preserve"> Bằng, Thành phố Hà Nội) theo </w:t>
            </w:r>
            <w:r>
              <w:rPr>
                <w:b/>
                <w:bCs/>
                <w:color w:val="000000"/>
                <w:highlight w:val="white"/>
              </w:rPr>
              <w:t xml:space="preserve">Giấy chứng nhận quyền sử dụng </w:t>
            </w:r>
            <w:r>
              <w:rPr>
                <w:b/>
                <w:bCs/>
                <w:color w:val="000000"/>
                <w:highlight w:val="white"/>
              </w:rPr>
              <w:t xml:space="preserve">dất</w:t>
            </w:r>
            <w:r>
              <w:rPr>
                <w:b/>
                <w:bCs/>
                <w:color w:val="000000"/>
                <w:highlight w:val="white"/>
              </w:rPr>
              <w:t xml:space="preserve">, quyền sở hữu tài sản gắn liền với đất số</w:t>
            </w:r>
            <w:r>
              <w:rPr>
                <w:b/>
                <w:bCs/>
                <w:color w:val="000000"/>
              </w:rPr>
              <w:t xml:space="preserve">: AA 01735802, số vào sổ cấp GCN: CN  360 do Chi nhánh Văn phòng Đăng ký </w:t>
            </w:r>
            <w:r>
              <w:rPr>
                <w:b/>
                <w:bCs/>
                <w:color w:val="000000"/>
              </w:rPr>
              <w:t xml:space="preserve">đất đai Hà Nội - Huyệ</w:t>
            </w:r>
            <w:r>
              <w:rPr>
                <w:b/>
                <w:bCs/>
                <w:color w:val="000000"/>
              </w:rPr>
              <w:t xml:space="preserve">n Thạch Thất  cấp ngày 24/04/2025 cho Ông Cấn Văn Ngọc</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Yên Mỹ, xã Bình Yên, huyện Thạch Thất,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160.5 m2</w:t>
            </w:r>
            <w:r>
              <w:rPr>
                <w:color w:val="000000"/>
              </w:rPr>
            </w:r>
            <w:r>
              <w:rPr>
                <w:color w:val="000000"/>
              </w:rPr>
            </w:r>
          </w:p>
        </w:tc>
      </w:tr>
      <w:tr>
        <w:trPr>
          <w:trHeight w:val="24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2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nội xóm, cách trục chính DT420 khoảng 140m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Hướng tiếp giáp chính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21.047611111111</w:t>
            </w:r>
            <w:r>
              <w:rPr>
                <w:color w:val="000000"/>
              </w:rPr>
              <w:t xml:space="preserve">, </w:t>
            </w:r>
            <w:r>
              <w:rPr>
                <w:color w:val="000000"/>
              </w:rPr>
              <w:t xml:space="preserve">105.55475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22,93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27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Yên Bình, Huyện Thạch Thất,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Yên Bình, Huyện Thạch Thất,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Yên Bình, Huyện Thạch Thất,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Xã Yên Bình, Huyện Thạch Thất,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65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hyperlink r:id="rId18" w:tooltip="https://www.facebook.com/groups/1420410968313542/permalink/2456124718075490/" w:history="1">
              <w:r>
                <w:rPr>
                  <w:rStyle w:val="1015"/>
                  <w:rFonts w:ascii="Times New Roman" w:hAnsi="Times New Roman" w:eastAsia="Times New Roman" w:cs="Times New Roman"/>
                  <w:color w:val="000000" w:themeColor="text1"/>
                  <w:sz w:val="22"/>
                  <w:u w:val="single"/>
                </w:rPr>
                <w:t xml:space="preserve">https://www.facebook.com/groups/1420410968313542/permalink/2456124718075490/</w:t>
              </w:r>
            </w:hyperlink>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hyperlink r:id="rId19" w:tooltip="https://www.facebook.com/share/p/1KcEEL87HY/" w:history="1">
              <w:r>
                <w:rPr>
                  <w:rStyle w:val="1015"/>
                  <w:rFonts w:ascii="Times New Roman" w:hAnsi="Times New Roman" w:eastAsia="Times New Roman" w:cs="Times New Roman"/>
                  <w:color w:val="000000" w:themeColor="text1"/>
                  <w:sz w:val="22"/>
                  <w:u w:val="single"/>
                </w:rPr>
                <w:t xml:space="preserve">https://www.facebook.com/share/p/1KcEEL87HY/</w:t>
              </w:r>
            </w:hyperlink>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Liên hệ trực tiếp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 0979133691 </w:t>
              <w:br/>
              <w:t xml:space="preserve">(Lan)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SĐT:sale Thắng</w:t>
              <w:br/>
              <w:t xml:space="preserve">(0358883559)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SĐT: sale thắng</w:t>
              <w:br/>
              <w:t xml:space="preserve">(0358883559)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1/2026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1/2026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1/2026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0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thôn,Đất trồng cây lâu năm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thôn,Đất trồng cây lâu năm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thôn,Đất trồng cây lâu năm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nông thôn,Đất trồng cây lâu năm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4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 Có thời hạn (đến 30/10/2056)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thời hạn, 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 Có thời hạn (đến 31/12/2046)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 Có thời hạn (đến 31/12/2063)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50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Yên Bình, Huyện Thạch Thất, Thành phố Hà Nội, cách đường DT420 khoảng 140m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Bình Yên, Huyện Thạch Thất, Thành phố Hà Nội, khoảng cách ra đường chính Cách DT419 khoảng 800m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Thành phố Hà Nội, khoảng cách ra đường chính Tài sản nằm tiếp giáp đường nội xóm, cách đường DT420 khoảng 100m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Xã Bình Yên, Huyện Thạch Thất, Thành phố Hà Nội, khoảng cách ra đường chính Tài sản nằm tiếp giáp đường nội xóm, cách đường DT420 khoảng 280m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nhựa có vỉa hè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110,5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114,6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22,93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22,92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23,60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02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vuông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vuông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Yếu tố phong thủy</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lỗi phong thủy</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lỗi phong thủy</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lỗi phong thủy</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lỗi phong thủy</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môi trường an ninh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4.199.000.000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4.189.200.000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4.307.000.000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3.695.120.000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3.644.604.000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3.747.090.000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3.695.120.000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3.644.604.000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3.747.090.000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33.440.000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31.802.827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31.755.000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Yếu tố phong thủy</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2"/>
        <w:gridCol w:w="937"/>
        <w:gridCol w:w="2220"/>
        <w:gridCol w:w="2220"/>
        <w:gridCol w:w="2220"/>
        <w:gridCol w:w="222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3.695.120.000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3.644.604.000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3.747.090.000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33.440.000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31.802.827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31.802.827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31.755.000 </w:t>
            </w:r>
            <w:r>
              <w:rPr>
                <w:color w:val="000000" w:themeColor="text1"/>
              </w:rPr>
            </w:r>
            <w:r>
              <w:rPr>
                <w:color w:val="000000" w:themeColor="text1"/>
              </w:rPr>
            </w:r>
          </w:p>
        </w:tc>
      </w:tr>
      <w:tr>
        <w:trPr>
          <w:trHeight w:val="6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trước tài sản(m)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-3.344.000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7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30.096.000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31.802.827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31.755.000 </w:t>
            </w:r>
            <w:r>
              <w:rPr>
                <w:color w:val="000000" w:themeColor="text1"/>
              </w:rPr>
            </w:r>
            <w:r>
              <w:rPr>
                <w:color w:val="000000" w:themeColor="text1"/>
              </w:rPr>
            </w:r>
          </w:p>
        </w:tc>
      </w:tr>
      <w:tr>
        <w:trPr>
          <w:trHeight w:val="204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Bình, Huyện Thạch Thất, Thành phố Hà Nội, cách đường DT420 khoảng 140m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Yên, Huyện Thạch Thất, Thành phố Hà Nội, khoảng cách ra đường chính Cách DT419 khoảng 800m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Thành phố Hà Nội, khoảng cách ra đường chính Tài sản nằm tiếp giáp đường nội xóm, cách đường DT420 khoảng 100m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Yên, Huyện Thạch Thất, Thành phố Hà Nội, khoảng cách ra đường chính Tài sản nằm tiếp giáp đường nội xóm, cách đường DT420 khoảng 280m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30.096.000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31.802.827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-2.407.680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27.688.320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31.802.827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114,6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118</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-5.116.320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-4.770.424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-4.763.250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22.572.000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27.032.403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26.991.750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1.504.800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2.226.198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2.222.850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24.076.800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29.258.601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29.214.600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22,93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18,42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22,92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23,60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24.076.800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29.258.601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29.214.600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2.106.720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2.226.198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2.222.850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26.183.520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31.484.799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31.437.450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26.183.520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31.484.799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31.437.450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26.183.520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31.484.799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31.437.450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26.183.520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31.484.799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31.437.450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26.183.520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31.484.799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31.437.450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29.701.923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14.479.520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9.222.820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9.208.950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 - 15%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7.256.480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318.028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317.550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-11,8</w:t>
      </w:r>
      <w:r>
        <w:t xml:space="preserve">% </w:t>
      </w:r>
      <w:r>
        <w:t xml:space="preserve">đến</w:t>
      </w:r>
      <w:r>
        <w:t xml:space="preserve"> </w:t>
      </w:r>
      <w:r>
        <w:t xml:space="preserve"> </w:t>
      </w:r>
      <w:r>
        <w:t xml:space="preserve">6,0%,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3"/>
        <w:gridCol w:w="2219"/>
        <w:gridCol w:w="2227"/>
        <w:gridCol w:w="2223"/>
        <w:gridCol w:w="2227"/>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26.183.520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8.727.840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31.484.799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10.494.933</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31.437.450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10.479.150</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29.701.923</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29.700.000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29.700.000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1984"/>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695, tờ bản đồ số: 21 có địa chỉ: Thôn Yên Mỹ, xã Bình Yên, huyện Thạch Thất, Thành phố Hà Nội (Nay là xã Hạ</w:t>
            </w:r>
            <w:r>
              <w:rPr>
                <w:b/>
                <w:bCs/>
                <w:color w:val="000000"/>
              </w:rPr>
              <w:t xml:space="preserve"> Bằng, Thành phố Hà Nội) theo </w:t>
            </w:r>
            <w:r>
              <w:rPr>
                <w:b/>
                <w:bCs/>
                <w:color w:val="000000"/>
                <w:highlight w:val="white"/>
              </w:rPr>
              <w:t xml:space="preserve">Giấy chứng nhận quyền sử dụng </w:t>
            </w:r>
            <w:r>
              <w:rPr>
                <w:b/>
                <w:bCs/>
                <w:color w:val="000000"/>
                <w:highlight w:val="white"/>
              </w:rPr>
              <w:t xml:space="preserve">dất</w:t>
            </w:r>
            <w:r>
              <w:rPr>
                <w:b/>
                <w:bCs/>
                <w:color w:val="000000"/>
                <w:highlight w:val="white"/>
              </w:rPr>
              <w:t xml:space="preserve">, quyền sở hữu tài sản gắn liền với đất số</w:t>
            </w:r>
            <w:r>
              <w:rPr>
                <w:b/>
                <w:bCs/>
                <w:color w:val="000000"/>
              </w:rPr>
              <w:t xml:space="preserve">: AA 01735802, số vào sổ cấp GCN: CN  360 do Chi nhánh Văn phòng Đăng ký </w:t>
            </w:r>
            <w:r>
              <w:rPr>
                <w:b/>
                <w:bCs/>
                <w:color w:val="000000"/>
              </w:rPr>
              <w:t xml:space="preserve">đất đai Hà Nội - Huyệ</w:t>
            </w:r>
            <w:r>
              <w:rPr>
                <w:b/>
                <w:bCs/>
                <w:color w:val="000000"/>
              </w:rPr>
              <w:t xml:space="preserve">n Thạch Thất  cấp ngày 24/04/2025 cho Ông Cấn Văn Ngọc</w:t>
            </w:r>
            <w:r>
              <w:rPr>
                <w:b/>
                <w:bCs/>
                <w:i/>
                <w:i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738" w:type="dxa"/>
            <w:vAlign w:val="center"/>
            <w:textDirection w:val="lrTb"/>
            <w:noWrap w:val="false"/>
          </w:tcPr>
          <w:p>
            <w:pPr>
              <w:pBdr/>
              <w:spacing w:after="40" w:before="40" w:line="288" w:lineRule="auto"/>
              <w:ind/>
              <w:rPr>
                <w:b w:val="0"/>
                <w:bCs w:val="0"/>
              </w:rPr>
            </w:pPr>
            <w:r>
              <w:rPr>
                <w:b w:val="0"/>
                <w:bCs w:val="0"/>
              </w:rPr>
              <w:t xml:space="preserve">Đất ở nông thôn 60m2; Đất trồng cây lâu năm 100,5m2</w:t>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rPr>
              <w:t xml:space="preserve">160,5</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29.700.000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4.766.850.000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4.766.850.000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4.767.000.000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bảy trăm sáu mươi bảy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275/2026/0135/VFI-CT.53.A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275/2026/0135/VFI-BC.53.A</w:t>
      </w:r>
      <w:r>
        <w:rPr>
          <w:i/>
          <w:lang w:val="pt-BR"/>
        </w:rPr>
        <w:t xml:space="preserve">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6284" cy="24997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96861" name=""/>
                              <pic:cNvPicPr>
                                <a:picLocks noChangeAspect="1"/>
                              </pic:cNvPicPr>
                              <pic:nvPr/>
                            </pic:nvPicPr>
                            <pic:blipFill rotWithShape="1">
                              <a:blip r:embed="rId20"/>
                              <a:stretch/>
                            </pic:blipFill>
                            <pic:spPr bwMode="auto">
                              <a:xfrm flipH="0" flipV="0">
                                <a:off x="0" y="0"/>
                                <a:ext cx="1626284" cy="2499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05pt;height:196.8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6687" cy="22700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17845" name=""/>
                              <pic:cNvPicPr>
                                <a:picLocks noChangeAspect="1"/>
                              </pic:cNvPicPr>
                              <pic:nvPr/>
                            </pic:nvPicPr>
                            <pic:blipFill rotWithShape="1">
                              <a:blip r:embed="rId21"/>
                              <a:stretch/>
                            </pic:blipFill>
                            <pic:spPr bwMode="auto">
                              <a:xfrm flipH="0" flipV="0">
                                <a:off x="0" y="0"/>
                                <a:ext cx="3026686" cy="2270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8.32pt;height:178.7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3120" cy="19823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71630" name=""/>
                              <pic:cNvPicPr>
                                <a:picLocks noChangeAspect="1"/>
                              </pic:cNvPicPr>
                              <pic:nvPr/>
                            </pic:nvPicPr>
                            <pic:blipFill rotWithShape="1">
                              <a:blip r:embed="rId22"/>
                              <a:stretch/>
                            </pic:blipFill>
                            <pic:spPr bwMode="auto">
                              <a:xfrm flipH="0" flipV="0">
                                <a:off x="0" y="0"/>
                                <a:ext cx="2643119" cy="1982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8.12pt;height:156.0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6147" cy="208961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1299" name=""/>
                              <pic:cNvPicPr>
                                <a:picLocks noChangeAspect="1"/>
                              </pic:cNvPicPr>
                              <pic:nvPr/>
                            </pic:nvPicPr>
                            <pic:blipFill rotWithShape="1">
                              <a:blip r:embed="rId23"/>
                              <a:stretch/>
                            </pic:blipFill>
                            <pic:spPr bwMode="auto">
                              <a:xfrm flipH="0" flipV="0">
                                <a:off x="0" y="0"/>
                                <a:ext cx="2786146" cy="208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8pt;height:164.5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63890" cy="252291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04537" name=""/>
                              <pic:cNvPicPr>
                                <a:picLocks noChangeAspect="1"/>
                              </pic:cNvPicPr>
                              <pic:nvPr/>
                            </pic:nvPicPr>
                            <pic:blipFill rotWithShape="1">
                              <a:blip r:embed="rId24"/>
                              <a:stretch/>
                            </pic:blipFill>
                            <pic:spPr bwMode="auto">
                              <a:xfrm flipH="0" flipV="0">
                                <a:off x="0" y="0"/>
                                <a:ext cx="3363889" cy="2522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4.87pt;height:198.6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0595" cy="21079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65149" name=""/>
                              <pic:cNvPicPr>
                                <a:picLocks noChangeAspect="1"/>
                              </pic:cNvPicPr>
                              <pic:nvPr/>
                            </pic:nvPicPr>
                            <pic:blipFill rotWithShape="1">
                              <a:blip r:embed="rId25"/>
                              <a:stretch/>
                            </pic:blipFill>
                            <pic:spPr bwMode="auto">
                              <a:xfrm flipH="0" flipV="0">
                                <a:off x="0" y="0"/>
                                <a:ext cx="2810594" cy="2107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31pt;height:165.9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275/2026/0135/VFI-BC.53.A</w:t>
      </w:r>
      <w:r>
        <w:rPr>
          <w:i/>
          <w:lang w:val="pt-BR"/>
        </w:rPr>
        <w:t xml:space="preserve"> </w:t>
      </w:r>
      <w:r>
        <w:rPr>
          <w:i/>
          <w:lang w:val="pt-BR"/>
        </w:rPr>
        <w:t xml:space="preserve">ngày 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https://www.facebook.com/groups/1420410968313542/permalink/2456124718075490/</w:t>
            </w:r>
            <w:r>
              <w:rPr>
                <w:color w:val="000000" w:themeColor="text1"/>
                <w:sz w:val="22"/>
                <w:szCs w:val="22"/>
              </w:rPr>
              <w:br/>
              <w:t xml:space="preserve">0979133691</w:t>
            </w:r>
            <w:r>
              <w:rPr>
                <w:sz w:val="22"/>
                <w:szCs w:val="22"/>
              </w:rPr>
              <w:t xml:space="preserve"> </w:t>
            </w:r>
            <w:r>
              <w:rPr>
                <w:sz w:val="22"/>
                <w:szCs w:val="22"/>
              </w:rPr>
              <w:br/>
              <w:t xml:space="preserve">(Lan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4.199.000.000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3.695.120.000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(30.5 m²), 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DT419 khoảng 800mm, độ rộng đường trước mặt tài sản 4m, mặt tiền 6m, 21.05198962947305, 105.55270895648763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3712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137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25.7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3712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37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5.7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https://www.facebook.com/share/p/1KcEEL87HY/</w:t>
            </w:r>
            <w:r>
              <w:rPr>
                <w:color w:val="000000" w:themeColor="text1"/>
                <w:sz w:val="22"/>
                <w:szCs w:val="22"/>
              </w:rPr>
              <w:br/>
              <w:t xml:space="preserve">sale Thắng</w:t>
            </w:r>
            <w:r>
              <w:rPr>
                <w:sz w:val="22"/>
                <w:szCs w:val="22"/>
              </w:rPr>
              <w:t xml:space="preserve"> </w:t>
            </w:r>
            <w:r>
              <w:rPr>
                <w:sz w:val="22"/>
                <w:szCs w:val="22"/>
              </w:rPr>
              <w:br/>
              <w:t xml:space="preserve">(0358883559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4.189.200.000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3.644.604.000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 Đất trồng cây lâu năm (14.6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Thành phố Hà Nội, khoảng cách ra đường chính Tài sản nằm tiếp giáp đường nội xóm, cách đường DT420 khoảng 100mm, độ rộng đường trước mặt tài sản 3m, mặt tiền 5m, 21.0464151098352, 105.55424240429917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sae thắng</w:t>
            </w:r>
            <w:r>
              <w:rPr>
                <w:sz w:val="22"/>
                <w:szCs w:val="22"/>
              </w:rPr>
              <w:t xml:space="preserve"> </w:t>
            </w:r>
            <w:r>
              <w:rPr>
                <w:sz w:val="22"/>
                <w:szCs w:val="22"/>
              </w:rPr>
              <w:br/>
              <w:t xml:space="preserve">(0358883559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3.747.090.000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(103 m²), Đất trồng cây lâu năm (15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31/12/2063, 37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Tài sản nằm tiếp giáp đường nội xóm, cách đường DT420 khoảng 280mm, độ rộng đường trước mặt tài sản 3m, mặt tiền 5m, 21.048868862993583, 105.5555044087304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704788" cy="603408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00546" name=""/>
                        <pic:cNvPicPr>
                          <a:picLocks noChangeAspect="1"/>
                        </pic:cNvPicPr>
                        <pic:nvPr/>
                      </pic:nvPicPr>
                      <pic:blipFill rotWithShape="1">
                        <a:blip r:embed="rId33"/>
                        <a:stretch/>
                      </pic:blipFill>
                      <pic:spPr bwMode="auto">
                        <a:xfrm rot="5399976" flipH="0" flipV="0">
                          <a:off x="0" y="0"/>
                          <a:ext cx="8704788" cy="6034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85.42pt;height:475.12pt;mso-wrap-distance-left:0.00pt;mso-wrap-distance-top:0.00pt;mso-wrap-distance-right:0.00pt;mso-wrap-distance-bottom:0.00pt;rotation:89;z-index:1;" stroked="false">
                <v:imagedata r:id="rId3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9248576" cy="607701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62661" name=""/>
                        <pic:cNvPicPr>
                          <a:picLocks noChangeAspect="1"/>
                        </pic:cNvPicPr>
                        <pic:nvPr/>
                      </pic:nvPicPr>
                      <pic:blipFill rotWithShape="1">
                        <a:blip r:embed="rId34"/>
                        <a:stretch/>
                      </pic:blipFill>
                      <pic:spPr bwMode="auto">
                        <a:xfrm rot="5399976" flipH="0" flipV="0">
                          <a:off x="0" y="0"/>
                          <a:ext cx="9248576" cy="60770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728.23pt;height:478.51pt;mso-wrap-distance-left:0.00pt;mso-wrap-distance-top:0.00pt;mso-wrap-distance-right:0.00pt;mso-wrap-distance-bottom:0.00pt;rotation:89;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1888"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1420410968313542/permalink/2456124718075490/" TargetMode="External"/><Relationship Id="rId19" Type="http://schemas.openxmlformats.org/officeDocument/2006/relationships/hyperlink" Target="https://www.facebook.com/share/p/1KcEEL87HY/"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jp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2026-01-22T07:56:21Z</dcterms:modified>
</cp:coreProperties>
</file>