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D2358BC" w14:textId="77777777">
      <w:pPr>
        <w:pBdr/>
        <w:spacing/>
        <w:ind w:right="-1"/>
        <w:jc w:val="left"/>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320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3202"/>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white"/>
                              </w:rPr>
                              <w:t xml:space="preserve">275/2026/0155/VFI-CT.53.A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VĂN THẮNG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1, tờ bản đồ số: 7bPL3 có địa chỉ: Xóm 2, xã Nghĩa Phú, huyện Nghĩa Hưng, tỉnh Nam Định (Nay là </w:t>
                            </w:r>
                            <w:r>
                              <w:rPr>
                                <w:color w:val="000000"/>
                              </w:rPr>
                              <w:t xml:space="preserve">xã Hồng Phong, tỉnh Ninh Bình) theo Giấy chứng nhận quyền sử dụng đất, quyền sở hữu nhà ở và tài sản khác gắn liền với đất  số: DH 184679, số vào sổ cấp GCN: CS 00016 do Sở Tài nguyên và Môi trường -  Tỉnh Nam Định  cấp ngày 06/02/2023 cho Ông Vũ Văn Thắng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8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white"/>
                        </w:rPr>
                        <w:t xml:space="preserve">275/2026/0155/VFI-CT.53.A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VĂN THẮNG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1, tờ bản đồ số: 7bPL3 có địa chỉ: Xóm 2, xã Nghĩa Phú, huyện Nghĩa Hưng, tỉnh Nam Định (Nay là </w:t>
                      </w:r>
                      <w:r>
                        <w:rPr>
                          <w:color w:val="000000"/>
                        </w:rPr>
                        <w:t xml:space="preserve">xã Hồng Phong, tỉnh Ninh Bình) theo Giấy chứng nhận quyền sử dụng đất, quyền sở hữu nhà ở và tài sản khác gắn liền với đất  số: DH 184679, số vào sổ cấp GCN: CS 00016 do Sở Tài nguyên và Môi trường -  Tỉnh Nam Định  cấp ngày 06/02/2023 cho Ông Vũ Văn Thắng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19-31</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856"/>
        <w:gridCol w:w="1724"/>
        <w:gridCol w:w="7762"/>
      </w:tblGrid>
      <w:tr>
        <w:trPr>
          <w:trHeight w:val="1152"/>
        </w:trPr>
        <w:tc>
          <w:tcPr>
            <w:gridSpan w:val="2"/>
            <w:tcBorders/>
            <w:tcW w:w="2580"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762"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9486" w:type="dxa"/>
            <w:textDirection w:val="lrTb"/>
            <w:noWrap w:val="false"/>
          </w:tcPr>
          <w:p w14:paraId="1E772E9D" w14:textId="0FED26D1">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szCs w:val="24"/>
                <w:highlight w:val="white"/>
              </w:rPr>
              <w:t xml:space="preserve">275/2026/0155/VFI-CT.53.A</w:t>
            </w:r>
            <w:r>
              <w:rPr>
                <w:rStyle w:val="1031"/>
                <w:rFonts w:ascii="Times New Roman" w:hAnsi="Times New Roman" w:eastAsia="Times New Roman" w:cs="Times New Roman"/>
                <w:color w:val="000000" w:themeColor="text1"/>
                <w:sz w:val="24"/>
                <w:szCs w:val="24"/>
                <w:lang w:val="pt-BR"/>
              </w:rPr>
              <w:t xml:space="preserve">     </w:t>
            </w:r>
            <w:r>
              <w:rPr>
                <w:rStyle w:val="1031"/>
                <w:rFonts w:ascii="Times New Roman" w:hAnsi="Times New Roman"/>
                <w:color w:val="000000" w:themeColor="text1"/>
                <w:lang w:val="pt-BR"/>
              </w:rPr>
              <w:t xml:space="preserve">            </w:t>
            </w: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21 tháng 1 năm 2026</w:t>
            </w:r>
            <w:r>
              <w:rPr>
                <w:color w:val="000000" w:themeColor="text1"/>
                <w:sz w:val="24"/>
                <w:szCs w:val="24"/>
              </w:rPr>
            </w:r>
            <w:r>
              <w:rPr>
                <w:color w:val="000000" w:themeColor="text1"/>
                <w:sz w:val="24"/>
                <w:szCs w:val="24"/>
              </w:rPr>
            </w:r>
          </w:p>
        </w:tc>
      </w:tr>
    </w:tbl>
    <w:p w14:paraId="60EC0402" w14:textId="5ACF7647">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VĂN THẮNG</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rFonts w:ascii="Times New Roman" w:hAnsi="Times New Roman" w:cs="Times New Roman"/>
          <w:color w:val="000000" w:themeColor="text1"/>
          <w:spacing w:val="-4"/>
          <w:sz w:val="24"/>
          <w:szCs w:val="24"/>
        </w:rPr>
      </w:pPr>
      <w:r>
        <w:rPr>
          <w:spacing w:val="-4"/>
          <w:lang w:val="vi-VN"/>
        </w:rPr>
        <w:tab/>
      </w:r>
      <w:r>
        <w:rPr>
          <w:rFonts w:ascii="Times New Roman" w:hAnsi="Times New Roman" w:eastAsia="Times New Roman" w:cs="Times New Roman"/>
          <w:spacing w:val="-4"/>
          <w:sz w:val="24"/>
          <w:szCs w:val="24"/>
          <w:lang w:val="vi-VN"/>
        </w:rPr>
        <w:t xml:space="preserve">Căn cứ </w:t>
      </w:r>
      <w:r>
        <w:rPr>
          <w:rFonts w:ascii="Times New Roman" w:hAnsi="Times New Roman" w:eastAsia="Times New Roman" w:cs="Times New Roman"/>
          <w:spacing w:val="-4"/>
          <w:sz w:val="24"/>
          <w:szCs w:val="24"/>
          <w:lang w:val="vi-VN"/>
        </w:rPr>
        <w:t xml:space="preserve">Hợp đồng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dịch</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vụ</w:t>
      </w:r>
      <w:r>
        <w:rPr>
          <w:rFonts w:ascii="Times New Roman" w:hAnsi="Times New Roman" w:eastAsia="Times New Roman" w:cs="Times New Roman"/>
          <w:spacing w:val="-4"/>
          <w:sz w:val="24"/>
          <w:szCs w:val="24"/>
          <w:lang w:val="vi-VN"/>
        </w:rPr>
        <w:t xml:space="preserve"> thẩm định giá số</w:t>
      </w:r>
      <w:r>
        <w:rPr>
          <w:rFonts w:ascii="Times New Roman" w:hAnsi="Times New Roman" w:eastAsia="Times New Roman" w:cs="Times New Roman"/>
          <w:spacing w:val="-4"/>
          <w:sz w:val="24"/>
          <w:szCs w:val="24"/>
        </w:rPr>
        <w:t xml:space="preserve">:</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275/2026/0155/VFI-HĐTĐ.53.A</w:t>
      </w:r>
      <w:r>
        <w:rPr>
          <w:rFonts w:ascii="Times New Roman" w:hAnsi="Times New Roman" w:eastAsia="Times New Roman" w:cs="Times New Roman"/>
          <w:color w:val="000000" w:themeColor="text1"/>
          <w:spacing w:val="-4"/>
          <w:sz w:val="24"/>
          <w:szCs w:val="24"/>
          <w:lang w:val="vi-VN"/>
        </w:rPr>
        <w:t xml:space="preserve"> ký ngày </w:t>
      </w:r>
      <w:r>
        <w:rPr>
          <w:rFonts w:ascii="Times New Roman" w:hAnsi="Times New Roman" w:eastAsia="Times New Roman" w:cs="Times New Roman"/>
          <w:color w:val="000000" w:themeColor="text1"/>
          <w:spacing w:val="-4"/>
          <w:sz w:val="24"/>
          <w:szCs w:val="24"/>
        </w:rPr>
        <w:t xml:space="preserve">20 tháng 1 năm 2026</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giữa </w:t>
      </w:r>
      <w:r>
        <w:rPr>
          <w:rFonts w:ascii="Times New Roman" w:hAnsi="Times New Roman" w:eastAsia="Times New Roman" w:cs="Times New Roman"/>
          <w:color w:val="000000" w:themeColor="text1"/>
          <w:spacing w:val="-4"/>
          <w:sz w:val="24"/>
          <w:szCs w:val="24"/>
        </w:rPr>
        <w:t xml:space="preserve">ÔNG VŨ VĂN THẮNG</w:t>
      </w:r>
      <w:r>
        <w:rPr>
          <w:rFonts w:ascii="Times New Roman" w:hAnsi="Times New Roman" w:eastAsia="Times New Roman" w:cs="Times New Roman"/>
          <w:bCs/>
          <w:color w:val="000000" w:themeColor="text1"/>
          <w:sz w:val="24"/>
          <w:szCs w:val="24"/>
        </w:rPr>
        <w:t xml:space="preserve"> </w:t>
      </w:r>
      <w:r>
        <w:rPr>
          <w:rFonts w:ascii="Times New Roman" w:hAnsi="Times New Roman" w:eastAsia="Times New Roman" w:cs="Times New Roman"/>
          <w:color w:val="000000" w:themeColor="text1"/>
          <w:spacing w:val="-6"/>
          <w:sz w:val="24"/>
          <w:szCs w:val="24"/>
        </w:rPr>
        <w:t xml:space="preserve">v</w:t>
      </w:r>
      <w:r>
        <w:rPr>
          <w:rFonts w:ascii="Times New Roman" w:hAnsi="Times New Roman" w:eastAsia="Times New Roman" w:cs="Times New Roman"/>
          <w:color w:val="000000" w:themeColor="text1"/>
          <w:spacing w:val="-6"/>
          <w:sz w:val="24"/>
          <w:szCs w:val="24"/>
        </w:rPr>
        <w:t xml:space="preserve">ới</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 tư Tài chính Hoa Sen</w:t>
      </w:r>
      <w:r>
        <w:rPr>
          <w:rFonts w:ascii="Times New Roman" w:hAnsi="Times New Roman" w:eastAsia="Times New Roman" w:cs="Times New Roman"/>
          <w:color w:val="000000" w:themeColor="text1"/>
          <w:spacing w:val="-4"/>
          <w:sz w:val="24"/>
          <w:szCs w:val="24"/>
        </w:rPr>
        <w:t xml:space="preserve">;</w:t>
      </w:r>
      <w:r>
        <w:rPr>
          <w:rFonts w:ascii="Times New Roman" w:hAnsi="Times New Roman" w:cs="Times New Roman"/>
          <w:color w:val="000000" w:themeColor="text1"/>
          <w:spacing w:val="-4"/>
          <w:sz w:val="24"/>
          <w:szCs w:val="24"/>
        </w:rPr>
      </w:r>
      <w:r>
        <w:rPr>
          <w:rFonts w:ascii="Times New Roman" w:hAnsi="Times New Roman" w:cs="Times New Roman"/>
          <w:color w:val="000000" w:themeColor="text1"/>
          <w:spacing w:val="-4"/>
          <w:sz w:val="24"/>
          <w:szCs w:val="24"/>
        </w:rPr>
      </w:r>
    </w:p>
    <w:p w14:paraId="03146B37" w14:textId="25380331">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color w:val="000000" w:themeColor="text1"/>
          <w:spacing w:val="-2"/>
          <w:sz w:val="24"/>
          <w:szCs w:val="24"/>
          <w:lang w:val="pt-BR"/>
        </w:rPr>
        <w:t xml:space="preserve">Căn</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cứ</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Báo</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cáo</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thẩm</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định</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giá</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số</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275/2026/0155/VFI-BC.53</w:t>
      </w:r>
      <w:r>
        <w:rPr>
          <w:rFonts w:ascii="Times New Roman" w:hAnsi="Times New Roman" w:eastAsia="Times New Roman" w:cs="Times New Roman"/>
          <w:color w:val="081b3a"/>
          <w:spacing w:val="3"/>
          <w:sz w:val="24"/>
          <w:szCs w:val="24"/>
          <w:highlight w:val="white"/>
        </w:rPr>
        <w:t xml:space="preserve">.A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ngày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21 tháng 1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VŨ VĂN THẮNG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036057004428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1957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Xã Nghĩa Phú, Huyện Nghĩa Hưng, Tỉnh Nam Định (Nay là Xã Hồng Phong, tỉnh Ninh Bình)</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1, tờ bản đồ số: 7bPL3 có địa chỉ: Xóm 2, xã Nghĩa Phú, huyện Nghĩa Hưng, tỉnh Nam Định (Nay là </w:t>
      </w:r>
      <w:r>
        <w:rPr>
          <w:color w:val="000000" w:themeColor="text1"/>
        </w:rPr>
        <w:t xml:space="preserve">xã Hồng Phong, tỉnh Ninh Bình) theo Giấy chứng nhận quyền sử dụng đất, quyền sở hữu nhà ở và tài sản khác gắn liền với đất  số: DH 184679, số vào sổ cấp GCN: CS 00016 do Sở Tài nguyên và Môi trường -  Tỉnh Nam Định  cấp ngày 06/02/2023 cho Ông Vũ Văn Thắng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08"/>
        <w:gridCol w:w="2950"/>
        <w:gridCol w:w="1322"/>
        <w:gridCol w:w="1376"/>
        <w:gridCol w:w="1239"/>
        <w:gridCol w:w="1903"/>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425C295A">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3CBB0F19">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22" w:type="dxa"/>
            <w:vAlign w:val="center"/>
            <w:textDirection w:val="lrTb"/>
            <w:noWrap w:val="false"/>
          </w:tcPr>
          <w:p w14:paraId="35428921">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3DFC374D">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6AE5A811">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0AE74F10">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9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365343F1">
            <w:pPr>
              <w:pBdr/>
              <w:spacing w:after="0" w:before="0" w:line="276" w:lineRule="auto"/>
              <w:ind/>
              <w:jc w:val="center"/>
              <w:rPr>
                <w:b/>
                <w:bCs/>
              </w:rPr>
            </w:pPr>
            <w:r>
              <w:rPr>
                <w:rFonts w:ascii="Times New Roman" w:hAnsi="Times New Roman" w:eastAsia="Times New Roman" w:cs="Times New Roman"/>
                <w:b/>
                <w:bCs/>
                <w:color w:val="000000"/>
                <w:sz w:val="24"/>
              </w:rPr>
              <w:t xml:space="preserve">1</w:t>
            </w:r>
            <w:r>
              <w:rPr>
                <w:b/>
                <w:bCs/>
              </w:rPr>
            </w:r>
            <w:r>
              <w:rPr>
                <w:b/>
                <w:bCs/>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7" w:type="dxa"/>
            <w:vAlign w:val="center"/>
            <w:textDirection w:val="lrTb"/>
            <w:noWrap w:val="false"/>
          </w:tcPr>
          <w:p w14:paraId="3B2999BC">
            <w:pPr>
              <w:pBdr/>
              <w:spacing w:after="0" w:before="0" w:line="276" w:lineRule="auto"/>
              <w:ind/>
              <w:rPr>
                <w:b/>
                <w:bCs/>
              </w:rPr>
            </w:pPr>
            <w:r>
              <w:rPr>
                <w:rFonts w:ascii="Times New Roman" w:hAnsi="Times New Roman" w:eastAsia="Times New Roman" w:cs="Times New Roman"/>
                <w:b/>
                <w:bCs/>
                <w:color w:val="000000"/>
                <w:sz w:val="24"/>
              </w:rPr>
            </w:r>
            <w:r>
              <w:rPr>
                <w:b/>
                <w:bCs/>
                <w:color w:val="000000"/>
              </w:rPr>
              <w:t xml:space="preserve">Quyền sử dụng đất và tài sản gắn liền với đất  tại thửa đất số: 1, tờ bản đồ số: 7bPL3 có địa chỉ: Xóm 2, xã Nghĩa Phú, huyện Nghĩa Hưng, tỉnh Nam Định (Nay là </w:t>
            </w:r>
            <w:r>
              <w:rPr>
                <w:b/>
                <w:bCs/>
                <w:color w:val="000000"/>
              </w:rPr>
              <w:t xml:space="preserve">xã Hồng Phong, tỉnh Ninh Bình) theo Giấy chứng nhận quyền sử dụng đất, quyền sở hữu nhà ở và tài sản khác gắn liền với đất  số: DH 184679, số vào sổ cấp GCN: CS 00016 do Sở Tài nguyên và Môi trường -  Tỉnh Nam Định  cấp ngày 06/02/2023 cho Ông Vũ Văn Thắng</w:t>
            </w:r>
            <w:r>
              <w:rPr>
                <w:b/>
                <w:bCs/>
                <w:i/>
                <w:iCs/>
              </w:rPr>
              <w:t xml:space="preserve">.</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71D6D027">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16DA3653">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168E65A9">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5A4FA193">
            <w:pPr>
              <w:pBdr/>
              <w:spacing w:after="0" w:before="0" w:line="240" w:lineRule="auto"/>
              <w:ind/>
              <w:jc w:val="center"/>
              <w:rPr/>
            </w:pPr>
            <w:r>
              <w:rPr>
                <w:rFonts w:ascii="Times New Roman" w:hAnsi="Times New Roman" w:eastAsia="Times New Roman" w:cs="Times New Roman"/>
                <w:color w:val="000000"/>
                <w:sz w:val="24"/>
              </w:rPr>
              <w:t xml:space="preserve">300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188C505E">
            <w:pPr>
              <w:pBdr/>
              <w:spacing w:after="0" w:before="0" w:line="240" w:lineRule="auto"/>
              <w:ind/>
              <w:jc w:val="center"/>
              <w:rPr/>
            </w:pPr>
            <w:r>
              <w:rPr>
                <w:rFonts w:ascii="Times New Roman" w:hAnsi="Times New Roman" w:eastAsia="Times New Roman" w:cs="Times New Roman"/>
                <w:color w:val="000000"/>
                <w:sz w:val="24"/>
              </w:rPr>
              <w:t xml:space="preserve">11.000.000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2342B428">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7F58A63D">
            <w:pPr>
              <w:pBdr/>
              <w:spacing w:after="0" w:before="0" w:line="240" w:lineRule="auto"/>
              <w:ind/>
              <w:jc w:val="right"/>
              <w:rPr/>
            </w:pPr>
            <w:r>
              <w:rPr>
                <w:rFonts w:ascii="Times New Roman" w:hAnsi="Times New Roman" w:eastAsia="Times New Roman" w:cs="Times New Roman"/>
                <w:color w:val="000000"/>
                <w:sz w:val="24"/>
              </w:rPr>
              <w:t xml:space="preserve">3.300.000.000</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64936EC6">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12357E96">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 </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198F392E">
            <w:pPr>
              <w:pBdr/>
              <w:spacing w:after="0" w:before="0" w:line="240" w:lineRule="auto"/>
              <w:ind/>
              <w:jc w:val="center"/>
              <w:rPr/>
            </w:pPr>
            <w:r>
              <w:rPr>
                <w:rFonts w:ascii="Times New Roman" w:hAnsi="Times New Roman" w:eastAsia="Times New Roman" w:cs="Times New Roman"/>
                <w:color w:val="000000"/>
                <w:sz w:val="24"/>
              </w:rPr>
              <w:t xml:space="preserve">405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332F32C8">
            <w:pPr>
              <w:pBdr/>
              <w:spacing w:after="0" w:before="0" w:line="240" w:lineRule="auto"/>
              <w:ind/>
              <w:jc w:val="center"/>
              <w:rPr/>
            </w:pPr>
            <w:r>
              <w:rPr>
                <w:rFonts w:ascii="Times New Roman" w:hAnsi="Times New Roman" w:eastAsia="Times New Roman" w:cs="Times New Roman"/>
                <w:color w:val="000000"/>
                <w:sz w:val="24"/>
              </w:rPr>
              <w:t xml:space="preserve">80.000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2E35C882">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276020DE">
            <w:pPr>
              <w:pBdr/>
              <w:spacing w:after="0" w:before="0" w:line="240" w:lineRule="auto"/>
              <w:ind/>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32.4</w:t>
            </w:r>
            <w:r>
              <w:rPr>
                <w:rFonts w:ascii="Times New Roman" w:hAnsi="Times New Roman" w:eastAsia="Times New Roman" w:cs="Times New Roman"/>
                <w:color w:val="000000"/>
                <w:sz w:val="24"/>
              </w:rPr>
              <w:t xml:space="preserve">00.000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72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76BC839">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592D13E8">
            <w:pPr>
              <w:pBdr/>
              <w:spacing w:after="0" w:before="0" w:line="240" w:lineRule="auto"/>
              <w:ind/>
              <w:rPr/>
            </w:pPr>
            <w:r>
              <w:rPr>
                <w:rFonts w:ascii="Times New Roman" w:hAnsi="Times New Roman" w:eastAsia="Times New Roman" w:cs="Times New Roman"/>
                <w:color w:val="000000"/>
                <w:sz w:val="24"/>
              </w:rPr>
              <w:t xml:space="preserve">Quyền sử dụng đất nuôi trồng thủy hải sản </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03CD7F17">
            <w:pPr>
              <w:pBdr/>
              <w:spacing w:after="0" w:before="0" w:line="240" w:lineRule="auto"/>
              <w:ind/>
              <w:jc w:val="center"/>
              <w:rPr/>
            </w:pPr>
            <w:r>
              <w:rPr>
                <w:rFonts w:ascii="Times New Roman" w:hAnsi="Times New Roman" w:eastAsia="Times New Roman" w:cs="Times New Roman"/>
                <w:color w:val="000000"/>
                <w:sz w:val="24"/>
              </w:rPr>
              <w:t xml:space="preserve">385,00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70049E9F">
            <w:pPr>
              <w:pBdr/>
              <w:spacing w:after="0" w:before="0" w:line="240" w:lineRule="auto"/>
              <w:ind/>
              <w:jc w:val="center"/>
              <w:rPr/>
            </w:pPr>
            <w:r>
              <w:rPr>
                <w:rFonts w:ascii="Times New Roman" w:hAnsi="Times New Roman" w:eastAsia="Times New Roman" w:cs="Times New Roman"/>
                <w:color w:val="000000"/>
                <w:sz w:val="24"/>
              </w:rPr>
              <w:t xml:space="preserve">75.000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7E719122">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7F243356">
            <w:pPr>
              <w:pBdr/>
              <w:spacing w:after="0" w:before="0" w:line="240" w:lineRule="auto"/>
              <w:ind/>
              <w:jc w:val="right"/>
              <w:rPr/>
            </w:pPr>
            <w:r>
              <w:rPr>
                <w:rFonts w:ascii="Times New Roman" w:hAnsi="Times New Roman" w:eastAsia="Times New Roman" w:cs="Times New Roman"/>
                <w:color w:val="000000"/>
                <w:sz w:val="24"/>
              </w:rPr>
              <w:t xml:space="preserve">28.875.000</w:t>
            </w:r>
            <w:r/>
          </w:p>
        </w:tc>
      </w:tr>
      <w:tr>
        <w:trPr>
          <w:trHeight w:val="533"/>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C1CC5AC">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71594B8F">
            <w:pPr>
              <w:pBdr/>
              <w:spacing w:after="0" w:before="0" w:line="240" w:lineRule="auto"/>
              <w:ind/>
              <w:rPr/>
            </w:pPr>
            <w:r>
              <w:rPr>
                <w:rFonts w:ascii="Times New Roman" w:hAnsi="Times New Roman" w:eastAsia="Times New Roman" w:cs="Times New Roman"/>
                <w:color w:val="000000"/>
                <w:sz w:val="24"/>
              </w:rPr>
              <w:t xml:space="preserve">Nhà biệt thự 2 tầng  </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68F2303A">
            <w:pPr>
              <w:pBdr/>
              <w:spacing w:after="0" w:before="0" w:line="240" w:lineRule="auto"/>
              <w:ind/>
              <w:jc w:val="center"/>
              <w:rPr/>
            </w:pPr>
            <w:r>
              <w:rPr>
                <w:rFonts w:ascii="Times New Roman" w:hAnsi="Times New Roman" w:eastAsia="Times New Roman" w:cs="Times New Roman"/>
                <w:color w:val="000000"/>
                <w:sz w:val="24"/>
              </w:rPr>
              <w:t xml:space="preserve">265,88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169DAB37">
            <w:pPr>
              <w:pBdr/>
              <w:spacing w:after="0" w:before="0" w:line="240" w:lineRule="auto"/>
              <w:ind/>
              <w:jc w:val="center"/>
              <w:rPr/>
            </w:pPr>
            <w:r>
              <w:rPr>
                <w:rFonts w:ascii="Times New Roman" w:hAnsi="Times New Roman" w:eastAsia="Times New Roman" w:cs="Times New Roman"/>
                <w:color w:val="000000"/>
                <w:sz w:val="24"/>
              </w:rPr>
              <w:t xml:space="preserve">9.796.632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6F80B90F">
            <w:pPr>
              <w:pBdr/>
              <w:spacing w:after="0" w:before="0" w:line="240" w:lineRule="auto"/>
              <w:ind/>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648DC90F">
            <w:pPr>
              <w:pBdr/>
              <w:spacing w:after="0" w:before="0" w:line="240" w:lineRule="auto"/>
              <w:ind/>
              <w:jc w:val="right"/>
              <w:rPr/>
            </w:pPr>
            <w:r>
              <w:rPr>
                <w:rFonts w:ascii="Times New Roman" w:hAnsi="Times New Roman" w:eastAsia="Times New Roman" w:cs="Times New Roman"/>
                <w:color w:val="000000"/>
                <w:sz w:val="24"/>
              </w:rPr>
              <w:t xml:space="preserve">2.344.255.665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962F2E5">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648" w:type="dxa"/>
            <w:vAlign w:val="center"/>
            <w:textDirection w:val="lrTb"/>
            <w:noWrap w:val="false"/>
          </w:tcPr>
          <w:p w14:paraId="07890599">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73D4D597">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76A5767A">
            <w:pPr>
              <w:pBdr/>
              <w:spacing w:after="0" w:before="0" w:line="240" w:lineRule="auto"/>
              <w:ind/>
              <w:jc w:val="right"/>
              <w:rPr>
                <w:b/>
                <w:bCs/>
              </w:rPr>
            </w:pPr>
            <w:r>
              <w:rPr>
                <w:rFonts w:ascii="Times New Roman" w:hAnsi="Times New Roman" w:eastAsia="Times New Roman" w:cs="Times New Roman"/>
                <w:b/>
                <w:bCs/>
                <w:color w:val="000000"/>
                <w:sz w:val="24"/>
              </w:rPr>
              <w:t xml:space="preserve">5.705.530.665</w:t>
            </w:r>
            <w:r>
              <w:rPr>
                <w:b/>
                <w:bCs/>
              </w:rPr>
            </w:r>
            <w:r>
              <w:rPr>
                <w:b/>
                <w:bCs/>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5A6E6C89">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648" w:type="dxa"/>
            <w:vAlign w:val="center"/>
            <w:textDirection w:val="lrTb"/>
            <w:noWrap w:val="false"/>
          </w:tcPr>
          <w:p w14:paraId="6091D4F8">
            <w:pPr>
              <w:pBdr/>
              <w:spacing w:after="0" w:before="0" w:line="240" w:lineRule="auto"/>
              <w:ind/>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6D6C8CCA">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10A2EEF2">
            <w:pPr>
              <w:pBdr/>
              <w:spacing w:after="0" w:before="0" w:line="240" w:lineRule="auto"/>
              <w:ind/>
              <w:jc w:val="right"/>
              <w:rPr/>
            </w:pPr>
            <w:r>
              <w:rPr>
                <w:rFonts w:ascii="Times New Roman" w:hAnsi="Times New Roman" w:eastAsia="Times New Roman" w:cs="Times New Roman"/>
                <w:b/>
                <w:color w:val="000000"/>
                <w:sz w:val="24"/>
              </w:rPr>
              <w:t xml:space="preserve">5.706.000.000</w:t>
            </w:r>
            <w:r/>
          </w:p>
        </w:tc>
      </w:tr>
      <w:tr>
        <w:trPr>
          <w:trHeight w:val="300"/>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8" w:type="dxa"/>
            <w:vAlign w:val="center"/>
            <w:textDirection w:val="lrTb"/>
            <w:noWrap w:val="false"/>
          </w:tcPr>
          <w:p w14:paraId="7AF03001">
            <w:pPr>
              <w:pBdr/>
              <w:spacing w:after="0" w:before="0" w:line="240" w:lineRule="auto"/>
              <w:ind/>
              <w:jc w:val="center"/>
              <w:rPr/>
            </w:pPr>
            <w:r>
              <w:rPr>
                <w:rFonts w:ascii="Times New Roman" w:hAnsi="Times New Roman" w:eastAsia="Times New Roman" w:cs="Times New Roman"/>
                <w:b/>
                <w:i/>
                <w:color w:val="000000"/>
                <w:sz w:val="24"/>
              </w:rPr>
              <w:t xml:space="preserve">(Bằng chữ: Năm tỷ, bảy trăm linh sáu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170"/>
        <w:gridCol w:w="1559"/>
        <w:gridCol w:w="8612"/>
      </w:tblGrid>
      <w:tr>
        <w:trPr>
          <w:trHeight w:val="1152"/>
        </w:trPr>
        <w:tc>
          <w:tcPr>
            <w:gridSpan w:val="2"/>
            <w:tcBorders/>
            <w:tcW w:w="1729" w:type="dxa"/>
            <w:textDirection w:val="lrTb"/>
            <w:noWrap w:val="false"/>
          </w:tcPr>
          <w:p w14:paraId="2648CB85"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612" w:type="dxa"/>
            <w:textDirection w:val="lrTb"/>
            <w:noWrap w:val="false"/>
          </w:tcPr>
          <w:p w14:paraId="51B4834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151C61E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7CE5B0F6"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12C2D4D7"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0171" w:type="dxa"/>
            <w:textDirection w:val="lrTb"/>
            <w:noWrap w:val="false"/>
          </w:tcPr>
          <w:p w14:paraId="6528DDE6" w14:textId="77777777">
            <w:pPr>
              <w:pStyle w:val="1032"/>
              <w:pBdr/>
              <w:spacing w:after="60"/>
              <w:ind/>
              <w:rPr>
                <w:rFonts w:ascii="Times New Roman" w:hAnsi="Times New Roman" w:cs="Times New Roman"/>
                <w:b w:val="0"/>
                <w:bCs w:val="0"/>
                <w:color w:val="000000" w:themeColor="text1"/>
                <w:sz w:val="24"/>
                <w:szCs w:val="24"/>
              </w:rPr>
            </w:pPr>
            <w:r>
              <w:rPr>
                <w:rStyle w:val="1031"/>
                <w:rFonts w:ascii="Times New Roman" w:hAnsi="Times New Roman" w:eastAsia="Times New Roman" w:cs="Times New Roman"/>
                <w:b w:val="0"/>
                <w:bCs w:val="0"/>
                <w:color w:val="000000" w:themeColor="text1"/>
                <w:sz w:val="24"/>
                <w:szCs w:val="24"/>
                <w:lang w:val="pt-BR"/>
              </w:rPr>
              <w:t xml:space="preserve">Số</w:t>
            </w:r>
            <w:r>
              <w:rPr>
                <w:rStyle w:val="1031"/>
                <w:rFonts w:ascii="Times New Roman" w:hAnsi="Times New Roman" w:eastAsia="Times New Roman" w:cs="Times New Roman"/>
                <w:b w:val="0"/>
                <w:bCs w:val="0"/>
                <w:color w:val="000000" w:themeColor="text1"/>
                <w:sz w:val="24"/>
                <w:szCs w:val="24"/>
                <w:lang w:val="pt-BR"/>
              </w:rPr>
              <w:t xml:space="preserve">: </w:t>
            </w:r>
            <w:r>
              <w:rPr>
                <w:rFonts w:ascii="Times New Roman" w:hAnsi="Times New Roman" w:eastAsia="Times New Roman" w:cs="Times New Roman"/>
                <w:b w:val="0"/>
                <w:bCs w:val="0"/>
                <w:color w:val="081b3a"/>
                <w:spacing w:val="3"/>
                <w:sz w:val="24"/>
                <w:szCs w:val="24"/>
                <w:highlight w:val="white"/>
              </w:rPr>
              <w:t xml:space="preserve">275/2026/0155/VFI-BC.53.A</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14:paraId="6BD5B31E" w14:textId="77777777">
            <w:pPr>
              <w:pStyle w:val="1032"/>
              <w:pBdr/>
              <w:spacing w:after="60"/>
              <w:ind w:right="-56"/>
              <w:jc w:val="right"/>
              <w:rPr>
                <w:rFonts w:ascii="Times New Roman" w:hAnsi="Times New Roman" w:cs="Times New Roman"/>
                <w:b w:val="0"/>
                <w:bCs w:val="0"/>
                <w:color w:val="000000" w:themeColor="text1"/>
                <w:sz w:val="24"/>
                <w:szCs w:val="24"/>
              </w:rPr>
            </w:pPr>
            <w:r>
              <w:rPr>
                <w:rStyle w:val="1031"/>
                <w:rFonts w:ascii="Times New Roman" w:hAnsi="Times New Roman" w:eastAsia="Times New Roman" w:cs="Times New Roman"/>
                <w:b w:val="0"/>
                <w:bCs w:val="0"/>
                <w:i/>
                <w:color w:val="auto"/>
                <w:sz w:val="24"/>
                <w:szCs w:val="24"/>
              </w:rPr>
              <w:t xml:space="preserve">TP. </w:t>
            </w:r>
            <w:r>
              <w:rPr>
                <w:rStyle w:val="1031"/>
                <w:rFonts w:ascii="Times New Roman" w:hAnsi="Times New Roman" w:eastAsia="Times New Roman" w:cs="Times New Roman"/>
                <w:b w:val="0"/>
                <w:bCs w:val="0"/>
                <w:i/>
                <w:color w:val="auto"/>
                <w:sz w:val="24"/>
                <w:szCs w:val="24"/>
              </w:rPr>
              <w:t xml:space="preserve">Hà</w:t>
            </w:r>
            <w:r>
              <w:rPr>
                <w:rStyle w:val="1031"/>
                <w:rFonts w:ascii="Times New Roman" w:hAnsi="Times New Roman" w:eastAsia="Times New Roman" w:cs="Times New Roman"/>
                <w:b w:val="0"/>
                <w:bCs w:val="0"/>
                <w:i/>
                <w:color w:val="auto"/>
                <w:sz w:val="24"/>
                <w:szCs w:val="24"/>
              </w:rPr>
              <w:t xml:space="preserve"> </w:t>
            </w:r>
            <w:r>
              <w:rPr>
                <w:rStyle w:val="1031"/>
                <w:rFonts w:ascii="Times New Roman" w:hAnsi="Times New Roman" w:eastAsia="Times New Roman" w:cs="Times New Roman"/>
                <w:b w:val="0"/>
                <w:bCs w:val="0"/>
                <w:i/>
                <w:color w:val="auto"/>
                <w:sz w:val="24"/>
                <w:szCs w:val="24"/>
              </w:rPr>
              <w:t xml:space="preserve">Nội</w:t>
            </w:r>
            <w:r>
              <w:rPr>
                <w:rStyle w:val="1031"/>
                <w:rFonts w:ascii="Times New Roman" w:hAnsi="Times New Roman" w:eastAsia="Times New Roman" w:cs="Times New Roman"/>
                <w:b w:val="0"/>
                <w:bCs w:val="0"/>
                <w:i/>
                <w:color w:val="auto"/>
                <w:sz w:val="24"/>
                <w:szCs w:val="24"/>
                <w:lang w:val="vi-VN"/>
              </w:rPr>
              <w:t xml:space="preserve">, </w:t>
            </w:r>
            <w:r>
              <w:rPr>
                <w:rStyle w:val="1031"/>
                <w:rFonts w:ascii="Times New Roman" w:hAnsi="Times New Roman" w:eastAsia="Times New Roman" w:cs="Times New Roman"/>
                <w:b w:val="0"/>
                <w:bCs w:val="0"/>
                <w:i/>
                <w:color w:val="000000" w:themeColor="text1"/>
                <w:sz w:val="24"/>
                <w:szCs w:val="24"/>
                <w:lang w:val="vi-VN"/>
              </w:rPr>
              <w:t xml:space="preserve">ngày 21 tháng 1 năm 2026</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tc>
      </w:tr>
    </w:tbl>
    <w:p w14:paraId="53E21BF3" w14:textId="1F5617E4">
      <w:pPr>
        <w:pStyle w:val="1032"/>
        <w:pBdr/>
        <w:tabs>
          <w:tab w:val="left" w:leader="none" w:pos="5103"/>
        </w:tabs>
        <w:spacing w:before="200" w:line="340" w:lineRule="atLeast"/>
        <w:ind/>
        <w:jc w:val="center"/>
        <w:rPr>
          <w:rFonts w:ascii="Times New Roman" w:hAnsi="Times New Roman" w:cs="Times New Roman"/>
          <w:b/>
          <w:bCs/>
          <w:i/>
          <w:iCs/>
          <w:sz w:val="24"/>
          <w:szCs w:val="24"/>
        </w:rPr>
      </w:pPr>
      <w:r>
        <w:rPr>
          <w:rFonts w:ascii="Times New Roman" w:hAnsi="Times New Roman" w:eastAsia="Times New Roman" w:cs="Times New Roman"/>
          <w:b/>
          <w:bCs/>
          <w:sz w:val="24"/>
          <w:szCs w:val="24"/>
          <w:lang w:val="pt-BR"/>
        </w:rPr>
        <w:t xml:space="preserve">BÁO CÁO KẾT QUẢ THẨM ĐỊNH GIÁ</w:t>
      </w:r>
      <w:r>
        <w:rPr>
          <w:rFonts w:ascii="Times New Roman" w:hAnsi="Times New Roman" w:cs="Times New Roman"/>
          <w:b/>
          <w:bCs/>
          <w:i/>
          <w:iCs/>
          <w:sz w:val="24"/>
          <w:szCs w:val="24"/>
        </w:rPr>
      </w:r>
      <w:r>
        <w:rPr>
          <w:rFonts w:ascii="Times New Roman" w:hAnsi="Times New Roman" w:cs="Times New Roman"/>
          <w:b/>
          <w:bCs/>
          <w:i/>
          <w:iCs/>
          <w:sz w:val="24"/>
          <w:szCs w:val="24"/>
        </w:rPr>
      </w:r>
    </w:p>
    <w:p w14:paraId="24572553" w14:textId="75B0C296">
      <w:pPr>
        <w:pStyle w:val="1012"/>
        <w:pBdr/>
        <w:tabs>
          <w:tab w:val="left" w:leader="none" w:pos="0"/>
          <w:tab w:val="left" w:leader="none" w:pos="4820"/>
        </w:tabs>
        <w:spacing w:after="200" w:before="100" w:line="340" w:lineRule="atLeast"/>
        <w:ind w:hanging="180"/>
        <w:rPr>
          <w:rFonts w:ascii="Times New Roman" w:hAnsi="Times New Roman" w:cs="Times New Roman"/>
          <w:b w:val="0"/>
          <w:bCs w:val="0"/>
          <w:i/>
          <w:spacing w:val="-6"/>
          <w:sz w:val="24"/>
          <w:szCs w:val="24"/>
        </w:rPr>
      </w:pPr>
      <w:r>
        <w:rPr>
          <w:rFonts w:ascii="Times New Roman" w:hAnsi="Times New Roman" w:eastAsia="Times New Roman" w:cs="Times New Roman"/>
          <w:b w:val="0"/>
          <w:bCs w:val="0"/>
          <w:i/>
          <w:spacing w:val="-6"/>
          <w:sz w:val="24"/>
          <w:szCs w:val="24"/>
          <w:lang w:val="pt-BR"/>
        </w:rPr>
        <w:t xml:space="preserve">(</w:t>
      </w:r>
      <w:r>
        <w:rPr>
          <w:rFonts w:ascii="Times New Roman" w:hAnsi="Times New Roman" w:eastAsia="Times New Roman" w:cs="Times New Roman"/>
          <w:b w:val="0"/>
          <w:bCs w:val="0"/>
          <w:i/>
          <w:spacing w:val="-6"/>
          <w:sz w:val="24"/>
          <w:szCs w:val="24"/>
          <w:lang w:val="pt-BR"/>
        </w:rPr>
        <w:t xml:space="preserve">Kèm</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t</w:t>
      </w:r>
      <w:r>
        <w:rPr>
          <w:rFonts w:ascii="Times New Roman" w:hAnsi="Times New Roman" w:eastAsia="Times New Roman" w:cs="Times New Roman"/>
          <w:b w:val="0"/>
          <w:bCs w:val="0"/>
          <w:i/>
          <w:spacing w:val="-6"/>
          <w:sz w:val="24"/>
          <w:szCs w:val="24"/>
          <w:lang w:val="pt-BR"/>
        </w:rPr>
        <w:t xml:space="preserve">heo</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Chứng</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thư</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thẩm</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định</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giá</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số</w:t>
      </w:r>
      <w:r>
        <w:rPr>
          <w:rFonts w:ascii="Times New Roman" w:hAnsi="Times New Roman" w:eastAsia="Times New Roman" w:cs="Times New Roman"/>
          <w:b w:val="0"/>
          <w:bCs w:val="0"/>
          <w:i/>
          <w:spacing w:val="-6"/>
          <w:sz w:val="24"/>
          <w:szCs w:val="24"/>
          <w:lang w:val="pt-BR"/>
        </w:rPr>
        <w:t xml:space="preserve">:</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color w:val="081b3a"/>
          <w:spacing w:val="3"/>
          <w:sz w:val="24"/>
          <w:szCs w:val="24"/>
          <w:highlight w:val="white"/>
        </w:rPr>
        <w:t xml:space="preserve">275/2026/0155/VFI-CT.53.A</w:t>
      </w:r>
      <w:r>
        <w:rPr>
          <w:rFonts w:ascii="Times New Roman" w:hAnsi="Times New Roman" w:eastAsia="Times New Roman" w:cs="Times New Roman"/>
          <w:b w:val="0"/>
          <w:bCs w:val="0"/>
          <w:i/>
          <w:color w:val="000000" w:themeColor="text1"/>
          <w:spacing w:val="-6"/>
          <w:sz w:val="24"/>
          <w:szCs w:val="24"/>
          <w:lang w:val="pt-BR"/>
        </w:rPr>
        <w:t xml:space="preserve"> </w:t>
      </w:r>
      <w:r>
        <w:rPr>
          <w:rFonts w:ascii="Times New Roman" w:hAnsi="Times New Roman" w:eastAsia="Times New Roman" w:cs="Times New Roman"/>
          <w:b w:val="0"/>
          <w:bCs w:val="0"/>
          <w:i/>
          <w:color w:val="000000" w:themeColor="text1"/>
          <w:spacing w:val="-6"/>
          <w:sz w:val="24"/>
          <w:szCs w:val="24"/>
          <w:lang w:val="pt-BR"/>
        </w:rPr>
        <w:t xml:space="preserve">ngày 21 tháng 1 năm 2026</w:t>
      </w:r>
      <w:r>
        <w:rPr>
          <w:rFonts w:ascii="Times New Roman" w:hAnsi="Times New Roman" w:eastAsia="Times New Roman" w:cs="Times New Roman"/>
          <w:b w:val="0"/>
          <w:bCs w:val="0"/>
          <w:i/>
          <w:spacing w:val="-6"/>
          <w:sz w:val="24"/>
          <w:szCs w:val="24"/>
          <w:lang w:val="pt-BR"/>
        </w:rPr>
        <w:t xml:space="preserve">)</w:t>
      </w:r>
      <w:r>
        <w:rPr>
          <w:rFonts w:ascii="Times New Roman" w:hAnsi="Times New Roman" w:cs="Times New Roman"/>
          <w:b w:val="0"/>
          <w:bCs w:val="0"/>
          <w:i/>
          <w:spacing w:val="-6"/>
          <w:sz w:val="24"/>
          <w:szCs w:val="24"/>
        </w:rPr>
      </w:r>
      <w:r>
        <w:rPr>
          <w:rFonts w:ascii="Times New Roman" w:hAnsi="Times New Roman" w:cs="Times New Roman"/>
          <w:b w:val="0"/>
          <w:bCs w:val="0"/>
          <w:i/>
          <w:spacing w:val="-6"/>
          <w:sz w:val="24"/>
          <w:szCs w:val="24"/>
        </w:rPr>
      </w:r>
    </w:p>
    <w:p w14:paraId="115F5EC5" w14:textId="3D6167EF">
      <w:pPr>
        <w:pStyle w:val="1012"/>
        <w:pBdr/>
        <w:tabs>
          <w:tab w:val="left" w:leader="none" w:pos="4820"/>
        </w:tabs>
        <w:spacing w:after="200" w:before="0" w:line="340" w:lineRule="atLeast"/>
        <w:ind/>
        <w:jc w:val="both"/>
        <w:rPr>
          <w:rFonts w:ascii="Times New Roman" w:hAnsi="Times New Roman" w:cs="Times New Roman"/>
          <w:b/>
          <w:bCs/>
          <w:i/>
          <w:spacing w:val="-6"/>
          <w:sz w:val="24"/>
          <w:szCs w:val="24"/>
        </w:rPr>
      </w:pPr>
      <w:r>
        <w:rPr>
          <w:rFonts w:ascii="Times New Roman" w:hAnsi="Times New Roman" w:eastAsia="Times New Roman" w:cs="Times New Roman"/>
          <w:b/>
          <w:bCs/>
          <w:sz w:val="24"/>
          <w:szCs w:val="24"/>
          <w:lang w:val="pt-BR"/>
        </w:rPr>
        <w:t xml:space="preserve">I. </w:t>
      </w:r>
      <w:r>
        <w:rPr>
          <w:rFonts w:ascii="Times New Roman" w:hAnsi="Times New Roman" w:eastAsia="Times New Roman" w:cs="Times New Roman"/>
          <w:b/>
          <w:bCs/>
          <w:sz w:val="24"/>
          <w:szCs w:val="24"/>
          <w:lang w:val="pt-BR"/>
        </w:rPr>
        <w:t xml:space="preserve">THÔNG TIN </w:t>
      </w:r>
      <w:r>
        <w:rPr>
          <w:rFonts w:ascii="Times New Roman" w:hAnsi="Times New Roman" w:eastAsia="Times New Roman" w:cs="Times New Roman"/>
          <w:b/>
          <w:bCs/>
          <w:sz w:val="24"/>
          <w:szCs w:val="24"/>
          <w:lang w:val="pt-BR"/>
        </w:rPr>
        <w:t xml:space="preserve">VỀ DOANH NGHIỆP THẨM ĐỊNH GIÁ </w:t>
      </w:r>
      <w:r>
        <w:rPr>
          <w:rFonts w:ascii="Times New Roman" w:hAnsi="Times New Roman" w:cs="Times New Roman"/>
          <w:b/>
          <w:bCs/>
          <w:i/>
          <w:spacing w:val="-6"/>
          <w:sz w:val="24"/>
          <w:szCs w:val="24"/>
        </w:rPr>
      </w:r>
      <w:r>
        <w:rPr>
          <w:rFonts w:ascii="Times New Roman" w:hAnsi="Times New Roman" w:cs="Times New Roman"/>
          <w:b/>
          <w:bCs/>
          <w:i/>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353261C">
            <w:pPr>
              <w:pBdr/>
              <w:spacing/>
              <w:ind/>
              <w:rPr/>
            </w:pPr>
            <w:r>
              <w:rPr>
                <w:b/>
                <w:bCs/>
              </w:rPr>
              <w:t xml:space="preserve">ÔNG VŨ VĂN THẮNG</w:t>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E520E99">
            <w:pPr>
              <w:pBdr/>
              <w:spacing w:after="40" w:before="40" w:line="276" w:lineRule="auto"/>
              <w:ind/>
              <w:jc w:val="both"/>
              <w:rPr>
                <w:color w:val="ff0000"/>
                <w:lang w:val="pt-BR"/>
              </w:rPr>
            </w:pPr>
            <w:r>
              <w:rPr>
                <w:color w:val="000000" w:themeColor="text1"/>
                <w:lang w:val="vi-VN"/>
              </w:rPr>
              <w:t xml:space="preserve">036057004428</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5F5A6A">
            <w:pPr>
              <w:pBdr/>
              <w:spacing w:after="40" w:before="40" w:line="276" w:lineRule="auto"/>
              <w:ind/>
              <w:jc w:val="both"/>
              <w:rPr>
                <w:color w:val="ff0000"/>
                <w:lang w:val="pt-BR"/>
              </w:rPr>
            </w:pPr>
            <w:r>
              <w:rPr>
                <w:color w:val="000000" w:themeColor="text1"/>
                <w:lang w:val="vi-VN"/>
              </w:rPr>
              <w:t xml:space="preserve">1957</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FE18767">
            <w:pPr>
              <w:pBdr/>
              <w:spacing w:after="40" w:before="40" w:line="276" w:lineRule="auto"/>
              <w:ind/>
              <w:jc w:val="both"/>
              <w:rPr>
                <w:color w:val="ff0000"/>
                <w:lang w:val="pt-BR"/>
              </w:rPr>
            </w:pPr>
            <w:r>
              <w:rPr>
                <w:color w:val="000000" w:themeColor="text1"/>
                <w:lang w:val="vi-VN"/>
              </w:rPr>
              <w:t xml:space="preserve">Xã Nghĩa Phú, Huyện Nghĩa Hưng, Tỉnh Nam Định (Nay là Xã Hồng Phong, tỉnh Ninh Bình)</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1, tờ bản đồ số: 7bPL3 có địa chỉ: Xóm 2, xã Nghĩa Phú, huyện Nghĩa Hưng, tỉnh Nam Định (Nay là </w:t>
            </w:r>
            <w:r>
              <w:rPr>
                <w:bCs/>
                <w:color w:val="000000" w:themeColor="text1"/>
                <w:lang w:val="pt-BR"/>
              </w:rPr>
              <w:t xml:space="preserve">xã Hồng Phong, tỉnh Ninh Bình) theo Giấy chứng nhận quyền sử dụng đất, quyền sở hữu nhà ở và tài sản khác gắn liền với đất  số: DH 184679, số vào sổ cấp GCN: CS 00016 do Sở Tài nguyên và Môi trường -  Tỉnh Nam Định  cấp ngày 06/02/2023 cho Ông Vũ Văn Thắng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000000" w:themeColor="text1"/>
              </w:rPr>
            </w:pPr>
            <w:r>
              <w:rPr>
                <w:color w:val="000000" w:themeColor="text1"/>
                <w:lang w:val="pt-BR"/>
              </w:rPr>
              <w:t xml:space="preserve">Xã Hồng Phong, tỉnh Ninh Bình</w:t>
            </w:r>
            <w:r>
              <w:rPr>
                <w:color w:val="000000" w:themeColor="text1"/>
              </w:rPr>
            </w:r>
            <w:r>
              <w:rPr>
                <w:color w:val="000000" w:themeColor="text1"/>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6A025067">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(20.068, 106.17277777778)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2DF5CA0E">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DH 184679, số vào sổ cấp GCN: CS 00016 do Sở Tài nguyên và Môi trường -  Tỉnh Nam Định  cấp ngày 06/02/2023 cho Ông Vũ Văn Thắng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1E5428D1">
      <w:pPr>
        <w:pStyle w:val="1033"/>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w:t>
      </w:r>
      <w:r>
        <w:rPr>
          <w:rFonts w:ascii="Times New Roman" w:hAnsi="Times New Roman" w:eastAsia="Times New Roman" w:cs="Times New Roman"/>
          <w:color w:val="081b3a"/>
          <w:spacing w:val="3"/>
          <w:sz w:val="24"/>
          <w:szCs w:val="24"/>
          <w:highlight w:val="white"/>
        </w:rPr>
        <w:t xml:space="preserve">275/2026/0155/VFI-HĐTĐ.53.A</w:t>
      </w:r>
      <w:r>
        <w:rPr>
          <w:color w:val="000000" w:themeColor="text1"/>
          <w:highlight w:val="white"/>
          <w:lang w:val="pt-BR"/>
        </w:rPr>
        <w:t xml:space="preserve"> ngày 19/01/2026 </w:t>
      </w:r>
      <w:r>
        <w:rPr>
          <w:color w:val="000000" w:themeColor="text1"/>
          <w:highlight w:val="white"/>
          <w:lang w:val="pt-BR"/>
        </w:rPr>
        <w:t xml:space="preserve">giữa Ông Vũ Văn Thắng với C</w:t>
      </w:r>
      <w:r>
        <w:rPr>
          <w:color w:val="000000" w:themeColor="text1"/>
          <w:highlight w:val="white"/>
          <w:lang w:val="pt-BR"/>
        </w:rPr>
        <w:t xml:space="preserve">ông ty Cổ phần Thẩm định và Đầu tư Tài chính Hoa Sen.</w:t>
      </w:r>
      <w:r>
        <w:rPr>
          <w:b/>
          <w:highlight w:val="white"/>
          <w:lang w:val="pt-BR"/>
        </w:rPr>
      </w:r>
      <w:r>
        <w:rPr>
          <w:b/>
          <w:highlight w:val="white"/>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74175CE">
      <w:pPr>
        <w:pBdr/>
        <w:tabs>
          <w:tab w:val="left" w:leader="none" w:pos="426"/>
        </w:tabs>
        <w:spacing w:after="120" w:before="120" w:line="276" w:lineRule="auto"/>
        <w:ind/>
        <w:rPr>
          <w:i/>
          <w:iCs/>
          <w:lang w:val="pt-BR"/>
        </w:rPr>
      </w:pPr>
      <w:r>
        <w:rPr>
          <w:lang w:val="pt-BR"/>
        </w:rPr>
        <w:tab/>
      </w:r>
      <w:r>
        <w:rPr>
          <w:shd w:val="clear" w:color="auto" w:fill="ffffff"/>
        </w:rPr>
        <w:t xml:space="preserve">Đề án quy hoạch Nam Định đặt trọng tâm vào việc xây dựng và nâng cấp hệ thống hạ tầng kỹ thuật, nhằm tạo tiền đề quan trọng cho sự phát triển kinh tế - xã hội của tỉnh. Qua đó</w:t>
      </w:r>
      <w:r>
        <w:rPr>
          <w:shd w:val="clear" w:color="auto" w:fill="ffffff"/>
        </w:rPr>
        <w:t xml:space="preserve">, kh</w:t>
      </w:r>
      <w:r>
        <w:rPr>
          <w:shd w:val="clear" w:color="auto" w:fill="ffffff"/>
        </w:rPr>
        <w:t xml:space="preserve">ông chỉ thu hút đầu tư, tạo việc làm mà còn nâng cao chất lượng cuộc sống của người dân, đưa Nam Định trở thành một đô thị hiện đại, văn minh và bền vững.</w:t>
        <w:br/>
        <w:t xml:space="preserve">    Với mục tiêu xây dựng một Nam Định phát triển toàn diện, đề án quy hoạch đã và đang tập trung đầu</w:t>
      </w:r>
      <w:r>
        <w:rPr>
          <w:shd w:val="clear" w:color="auto" w:fill="ffffff"/>
        </w:rPr>
        <w:t xml:space="preserve"> tư v</w:t>
      </w:r>
      <w:r>
        <w:rPr>
          <w:shd w:val="clear" w:color="auto" w:fill="ffffff"/>
        </w:rPr>
        <w:t xml:space="preserve">ào hạ tầng kỹ thuật. Việc nâng cấp hệ thống giao thông, cấp thoát nước, điện, viễn thông không chỉ tạo điều kiện thuận lợi cho sản xuất kinh doanh mà còn góp phần cải thiện môi trường sống, thu hút đầu tư và phát triển du lịch</w:t>
        <w:br/>
        <w:t xml:space="preserve">     Đề án quy hoạch Nam Định</w:t>
      </w:r>
      <w:r>
        <w:rPr>
          <w:shd w:val="clear" w:color="auto" w:fill="ffffff"/>
        </w:rPr>
        <w:t xml:space="preserve"> hướng tới một tương lai tươi sáng với trọng tâm là xây dựng hạ tầng kỹ thuật. Bằng việc đầu tư mạnh mẽ vào các công trình giao thông, cấp thoát nước, điện, viễn thông, Nam Định không chỉ tạo điều kiện thuận lợi cho phát triển kinh tế mà còn nâng cao chất </w:t>
      </w:r>
      <w:r>
        <w:rPr>
          <w:shd w:val="clear" w:color="auto" w:fill="ffffff"/>
        </w:rPr>
        <w:t xml:space="preserve">lượng cuộc sống của người dân, góp phần xây dựng một đô thị hiện đại, văn minh và bền vững.</w:t>
        <w:br/>
        <w:t xml:space="preserve">Một trong những trọng tâm của kế hoạch là đẩy mạnh đầu tư vào các dự án hạ tầng giao thông trọng điểm, nhằm tạo ra một mạng lưới giao thông đồng bộ, hiện đại, kết n</w:t>
      </w:r>
      <w:r>
        <w:rPr>
          <w:shd w:val="clear" w:color="auto" w:fill="ffffff"/>
        </w:rPr>
        <w:t xml:space="preserve">ối ch</w:t>
      </w:r>
      <w:r>
        <w:rPr>
          <w:shd w:val="clear" w:color="auto" w:fill="ffffff"/>
        </w:rPr>
        <w:t xml:space="preserve">ặt chẽ với các tỉnh trong vùng Đồng bằng sông Hồng. Điều này sẽ góp phần thúc đẩy sự phát triển kinh tế - xã hội của tỉnh, tạo ra một môi trường đầu tư hấp dẫn.</w:t>
        <w:br/>
        <w:t xml:space="preserve">     Kế hoạch ưu tiên đầu tư vào các dự án hạ tầng giao thông có tính khả thi cao, mang lại hiệ</w:t>
      </w:r>
      <w:r>
        <w:rPr>
          <w:shd w:val="clear" w:color="auto" w:fill="ffffff"/>
        </w:rPr>
        <w:t xml:space="preserve">u qu</w:t>
      </w:r>
      <w:r>
        <w:rPr>
          <w:shd w:val="clear" w:color="auto" w:fill="ffffff"/>
        </w:rPr>
        <w:t xml:space="preserve">ả kinh tế - xã hội rõ rệt. Các dự án này sẽ được lựa chọn kỹ càng, đảm bảo tính đồng bộ, hiện đại, và có khả năng tạo ra sức lan tỏa lớn, thúc đẩy phát triển kinh tế - xã hội của tỉnh</w:t>
        <w:br/>
        <w:t xml:space="preserve">    Với những định hướng rõ ràng và quyết tâm cao, quy hoạch Nam Định đa</w:t>
      </w:r>
      <w:r>
        <w:rPr>
          <w:shd w:val="clear" w:color="auto" w:fill="ffffff"/>
        </w:rPr>
        <w:t xml:space="preserve">ng từng bước hiện thực hóa mục tiêu trở thành một tỉnh phát triển năng động, hiện đại và có sức cạnh tranh cao. Việc đầu tư mạnh mẽ vào hạ tầng giao thông, thúc đẩy đổi mới sáng tạo và cải thiện môi trường đầu tư sẽ tạo ra những đột phá mới, góp phần nâng </w:t>
      </w:r>
      <w:r>
        <w:rPr>
          <w:shd w:val="clear" w:color="auto" w:fill="ffffff"/>
        </w:rPr>
        <w:t xml:space="preserve">cao c</w:t>
      </w:r>
      <w:r>
        <w:rPr>
          <w:shd w:val="clear" w:color="auto" w:fill="ffffff"/>
        </w:rPr>
        <w:t xml:space="preserve">hất lượng cuộc sống của người dân và đưa Nam Định trở thành một địa điểm đầu tư hấp dẫn</w:t>
        <w:br/>
        <w:t xml:space="preserve">    </w:t>
      </w:r>
      <w:r>
        <w:rPr>
          <w:i/>
          <w:iCs/>
          <w:u w:val="single"/>
          <w:shd w:val="clear" w:color="auto" w:fill="ffffff"/>
        </w:rPr>
        <w:t xml:space="preserve"> (Nguồn tham khảo: https://onehousing.vn/blog/thong-tin-quy-hoach-nam-dinh-moi-nhat-tap-trung-xay-dung-ha-tang-ky-thuat-4-trung-tam-do-thi-khu-cong-nghiep-lon-n17t)</w:t>
      </w:r>
      <w:r>
        <w:rPr>
          <w:i/>
          <w:iCs/>
          <w:lang w:val="pt-BR"/>
        </w:rPr>
      </w:r>
      <w:r>
        <w:rPr>
          <w:i/>
          <w:iCs/>
          <w:lang w:val="pt-BR"/>
        </w:rPr>
      </w:r>
    </w:p>
    <w:p w14:paraId="6DD843B4" w14:textId="5FC944B2">
      <w:pPr>
        <w:pBdr/>
        <w:tabs>
          <w:tab w:val="left" w:leader="none" w:pos="426"/>
        </w:tabs>
        <w:spacing w:after="120" w:before="120" w:line="276" w:lineRule="auto"/>
        <w:ind/>
        <w:rPr>
          <w:i/>
          <w:iCs/>
          <w:lang w:val="pt-BR"/>
        </w:rPr>
      </w:pPr>
      <w:r>
        <w:rPr>
          <w:shd w:val="clear" w:color="auto" w:fill="ffffff"/>
        </w:rPr>
      </w:r>
      <w:r>
        <w:rPr>
          <w:i/>
          <w:iCs/>
          <w:lang w:val="pt-BR"/>
        </w:rPr>
      </w:r>
      <w:r>
        <w:rPr>
          <w:i/>
          <w:iCs/>
          <w:lang w:val="pt-BR"/>
        </w:rPr>
      </w:r>
    </w:p>
    <w:p w14:paraId="20BF0D54" w14:textId="312C63AB">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3"/>
        <w:gridCol w:w="2098"/>
        <w:gridCol w:w="1848"/>
        <w:gridCol w:w="2294"/>
        <w:gridCol w:w="2522"/>
      </w:tblGrid>
      <w:tr>
        <w:trPr>
          <w:trHeight w:val="2208"/>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6060197">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58D7E0DD">
            <w:pPr>
              <w:pBdr/>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 tờ bản đồ số: 7bPL3 có địa chỉ: Xóm 2, xã Nghĩa Phú, huyện Nghĩa Hưng, tỉnh Nam Định (Nay là xã Hồng Phong, tỉnh Ninh Bình) theo Giấy chứng nhận quyền sử dụng đất, quyền sở hữu nhà ở và tà</w:t>
            </w:r>
            <w:r>
              <w:rPr>
                <w:rFonts w:ascii="Times New Roman" w:hAnsi="Times New Roman" w:eastAsia="Times New Roman" w:cs="Times New Roman"/>
                <w:b/>
                <w:color w:val="000000"/>
                <w:sz w:val="24"/>
              </w:rPr>
              <w:t xml:space="preserve">i sản khác gắn liền với đất  số: DH 184679, số vào sổ cấp GCN: CS 00016 do Sở Tài nguyên và Môi trường -  Tỉnh Nam Định  cấp ngày 06/02/2023 cho Ông Vũ Văn Thắng </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A1A91F1">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30FB1127">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6215B92">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5D259F66">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CC942B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152AD81D">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7CCE796E">
            <w:pPr>
              <w:pBdr/>
              <w:spacing w:after="0" w:before="0" w:line="240" w:lineRule="auto"/>
              <w:ind/>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4B79ED1D">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6F936EED">
            <w:pPr>
              <w:pBdr/>
              <w:spacing w:after="0" w:before="0" w:line="240" w:lineRule="auto"/>
              <w:ind/>
              <w:rPr/>
            </w:pPr>
            <w:r>
              <w:rPr>
                <w:rFonts w:ascii="Times New Roman" w:hAnsi="Times New Roman" w:eastAsia="Times New Roman" w:cs="Times New Roman"/>
                <w:color w:val="000000"/>
                <w:sz w:val="24"/>
              </w:rPr>
              <w:t xml:space="preserve">7bPL3</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4DB9EA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5BA9F6F">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33E20181">
            <w:pPr>
              <w:pBdr/>
              <w:spacing w:after="0" w:before="0" w:line="240" w:lineRule="auto"/>
              <w:ind/>
              <w:rPr/>
            </w:pPr>
            <w:r>
              <w:rPr>
                <w:rFonts w:ascii="Times New Roman" w:hAnsi="Times New Roman" w:eastAsia="Times New Roman" w:cs="Times New Roman"/>
                <w:color w:val="000000"/>
                <w:sz w:val="24"/>
              </w:rPr>
              <w:t xml:space="preserve">Xóm 2, xã Nghĩa Phú, huyện Nghĩa Hưng, tỉnh Nam Định (Nay là xã Hồng Phong, tỉnh Ninh Bình)</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9D9151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D62737B">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2EEC6C58">
            <w:pPr>
              <w:pBdr/>
              <w:spacing w:after="0" w:before="0" w:line="240" w:lineRule="auto"/>
              <w:ind/>
              <w:rPr/>
            </w:pPr>
            <w:r>
              <w:rPr>
                <w:rFonts w:ascii="Times New Roman" w:hAnsi="Times New Roman" w:eastAsia="Times New Roman" w:cs="Times New Roman"/>
                <w:color w:val="000000"/>
                <w:sz w:val="24"/>
              </w:rPr>
              <w:t xml:space="preserve">1.090,0 </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42D132CF">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016B4D66">
            <w:pPr>
              <w:pBdr/>
              <w:spacing w:after="0" w:before="0" w:line="240" w:lineRule="auto"/>
              <w:ind/>
              <w:rPr/>
            </w:pPr>
            <w:r>
              <w:rPr>
                <w:rFonts w:ascii="Times New Roman" w:hAnsi="Times New Roman" w:eastAsia="Times New Roman" w:cs="Times New Roman"/>
                <w:color w:val="000000"/>
                <w:sz w:val="24"/>
              </w:rPr>
              <w:t xml:space="preserve">Sử dụng riêng: 1090 m2; Sử dụng chung: Không</w:t>
            </w:r>
            <w:r/>
          </w:p>
        </w:tc>
      </w:tr>
      <w:tr>
        <w:trPr>
          <w:trHeight w:val="152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0F68B7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3C106B26">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6EB85C58">
            <w:pPr>
              <w:pBdr/>
              <w:spacing w:after="0" w:before="0" w:line="240" w:lineRule="auto"/>
              <w:ind/>
              <w:rPr/>
            </w:pPr>
            <w:r>
              <w:rPr>
                <w:rFonts w:ascii="Times New Roman" w:hAnsi="Times New Roman" w:eastAsia="Times New Roman" w:cs="Times New Roman"/>
                <w:color w:val="000000"/>
                <w:sz w:val="24"/>
              </w:rPr>
              <w:t xml:space="preserve">Đất ở tại nông thôn : 300; Đất trồng cây lâu năm 405m2; Đất nuôi trồng thủy sản: 385m2</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20067051">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3F2D1698">
            <w:pPr>
              <w:pBdr/>
              <w:spacing w:after="0" w:before="0" w:line="240" w:lineRule="auto"/>
              <w:ind/>
              <w:rPr/>
            </w:pPr>
            <w:r>
              <w:rPr>
                <w:rFonts w:ascii="Times New Roman" w:hAnsi="Times New Roman" w:eastAsia="Times New Roman" w:cs="Times New Roman"/>
                <w:color w:val="000000"/>
                <w:sz w:val="24"/>
              </w:rPr>
              <w:t xml:space="preserve">Đất ở tại nông thôn : Lâu dài; Đất trồng cây lâu năm : Tháng 12/2043;  Đất nuôi trồng thủy sản: 12/2063</w:t>
            </w:r>
            <w:r/>
          </w:p>
        </w:tc>
      </w:tr>
      <w:tr>
        <w:trPr>
          <w:trHeight w:val="816"/>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ADD390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CFDEA50">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7FB7DD98">
            <w:pPr>
              <w:pBdr/>
              <w:spacing w:after="0" w:before="0" w:line="240" w:lineRule="auto"/>
              <w:ind/>
              <w:rPr/>
            </w:pPr>
            <w:r>
              <w:rPr>
                <w:rFonts w:ascii="Times New Roman" w:hAnsi="Times New Roman" w:eastAsia="Times New Roman" w:cs="Times New Roman"/>
                <w:color w:val="000000"/>
                <w:sz w:val="24"/>
              </w:rPr>
              <w:t xml:space="preserve">Nhận thừa kế đất, được tặng cho đất được Công nhận QSDĐ như giao đất có thu tiền sử dụng đất </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BC2F7B3">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3DD8D2B5">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17B7A86">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3BE49FE6">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91D469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B6147E3">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0363B46A">
            <w:pPr>
              <w:pBdr/>
              <w:spacing w:after="0" w:before="0" w:line="240" w:lineRule="auto"/>
              <w:ind/>
              <w:rPr/>
            </w:pPr>
            <w:r>
              <w:rPr>
                <w:rFonts w:ascii="Times New Roman" w:hAnsi="Times New Roman" w:eastAsia="Times New Roman" w:cs="Times New Roman"/>
                <w:color w:val="000000"/>
                <w:sz w:val="24"/>
              </w:rPr>
              <w:t xml:space="preserve">Xóm 2, xã Nghĩa Phú, huyện Nghĩa Hưng, tỉnh Nam Định (Nay là xã Hồng Phong, tỉnh Ninh Bình)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4B163E4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098" w:type="dxa"/>
            <w:vAlign w:val="center"/>
            <w:textDirection w:val="lrTb"/>
            <w:noWrap w:val="false"/>
          </w:tcPr>
          <w:p w14:paraId="2A05C822">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848" w:type="dxa"/>
            <w:vAlign w:val="center"/>
            <w:textDirection w:val="lrTb"/>
            <w:noWrap w:val="false"/>
          </w:tcPr>
          <w:p w14:paraId="5F7EF909">
            <w:pPr>
              <w:pBdr/>
              <w:spacing w:after="0" w:before="0" w:line="240" w:lineRule="auto"/>
              <w:ind/>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294" w:type="dxa"/>
            <w:vAlign w:val="center"/>
            <w:textDirection w:val="lrTb"/>
            <w:noWrap w:val="false"/>
          </w:tcPr>
          <w:p w14:paraId="10532AF0">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522" w:type="dxa"/>
            <w:vAlign w:val="center"/>
            <w:textDirection w:val="lrTb"/>
            <w:noWrap/>
          </w:tcPr>
          <w:p w14:paraId="43AD4A0E">
            <w:pPr>
              <w:pBdr/>
              <w:spacing w:after="0" w:before="0" w:line="240" w:lineRule="auto"/>
              <w:ind/>
              <w:rPr/>
            </w:pPr>
            <w:r>
              <w:rPr>
                <w:rFonts w:ascii="Times New Roman" w:hAnsi="Times New Roman" w:eastAsia="Times New Roman" w:cs="Times New Roman"/>
                <w:color w:val="000000"/>
                <w:sz w:val="24"/>
              </w:rPr>
              <w:t xml:space="preserve">2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487161B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53EB010">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117FE5EE">
            <w:pPr>
              <w:pBdr/>
              <w:spacing w:after="0" w:before="0" w:line="240" w:lineRule="auto"/>
              <w:ind/>
              <w:rPr/>
            </w:pPr>
            <w:r>
              <w:rPr>
                <w:rFonts w:ascii="Times New Roman" w:hAnsi="Times New Roman" w:eastAsia="Times New Roman" w:cs="Times New Roman"/>
                <w:color w:val="000000"/>
                <w:sz w:val="24"/>
              </w:rPr>
              <w:t xml:space="preserve">4,86</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1493C3BA">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7CB8B859">
            <w:pPr>
              <w:pBdr/>
              <w:spacing w:after="0" w:before="0" w:line="240" w:lineRule="auto"/>
              <w:ind/>
              <w:rPr/>
            </w:pPr>
            <w:r>
              <w:rPr>
                <w:rFonts w:ascii="Times New Roman" w:hAnsi="Times New Roman" w:eastAsia="Times New Roman" w:cs="Times New Roman"/>
                <w:color w:val="000000"/>
                <w:sz w:val="24"/>
              </w:rPr>
              <w:t xml:space="preserve">4,86</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F5A630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2EDD54F5">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5A1443AF">
            <w:pPr>
              <w:pBdr/>
              <w:spacing w:after="0" w:before="0" w:line="240" w:lineRule="auto"/>
              <w:ind/>
              <w:rPr/>
            </w:pPr>
            <w:r>
              <w:rPr>
                <w:rFonts w:ascii="Times New Roman" w:hAnsi="Times New Roman" w:eastAsia="Times New Roman" w:cs="Times New Roman"/>
                <w:color w:val="000000"/>
                <w:sz w:val="24"/>
              </w:rPr>
              <w:t xml:space="preserve">Tài sản nằm </w:t>
            </w:r>
            <w:r>
              <w:rPr>
                <w:rFonts w:ascii="Times New Roman" w:hAnsi="Times New Roman" w:eastAsia="Times New Roman" w:cs="Times New Roman"/>
                <w:color w:val="000000"/>
                <w:sz w:val="24"/>
              </w:rPr>
              <w:t xml:space="preserve">cách đường Dây Nhất khoảng 1,7km</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2766B3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67D0F24">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57B4DA8B">
            <w:pPr>
              <w:pBdr/>
              <w:spacing w:after="0" w:before="0" w:line="240" w:lineRule="auto"/>
              <w:ind/>
              <w:rPr/>
            </w:pPr>
            <w:r>
              <w:rPr>
                <w:rFonts w:ascii="Times New Roman" w:hAnsi="Times New Roman" w:eastAsia="Times New Roman" w:cs="Times New Roman"/>
                <w:color w:val="000000"/>
                <w:sz w:val="24"/>
              </w:rPr>
              <w:t xml:space="preserve">Tài sản nằm tiếp giáp đường nhựa Hải Dục rộng khoảng 4,86m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F47ADE6">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61" w:type="dxa"/>
            <w:vAlign w:val="center"/>
            <w:textDirection w:val="lrTb"/>
            <w:noWrap w:val="false"/>
          </w:tcPr>
          <w:p w14:paraId="34992CB9">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49B4699F">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61" w:type="dxa"/>
            <w:vAlign w:val="center"/>
            <w:textDirection w:val="lrTb"/>
            <w:noWrap w:val="false"/>
          </w:tcPr>
          <w:p w14:paraId="769B6BE1">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874892996" name="" descr=""/>
                              <pic:cNvPicPr/>
                              <pic:nvPr/>
                            </pic:nvPicPr>
                            <pic:blipFill rotWithShape="1">
                              <a:blip r:embed="rId17"/>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7982B26">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2A7BD6B5">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9D27D3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60A36B7F">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7681542E">
            <w:pPr>
              <w:pBdr/>
              <w:spacing w:after="0" w:before="0" w:line="240" w:lineRule="auto"/>
              <w:ind/>
              <w:rPr/>
            </w:pPr>
            <w:r>
              <w:rPr>
                <w:rFonts w:ascii="Times New Roman" w:hAnsi="Times New Roman" w:eastAsia="Times New Roman" w:cs="Times New Roman"/>
                <w:color w:val="000000"/>
                <w:sz w:val="24"/>
              </w:rPr>
              <w:t xml:space="preserve"> 1.090,0 </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1185B74B">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2675FE96">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2D9267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722B8DC4">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0107C413">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13,09 + 2,6m</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2D04009A">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30588D5A">
            <w:pPr>
              <w:pBdr/>
              <w:spacing w:after="0" w:before="0" w:line="240" w:lineRule="auto"/>
              <w:ind/>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24,81</w:t>
            </w:r>
            <w:r>
              <w:rPr>
                <w:highlight w:val="white"/>
              </w:rPr>
            </w:r>
            <w:r>
              <w:rPr>
                <w:highlight w:val="white"/>
              </w:rP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F20901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0822E37E">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21D8FF46">
            <w:pPr>
              <w:pBdr/>
              <w:spacing w:after="0" w:before="0" w:line="240" w:lineRule="auto"/>
              <w:ind/>
              <w:rPr/>
            </w:pPr>
            <w:r>
              <w:rPr>
                <w:rFonts w:ascii="Times New Roman" w:hAnsi="Times New Roman" w:eastAsia="Times New Roman" w:cs="Times New Roman"/>
                <w:color w:val="000000"/>
                <w:sz w:val="24"/>
              </w:rPr>
              <w:t xml:space="preserve">10,35</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79F2BE25">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10FCF41D">
            <w:pPr>
              <w:pBdr/>
              <w:spacing w:after="0" w:before="0" w:line="240" w:lineRule="auto"/>
              <w:ind/>
              <w:rPr/>
            </w:pPr>
            <w:r>
              <w:rPr>
                <w:rFonts w:ascii="Times New Roman" w:hAnsi="Times New Roman" w:eastAsia="Times New Roman" w:cs="Times New Roman"/>
                <w:color w:val="000000"/>
                <w:sz w:val="24"/>
              </w:rPr>
              <w:t xml:space="preserve">Không vuông vức</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C7783F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2564EF77">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44DFA625">
            <w:pPr>
              <w:pBdr/>
              <w:spacing w:after="0" w:before="0" w:line="240" w:lineRule="auto"/>
              <w:ind/>
              <w:rPr/>
            </w:pPr>
            <w:r>
              <w:rPr>
                <w:rFonts w:ascii="Times New Roman" w:hAnsi="Times New Roman" w:eastAsia="Times New Roman" w:cs="Times New Roman"/>
                <w:color w:val="000000"/>
                <w:sz w:val="24"/>
              </w:rPr>
              <w:t xml:space="preserve">Bắc</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D3E655E">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723ECC08">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7D724D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213B880B">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64BA0A0A">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F54BA6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58F0C637">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0CDEFB6A">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198728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530321C6">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3EBAE8E9">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59B5BAFB">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64325C80">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8C443B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2AE006F1">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48" w:type="dxa"/>
            <w:vAlign w:val="center"/>
            <w:textDirection w:val="lrTb"/>
            <w:noWrap w:val="false"/>
          </w:tcPr>
          <w:p w14:paraId="33C212C6">
            <w:pPr>
              <w:pBdr/>
              <w:spacing w:after="0" w:before="0" w:line="240" w:lineRule="auto"/>
              <w:ind/>
              <w:rPr/>
            </w:pPr>
            <w:r>
              <w:rPr>
                <w:rFonts w:ascii="Times New Roman" w:hAnsi="Times New Roman" w:eastAsia="Times New Roman" w:cs="Times New Roman"/>
                <w:color w:val="000000"/>
                <w:sz w:val="24"/>
              </w:rPr>
              <w:t xml:space="preserve">Thích hợp để ở và kinh doanh </w:t>
            </w:r>
            <w:r/>
          </w:p>
        </w:tc>
        <w:tc>
          <w:tcPr>
            <w:tcBorders>
              <w:bottom w:val="single" w:color="000000" w:sz="5" w:space="0"/>
              <w:right w:val="single" w:color="000000" w:sz="5" w:space="0"/>
            </w:tcBorders>
            <w:tcMar>
              <w:left w:w="0" w:type="dxa"/>
              <w:top w:w="0" w:type="dxa"/>
              <w:right w:w="0" w:type="dxa"/>
              <w:bottom w:w="0" w:type="dxa"/>
            </w:tcMar>
            <w:tcW w:w="2294" w:type="dxa"/>
            <w:vAlign w:val="center"/>
            <w:textDirection w:val="lrTb"/>
            <w:noWrap w:val="false"/>
          </w:tcPr>
          <w:p w14:paraId="5D8D9ACC">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522" w:type="dxa"/>
            <w:vAlign w:val="center"/>
            <w:textDirection w:val="lrTb"/>
            <w:noWrap w:val="false"/>
          </w:tcPr>
          <w:p w14:paraId="574E116E">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7B06593">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396F2358">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16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6953FFA">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1" w:type="dxa"/>
            <w:vAlign w:val="center"/>
            <w:textDirection w:val="lrTb"/>
            <w:noWrap w:val="false"/>
          </w:tcPr>
          <w:p w14:paraId="339BEE55">
            <w:pPr>
              <w:pBdr/>
              <w:spacing w:after="0" w:before="0" w:line="240" w:lineRule="auto"/>
              <w:ind/>
              <w:rPr/>
            </w:pPr>
            <w:r>
              <w:rPr>
                <w:rFonts w:ascii="Times New Roman" w:hAnsi="Times New Roman" w:eastAsia="Times New Roman" w:cs="Times New Roman"/>
                <w:color w:val="000000"/>
                <w:sz w:val="24"/>
              </w:rPr>
              <w:t xml:space="preserve">Tại thời điểm khảo sát, tổ thẩm định thấy trên đất có : 01 nhà biệt thự 2 tầng, diện tích xây dựng khoảng 132,94m2/ sàn. Tổng diện tích xây dựng là 265,88m2. Hiện công trình chưa được chứng nhận trên GCN số DH 184679.</w:t>
            </w:r>
            <w:r/>
          </w:p>
        </w:tc>
      </w:tr>
    </w:tbl>
    <w:p w14:paraId="5BF515F4" w14:textId="1F5BCF4C">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r>
        <w:rPr>
          <w:u w:val="single"/>
        </w:rPr>
      </w:r>
    </w:p>
    <w:p w14:paraId="4DE7BE12" w14:textId="77777777">
      <w:pPr>
        <w:pBdr/>
        <w:spacing w:line="235" w:lineRule="auto"/>
        <w:ind/>
        <w:jc w:val="both"/>
        <w:rPr>
          <w:u w:val="single"/>
        </w:rPr>
      </w:pPr>
      <w:r>
        <w:rPr>
          <w:u w:val="single"/>
        </w:rPr>
      </w:r>
      <w:r>
        <w:rPr>
          <w:u w:val="single"/>
        </w:rPr>
      </w:r>
      <w:r>
        <w:rPr>
          <w:u w:val="single"/>
        </w:rPr>
      </w:r>
    </w:p>
    <w:p w14:paraId="4B46C1A1" w14:textId="77777777">
      <w:pPr>
        <w:pBdr/>
        <w:spacing w:line="235" w:lineRule="auto"/>
        <w:ind w:left="646"/>
        <w:jc w:val="both"/>
        <w:rPr>
          <w:u w:val="single"/>
        </w:rPr>
      </w:pPr>
      <w:r>
        <w:rPr>
          <w:u w:val="single"/>
        </w:rPr>
      </w:r>
      <w:r>
        <w:rPr>
          <w:u w:val="single"/>
        </w:rPr>
      </w:r>
      <w:r>
        <w:rPr>
          <w:u w:val="single"/>
        </w:rPr>
      </w:r>
    </w:p>
    <w:p w14:paraId="26F77C8D" w14:textId="570C5476">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3"/>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ở tại nông thôn:</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1"/>
        <w:gridCol w:w="2014"/>
        <w:gridCol w:w="1694"/>
        <w:gridCol w:w="1693"/>
        <w:gridCol w:w="1693"/>
        <w:gridCol w:w="1694"/>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41" w:type="dxa"/>
            <w:vAlign w:val="top"/>
            <w:textDirection w:val="lrTb"/>
            <w:noWrap w:val="false"/>
          </w:tcPr>
          <w:p w14:paraId="1E508F34">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14" w:type="dxa"/>
            <w:vAlign w:val="top"/>
            <w:textDirection w:val="lrTb"/>
            <w:noWrap w:val="false"/>
          </w:tcPr>
          <w:p w14:paraId="6CD942C5">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94" w:type="dxa"/>
            <w:vAlign w:val="top"/>
            <w:textDirection w:val="lrTb"/>
            <w:noWrap w:val="false"/>
          </w:tcPr>
          <w:p w14:paraId="1F19B3DE">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93" w:type="dxa"/>
            <w:vAlign w:val="top"/>
            <w:textDirection w:val="lrTb"/>
            <w:noWrap w:val="false"/>
          </w:tcPr>
          <w:p w14:paraId="1099F193">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93" w:type="dxa"/>
            <w:vAlign w:val="top"/>
            <w:textDirection w:val="lrTb"/>
            <w:noWrap w:val="false"/>
          </w:tcPr>
          <w:p w14:paraId="60780759">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E7BD056">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top"/>
            <w:textDirection w:val="lrTb"/>
            <w:noWrap w:val="false"/>
          </w:tcPr>
          <w:p w14:paraId="5730A804">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2014" w:type="dxa"/>
            <w:vAlign w:val="top"/>
            <w:textDirection w:val="lrTb"/>
            <w:noWrap w:val="false"/>
          </w:tcPr>
          <w:p w14:paraId="5524FE83">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694" w:type="dxa"/>
            <w:vAlign w:val="top"/>
            <w:textDirection w:val="lrTb"/>
            <w:noWrap w:val="false"/>
          </w:tcPr>
          <w:p w14:paraId="5E9D70F6">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top"/>
            <w:textDirection w:val="lrTb"/>
            <w:noWrap w:val="false"/>
          </w:tcPr>
          <w:p w14:paraId="19120EC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top"/>
            <w:textDirection w:val="lrTb"/>
            <w:noWrap w:val="false"/>
          </w:tcPr>
          <w:p w14:paraId="211BE37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0A4D8AC">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160"/>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246EF26E">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6F2E9EA8">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390EB16">
            <w:pPr>
              <w:pBdr/>
              <w:shd w:val="nil" w:color="000000"/>
              <w:spacing/>
              <w:ind/>
              <w:jc w:val="center"/>
              <w:rPr>
                <w:sz w:val="22"/>
                <w:szCs w:val="22"/>
                <w:highlight w:val="white"/>
                <w14:ligatures w14:val="none"/>
              </w:rPr>
            </w:pP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5B15BBC">
            <w:pPr>
              <w:pBdr/>
              <w:shd w:val="nil" w:color="000000"/>
              <w:spacing/>
              <w:ind/>
              <w:jc w:val="center"/>
              <w:rPr>
                <w:sz w:val="22"/>
                <w:szCs w:val="22"/>
                <w:highlight w:val="white"/>
                <w14:ligatures w14:val="none"/>
              </w:rPr>
            </w:pPr>
            <w:r>
              <w:rPr>
                <w:sz w:val="22"/>
                <w:szCs w:val="22"/>
                <w:highlight w:val="white"/>
              </w:rPr>
            </w: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1D7613E3">
            <w:pPr>
              <w:pBdr/>
              <w:shd w:val="nil" w:color="000000"/>
              <w:spacing/>
              <w:ind/>
              <w:jc w:val="center"/>
              <w:rPr>
                <w:sz w:val="22"/>
                <w:szCs w:val="22"/>
                <w:highlight w:val="white"/>
                <w14:ligatures w14:val="none"/>
              </w:rPr>
            </w:pPr>
            <w:r>
              <w:rPr>
                <w:sz w:val="22"/>
                <w:szCs w:val="22"/>
                <w:highlight w:val="white"/>
              </w:rPr>
            </w: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3BE660C">
            <w:pPr>
              <w:pBdr/>
              <w:shd w:val="nil" w:color="000000"/>
              <w:spacing/>
              <w:ind/>
              <w:jc w:val="center"/>
              <w:rPr>
                <w:sz w:val="22"/>
                <w:szCs w:val="22"/>
                <w:highlight w:val="white"/>
                <w14:ligatures w14:val="none"/>
              </w:rPr>
            </w:pPr>
            <w:r>
              <w:rPr>
                <w:sz w:val="22"/>
                <w:szCs w:val="22"/>
                <w:highlight w:val="white"/>
              </w:rPr>
            </w: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r>
      <w:tr>
        <w:trPr>
          <w:trHeight w:val="50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0E0D931C">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CFB2828">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522090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13A44F57">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8DE0D00">
            <w:pPr>
              <w:pBdr/>
              <w:spacing w:after="0" w:before="0" w:line="240" w:lineRule="auto"/>
              <w:ind/>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6C36BC6">
            <w:pPr>
              <w:pBdr/>
              <w:spacing w:after="0" w:before="0" w:line="240" w:lineRule="auto"/>
              <w:ind/>
              <w:rPr/>
            </w:pPr>
            <w:r>
              <w:rPr>
                <w:rFonts w:ascii="Times New Roman" w:hAnsi="Times New Roman" w:eastAsia="Times New Roman" w:cs="Times New Roman"/>
                <w:color w:val="000000"/>
                <w:sz w:val="22"/>
              </w:rPr>
              <w:t xml:space="preserve">Liên hệ trực tiếp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18FBF62">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078407F0">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2B509C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0748381">
            <w:pPr>
              <w:pBdr/>
              <w:spacing w:after="0" w:before="0" w:line="240" w:lineRule="auto"/>
              <w:ind/>
              <w:jc w:val="center"/>
              <w:rPr/>
            </w:pPr>
            <w:r>
              <w:rPr>
                <w:rFonts w:ascii="Times New Roman" w:hAnsi="Times New Roman" w:eastAsia="Times New Roman" w:cs="Times New Roman"/>
                <w:color w:val="000000"/>
                <w:sz w:val="22"/>
              </w:rPr>
              <w:t xml:space="preserve">SĐT: 0333.668.359</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69D2D00E">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810EF92">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A48EB4E">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75B6724">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25F36A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5" w:space="0"/>
            </w:tcBorders>
            <w:tcMar>
              <w:left w:w="0" w:type="dxa"/>
              <w:top w:w="0" w:type="dxa"/>
              <w:right w:w="0" w:type="dxa"/>
              <w:bottom w:w="0" w:type="dxa"/>
            </w:tcMar>
            <w:tcW w:w="1693" w:type="dxa"/>
            <w:vAlign w:val="center"/>
            <w:textDirection w:val="lrTb"/>
            <w:noWrap w:val="false"/>
          </w:tcPr>
          <w:p w14:paraId="20460F79">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5" w:space="0"/>
            </w:tcBorders>
            <w:tcMar>
              <w:left w:w="0" w:type="dxa"/>
              <w:top w:w="0" w:type="dxa"/>
              <w:right w:w="0" w:type="dxa"/>
              <w:bottom w:w="0" w:type="dxa"/>
            </w:tcMar>
            <w:tcW w:w="1693" w:type="dxa"/>
            <w:vAlign w:val="center"/>
            <w:textDirection w:val="lrTb"/>
            <w:noWrap w:val="false"/>
          </w:tcPr>
          <w:p w14:paraId="76F81489">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5" w:space="0"/>
            </w:tcBorders>
            <w:tcMar>
              <w:left w:w="0" w:type="dxa"/>
              <w:top w:w="0" w:type="dxa"/>
              <w:right w:w="0" w:type="dxa"/>
              <w:bottom w:w="0" w:type="dxa"/>
            </w:tcMar>
            <w:tcW w:w="1694" w:type="dxa"/>
            <w:vAlign w:val="center"/>
            <w:textDirection w:val="lrTb"/>
            <w:noWrap w:val="false"/>
          </w:tcPr>
          <w:p w14:paraId="71C29CEC">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6D53B001">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745A4160">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4" w:space="0"/>
            </w:tcBorders>
            <w:tcMar>
              <w:left w:w="0" w:type="dxa"/>
              <w:top w:w="0" w:type="dxa"/>
              <w:right w:w="0" w:type="dxa"/>
              <w:bottom w:w="0" w:type="dxa"/>
            </w:tcMar>
            <w:tcW w:w="1694" w:type="dxa"/>
            <w:vAlign w:val="center"/>
            <w:textDirection w:val="lrTb"/>
            <w:noWrap w:val="false"/>
          </w:tcPr>
          <w:p w14:paraId="7730CEC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14:paraId="35D2181D">
            <w:pPr>
              <w:pBdr/>
              <w:spacing w:after="0" w:before="0" w:line="240" w:lineRule="auto"/>
              <w:ind/>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14:paraId="065D69B0">
            <w:pPr>
              <w:pBdr/>
              <w:spacing w:after="0" w:before="0" w:line="240" w:lineRule="auto"/>
              <w:ind/>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94" w:type="dxa"/>
            <w:vAlign w:val="center"/>
            <w:textDirection w:val="lrTb"/>
            <w:noWrap w:val="false"/>
          </w:tcPr>
          <w:p w14:paraId="32D773E1">
            <w:pPr>
              <w:pBdr/>
              <w:spacing w:after="0" w:before="0" w:line="240" w:lineRule="auto"/>
              <w:ind/>
              <w:jc w:val="center"/>
              <w:rPr/>
            </w:pPr>
            <w:r>
              <w:rPr>
                <w:rFonts w:ascii="Times New Roman" w:hAnsi="Times New Roman" w:eastAsia="Times New Roman" w:cs="Times New Roman"/>
                <w:color w:val="000000"/>
                <w:sz w:val="22"/>
              </w:rPr>
              <w:t xml:space="preserve"> Tháng 01/2026</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583BCB62">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32CAE302">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014BC54">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167F79B9">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E338B7C">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608A1C5">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7240835">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01C9C9A6">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31ECD0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9A54397">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644E6B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988E3D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0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4AE36E43">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6266582B">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22FBD5B">
            <w:pPr>
              <w:pBdr/>
              <w:spacing w:after="0" w:before="0" w:line="240" w:lineRule="auto"/>
              <w:ind/>
              <w:jc w:val="center"/>
              <w:rPr/>
            </w:pPr>
            <w:r>
              <w:rPr>
                <w:rFonts w:ascii="Times New Roman" w:hAnsi="Times New Roman" w:eastAsia="Times New Roman" w:cs="Times New Roman"/>
                <w:color w:val="000000"/>
                <w:sz w:val="22"/>
              </w:rPr>
              <w:t xml:space="preserve">Đất ở tại nông thôn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397A38A">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033187D">
            <w:pPr>
              <w:pBdr/>
              <w:spacing w:after="0" w:before="0" w:line="240" w:lineRule="auto"/>
              <w:ind/>
              <w:jc w:val="center"/>
              <w:rPr/>
            </w:pPr>
            <w:r>
              <w:rPr>
                <w:rFonts w:ascii="Times New Roman" w:hAnsi="Times New Roman" w:eastAsia="Times New Roman" w:cs="Times New Roman"/>
                <w:color w:val="000000"/>
                <w:sz w:val="22"/>
              </w:rPr>
              <w:t xml:space="preserve">Đất ở tại nông thôn,Đất trồng cây lâu năm,Đất nuôi trồng thủy sản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634175E">
            <w:pPr>
              <w:pBdr/>
              <w:spacing w:after="0" w:before="0" w:line="240" w:lineRule="auto"/>
              <w:ind/>
              <w:jc w:val="center"/>
              <w:rPr/>
            </w:pPr>
            <w:r>
              <w:rPr>
                <w:rFonts w:ascii="Times New Roman" w:hAnsi="Times New Roman" w:eastAsia="Times New Roman" w:cs="Times New Roman"/>
                <w:color w:val="000000"/>
                <w:sz w:val="22"/>
              </w:rPr>
              <w:t xml:space="preserve">Đất ở nông thôn,Đất trồng cây lâu năm</w:t>
            </w:r>
            <w:r/>
          </w:p>
        </w:tc>
      </w:tr>
      <w:tr>
        <w:trPr>
          <w:trHeight w:val="16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F914724">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D3A8750">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F9FF80B">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1CB5F5F">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3A7AF01">
            <w:pPr>
              <w:pBdr/>
              <w:spacing w:after="0" w:before="0" w:line="240" w:lineRule="auto"/>
              <w:ind/>
              <w:jc w:val="center"/>
              <w:rPr/>
            </w:pPr>
            <w:r>
              <w:rPr>
                <w:rFonts w:ascii="Times New Roman" w:hAnsi="Times New Roman" w:eastAsia="Times New Roman" w:cs="Times New Roman"/>
                <w:color w:val="000000"/>
                <w:sz w:val="22"/>
              </w:rPr>
              <w:t xml:space="preserve">Lâu dài, Có thời hạn (đến 31/12/2063)</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2E0C635C">
            <w:pPr>
              <w:pBdr/>
              <w:spacing w:after="0" w:before="0" w:line="240" w:lineRule="auto"/>
              <w:ind/>
              <w:jc w:val="center"/>
              <w:rPr/>
            </w:pPr>
            <w:r>
              <w:rPr>
                <w:rFonts w:ascii="Times New Roman" w:hAnsi="Times New Roman" w:eastAsia="Times New Roman" w:cs="Times New Roman"/>
                <w:color w:val="000000"/>
                <w:sz w:val="22"/>
              </w:rPr>
              <w:t xml:space="preserve">Đất ở nông thôn – Lâu dài, Đất trồng cây lâu năm – Có thời hạn (đến 31/12/2042, 16 năm)</w:t>
            </w:r>
            <w:r/>
          </w:p>
        </w:tc>
      </w:tr>
      <w:tr>
        <w:trPr>
          <w:trHeight w:val="256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6291F944">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4B640855">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5F2C09E9">
            <w:pPr>
              <w:pBdr/>
              <w:spacing w:after="0" w:before="0" w:line="240" w:lineRule="auto"/>
              <w:ind/>
              <w:jc w:val="center"/>
              <w:rPr/>
            </w:pPr>
            <w:r>
              <w:rPr>
                <w:rFonts w:ascii="Times New Roman" w:hAnsi="Times New Roman" w:eastAsia="Times New Roman" w:cs="Times New Roman"/>
                <w:color w:val="000000"/>
                <w:sz w:val="22"/>
              </w:rPr>
              <w:t xml:space="preserve">Tài sản tại: Huyện Nghĩa Hưng, Tỉnh Nam Định.Tài sản nằm trên đường Hải Dục, cach đường Dây Nhất khoảng 1,7km</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0441014">
            <w:pPr>
              <w:pBdr/>
              <w:spacing w:after="0" w:before="0" w:line="240" w:lineRule="auto"/>
              <w:ind/>
              <w:jc w:val="center"/>
              <w:rPr/>
            </w:pPr>
            <w:r>
              <w:rPr>
                <w:rFonts w:ascii="Times New Roman" w:hAnsi="Times New Roman" w:eastAsia="Times New Roman" w:cs="Times New Roman"/>
                <w:color w:val="000000"/>
                <w:sz w:val="22"/>
              </w:rPr>
              <w:t xml:space="preserve">Tài sản tại: Huyện Nghĩa Hưng, Tỉnh Nam Định, Tài sản nằm tiếp giáp đường trục chính liên xã đường Nghĩa Phú, cách trạm y tế xã Nghĩa Phú khoảng 1,2km</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0119744">
            <w:pPr>
              <w:pBdr/>
              <w:spacing w:after="0" w:before="0" w:line="240" w:lineRule="auto"/>
              <w:ind/>
              <w:jc w:val="center"/>
              <w:rPr/>
            </w:pPr>
            <w:r>
              <w:rPr>
                <w:rFonts w:ascii="Times New Roman" w:hAnsi="Times New Roman" w:eastAsia="Times New Roman" w:cs="Times New Roman"/>
                <w:color w:val="000000"/>
                <w:sz w:val="22"/>
              </w:rPr>
              <w:t xml:space="preserve">Tài sản tại: Xã Nghĩa Phú, Huyện Nghĩa Hưng, Tỉnh Nam Định,  Tài sản nằm tiếp giáp đường Hồng Hải Đông, cách trục đường Nghĩa Phú khoảng 900m.</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2388DD32">
            <w:pPr>
              <w:pBdr/>
              <w:spacing w:after="0" w:before="0" w:line="240" w:lineRule="auto"/>
              <w:ind/>
              <w:jc w:val="center"/>
              <w:rPr/>
            </w:pPr>
            <w:r>
              <w:rPr>
                <w:rFonts w:ascii="Times New Roman" w:hAnsi="Times New Roman" w:eastAsia="Times New Roman" w:cs="Times New Roman"/>
                <w:color w:val="000000"/>
                <w:sz w:val="22"/>
              </w:rPr>
              <w:t xml:space="preserve">Tài sản tại: Xã Nghĩa Phú, Huyện Nghĩa Hưng, Tỉnh Nam Định,Tài sản nằm tiếp giáp trục đường Nghiã Phú , cách trạm y tế xã Nghĩa Phú khoảng 450m</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0DD60E60">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328DB302">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3F57397B">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84A8C21">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0EDCE10">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A5AC23B">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39F22419">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6837E99F">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24469979">
            <w:pPr>
              <w:pBdr/>
              <w:spacing w:after="0" w:before="0" w:line="240" w:lineRule="auto"/>
              <w:ind/>
              <w:jc w:val="center"/>
              <w:rPr/>
            </w:pPr>
            <w:r>
              <w:rPr>
                <w:rFonts w:ascii="Times New Roman" w:hAnsi="Times New Roman" w:eastAsia="Times New Roman" w:cs="Times New Roman"/>
                <w:color w:val="000000"/>
                <w:sz w:val="22"/>
              </w:rPr>
              <w:t xml:space="preserve">4,86</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7FB4509">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3C7E265">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AA27160">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625CF599">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3A475007">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29D526F1">
            <w:pPr>
              <w:pBdr/>
              <w:spacing w:after="0" w:before="0" w:line="240" w:lineRule="auto"/>
              <w:ind/>
              <w:jc w:val="center"/>
              <w:rPr/>
            </w:pPr>
            <w:r>
              <w:rPr>
                <w:rFonts w:ascii="Times New Roman" w:hAnsi="Times New Roman" w:eastAsia="Times New Roman" w:cs="Times New Roman"/>
                <w:color w:val="000000"/>
                <w:sz w:val="22"/>
              </w:rPr>
              <w:t xml:space="preserve">300,0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6915A8B5">
            <w:pPr>
              <w:pBdr/>
              <w:spacing w:after="0" w:before="0" w:line="240" w:lineRule="auto"/>
              <w:ind/>
              <w:jc w:val="center"/>
              <w:rPr/>
            </w:pPr>
            <w:r>
              <w:rPr>
                <w:rFonts w:ascii="Times New Roman" w:hAnsi="Times New Roman" w:eastAsia="Times New Roman" w:cs="Times New Roman"/>
                <w:color w:val="000000"/>
                <w:sz w:val="22"/>
              </w:rPr>
              <w:t xml:space="preserve">235</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1422A85">
            <w:pPr>
              <w:pBdr/>
              <w:spacing w:after="0" w:before="0" w:line="240" w:lineRule="auto"/>
              <w:ind/>
              <w:jc w:val="center"/>
              <w:rPr/>
            </w:pPr>
            <w:r>
              <w:rPr>
                <w:rFonts w:ascii="Times New Roman" w:hAnsi="Times New Roman" w:eastAsia="Times New Roman" w:cs="Times New Roman"/>
                <w:color w:val="000000"/>
                <w:sz w:val="22"/>
              </w:rPr>
              <w:t xml:space="preserve">182,5</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2CB47654">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72B9E1A">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961F739">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C2ABCA2">
            <w:pPr>
              <w:pBdr/>
              <w:spacing w:after="0" w:before="0" w:line="240" w:lineRule="auto"/>
              <w:ind/>
              <w:jc w:val="center"/>
              <w:rPr/>
            </w:pPr>
            <w:r>
              <w:rPr>
                <w:rFonts w:ascii="Times New Roman" w:hAnsi="Times New Roman" w:eastAsia="Times New Roman" w:cs="Times New Roman"/>
                <w:color w:val="000000"/>
                <w:sz w:val="22"/>
              </w:rPr>
              <w:t xml:space="preserve">13,09</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53ECAE3">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D43EA10">
            <w:pPr>
              <w:pBdr/>
              <w:spacing w:after="0" w:before="0" w:line="240" w:lineRule="auto"/>
              <w:ind/>
              <w:jc w:val="center"/>
              <w:rPr/>
            </w:pPr>
            <w:r>
              <w:rPr>
                <w:rFonts w:ascii="Times New Roman" w:hAnsi="Times New Roman" w:eastAsia="Times New Roman" w:cs="Times New Roman"/>
                <w:color w:val="000000"/>
                <w:sz w:val="22"/>
              </w:rPr>
              <w:t xml:space="preserve">12,0</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B6C7611">
            <w:pPr>
              <w:pBdr/>
              <w:spacing w:after="0" w:before="0" w:line="240" w:lineRule="auto"/>
              <w:ind/>
              <w:jc w:val="center"/>
              <w:rPr/>
            </w:pPr>
            <w:r>
              <w:rPr>
                <w:rFonts w:ascii="Times New Roman" w:hAnsi="Times New Roman" w:eastAsia="Times New Roman" w:cs="Times New Roman"/>
                <w:color w:val="000000"/>
                <w:sz w:val="22"/>
              </w:rPr>
              <w:t xml:space="preserve">12,5</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F0F7E13">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6CFD305">
            <w:pPr>
              <w:pBdr/>
              <w:spacing w:after="0" w:before="0" w:line="240" w:lineRule="auto"/>
              <w:ind/>
              <w:rPr/>
            </w:pPr>
            <w:r>
              <w:rPr>
                <w:rFonts w:ascii="Times New Roman" w:hAnsi="Times New Roman" w:eastAsia="Times New Roman" w:cs="Times New Roman"/>
                <w:color w:val="000000"/>
                <w:sz w:val="22"/>
              </w:rPr>
              <w:t xml:space="preserve">Chiều sâu (m)</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360D5E6A">
            <w:pPr>
              <w:pBdr/>
              <w:spacing w:after="0" w:before="0" w:line="240" w:lineRule="auto"/>
              <w:ind/>
              <w:jc w:val="center"/>
              <w:rPr/>
            </w:pPr>
            <w:r>
              <w:rPr>
                <w:rFonts w:ascii="Times New Roman" w:hAnsi="Times New Roman" w:eastAsia="Times New Roman" w:cs="Times New Roman"/>
                <w:color w:val="000000"/>
                <w:sz w:val="22"/>
              </w:rPr>
              <w:t xml:space="preserve">24,81</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72FC567">
            <w:pPr>
              <w:pBdr/>
              <w:spacing w:after="0" w:before="0" w:line="240" w:lineRule="auto"/>
              <w:ind/>
              <w:jc w:val="center"/>
              <w:rPr/>
            </w:pPr>
            <w:r>
              <w:rPr>
                <w:rFonts w:ascii="Times New Roman" w:hAnsi="Times New Roman" w:eastAsia="Times New Roman" w:cs="Times New Roman"/>
                <w:color w:val="000000"/>
                <w:sz w:val="22"/>
              </w:rPr>
              <w:t xml:space="preserve">47,00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6159B240">
            <w:pPr>
              <w:pBdr/>
              <w:spacing w:after="0" w:before="0" w:line="240" w:lineRule="auto"/>
              <w:ind/>
              <w:jc w:val="center"/>
              <w:rPr/>
            </w:pPr>
            <w:r>
              <w:rPr>
                <w:rFonts w:ascii="Times New Roman" w:hAnsi="Times New Roman" w:eastAsia="Times New Roman" w:cs="Times New Roman"/>
                <w:color w:val="000000"/>
                <w:sz w:val="22"/>
              </w:rPr>
              <w:t xml:space="preserve">15,21</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E5E5678">
            <w:pPr>
              <w:pBdr/>
              <w:spacing w:after="0" w:before="0" w:line="240" w:lineRule="auto"/>
              <w:ind/>
              <w:jc w:val="center"/>
              <w:rPr/>
            </w:pPr>
            <w:r>
              <w:rPr>
                <w:rFonts w:ascii="Times New Roman" w:hAnsi="Times New Roman" w:eastAsia="Times New Roman" w:cs="Times New Roman"/>
                <w:color w:val="000000"/>
                <w:sz w:val="22"/>
              </w:rPr>
              <w:t xml:space="preserve">24,00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208AD627">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294E090">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D859E8A">
            <w:pPr>
              <w:pBdr/>
              <w:spacing w:after="0" w:before="0" w:line="240" w:lineRule="auto"/>
              <w:ind/>
              <w:jc w:val="center"/>
              <w:rPr/>
            </w:pPr>
            <w:r>
              <w:rPr>
                <w:rFonts w:ascii="Times New Roman" w:hAnsi="Times New Roman" w:eastAsia="Times New Roman" w:cs="Times New Roman"/>
                <w:color w:val="000000"/>
                <w:sz w:val="22"/>
              </w:rPr>
              <w:t xml:space="preserve">02 mặt tiền </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E6F6089">
            <w:pPr>
              <w:pBdr/>
              <w:spacing w:after="0" w:before="0" w:line="240" w:lineRule="auto"/>
              <w:ind/>
              <w:jc w:val="center"/>
              <w:rPr/>
            </w:pPr>
            <w:r>
              <w:rPr>
                <w:rFonts w:ascii="Times New Roman" w:hAnsi="Times New Roman" w:eastAsia="Times New Roman" w:cs="Times New Roman"/>
                <w:color w:val="000000"/>
                <w:sz w:val="22"/>
              </w:rPr>
              <w:t xml:space="preserve">02 mặt  tiền trước sau </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1BFB022">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4079A82">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305672A8">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1FD80615">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6F2E5AA">
            <w:pPr>
              <w:pBdr/>
              <w:spacing w:after="0" w:before="0" w:line="240" w:lineRule="auto"/>
              <w:ind/>
              <w:jc w:val="center"/>
              <w:rPr/>
            </w:pPr>
            <w:r>
              <w:rPr>
                <w:rFonts w:ascii="Times New Roman" w:hAnsi="Times New Roman" w:eastAsia="Times New Roman" w:cs="Times New Roman"/>
                <w:color w:val="000000"/>
                <w:sz w:val="22"/>
              </w:rPr>
              <w:t xml:space="preserve">Hình vuông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1064EFAB">
            <w:pPr>
              <w:pBdr/>
              <w:spacing w:after="0" w:before="0" w:line="240" w:lineRule="auto"/>
              <w:ind/>
              <w:jc w:val="center"/>
              <w:rPr/>
            </w:pPr>
            <w:r>
              <w:rPr>
                <w:rFonts w:ascii="Times New Roman" w:hAnsi="Times New Roman" w:eastAsia="Times New Roman" w:cs="Times New Roman"/>
                <w:color w:val="000000"/>
                <w:sz w:val="22"/>
              </w:rPr>
              <w:t xml:space="preserve">Đa giác khác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561B438">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2C2E20CA">
            <w:pPr>
              <w:pBdr/>
              <w:spacing w:after="0" w:before="0" w:line="240" w:lineRule="auto"/>
              <w:ind/>
              <w:jc w:val="center"/>
              <w:rPr/>
            </w:pPr>
            <w:r>
              <w:rPr>
                <w:rFonts w:ascii="Times New Roman" w:hAnsi="Times New Roman" w:eastAsia="Times New Roman" w:cs="Times New Roman"/>
                <w:color w:val="000000"/>
                <w:sz w:val="22"/>
              </w:rPr>
              <w:t xml:space="preserve">Hình vuông </w:t>
            </w:r>
            <w:r/>
          </w:p>
        </w:tc>
      </w:tr>
      <w:tr>
        <w:trPr>
          <w:trHeight w:val="519"/>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0168D3D7">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A67B3F3">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58391A66">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B14D4D7">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38CEB76">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365CE289">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058E5F1">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7199FF83">
            <w:pPr>
              <w:pBdr/>
              <w:spacing w:after="0" w:before="0" w:line="240" w:lineRule="auto"/>
              <w:ind/>
              <w:rPr/>
            </w:pPr>
            <w:r>
              <w:rPr>
                <w:rFonts w:ascii="Times New Roman" w:hAnsi="Times New Roman" w:eastAsia="Times New Roman" w:cs="Times New Roman"/>
                <w:color w:val="000000"/>
                <w:sz w:val="22"/>
              </w:rPr>
              <w:t xml:space="preserve">Yếu tố khác</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88F095A">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57345E1">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70B7103">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CE8A7F0">
            <w:pPr>
              <w:pBdr/>
              <w:spacing w:after="0" w:before="0" w:line="240" w:lineRule="auto"/>
              <w:ind/>
              <w:jc w:val="center"/>
              <w:rPr/>
            </w:pPr>
            <w:r>
              <w:rPr>
                <w:rFonts w:ascii="Times New Roman" w:hAnsi="Times New Roman" w:eastAsia="Times New Roman" w:cs="Times New Roman"/>
                <w:color w:val="000000"/>
                <w:sz w:val="22"/>
              </w:rPr>
              <w:t xml:space="preserve">Không có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1623D07">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CE39AA3">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3B70945">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43A8206">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7229456">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2469524">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46AFFA55">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03CB8B9D">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064BC1F">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2F1EA3E">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8F7A078">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DDD1EFB">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0C3AADC1">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7E281FC4">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7279BC2">
            <w:pPr>
              <w:pBdr/>
              <w:spacing w:after="0" w:before="0" w:line="240" w:lineRule="auto"/>
              <w:ind/>
              <w:jc w:val="center"/>
              <w:rPr/>
            </w:pPr>
            <w:r>
              <w:rPr>
                <w:rFonts w:ascii="Times New Roman" w:hAnsi="Times New Roman" w:eastAsia="Times New Roman" w:cs="Times New Roman"/>
                <w:color w:val="000000"/>
                <w:sz w:val="22"/>
              </w:rPr>
              <w:t xml:space="preserve"> Nhà biệt thự 2 tầng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D93BBFE">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3AE2215">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6AEBCA7">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27CE0A9B">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49A5715F">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488A82C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B7B53D8">
            <w:pPr>
              <w:pBdr/>
              <w:spacing w:after="0" w:before="0" w:line="240" w:lineRule="auto"/>
              <w:ind/>
              <w:jc w:val="center"/>
              <w:rPr/>
            </w:pPr>
            <w:r>
              <w:rPr>
                <w:rFonts w:ascii="Times New Roman" w:hAnsi="Times New Roman" w:eastAsia="Times New Roman" w:cs="Times New Roman"/>
                <w:color w:val="000000"/>
                <w:sz w:val="22"/>
              </w:rPr>
              <w:t xml:space="preserve">2.700.000.000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55350B4">
            <w:pPr>
              <w:pBdr/>
              <w:spacing w:after="0" w:before="0" w:line="240" w:lineRule="auto"/>
              <w:ind/>
              <w:jc w:val="center"/>
              <w:rPr/>
            </w:pPr>
            <w:r>
              <w:rPr>
                <w:rFonts w:ascii="Times New Roman" w:hAnsi="Times New Roman" w:eastAsia="Times New Roman" w:cs="Times New Roman"/>
                <w:color w:val="000000"/>
                <w:sz w:val="22"/>
              </w:rPr>
              <w:t xml:space="preserve">2.580.000.000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61E13D6">
            <w:pPr>
              <w:pBdr/>
              <w:spacing w:after="0" w:before="0" w:line="240" w:lineRule="auto"/>
              <w:ind/>
              <w:jc w:val="center"/>
              <w:rPr/>
            </w:pPr>
            <w:r>
              <w:rPr>
                <w:rFonts w:ascii="Times New Roman" w:hAnsi="Times New Roman" w:eastAsia="Times New Roman" w:cs="Times New Roman"/>
                <w:color w:val="000000"/>
                <w:sz w:val="22"/>
              </w:rPr>
              <w:t xml:space="preserve">4.125.000.000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043141E7">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3B8B761">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1AACD3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6DDF5464">
            <w:pPr>
              <w:pBdr/>
              <w:spacing w:after="0" w:before="0" w:line="240" w:lineRule="auto"/>
              <w:ind/>
              <w:jc w:val="center"/>
              <w:rPr/>
            </w:pPr>
            <w:r>
              <w:rPr>
                <w:rFonts w:ascii="Times New Roman" w:hAnsi="Times New Roman" w:eastAsia="Times New Roman" w:cs="Times New Roman"/>
                <w:color w:val="000000"/>
                <w:sz w:val="22"/>
              </w:rPr>
              <w:t xml:space="preserve">2.430.000.000</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5D0AF37">
            <w:pPr>
              <w:pBdr/>
              <w:spacing w:after="0" w:before="0" w:line="240" w:lineRule="auto"/>
              <w:ind/>
              <w:jc w:val="center"/>
              <w:rPr/>
            </w:pPr>
            <w:r>
              <w:rPr>
                <w:rFonts w:ascii="Times New Roman" w:hAnsi="Times New Roman" w:eastAsia="Times New Roman" w:cs="Times New Roman"/>
                <w:color w:val="000000"/>
                <w:sz w:val="22"/>
              </w:rPr>
              <w:t xml:space="preserve">2.322.000.000</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61C618A">
            <w:pPr>
              <w:pBdr/>
              <w:spacing w:after="0" w:before="0" w:line="240" w:lineRule="auto"/>
              <w:ind/>
              <w:jc w:val="center"/>
              <w:rPr/>
            </w:pPr>
            <w:r>
              <w:rPr>
                <w:rFonts w:ascii="Times New Roman" w:hAnsi="Times New Roman" w:eastAsia="Times New Roman" w:cs="Times New Roman"/>
                <w:color w:val="000000"/>
                <w:sz w:val="22"/>
              </w:rPr>
              <w:t xml:space="preserve">3.712.500.000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083FA2E9">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07E1307C">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5ABFB52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1992159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11DD36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557F68EB">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5FDCD8DF">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FD5862B">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06B923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558C76D">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B1CDDBB">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2DE191F">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3DFEBEDA">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7FCA9D09">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59EBC59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BFE4EB8">
            <w:pPr>
              <w:pBdr/>
              <w:spacing w:after="0" w:before="0" w:line="240" w:lineRule="auto"/>
              <w:ind/>
              <w:jc w:val="center"/>
              <w:rPr/>
            </w:pPr>
            <w:r>
              <w:rPr>
                <w:rFonts w:ascii="Times New Roman" w:hAnsi="Times New Roman" w:eastAsia="Times New Roman" w:cs="Times New Roman"/>
                <w:color w:val="000000"/>
                <w:sz w:val="22"/>
              </w:rPr>
              <w:t xml:space="preserve">2.430.000.000</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FCFEF72">
            <w:pPr>
              <w:pBdr/>
              <w:spacing w:after="0" w:before="0" w:line="240" w:lineRule="auto"/>
              <w:ind/>
              <w:jc w:val="center"/>
              <w:rPr/>
            </w:pPr>
            <w:r>
              <w:rPr>
                <w:rFonts w:ascii="Times New Roman" w:hAnsi="Times New Roman" w:eastAsia="Times New Roman" w:cs="Times New Roman"/>
                <w:color w:val="000000"/>
                <w:sz w:val="22"/>
              </w:rPr>
              <w:t xml:space="preserve">2.322.000.000</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3FD8E3EE">
            <w:pPr>
              <w:pBdr/>
              <w:spacing w:after="0" w:before="0" w:line="240" w:lineRule="auto"/>
              <w:ind/>
              <w:jc w:val="center"/>
              <w:rPr/>
            </w:pPr>
            <w:r>
              <w:rPr>
                <w:rFonts w:ascii="Times New Roman" w:hAnsi="Times New Roman" w:eastAsia="Times New Roman" w:cs="Times New Roman"/>
                <w:color w:val="000000"/>
                <w:sz w:val="22"/>
              </w:rPr>
              <w:t xml:space="preserve">3.712.500.000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FBB6019">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C352511">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3434C6C1">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tcPr>
          <w:p w14:paraId="4A335640">
            <w:pPr>
              <w:pBdr/>
              <w:spacing w:after="0" w:before="0" w:line="240" w:lineRule="auto"/>
              <w:ind/>
              <w:jc w:val="center"/>
              <w:rPr/>
            </w:pPr>
            <w:r>
              <w:rPr>
                <w:rFonts w:ascii="Times New Roman" w:hAnsi="Times New Roman" w:eastAsia="Times New Roman" w:cs="Times New Roman"/>
                <w:color w:val="000000"/>
                <w:sz w:val="22"/>
              </w:rPr>
              <w:t xml:space="preserve">10.340.426</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tcPr>
          <w:p w14:paraId="7F89A9E8">
            <w:pPr>
              <w:pBdr/>
              <w:spacing w:after="0" w:before="0" w:line="240" w:lineRule="auto"/>
              <w:ind/>
              <w:jc w:val="center"/>
              <w:rPr/>
            </w:pPr>
            <w:r>
              <w:rPr>
                <w:rFonts w:ascii="Times New Roman" w:hAnsi="Times New Roman" w:eastAsia="Times New Roman" w:cs="Times New Roman"/>
                <w:color w:val="000000"/>
                <w:sz w:val="22"/>
              </w:rPr>
              <w:t xml:space="preserve">12.723.288</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74CEF0B5">
            <w:pPr>
              <w:pBdr/>
              <w:spacing w:after="0" w:before="0" w:line="240" w:lineRule="auto"/>
              <w:ind/>
              <w:jc w:val="center"/>
              <w:rPr/>
            </w:pPr>
            <w:r>
              <w:rPr>
                <w:rFonts w:ascii="Times New Roman" w:hAnsi="Times New Roman" w:eastAsia="Times New Roman" w:cs="Times New Roman"/>
                <w:color w:val="000000"/>
                <w:sz w:val="22"/>
              </w:rPr>
              <w:t xml:space="preserve">12.375.000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26779612">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457E2C3">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397B16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25E0F7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E54F9A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E9ABB4F">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B3D6871">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02E0DDFE">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3F4935F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7FC262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59CCA5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2F3EEAB7">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786050F">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61218F6E">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0D498DB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0CBEA1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793E1B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EEC6787">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11C45643">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4F91B1E3">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7590CB3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5F46B9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28CD6898">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5CEB41D">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7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5A970444">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3B63B7C5">
            <w:pPr>
              <w:pBdr/>
              <w:spacing w:after="0" w:before="0" w:line="240" w:lineRule="auto"/>
              <w:ind/>
              <w:rPr/>
            </w:pPr>
            <w:r>
              <w:rPr>
                <w:rFonts w:ascii="Times New Roman" w:hAnsi="Times New Roman" w:eastAsia="Times New Roman" w:cs="Times New Roman"/>
                <w:color w:val="000000"/>
                <w:sz w:val="22"/>
              </w:rPr>
              <w:t xml:space="preserve">Giao thông </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5B66344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7312FE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5942DF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34D4B3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48369611">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AA443DE">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61DBC56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A1C174C">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1B36558">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730471C">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2C163D7C">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36476C90">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115DB2F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3E3E924">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C374F93">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7A46B39B">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3A9002A7">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06B1C5C">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0D0815F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B94D4A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3D3F085">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5A13DEA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55DCEEB4">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3C210AD3">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6E2AFF5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FF3B779">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0E95FE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6E6835D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2B7C276">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5A387F8D">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0D8F5684">
            <w:pPr>
              <w:pBdr/>
              <w:spacing w:after="0" w:before="0" w:line="240" w:lineRule="auto"/>
              <w:ind/>
              <w:jc w:val="center"/>
              <w:rPr/>
            </w:pPr>
            <w:r>
              <w:rPr>
                <w:rFonts w:ascii="Times New Roman" w:hAnsi="Times New Roman" w:eastAsia="Times New Roman" w:cs="Times New Roman"/>
                <w:color w:val="ff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D60E126">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6EF465E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52C573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4F2A802D">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0469ED9">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112B4C3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14B9FE8">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AFCBD03">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3C2CA0DB">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72C7328">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72276F7C">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64CC513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5240F56B">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465AD23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7E421FB">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689AD19F">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28B4E2E7">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64FF883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05776F79">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61CF5A83">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0FFEB881">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1" w:type="dxa"/>
            <w:vAlign w:val="center"/>
            <w:textDirection w:val="lrTb"/>
            <w:noWrap/>
          </w:tcPr>
          <w:p w14:paraId="7E844D7E">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014" w:type="dxa"/>
            <w:vAlign w:val="center"/>
            <w:textDirection w:val="lrTb"/>
            <w:noWrap w:val="false"/>
          </w:tcPr>
          <w:p w14:paraId="1E182EB2">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tcPr>
          <w:p w14:paraId="563CB10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708F2E5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3" w:type="dxa"/>
            <w:vAlign w:val="center"/>
            <w:textDirection w:val="lrTb"/>
            <w:noWrap w:val="false"/>
          </w:tcPr>
          <w:p w14:paraId="380A567B">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694" w:type="dxa"/>
            <w:vAlign w:val="center"/>
            <w:textDirection w:val="lrTb"/>
            <w:noWrap w:val="false"/>
          </w:tcPr>
          <w:p w14:paraId="1ED0DEC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63B9CA91">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9"/>
        <w:gridCol w:w="1419"/>
        <w:gridCol w:w="703"/>
        <w:gridCol w:w="1665"/>
        <w:gridCol w:w="1667"/>
        <w:gridCol w:w="1667"/>
        <w:gridCol w:w="1667"/>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2E3240C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E8D82D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ABE529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A93CE1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EBDF8E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3A29D5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EA2549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70BD545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A6BA30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26D6F7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5616F78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A5A0F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2.430.000.000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2FE06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2.322.000.000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E04329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3.712.500.000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0654415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C7BBB3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3CC571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3C7D351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11571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ACBA9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12.723.288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A1760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12.375.000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689A53D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708B35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ABBF53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944309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D0B05D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4786DD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713A7A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3E468AB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49659F3">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891315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068FFE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F6F6BA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A08972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25229C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14:paraId="11F365B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B75983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839E6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40AD1B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CA848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9D8BA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6F034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342F11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FD39FE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DE17E4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37CD7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C9E6A0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6696A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A7F3CC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14:paraId="5EFB2D2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216D3C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8C68F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620AF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E13D5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1201D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12.723.288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CB433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12.375.000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279F96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24D337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C1CE03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504DBAD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23073A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9385D9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F88D9A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7A7E200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17087B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9F5245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D344A0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24FCB5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0F0E86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9445C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left w:val="single" w:color="000000" w:sz="5" w:space="0"/>
              <w:bottom w:val="single" w:color="000000" w:sz="4" w:space="0"/>
              <w:right w:val="single" w:color="000000" w:sz="5" w:space="0"/>
            </w:tcBorders>
            <w:vMerge w:val="continue"/>
            <w:textDirection w:val="lrTb"/>
            <w:noWrap w:val="false"/>
          </w:tcPr>
          <w:p w14:paraId="74BE692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4EAB8A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064FE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C2D77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FF87F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0F6B2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188A7C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14:paraId="73B8B39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BC9D12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033B2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1FCD79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78E2D7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0CB75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12.723.288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20C14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12.375.000 </w:t>
            </w:r>
            <w:r>
              <w:rPr>
                <w:color w:val="000000" w:themeColor="text1"/>
              </w:rPr>
            </w:r>
            <w:r>
              <w:rPr>
                <w:color w:val="000000" w:themeColor="text1"/>
              </w:rPr>
            </w:r>
          </w:p>
        </w:tc>
      </w:tr>
      <w:tr>
        <w:trPr>
          <w:trHeight w:val="12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113F50F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0E1840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E6F81F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3F7125A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0B5E18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B0BB55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thôn,Đất trồng cây lâu năm,Đất nuôi trồng thủy sản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8FBC8D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nông thôn,Đất trồng cây lâu năm</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14:paraId="1078DD5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3E47AA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97BD7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55AF84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CD79AD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1BBF8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E5671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48"/>
        </w:trPr>
        <w:tc>
          <w:tcPr>
            <w:tcBorders>
              <w:left w:val="single" w:color="000000" w:sz="5" w:space="0"/>
              <w:bottom w:val="single" w:color="000000" w:sz="4" w:space="0"/>
              <w:right w:val="single" w:color="000000" w:sz="5" w:space="0"/>
            </w:tcBorders>
            <w:vMerge w:val="continue"/>
            <w:textDirection w:val="lrTb"/>
            <w:noWrap w:val="false"/>
          </w:tcPr>
          <w:p w14:paraId="75E9F0D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BE38BA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0CE50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136BE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8BE4E2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EC2985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636.164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141B7C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618.750 </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14:paraId="1CEA852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627F94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685883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0172A8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E2D6F8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E4311A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B0E8C3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12.993.750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386B4A3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E17346A">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95CAC1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4C8F59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6D1D3D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8EB746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97046A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r>
      <w:tr>
        <w:trPr>
          <w:trHeight w:val="516"/>
        </w:trPr>
        <w:tc>
          <w:tcPr>
            <w:tcBorders>
              <w:left w:val="single" w:color="000000" w:sz="5" w:space="0"/>
              <w:bottom w:val="single" w:color="000000" w:sz="4" w:space="0"/>
              <w:right w:val="single" w:color="000000" w:sz="5" w:space="0"/>
            </w:tcBorders>
            <w:vMerge w:val="continue"/>
            <w:textDirection w:val="lrTb"/>
            <w:noWrap w:val="false"/>
          </w:tcPr>
          <w:p w14:paraId="68ECD63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209DBA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D7B32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15EA47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249B8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B30423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544D3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14:paraId="681EE20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1A1BCE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19B03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E14EA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C3F06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CBDCB6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492A3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1056"/>
        </w:trPr>
        <w:tc>
          <w:tcPr>
            <w:tcBorders>
              <w:left w:val="single" w:color="000000" w:sz="5" w:space="0"/>
              <w:bottom w:val="single" w:color="000000" w:sz="4" w:space="0"/>
              <w:right w:val="single" w:color="000000" w:sz="5" w:space="0"/>
            </w:tcBorders>
            <w:vMerge w:val="continue"/>
            <w:textDirection w:val="lrTb"/>
            <w:noWrap w:val="false"/>
          </w:tcPr>
          <w:p w14:paraId="50D82C9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65F9DB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042D72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EDFC02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CB4FED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62F7A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C7379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12.993.750 </w:t>
            </w:r>
            <w:r>
              <w:rPr>
                <w:color w:val="000000" w:themeColor="text1"/>
              </w:rPr>
            </w:r>
            <w:r>
              <w:rPr>
                <w:color w:val="000000" w:themeColor="text1"/>
              </w:rPr>
            </w:r>
          </w:p>
        </w:tc>
      </w:tr>
      <w:tr>
        <w:trPr>
          <w:trHeight w:val="30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034E8AE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1E2EAA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F18B2F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74F513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Huyện Nghĩa Hưng, Tỉnh Nam Định.Tài sản nằm trên đường Hải Dục, cach đường Dây Nhất khoảng 1,7km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09DFB0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Huyện Nghĩa Hưng, Tỉnh Nam Định, Tài sản nằm tiếp giáp đường trục chính liên xã đường Nghĩa Phú, cách trạm y tế xã Nghĩa Phú khoảng 1,2km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61BC00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Nghĩa Phú, Huyện Nghĩa Hưng, Tỉnh Nam Định,  Tài sản nằm tiếp giáp đường Hồng Hải Đông, cách trục đường Nghĩa Phú khoảng 900m.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10F377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Nghĩa Phú, Huyện Nghĩa Hưng, Tỉnh Nam Định,Tài sản nằm tiếp giáp trục đường Nghiã Phú , cách trạm y tế xã Nghĩa Phú khoảng 450m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21EC64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3E44CA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CF80C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8F67BF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F784C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32C9A8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E41A7E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023D2B2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0B66A3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E95D3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3C0B97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EE0BA2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182AB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2B1EF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5D9519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8B190B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98F06E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062AA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CE813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9.306.383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2D320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12.023.507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39F13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11.694.375 </w:t>
            </w:r>
            <w:r>
              <w:rPr>
                <w:color w:val="000000" w:themeColor="text1"/>
              </w:rPr>
            </w:r>
            <w:r>
              <w:rPr>
                <w:color w:val="000000" w:themeColor="text1"/>
              </w:rPr>
            </w:r>
          </w:p>
        </w:tc>
      </w:tr>
      <w:tr>
        <w:trPr>
          <w:trHeight w:val="120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0F53AB8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8187C5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1A8627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0A4F6D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7A1F7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45044D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8F3F0D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84668B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658AF3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6EF59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7B19E5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EE95D9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AD5C7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8FEA2F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540072C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1A7E6D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00293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48013E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74B5D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-413.617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02CC7F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-534.378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1B92FD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-779.625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362F80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A25579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F78B62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2CAE3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6C5BA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8.892.766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2E407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11.489.129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487A8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10.914.750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6964D6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86D6E8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174F59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841B6B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9B46BE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DD6D11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BA9142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9AFBFE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C1EF28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CA77F2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4903B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02D6D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C07239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1BFCE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F33AA3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1D55E6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B6017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E3AE5A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CDE7A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70946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-1.068.756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6BA8E3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752C19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EA057F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848800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5A3E545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7E0E59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8.375.745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8E6531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10.420.373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825D5B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10.914.750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3038C67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tcPr>
          <w:p w14:paraId="08E6919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97358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3E9A4BD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13,09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164D31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2C6D00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D254C9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F3ECE3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6B80E9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A13B24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3A7B4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55799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8947F8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3E8C22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0B5FB7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00B690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0E2B9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1F72E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00C5F8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811B9F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29B13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33"/>
        </w:trPr>
        <w:tc>
          <w:tcPr>
            <w:tcBorders>
              <w:left w:val="single" w:color="000000" w:sz="5" w:space="0"/>
              <w:bottom w:val="single" w:color="000000" w:sz="4" w:space="0"/>
              <w:right w:val="single" w:color="000000" w:sz="5" w:space="0"/>
            </w:tcBorders>
            <w:vMerge w:val="continue"/>
            <w:textDirection w:val="lrTb"/>
            <w:noWrap w:val="false"/>
          </w:tcPr>
          <w:p w14:paraId="598C162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C927FB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9906D5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3DAA088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4842A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9.409.787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57B89C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10.420.373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C3BDA5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10.914.750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14F5E0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tcPr>
          <w:p w14:paraId="48DBB61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F673157">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A674574">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          24,81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E8FB803">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  47,0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C1A77FB">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  15,2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46CD68A">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   24,0 </w:t>
            </w:r>
            <w:r>
              <w:rPr>
                <w:color w:val="000000" w:themeColor="text1"/>
                <w:highlight w:val="white"/>
              </w:rPr>
            </w:r>
            <w:r>
              <w:rPr>
                <w:color w:val="000000" w:themeColor="text1"/>
                <w:highlight w:val="white"/>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301F63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0B4DA0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A876F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8B987C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9C5EC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AC937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48FAE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8B5AD0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DB750B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4F2C7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0DA9AA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94F87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A012E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FE72F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2593F8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D0679F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C3900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48182B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F6D138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9.926.809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C19D7E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10.420.373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493255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10.914.750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1B53EB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449210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0666F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0E07CE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A8F2DC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 trước sau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DBD0F6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D8C666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2DDD44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731C6B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07BD3E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534C7C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46DAF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D297A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7907D5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5D52F6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88D0D0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68F3E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A8BDF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55E202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C4748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C1814F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331596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494377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60F60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0D2FBE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3DA99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10.443.830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04116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11.756.318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7C788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12.214.125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4A7FCC8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2B48BA1">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7CD4D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0A48162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F3F1BF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723F25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CA9681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5E9D9D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676521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4B416B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CBC4A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C15B8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310B5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D1917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721596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C1EDB5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B9E36D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4FA08A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A4446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E55598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8C1B1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C480F1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595671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BB7D62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461D8C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332D5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10.960.851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991C87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11.756.318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C7FE6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12.214.125 </w:t>
            </w:r>
            <w:r>
              <w:rPr>
                <w:color w:val="000000" w:themeColor="text1"/>
              </w:rPr>
            </w:r>
            <w:r>
              <w:rPr>
                <w:color w:val="000000" w:themeColor="text1"/>
              </w:rPr>
            </w:r>
          </w:p>
        </w:tc>
      </w:tr>
      <w:tr>
        <w:trPr>
          <w:trHeight w:val="69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46344F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A94361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E0F7B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47C0B18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D76F3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79317E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43AAF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14:paraId="340A49D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F63574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5E8A4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3FD7A1F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13AE12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2EBE0F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48C0B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14:paraId="0841B49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2E1C7F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97BBEA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66B419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785566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90F66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-667.973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340177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-649.688 </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14:paraId="66577C0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0E3957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67FC6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2C97451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15FBFC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10.443.830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F42ED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11.088.345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EE8A72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11.564.438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32923D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8F84DD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E1C85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439BACB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71B22D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F9AFF1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C5B9E3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01EE5A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EB4FD3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29DFA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05FC02A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A6691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456CF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722CB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87F53A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351154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A3113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5F8868A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C0003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5967DC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EB8DD3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90148F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001207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ECCC42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83C23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C90C03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10.443.830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81D4CA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11.088.345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E0B80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11.564.438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105E40A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tcPr>
          <w:p w14:paraId="1113C7D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C51B1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tcPr>
          <w:p w14:paraId="0B265CB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0CA128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10.443.830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D6CF52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11.088.345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982498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11.564.438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60108E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58E9ED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6235A6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tcPr>
          <w:p w14:paraId="252C21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00" w:type="dxa"/>
            <w:vAlign w:val="center"/>
            <w:textDirection w:val="lrTb"/>
            <w:noWrap w:val="false"/>
          </w:tcPr>
          <w:p w14:paraId="3EBF0BC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11.032.204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7A13571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DB4EB5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42886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tcPr>
          <w:p w14:paraId="3C4839A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4081A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95137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2CC1E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7D51A26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1B9D9B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536FBE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tcPr>
          <w:p w14:paraId="54033895">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ED5B02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3C04B2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659CC8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141FBDE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5B7846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EA95A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tcPr>
          <w:p w14:paraId="2C96AA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05C180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5.066.809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A733A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5.579.162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975483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4.646.813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24AFA21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8CA4D8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4C09B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7390024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94D4E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FA732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5C463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54BA0F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090297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11D9F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val="false"/>
          </w:tcPr>
          <w:p w14:paraId="1C08982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43A930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F3F2A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6460F9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40B8BAB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C97FE3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EC98B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5" w:type="dxa"/>
            <w:vAlign w:val="center"/>
            <w:textDirection w:val="lrTb"/>
            <w:noWrap/>
          </w:tcPr>
          <w:p w14:paraId="2DB074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02B259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0A1FF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1.634.942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C8ED59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810.563 </w:t>
            </w:r>
            <w:r>
              <w:rPr>
                <w:color w:val="000000" w:themeColor="text1"/>
              </w:rPr>
            </w:r>
            <w:r>
              <w:rPr>
                <w:color w:val="000000" w:themeColor="text1"/>
              </w:rPr>
            </w:r>
          </w:p>
        </w:tc>
      </w:tr>
    </w:tbl>
    <w:p w14:paraId="2129B732">
      <w:pPr>
        <w:pBdr/>
        <w:tabs>
          <w:tab w:val="left" w:leader="none" w:pos="720"/>
        </w:tabs>
        <w:spacing w:after="120" w:before="120" w:line="276" w:lineRule="auto"/>
        <w:ind w:firstLine="0" w:left="0"/>
        <w:jc w:val="both"/>
        <w:rPr>
          <w:b/>
          <w:bCs/>
          <w:lang w:val="nl-NL"/>
        </w:rPr>
      </w:pPr>
      <w:r>
        <w:rPr>
          <w:b/>
          <w:highlight w:val="none"/>
          <w:lang w:val="nl-NL" w:bidi="nl-NL"/>
        </w:rPr>
      </w:r>
      <w:r>
        <w:rPr>
          <w:b/>
          <w:bCs/>
          <w:lang w:val="nl-NL"/>
        </w:rPr>
      </w:r>
      <w:r>
        <w:rPr>
          <w:b/>
          <w:bCs/>
          <w:lang w:val="nl-NL"/>
        </w:rPr>
      </w:r>
    </w:p>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51A2B77B">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-5,3</w:t>
      </w:r>
      <w:r>
        <w:t xml:space="preserve">% </w:t>
      </w:r>
      <w:r>
        <w:t xml:space="preserve">đến</w:t>
      </w:r>
      <w:r>
        <w:t xml:space="preserve"> </w:t>
      </w:r>
      <w:r>
        <w:t xml:space="preserve">4,8%,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85"/>
        <w:gridCol w:w="2105"/>
        <w:gridCol w:w="2112"/>
        <w:gridCol w:w="2108"/>
        <w:gridCol w:w="2112"/>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22E5F832">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4A3FB437">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21DE5B1B">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51EB6DBD">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6E7CDCB8">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21D5070B">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49B9F302">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53B0F31A">
            <w:pPr>
              <w:pBdr/>
              <w:spacing w:after="0" w:before="0" w:line="240" w:lineRule="auto"/>
              <w:ind/>
              <w:jc w:val="center"/>
              <w:rPr/>
            </w:pPr>
            <w:r>
              <w:rPr>
                <w:rFonts w:ascii="Times New Roman" w:hAnsi="Times New Roman" w:eastAsia="Times New Roman" w:cs="Times New Roman"/>
                <w:color w:val="000000"/>
                <w:sz w:val="24"/>
              </w:rPr>
              <w:t xml:space="preserve">10.443.830</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7C77734D">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1E6819C2">
            <w:pPr>
              <w:pBdr/>
              <w:spacing w:after="0" w:before="0" w:line="240" w:lineRule="auto"/>
              <w:ind/>
              <w:jc w:val="center"/>
              <w:rPr/>
            </w:pPr>
            <w:r>
              <w:rPr>
                <w:rFonts w:ascii="Times New Roman" w:hAnsi="Times New Roman" w:eastAsia="Times New Roman" w:cs="Times New Roman"/>
                <w:color w:val="000000"/>
                <w:sz w:val="24"/>
              </w:rPr>
              <w:t xml:space="preserve">3.481.277</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36CCDDD8">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7AE6EEC8">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14FB01A1">
            <w:pPr>
              <w:pBdr/>
              <w:spacing w:after="0" w:before="0" w:line="240" w:lineRule="auto"/>
              <w:ind/>
              <w:jc w:val="center"/>
              <w:rPr/>
            </w:pPr>
            <w:r>
              <w:rPr>
                <w:rFonts w:ascii="Times New Roman" w:hAnsi="Times New Roman" w:eastAsia="Times New Roman" w:cs="Times New Roman"/>
                <w:color w:val="000000"/>
                <w:sz w:val="24"/>
              </w:rPr>
              <w:t xml:space="preserve">11.088.345</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249CF786">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45A3A65A">
            <w:pPr>
              <w:pBdr/>
              <w:spacing w:after="0" w:before="0" w:line="240" w:lineRule="auto"/>
              <w:ind/>
              <w:jc w:val="center"/>
              <w:rPr/>
            </w:pPr>
            <w:r>
              <w:rPr>
                <w:rFonts w:ascii="Times New Roman" w:hAnsi="Times New Roman" w:eastAsia="Times New Roman" w:cs="Times New Roman"/>
                <w:color w:val="000000"/>
                <w:sz w:val="24"/>
              </w:rPr>
              <w:t xml:space="preserve">3.696.115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2B09AD26">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66AFCEF4">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270EA3D0">
            <w:pPr>
              <w:pBdr/>
              <w:spacing w:after="0" w:before="0" w:line="240" w:lineRule="auto"/>
              <w:ind/>
              <w:jc w:val="center"/>
              <w:rPr/>
            </w:pPr>
            <w:r>
              <w:rPr>
                <w:rFonts w:ascii="Times New Roman" w:hAnsi="Times New Roman" w:eastAsia="Times New Roman" w:cs="Times New Roman"/>
                <w:color w:val="000000"/>
                <w:sz w:val="24"/>
              </w:rPr>
              <w:t xml:space="preserve">11.564.438</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20DCF978">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7CD0A901">
            <w:pPr>
              <w:pBdr/>
              <w:spacing w:after="0" w:before="0" w:line="240" w:lineRule="auto"/>
              <w:ind/>
              <w:jc w:val="center"/>
              <w:rPr/>
            </w:pPr>
            <w:r>
              <w:rPr>
                <w:rFonts w:ascii="Times New Roman" w:hAnsi="Times New Roman" w:eastAsia="Times New Roman" w:cs="Times New Roman"/>
                <w:color w:val="000000"/>
                <w:sz w:val="24"/>
              </w:rPr>
              <w:t xml:space="preserve">3.854.813</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9" w:type="dxa"/>
            <w:vAlign w:val="center"/>
            <w:textDirection w:val="lrTb"/>
            <w:noWrap w:val="false"/>
          </w:tcPr>
          <w:p w14:paraId="24F16374">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133F21BF">
            <w:pPr>
              <w:pBdr/>
              <w:spacing w:after="0" w:before="0" w:line="240" w:lineRule="auto"/>
              <w:ind/>
              <w:jc w:val="center"/>
              <w:rPr/>
            </w:pPr>
            <w:r>
              <w:rPr>
                <w:rFonts w:ascii="Times New Roman" w:hAnsi="Times New Roman" w:eastAsia="Times New Roman" w:cs="Times New Roman"/>
                <w:b/>
                <w:color w:val="000000"/>
                <w:sz w:val="24"/>
              </w:rPr>
              <w:t xml:space="preserve">11.032.204</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9" w:type="dxa"/>
            <w:vAlign w:val="center"/>
            <w:textDirection w:val="lrTb"/>
            <w:noWrap w:val="false"/>
          </w:tcPr>
          <w:p w14:paraId="156F1804">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0ED49C06">
            <w:pPr>
              <w:pBdr/>
              <w:spacing w:after="0" w:before="0" w:line="240" w:lineRule="auto"/>
              <w:ind/>
              <w:jc w:val="center"/>
              <w:rPr/>
            </w:pPr>
            <w:r>
              <w:rPr>
                <w:rFonts w:ascii="Times New Roman" w:hAnsi="Times New Roman" w:eastAsia="Times New Roman" w:cs="Times New Roman"/>
                <w:b/>
                <w:color w:val="000000"/>
                <w:sz w:val="24"/>
              </w:rPr>
              <w:t xml:space="preserve">11.000.000</w:t>
            </w:r>
            <w:r/>
          </w:p>
        </w:tc>
      </w:tr>
    </w:tbl>
    <w:p w14:paraId="6A5CE52D" w14:textId="303DCC42">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11.000.000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14:paraId="5E886369">
      <w:pPr>
        <w:pBdr/>
        <w:spacing w:after="120" w:before="120" w:line="276" w:lineRule="auto"/>
        <w:ind/>
        <w:jc w:val="both"/>
        <w:rPr>
          <w:b/>
          <w:bCs/>
        </w:rPr>
      </w:pPr>
      <w:r>
        <w:rPr>
          <w:b/>
          <w:bCs/>
        </w:rPr>
      </w:r>
      <w:r>
        <w:rPr>
          <w:b/>
          <w:bCs/>
        </w:rPr>
      </w:r>
      <w:r>
        <w:rPr>
          <w:b/>
          <w:bCs/>
        </w:rPr>
      </w:r>
    </w:p>
    <w:p w14:paraId="6992A159">
      <w:pPr>
        <w:pBdr/>
        <w:spacing w:after="120" w:before="120" w:line="276" w:lineRule="auto"/>
        <w:ind/>
        <w:jc w:val="both"/>
        <w:rPr>
          <w:b/>
          <w:bCs/>
        </w:rPr>
      </w:pPr>
      <w:r>
        <w:rPr>
          <w:b/>
          <w:bCs/>
        </w:rPr>
      </w:r>
      <w:r>
        <w:rPr>
          <w:b/>
          <w:bCs/>
        </w:rPr>
      </w:r>
      <w:r>
        <w:rPr>
          <w:b/>
          <w:bCs/>
        </w:rPr>
      </w:r>
    </w:p>
    <w:p w14:paraId="11A04932">
      <w:pPr>
        <w:pBdr/>
        <w:spacing w:after="120" w:before="120" w:line="276" w:lineRule="auto"/>
        <w:ind/>
        <w:jc w:val="both"/>
        <w:rPr>
          <w:b/>
          <w:bCs/>
        </w:rPr>
      </w:pPr>
      <w:r>
        <w:rPr>
          <w:b/>
          <w:bCs/>
          <w:highlight w:val="none"/>
        </w:rPr>
      </w:r>
      <w:r>
        <w:rPr>
          <w:b/>
          <w:bCs/>
        </w:rPr>
      </w:r>
      <w:r>
        <w:rPr>
          <w:b/>
          <w:bCs/>
        </w:rPr>
      </w:r>
    </w:p>
    <w:p w14:paraId="3DAC08B8">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w:t>
      </w:r>
      <w:r>
        <w:rPr>
          <w:rFonts w:ascii="Times New Roman" w:hAnsi="Times New Roman" w:eastAsia="Times New Roman" w:cs="Times New Roman"/>
          <w:b/>
          <w:bCs/>
          <w:color w:val="000000"/>
          <w:sz w:val="24"/>
        </w:rPr>
        <w:t xml:space="preserve"> Xác định đơn giá đất trồng cây lâu năm</w:t>
      </w:r>
      <w:r>
        <w:rPr>
          <w:b/>
          <w:bCs/>
        </w:rPr>
        <w:t xml:space="preserve"> và đơn giá đất nuôi trồng thủy hải sản</w:t>
      </w:r>
      <w:r/>
    </w:p>
    <w:p w14:paraId="1DC9AAA9">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Căn cứ Nghị quyết số: 38/2025/NQ-HĐND ngày 01 tháng 01 năm 2026 của UBND tỉnh Ninh Bình  Quy định về Bảng giá các loại đất lần đầu áp dụng từ ngày 01/01/2026 trên địa bàn Ninh Bình. Đơn giá đất trồng cây lâu năm tại các xã là 80.000 đồng/m²</w:t>
      </w:r>
      <w:r>
        <w:rPr>
          <w:rFonts w:ascii="Times New Roman" w:hAnsi="Times New Roman" w:eastAsia="Times New Roman" w:cs="Times New Roman"/>
          <w:color w:val="000000"/>
          <w:sz w:val="24"/>
          <w:highlight w:val="none"/>
        </w:rPr>
        <w:t xml:space="preserve">. Đơn giá đất nuôi trồng thủy sản là 75.000 </w:t>
      </w:r>
      <w:r>
        <w:rPr>
          <w:rFonts w:ascii="Times New Roman" w:hAnsi="Times New Roman" w:eastAsia="Times New Roman" w:cs="Times New Roman"/>
          <w:color w:val="000000"/>
          <w:sz w:val="24"/>
        </w:rPr>
        <w:t xml:space="preserve">đồng/m²</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szCs w:val="24"/>
          <w:highlight w:val="none"/>
        </w:rPr>
      </w:r>
      <w:r/>
    </w:p>
    <w:p w14:paraId="6DBCCDF8">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bCs/>
        </w:rPr>
      </w:pPr>
      <w:r>
        <w:rPr>
          <w:rFonts w:ascii="Times New Roman" w:hAnsi="Times New Roman" w:eastAsia="Times New Roman" w:cs="Times New Roman"/>
          <w:b/>
          <w:bCs/>
          <w:color w:val="000000"/>
          <w:sz w:val="24"/>
          <w:highlight w:val="none"/>
        </w:rPr>
        <w:t xml:space="preserve">3. Xác định đơn giá công trình xây dựng trên đất </w:t>
      </w:r>
      <w:r>
        <w:rPr>
          <w:b/>
          <w:bCs/>
        </w:rPr>
      </w:r>
      <w:r>
        <w:rPr>
          <w:b/>
          <w:bCs/>
        </w:rPr>
      </w:r>
    </w:p>
    <w:p w14:paraId="7EFBA68C">
      <w:pPr>
        <w:numPr>
          <w:ilvl w:val="0"/>
          <w:numId w:val="39"/>
        </w:numPr>
        <w:pBdr>
          <w:top w:val="none" w:color="000000" w:sz="4" w:space="0"/>
          <w:left w:val="none" w:color="000000" w:sz="4" w:space="0"/>
          <w:bottom w:val="none" w:color="000000" w:sz="4" w:space="0"/>
          <w:right w:val="none" w:color="000000" w:sz="4" w:space="0"/>
        </w:pBdr>
        <w:spacing w:after="120" w:before="288"/>
        <w:ind w:right="0" w:hanging="360" w:left="720"/>
        <w:jc w:val="both"/>
        <w:rPr/>
      </w:pPr>
      <w:r>
        <w:rPr>
          <w:rFonts w:ascii="Times New Roman" w:hAnsi="Times New Roman" w:eastAsia="Times New Roman" w:cs="Times New Roman"/>
          <w:b/>
          <w:color w:val="000000"/>
          <w:sz w:val="24"/>
        </w:rPr>
        <w:t xml:space="preserve">Xác định đơn giá xây mới của công trình xây dựng trên đất:</w:t>
      </w:r>
      <w:r/>
    </w:p>
    <w:p w14:paraId="0F37B4BC">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w:t>
      </w:r>
      <w:r>
        <w:rPr>
          <w:rFonts w:ascii="Times New Roman" w:hAnsi="Times New Roman" w:eastAsia="Times New Roman" w:cs="Times New Roman"/>
          <w:color w:val="000000"/>
          <w:sz w:val="24"/>
          <w:highlight w:val="white"/>
        </w:rPr>
        <w:t xml:space="preserve">với công trình </w:t>
      </w:r>
      <w:r>
        <w:rPr>
          <w:rFonts w:ascii="Times New Roman" w:hAnsi="Times New Roman" w:eastAsia="Times New Roman" w:cs="Times New Roman"/>
          <w:color w:val="000000"/>
          <w:sz w:val="24"/>
          <w:highlight w:val="white"/>
        </w:rPr>
        <w:t xml:space="preserve">n</w:t>
      </w:r>
      <w:r>
        <w:rPr>
          <w:rFonts w:ascii="Times New Roman" w:hAnsi="Times New Roman" w:eastAsia="Times New Roman" w:cs="Times New Roman"/>
          <w:color w:val="000000"/>
          <w:sz w:val="24"/>
          <w:highlight w:val="none"/>
        </w:rPr>
        <w:t xml:space="preserve">hà biệt thự 2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số 409/QĐ-BXD ngày 11/4/2025 của Bộ Xây dựng về việc công</w:t>
      </w:r>
      <w:r>
        <w:rPr>
          <w:rFonts w:ascii="Times New Roman" w:hAnsi="Times New Roman" w:eastAsia="Times New Roman" w:cs="Times New Roman"/>
          <w:color w:val="000000"/>
          <w:sz w:val="24"/>
        </w:rPr>
        <w:t xml:space="preserve"> bố suất vốn đầu tư xây dựng và giá xây dựng tổng hợp bộ phận kết cấu công trình năm 2024 là khá phù hợp với thị trường, theo đó: </w:t>
      </w:r>
      <w:r/>
    </w:p>
    <w:p w14:paraId="44068558">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w:t>
      </w:r>
      <w:r>
        <w:rPr>
          <w:rFonts w:ascii="Times New Roman" w:hAnsi="Times New Roman" w:eastAsia="Times New Roman" w:cs="Times New Roman"/>
          <w:i/>
          <w:iCs/>
          <w:color w:val="000000"/>
          <w:sz w:val="24"/>
          <w:szCs w:val="24"/>
          <w:highlight w:val="white"/>
        </w:rPr>
        <w:t xml:space="preserve">Nhà kiểu biệt thự từ 2 đến 3 tầng, kết cấu khung chịu lực BTCT; tường bao xây gạch; sàn, mái BTCT đổ tại chỗ không có tầng hầm</w:t>
      </w:r>
      <w:r>
        <w:rPr>
          <w:rFonts w:ascii="Times New Roman" w:hAnsi="Times New Roman" w:eastAsia="Times New Roman" w:cs="Times New Roman"/>
          <w:i/>
          <w:iCs/>
          <w:color w:val="000000"/>
          <w:sz w:val="24"/>
          <w:szCs w:val="24"/>
          <w:highlight w:val="none"/>
        </w:rPr>
        <w:t xml:space="preserve"> </w:t>
      </w:r>
      <w:r>
        <w:rPr>
          <w:rFonts w:ascii="Times New Roman" w:hAnsi="Times New Roman" w:eastAsia="Times New Roman" w:cs="Times New Roman"/>
          <w:i/>
          <w:iCs/>
          <w:color w:val="000000"/>
          <w:sz w:val="24"/>
          <w:szCs w:val="24"/>
        </w:rPr>
        <w:t xml:space="preserve">có đơn giá là: 10.334.000 đồng/m² (bao gồm VAT); hệ số điều chỉnh Vùng 2 – Tỉnh Nam Định: 0,948”</w:t>
      </w:r>
      <w:r>
        <w:rPr>
          <w:rFonts w:ascii="Times New Roman" w:hAnsi="Times New Roman" w:cs="Times New Roman"/>
          <w:bCs/>
          <w:i/>
          <w:sz w:val="24"/>
          <w:szCs w:val="24"/>
        </w:rPr>
      </w:r>
      <w:r>
        <w:rPr>
          <w:rFonts w:ascii="Times New Roman" w:hAnsi="Times New Roman" w:cs="Times New Roman"/>
          <w:bCs/>
          <w:i/>
          <w:sz w:val="24"/>
          <w:szCs w:val="24"/>
        </w:rPr>
      </w:r>
    </w:p>
    <w:p w14:paraId="7656F083">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Do đó, Tổ thẩm định xác định đơn giá của công trình là: </w:t>
      </w:r>
      <w:r>
        <w:rPr>
          <w:rFonts w:ascii="Times New Roman" w:hAnsi="Times New Roman" w:eastAsia="Times New Roman" w:cs="Times New Roman"/>
          <w:b/>
          <w:color w:val="000000"/>
          <w:spacing w:val="3"/>
          <w:sz w:val="24"/>
          <w:highlight w:val="white"/>
        </w:rPr>
        <w:t xml:space="preserve">(Suất vốn đầu tư xây dựng) x (Hệ số điều chỉnh vùng) = 10.334.000</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3"/>
          <w:sz w:val="24"/>
          <w:highlight w:val="white"/>
        </w:rPr>
        <w:t xml:space="preserve">x 0,948 =</w:t>
      </w:r>
      <w:r>
        <w:rPr>
          <w:rFonts w:ascii="Times New Roman" w:hAnsi="Times New Roman" w:eastAsia="Times New Roman" w:cs="Times New Roman"/>
          <w:b/>
          <w:color w:val="000000"/>
          <w:sz w:val="24"/>
        </w:rPr>
        <w:t xml:space="preserve"> 9.796.632 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(Đơn giá đã bao gồm VAT)</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14:paraId="646C6A55">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chuyên gia:</w:t>
      </w:r>
      <w:r/>
    </w:p>
    <w:p w14:paraId="6DD0A20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14:paraId="216F9030">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7"/>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14:paraId="4207A7A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14:paraId="00264F4E">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14:paraId="2A9361EC">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14:paraId="3D40CEEB">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14:paraId="38BA458C">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14:paraId="0BFB400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14:paraId="3BC9145F">
            <w:pPr>
              <w:pBdr/>
              <w:spacing/>
              <w:ind/>
              <w:rPr/>
            </w:pPr>
            <w:r/>
            <w:r/>
          </w:p>
        </w:tc>
        <w:tc>
          <w:tcPr>
            <w:tcBorders/>
            <w:vMerge w:val="continue"/>
            <w:textDirection w:val="lrTb"/>
            <w:noWrap w:val="false"/>
          </w:tcPr>
          <w:p w14:paraId="69F7594B">
            <w:pPr>
              <w:pBdr/>
              <w:spacing/>
              <w:ind/>
              <w:rPr/>
            </w:pPr>
            <w:r/>
            <w:r/>
          </w:p>
        </w:tc>
        <w:tc>
          <w:tcPr>
            <w:gridSpan w:val="4"/>
            <w:tcBorders/>
            <w:tcMar>
              <w:left w:w="108" w:type="dxa"/>
              <w:top w:w="0" w:type="dxa"/>
              <w:right w:w="108" w:type="dxa"/>
              <w:bottom w:w="0" w:type="dxa"/>
            </w:tcMar>
            <w:tcW w:w="6660" w:type="dxa"/>
            <w:vAlign w:val="center"/>
            <w:textDirection w:val="lrTb"/>
            <w:noWrap w:val="false"/>
          </w:tcPr>
          <w:p w14:paraId="7AA81077">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0B5521E5">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i/>
          <w:color w:val="000000"/>
          <w:sz w:val="24"/>
        </w:rPr>
        <w:t xml:space="preserve">Trong đó:</w:t>
      </w:r>
      <w:r/>
    </w:p>
    <w:p w14:paraId="76978B54">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i: số thứ tự của kết cấu chính</w:t>
      </w:r>
      <w:r/>
    </w:p>
    <w:p w14:paraId="6DD1B7FD">
      <w:pPr>
        <w:pBdr>
          <w:top w:val="none" w:color="000000" w:sz="4" w:space="0"/>
          <w:left w:val="none" w:color="000000" w:sz="4" w:space="0"/>
          <w:bottom w:val="none" w:color="000000" w:sz="4" w:space="0"/>
          <w:right w:val="none" w:color="000000" w:sz="4" w:space="0"/>
        </w:pBdr>
        <w:spacing w:after="120" w:line="276" w:lineRule="auto"/>
        <w:ind w:right="0" w:firstLine="0" w:left="0"/>
        <w:rPr>
          <w:highlight w:val="none"/>
        </w:rPr>
      </w:pPr>
      <w:r>
        <w:rPr>
          <w:rFonts w:ascii="Times New Roman" w:hAnsi="Times New Roman" w:eastAsia="Times New Roman" w:cs="Times New Roman"/>
          <w:color w:val="000000"/>
          <w:sz w:val="24"/>
        </w:rPr>
        <w:t xml:space="preserve">n: số các kết cấu chính.</w:t>
      </w:r>
      <w:r>
        <w:rPr>
          <w:highlight w:val="none"/>
        </w:rPr>
      </w:r>
      <w:r>
        <w:rPr>
          <w:highlight w:val="none"/>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702"/>
        <w:gridCol w:w="1639"/>
        <w:gridCol w:w="1639"/>
        <w:gridCol w:w="1640"/>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14:paraId="6B46ACB4">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3702" w:type="dxa"/>
            <w:vAlign w:val="center"/>
            <w:textDirection w:val="lrTb"/>
            <w:noWrap w:val="false"/>
          </w:tcPr>
          <w:p w14:paraId="2E01B074">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06DDCD74">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07D1B916">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43C6D081">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14:paraId="2BDA593E">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val="false"/>
          </w:tcPr>
          <w:p w14:paraId="53C7E27E">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7A1CB839">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0D24F20B">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70DA7DE6">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14:paraId="0B2BA78A">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tcPr>
          <w:p w14:paraId="7B9C860B">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tcPr>
          <w:p w14:paraId="1E0C118A">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44C6F5E3">
            <w:pPr>
              <w:pBdr/>
              <w:spacing w:after="0" w:before="0" w:line="240" w:lineRule="auto"/>
              <w:ind/>
              <w:jc w:val="center"/>
              <w:rPr/>
            </w:pPr>
            <w:r>
              <w:rPr>
                <w:rFonts w:ascii="Times New Roman" w:hAnsi="Times New Roman" w:eastAsia="Times New Roman" w:cs="Times New Roman"/>
                <w:color w:val="000000"/>
                <w:sz w:val="24"/>
              </w:rPr>
              <w:t xml:space="preserve">88%</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4D8F5A88">
            <w:pPr>
              <w:pBdr/>
              <w:spacing w:after="0" w:before="0" w:line="240" w:lineRule="auto"/>
              <w:ind/>
              <w:jc w:val="center"/>
              <w:rPr/>
            </w:pPr>
            <w:r>
              <w:rPr>
                <w:rFonts w:ascii="Times New Roman" w:hAnsi="Times New Roman" w:eastAsia="Times New Roman" w:cs="Times New Roman"/>
                <w:color w:val="000000"/>
                <w:sz w:val="24"/>
              </w:rPr>
              <w:t xml:space="preserve">14%</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14:paraId="1EF984A2">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tcPr>
          <w:p w14:paraId="4DFCBFE7">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tcPr>
          <w:p w14:paraId="610BCB03">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030F8AF2">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257EC495">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14:paraId="1CDC9A7E">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tcPr>
          <w:p w14:paraId="133170D6">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tcPr>
          <w:p w14:paraId="25474E51">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4725A68D">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3340DF7D">
            <w:pPr>
              <w:pBdr/>
              <w:spacing w:after="0" w:before="0" w:line="240" w:lineRule="auto"/>
              <w:ind/>
              <w:jc w:val="center"/>
              <w:rPr/>
            </w:pPr>
            <w:r>
              <w:rPr>
                <w:rFonts w:ascii="Times New Roman" w:hAnsi="Times New Roman" w:eastAsia="Times New Roman" w:cs="Times New Roman"/>
                <w:color w:val="000000"/>
                <w:sz w:val="24"/>
              </w:rPr>
              <w:t xml:space="preserve">23%</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14:paraId="1D7538F5">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tcPr>
          <w:p w14:paraId="77EA34D7">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tcPr>
          <w:p w14:paraId="5A4B1468">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02F7033E">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3FAA67A1">
            <w:pPr>
              <w:pBdr/>
              <w:spacing w:after="0" w:before="0" w:line="240" w:lineRule="auto"/>
              <w:ind/>
              <w:jc w:val="center"/>
              <w:rPr/>
            </w:pPr>
            <w:r>
              <w:rPr>
                <w:rFonts w:ascii="Times New Roman" w:hAnsi="Times New Roman" w:eastAsia="Times New Roman" w:cs="Times New Roman"/>
                <w:color w:val="000000"/>
                <w:sz w:val="24"/>
              </w:rPr>
              <w:t xml:space="preserve">15%</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14:paraId="79208596">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tcPr>
          <w:p w14:paraId="05AD9EEE">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tcPr>
          <w:p w14:paraId="1B4785F2">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5167B4E4">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77A67352">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14:paraId="5FDAA4A9">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tcPr>
          <w:p w14:paraId="51A85FA9">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tcPr>
          <w:p w14:paraId="146B792E">
            <w:pPr>
              <w:pBdr/>
              <w:spacing w:after="0" w:before="0" w:line="240" w:lineRule="auto"/>
              <w:ind/>
              <w:jc w:val="center"/>
              <w:rPr/>
            </w:pPr>
            <w:r>
              <w:rPr>
                <w:rFonts w:ascii="Times New Roman" w:hAnsi="Times New Roman" w:eastAsia="Times New Roman" w:cs="Times New Roman"/>
                <w:color w:val="000000"/>
                <w:sz w:val="24"/>
              </w:rPr>
              <w:t xml:space="preserve">26%</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37465576">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0F6DEFF9">
            <w:pPr>
              <w:pBdr/>
              <w:spacing w:after="0" w:before="0" w:line="240" w:lineRule="auto"/>
              <w:ind/>
              <w:jc w:val="center"/>
              <w:rPr/>
            </w:pPr>
            <w:r>
              <w:rPr>
                <w:rFonts w:ascii="Times New Roman" w:hAnsi="Times New Roman" w:eastAsia="Times New Roman" w:cs="Times New Roman"/>
                <w:color w:val="000000"/>
                <w:sz w:val="24"/>
              </w:rPr>
              <w:t xml:space="preserve">38%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14:paraId="7FBB1EE5">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val="false"/>
          </w:tcPr>
          <w:p w14:paraId="180BC3F0">
            <w:pPr>
              <w:pBdr/>
              <w:spacing w:after="0" w:before="0" w:line="240" w:lineRule="auto"/>
              <w:ind/>
              <w:jc w:val="center"/>
              <w:rPr/>
            </w:pPr>
            <w:r>
              <w:rPr>
                <w:rFonts w:ascii="Times New Roman" w:hAnsi="Times New Roman" w:eastAsia="Times New Roman" w:cs="Times New Roman"/>
                <w:b/>
                <w:color w:val="000000"/>
                <w:sz w:val="24"/>
              </w:rPr>
              <w:t xml:space="preserve">Tổng cộng (g)</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3EECE575">
            <w:pPr>
              <w:pBdr/>
              <w:spacing w:after="0" w:before="0" w:line="240" w:lineRule="auto"/>
              <w:ind/>
              <w:jc w:val="center"/>
              <w:rPr/>
            </w:pPr>
            <w:r>
              <w:rPr>
                <w:rFonts w:ascii="Times New Roman" w:hAnsi="Times New Roman" w:eastAsia="Times New Roman" w:cs="Times New Roman"/>
                <w:color w:val="000000"/>
                <w:sz w:val="24"/>
              </w:rPr>
              <w:t xml:space="preserve">62%</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55AB4B75">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0549A2A4">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14:paraId="7D20FF84">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3702" w:type="dxa"/>
            <w:vAlign w:val="center"/>
            <w:textDirection w:val="lrTb"/>
            <w:noWrap w:val="false"/>
          </w:tcPr>
          <w:p w14:paraId="4AA461FB">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422BF071">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639" w:type="dxa"/>
            <w:vAlign w:val="center"/>
            <w:textDirection w:val="lrTb"/>
            <w:noWrap w:val="false"/>
          </w:tcPr>
          <w:p w14:paraId="54162F8A">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640" w:type="dxa"/>
            <w:vAlign w:val="center"/>
            <w:textDirection w:val="lrTb"/>
            <w:noWrap w:val="false"/>
          </w:tcPr>
          <w:p w14:paraId="2C3D9511">
            <w:pPr>
              <w:pBdr/>
              <w:spacing w:after="0" w:before="0" w:line="240" w:lineRule="auto"/>
              <w:ind/>
              <w:jc w:val="center"/>
              <w:rPr/>
            </w:pPr>
            <w:r>
              <w:rPr>
                <w:rFonts w:ascii="Times New Roman" w:hAnsi="Times New Roman" w:eastAsia="Times New Roman" w:cs="Times New Roman"/>
                <w:b/>
                <w:color w:val="000000"/>
                <w:sz w:val="24"/>
              </w:rPr>
              <w:t xml:space="preserve">90%</w:t>
            </w:r>
            <w:r/>
          </w:p>
        </w:tc>
      </w:tr>
    </w:tbl>
    <w:p w14:paraId="05AEB814">
      <w:pPr>
        <w:pBdr>
          <w:top w:val="none" w:color="000000" w:sz="4" w:space="0"/>
          <w:left w:val="none" w:color="000000" w:sz="4" w:space="0"/>
          <w:bottom w:val="none" w:color="000000" w:sz="4" w:space="0"/>
          <w:right w:val="none" w:color="000000" w:sz="4" w:space="0"/>
        </w:pBdr>
        <w:spacing w:after="120" w:line="276" w:lineRule="auto"/>
        <w:ind w:right="0" w:firstLine="0" w:left="0"/>
        <w:rPr/>
      </w:pPr>
      <w:r>
        <w:rPr>
          <w:highlight w:val="none"/>
        </w:rPr>
      </w:r>
      <w:r>
        <w:rPr>
          <w:highlight w:val="none"/>
        </w:rPr>
      </w:r>
      <w:r/>
    </w:p>
    <w:p w14:paraId="3EC391C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90</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bCs/>
          <w:color w:val="000000"/>
          <w:sz w:val="24"/>
        </w:rPr>
        <w:t xml:space="preserve">.</w:t>
      </w:r>
      <w:r>
        <w:t xml:space="preserve">  Tỷ lệ hao mòn của công trình là 100% -90% = 10%</w:t>
      </w:r>
      <w:r/>
    </w:p>
    <w:p w14:paraId="7FE72DFE">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180" w:left="630"/>
        <w:jc w:val="both"/>
        <w:rPr/>
      </w:pPr>
      <w:r>
        <w:rPr>
          <w:rFonts w:ascii="Times New Roman" w:hAnsi="Times New Roman" w:eastAsia="Times New Roman" w:cs="Times New Roman"/>
          <w:b/>
          <w:color w:val="000000"/>
          <w:sz w:val="24"/>
        </w:rPr>
        <w:t xml:space="preserve">Xác định giá trị của công trình xây dựng trên đất:</w:t>
      </w:r>
      <w:r/>
    </w:p>
    <w:p w14:paraId="545BF2D9">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p w14:paraId="71260CB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Giá trị tài sản = Chi phí thay thế/ Chi phí tái tạo - Tổng giá trị hao mòn </w:t>
      </w:r>
      <w:r/>
    </w:p>
    <w:p w14:paraId="6D7FD79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(1- tỷ lệ hao mòn)</w:t>
      </w:r>
      <w:r/>
    </w:p>
    <w:p w14:paraId="48389E98">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rPr>
        <w:t xml:space="preserve">                      = Chi phí thay thế/ Chi phí tái tạo x Tỷ lệ chất lượng còn lại</w:t>
      </w:r>
      <w:r>
        <w:rPr>
          <w:rFonts w:ascii="Times New Roman" w:hAnsi="Times New Roman" w:eastAsia="Times New Roman" w:cs="Times New Roman"/>
          <w:b/>
          <w:bCs/>
          <w:i/>
          <w:color w:val="000000"/>
          <w:sz w:val="24"/>
          <w:szCs w:val="24"/>
          <w:highlight w:val="none"/>
        </w:rPr>
      </w:r>
      <w:r>
        <w:rPr>
          <w:rFonts w:ascii="Times New Roman" w:hAnsi="Times New Roman" w:eastAsia="Times New Roman" w:cs="Times New Roman"/>
          <w:b/>
          <w:bCs/>
          <w:i/>
          <w:color w:val="000000"/>
          <w:sz w:val="24"/>
          <w:szCs w:val="24"/>
          <w:highlight w:val="none"/>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08"/>
        <w:gridCol w:w="1170"/>
        <w:gridCol w:w="1220"/>
        <w:gridCol w:w="1800"/>
        <w:gridCol w:w="1212"/>
        <w:gridCol w:w="1618"/>
        <w:gridCol w:w="1620"/>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08" w:type="dxa"/>
            <w:vAlign w:val="center"/>
            <w:textDirection w:val="lrTb"/>
            <w:noWrap w:val="false"/>
          </w:tcPr>
          <w:p w14:paraId="27EB06E2">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70" w:type="dxa"/>
            <w:vAlign w:val="center"/>
            <w:textDirection w:val="lrTb"/>
            <w:noWrap w:val="false"/>
          </w:tcPr>
          <w:p w14:paraId="72F5A970">
            <w:pPr>
              <w:pBdr/>
              <w:spacing w:after="0" w:before="0" w:line="240" w:lineRule="auto"/>
              <w:ind/>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20" w:type="dxa"/>
            <w:vAlign w:val="center"/>
            <w:textDirection w:val="lrTb"/>
            <w:noWrap w:val="false"/>
          </w:tcPr>
          <w:p w14:paraId="38CE3B65">
            <w:pPr>
              <w:pBdr/>
              <w:spacing w:after="0" w:before="0" w:line="240" w:lineRule="auto"/>
              <w:ind/>
              <w:jc w:val="center"/>
              <w:rPr/>
            </w:pPr>
            <w:r>
              <w:rPr>
                <w:rFonts w:ascii="Times New Roman" w:hAnsi="Times New Roman" w:eastAsia="Times New Roman" w:cs="Times New Roman"/>
                <w:b/>
                <w:color w:val="000000"/>
                <w:sz w:val="24"/>
              </w:rPr>
              <w:t xml:space="preserve">Đơn giá xây dựng mới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14:paraId="29E596F0">
            <w:pPr>
              <w:pBdr/>
              <w:spacing w:after="0" w:before="0" w:line="240" w:lineRule="auto"/>
              <w:ind/>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2" w:type="dxa"/>
            <w:vAlign w:val="center"/>
            <w:textDirection w:val="lrTb"/>
            <w:noWrap w:val="false"/>
          </w:tcPr>
          <w:p w14:paraId="20CD8833">
            <w:pPr>
              <w:pBdr/>
              <w:spacing/>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Tỷ lệ hao mòn</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8" w:type="dxa"/>
            <w:vAlign w:val="center"/>
            <w:textDirection w:val="lrTb"/>
            <w:noWrap w:val="false"/>
          </w:tcPr>
          <w:p w14:paraId="3FA49F1E">
            <w:pPr>
              <w:pBdr/>
              <w:spacing w:after="0" w:before="0" w:line="240" w:lineRule="auto"/>
              <w:ind/>
              <w:jc w:val="center"/>
              <w:rPr/>
            </w:pPr>
            <w:r>
              <w:rPr>
                <w:rFonts w:ascii="Times New Roman" w:hAnsi="Times New Roman" w:eastAsia="Times New Roman" w:cs="Times New Roman"/>
                <w:b/>
                <w:color w:val="000000"/>
                <w:sz w:val="24"/>
              </w:rPr>
              <w:t xml:space="preserve">Giá trị hao mòn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20" w:type="dxa"/>
            <w:vAlign w:val="center"/>
            <w:textDirection w:val="lrTb"/>
            <w:noWrap w:val="false"/>
          </w:tcPr>
          <w:p w14:paraId="37E1AF89">
            <w:pPr>
              <w:pBdr/>
              <w:spacing w:after="0" w:before="0" w:line="240" w:lineRule="auto"/>
              <w:ind/>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5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08" w:type="dxa"/>
            <w:vAlign w:val="center"/>
            <w:textDirection w:val="lrTb"/>
            <w:noWrap w:val="false"/>
          </w:tcPr>
          <w:p w14:paraId="34A17B20">
            <w:pPr>
              <w:pBdr/>
              <w:spacing w:after="0" w:before="0" w:line="240" w:lineRule="auto"/>
              <w:ind/>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1170" w:type="dxa"/>
            <w:vAlign w:val="center"/>
            <w:textDirection w:val="lrTb"/>
            <w:noWrap w:val="false"/>
          </w:tcPr>
          <w:p w14:paraId="137F4DD0">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1220" w:type="dxa"/>
            <w:vAlign w:val="center"/>
            <w:textDirection w:val="lrTb"/>
            <w:noWrap w:val="false"/>
          </w:tcPr>
          <w:p w14:paraId="68A0DA2C">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14:paraId="47A121D9">
            <w:pPr>
              <w:pBdr/>
              <w:spacing w:after="0" w:before="0" w:line="240" w:lineRule="auto"/>
              <w:ind/>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5" w:space="0"/>
              <w:right w:val="single" w:color="000000" w:sz="5" w:space="0"/>
            </w:tcBorders>
            <w:tcMar>
              <w:left w:w="0" w:type="dxa"/>
              <w:top w:w="0" w:type="dxa"/>
              <w:right w:w="0" w:type="dxa"/>
              <w:bottom w:w="0" w:type="dxa"/>
            </w:tcMar>
            <w:tcW w:w="1212" w:type="dxa"/>
            <w:vAlign w:val="center"/>
            <w:textDirection w:val="lrTb"/>
            <w:noWrap w:val="false"/>
          </w:tcPr>
          <w:p w14:paraId="440906E7">
            <w:pPr>
              <w:pBdr/>
              <w:spacing/>
              <w:ind/>
              <w:rPr>
                <w:rFonts w:ascii="Times New Roman" w:hAnsi="Times New Roman" w:eastAsia="Times New Roman" w:cs="Times New Roman"/>
                <w:b/>
                <w:bCs/>
                <w:color w:val="000000"/>
                <w:sz w:val="22"/>
                <w:szCs w:val="22"/>
              </w:rPr>
            </w:pPr>
            <w:r>
              <w:rPr>
                <w:rFonts w:ascii="Times New Roman" w:hAnsi="Times New Roman" w:eastAsia="Times New Roman" w:cs="Times New Roman"/>
                <w:b/>
                <w:bCs/>
                <w:color w:val="000000"/>
                <w:sz w:val="22"/>
                <w:szCs w:val="22"/>
              </w:rPr>
              <w:t xml:space="preserve">           (5)</w:t>
            </w:r>
            <w:r>
              <w:rPr>
                <w:rFonts w:ascii="Times New Roman" w:hAnsi="Times New Roman" w:eastAsia="Times New Roman" w:cs="Times New Roman"/>
                <w:b/>
                <w:bCs/>
                <w:color w:val="000000"/>
                <w:sz w:val="22"/>
                <w:szCs w:val="22"/>
              </w:rPr>
            </w:r>
            <w:r>
              <w:rPr>
                <w:rFonts w:ascii="Times New Roman" w:hAnsi="Times New Roman" w:eastAsia="Times New Roman" w:cs="Times New Roman"/>
                <w:b/>
                <w:bCs/>
                <w:color w:val="000000"/>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18" w:type="dxa"/>
            <w:vAlign w:val="center"/>
            <w:textDirection w:val="lrTb"/>
            <w:noWrap w:val="false"/>
          </w:tcPr>
          <w:p w14:paraId="6DA69E24">
            <w:pPr>
              <w:pBdr/>
              <w:spacing w:after="0" w:before="0" w:line="240" w:lineRule="auto"/>
              <w:ind/>
              <w:jc w:val="center"/>
              <w:rPr/>
            </w:pPr>
            <w:r>
              <w:rPr>
                <w:rFonts w:ascii="Times New Roman" w:hAnsi="Times New Roman" w:eastAsia="Times New Roman" w:cs="Times New Roman"/>
                <w:b/>
                <w:color w:val="000000"/>
                <w:sz w:val="22"/>
              </w:rPr>
              <w:t xml:space="preserve">(6)= (4)</w:t>
            </w:r>
            <w:r>
              <w:rPr>
                <w:rFonts w:ascii="Times New Roman" w:hAnsi="Times New Roman" w:eastAsia="Times New Roman" w:cs="Times New Roman"/>
                <w:b/>
                <w:color w:val="000000"/>
                <w:sz w:val="22"/>
              </w:rPr>
              <w:t xml:space="preserve">*(</w:t>
            </w:r>
            <w:r>
              <w:rPr>
                <w:rFonts w:ascii="Times New Roman" w:hAnsi="Times New Roman" w:eastAsia="Times New Roman" w:cs="Times New Roman"/>
                <w:b/>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620" w:type="dxa"/>
            <w:vAlign w:val="center"/>
            <w:textDirection w:val="lrTb"/>
            <w:noWrap w:val="false"/>
          </w:tcPr>
          <w:p w14:paraId="7ED71254">
            <w:pPr>
              <w:pBdr/>
              <w:spacing w:after="0" w:before="0" w:line="240" w:lineRule="auto"/>
              <w:ind/>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08" w:type="dxa"/>
            <w:vAlign w:val="center"/>
            <w:textDirection w:val="lrTb"/>
            <w:noWrap w:val="false"/>
          </w:tcPr>
          <w:p w14:paraId="3D544463">
            <w:pPr>
              <w:pBdr/>
              <w:spacing w:after="0" w:before="0" w:line="240" w:lineRule="auto"/>
              <w:ind/>
              <w:jc w:val="center"/>
              <w:rPr/>
            </w:pPr>
            <w:r>
              <w:rPr>
                <w:rFonts w:ascii="Times New Roman" w:hAnsi="Times New Roman" w:eastAsia="Times New Roman" w:cs="Times New Roman"/>
                <w:color w:val="000000"/>
                <w:sz w:val="24"/>
              </w:rPr>
              <w:t xml:space="preserve">Nhà biệt thự 2 tầng</w:t>
            </w:r>
            <w:r/>
          </w:p>
        </w:tc>
        <w:tc>
          <w:tcPr>
            <w:tcBorders>
              <w:bottom w:val="single" w:color="000000" w:sz="5" w:space="0"/>
              <w:right w:val="single" w:color="000000" w:sz="5" w:space="0"/>
            </w:tcBorders>
            <w:tcMar>
              <w:left w:w="0" w:type="dxa"/>
              <w:top w:w="0" w:type="dxa"/>
              <w:right w:w="0" w:type="dxa"/>
              <w:bottom w:w="0" w:type="dxa"/>
            </w:tcMar>
            <w:tcW w:w="1170" w:type="dxa"/>
            <w:vAlign w:val="center"/>
            <w:textDirection w:val="lrTb"/>
            <w:noWrap/>
          </w:tcPr>
          <w:p w14:paraId="7C3A5C14">
            <w:pPr>
              <w:pBdr/>
              <w:spacing w:after="0" w:before="0" w:line="240" w:lineRule="auto"/>
              <w:ind/>
              <w:jc w:val="center"/>
              <w:rPr/>
            </w:pPr>
            <w:r>
              <w:rPr>
                <w:rFonts w:ascii="Times New Roman" w:hAnsi="Times New Roman" w:eastAsia="Times New Roman" w:cs="Times New Roman"/>
                <w:color w:val="000000"/>
                <w:sz w:val="24"/>
              </w:rPr>
              <w:t xml:space="preserve">    265,88 </w:t>
            </w:r>
            <w:r/>
          </w:p>
        </w:tc>
        <w:tc>
          <w:tcPr>
            <w:shd w:val="clear" w:color="ffffff" w:fill="ffffff"/>
            <w:tcBorders>
              <w:bottom w:val="single" w:color="000000" w:sz="5" w:space="0"/>
              <w:right w:val="single" w:color="000000" w:sz="5" w:space="0"/>
            </w:tcBorders>
            <w:tcMar>
              <w:left w:w="0" w:type="dxa"/>
              <w:top w:w="0" w:type="dxa"/>
              <w:right w:w="0" w:type="dxa"/>
              <w:bottom w:w="0" w:type="dxa"/>
            </w:tcMar>
            <w:tcW w:w="1220" w:type="dxa"/>
            <w:vAlign w:val="center"/>
            <w:textDirection w:val="lrTb"/>
            <w:noWrap w:val="false"/>
          </w:tcPr>
          <w:p w14:paraId="2EF8D35C">
            <w:pPr>
              <w:pBdr/>
              <w:spacing w:after="0" w:before="0" w:line="240" w:lineRule="auto"/>
              <w:ind/>
              <w:jc w:val="center"/>
              <w:rPr/>
            </w:pPr>
            <w:r>
              <w:rPr>
                <w:rFonts w:ascii="Times New Roman" w:hAnsi="Times New Roman" w:eastAsia="Times New Roman" w:cs="Times New Roman"/>
                <w:color w:val="000000"/>
                <w:sz w:val="24"/>
              </w:rPr>
              <w:t xml:space="preserve">   9.796.632 </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tcPr>
          <w:p w14:paraId="57133FDD">
            <w:pPr>
              <w:pBdr/>
              <w:spacing w:after="0" w:before="0" w:line="240" w:lineRule="auto"/>
              <w:ind/>
              <w:jc w:val="center"/>
              <w:rPr/>
            </w:pPr>
            <w:r>
              <w:rPr>
                <w:rFonts w:ascii="Times New Roman" w:hAnsi="Times New Roman" w:eastAsia="Times New Roman" w:cs="Times New Roman"/>
                <w:color w:val="000000"/>
                <w:sz w:val="24"/>
              </w:rPr>
              <w:t xml:space="preserve">   2.604.728.516 </w:t>
            </w:r>
            <w:r/>
          </w:p>
        </w:tc>
        <w:tc>
          <w:tcPr>
            <w:tcBorders>
              <w:bottom w:val="single" w:color="000000" w:sz="5" w:space="0"/>
              <w:right w:val="single" w:color="000000" w:sz="5" w:space="0"/>
            </w:tcBorders>
            <w:tcMar>
              <w:left w:w="0" w:type="dxa"/>
              <w:top w:w="0" w:type="dxa"/>
              <w:right w:w="0" w:type="dxa"/>
              <w:bottom w:w="0" w:type="dxa"/>
            </w:tcMar>
            <w:tcW w:w="1212" w:type="dxa"/>
            <w:vAlign w:val="center"/>
            <w:textDirection w:val="lrTb"/>
            <w:noWrap/>
          </w:tcPr>
          <w:p w14:paraId="6B74858F">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5" w:space="0"/>
              <w:right w:val="single" w:color="000000" w:sz="5" w:space="0"/>
            </w:tcBorders>
            <w:tcMar>
              <w:left w:w="0" w:type="dxa"/>
              <w:top w:w="0" w:type="dxa"/>
              <w:right w:w="0" w:type="dxa"/>
              <w:bottom w:w="0" w:type="dxa"/>
            </w:tcMar>
            <w:tcW w:w="1618" w:type="dxa"/>
            <w:vAlign w:val="center"/>
            <w:textDirection w:val="lrTb"/>
            <w:noWrap/>
          </w:tcPr>
          <w:p w14:paraId="4B3A0AF8">
            <w:pPr>
              <w:pBdr/>
              <w:spacing w:after="0" w:before="0" w:line="240" w:lineRule="auto"/>
              <w:ind/>
              <w:jc w:val="center"/>
              <w:rPr/>
            </w:pPr>
            <w:r>
              <w:rPr>
                <w:rFonts w:ascii="Times New Roman" w:hAnsi="Times New Roman" w:eastAsia="Times New Roman" w:cs="Times New Roman"/>
                <w:color w:val="000000"/>
                <w:sz w:val="24"/>
              </w:rPr>
              <w:t xml:space="preserve">260.472.852 </w:t>
            </w:r>
            <w:r/>
          </w:p>
        </w:tc>
        <w:tc>
          <w:tcPr>
            <w:tcBorders>
              <w:bottom w:val="single" w:color="000000" w:sz="5" w:space="0"/>
              <w:right w:val="single" w:color="000000" w:sz="5" w:space="0"/>
            </w:tcBorders>
            <w:tcMar>
              <w:left w:w="0" w:type="dxa"/>
              <w:top w:w="0" w:type="dxa"/>
              <w:right w:w="0" w:type="dxa"/>
              <w:bottom w:w="0" w:type="dxa"/>
            </w:tcMar>
            <w:tcW w:w="1620" w:type="dxa"/>
            <w:vAlign w:val="center"/>
            <w:textDirection w:val="lrTb"/>
            <w:noWrap w:val="false"/>
          </w:tcPr>
          <w:p w14:paraId="3019A08C">
            <w:pPr>
              <w:pBdr/>
              <w:spacing w:after="0" w:before="0" w:line="240" w:lineRule="auto"/>
              <w:ind/>
              <w:jc w:val="center"/>
              <w:rPr/>
            </w:pPr>
            <w:r>
              <w:rPr>
                <w:rFonts w:ascii="Times New Roman" w:hAnsi="Times New Roman" w:eastAsia="Times New Roman" w:cs="Times New Roman"/>
                <w:color w:val="000000"/>
                <w:sz w:val="24"/>
              </w:rPr>
              <w:t xml:space="preserve">2.344.255.665</w:t>
            </w:r>
            <w:r/>
          </w:p>
        </w:tc>
      </w:tr>
    </w:tbl>
    <w:p w14:paraId="4B506B03" w14:textId="49B8E0F8">
      <w:pPr>
        <w:pBdr/>
        <w:spacing w:after="120" w:before="120" w:line="276" w:lineRule="auto"/>
        <w:ind w:firstLine="0" w:left="357"/>
        <w:jc w:val="both"/>
        <w:rPr>
          <w:b/>
          <w:lang w:val="pt-BR"/>
        </w:rPr>
      </w:pPr>
      <w:r>
        <w:rPr>
          <w:b/>
          <w:lang w:val="pt-BR"/>
        </w:rPr>
        <w:t xml:space="preserve">4.Kết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7EC8B675">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08"/>
        <w:gridCol w:w="2950"/>
        <w:gridCol w:w="1322"/>
        <w:gridCol w:w="1376"/>
        <w:gridCol w:w="1239"/>
        <w:gridCol w:w="1903"/>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3CA005A">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4E41F497">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22" w:type="dxa"/>
            <w:vAlign w:val="center"/>
            <w:textDirection w:val="lrTb"/>
            <w:noWrap w:val="false"/>
          </w:tcPr>
          <w:p w14:paraId="59FB0275">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27B24010">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015288AE">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1972D12C">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3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186C05E2">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7" w:type="dxa"/>
            <w:vAlign w:val="center"/>
            <w:textDirection w:val="lrTb"/>
            <w:noWrap w:val="false"/>
          </w:tcPr>
          <w:p w14:paraId="4E4A5429">
            <w:pPr>
              <w:pBdr/>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 tờ bản đồ số: 7bPL3 có địa chỉ: Xóm 2, xã Nghĩa Phú, huyện Nghĩa Hưng, tỉnh Nam Định (Nay là xã Hồng Phong, tỉnh Ninh Bình) theo Giấy chứng nhận quyền sử dụng đất, quyền sở hữu nhà ở và tà</w:t>
            </w:r>
            <w:r>
              <w:rPr>
                <w:rFonts w:ascii="Times New Roman" w:hAnsi="Times New Roman" w:eastAsia="Times New Roman" w:cs="Times New Roman"/>
                <w:b/>
                <w:color w:val="000000"/>
                <w:sz w:val="24"/>
              </w:rPr>
              <w:t xml:space="preserve">i sản khác gắn liền với đất  số: DH 184679, số vào sổ cấp GCN: CS 00016 do Sở Tài nguyên và Môi trường -  Tỉnh Nam Định  cấp ngày 06/02/2023 cho Ông Vũ Văn Thắng </w:t>
            </w:r>
            <w:r>
              <w:rPr>
                <w:rFonts w:ascii="Times New Roman" w:hAnsi="Times New Roman" w:eastAsia="Times New Roman" w:cs="Times New Roman"/>
                <w:b/>
                <w:color w:val="000000"/>
                <w:sz w:val="24"/>
              </w:rPr>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51317444">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1A85C15B">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2B1086ED">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310AC463">
            <w:pPr>
              <w:pBdr/>
              <w:spacing w:after="0" w:before="0" w:line="240" w:lineRule="auto"/>
              <w:ind/>
              <w:jc w:val="left"/>
              <w:rPr/>
            </w:pPr>
            <w:r>
              <w:rPr>
                <w:rFonts w:ascii="Times New Roman" w:hAnsi="Times New Roman" w:eastAsia="Times New Roman" w:cs="Times New Roman"/>
                <w:color w:val="000000"/>
                <w:sz w:val="24"/>
              </w:rPr>
              <w:t xml:space="preserve">              300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46B213C1">
            <w:pPr>
              <w:pBdr/>
              <w:spacing w:after="0" w:before="0" w:line="240" w:lineRule="auto"/>
              <w:ind/>
              <w:jc w:val="left"/>
              <w:rPr/>
            </w:pPr>
            <w:r>
              <w:rPr>
                <w:rFonts w:ascii="Times New Roman" w:hAnsi="Times New Roman" w:eastAsia="Times New Roman" w:cs="Times New Roman"/>
                <w:color w:val="000000"/>
                <w:sz w:val="24"/>
              </w:rPr>
              <w:t xml:space="preserve">   11.000.000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38070120">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6107BB05">
            <w:pPr>
              <w:pBdr/>
              <w:spacing w:after="0" w:before="0" w:line="240" w:lineRule="auto"/>
              <w:ind/>
              <w:jc w:val="right"/>
              <w:rPr/>
            </w:pPr>
            <w:r>
              <w:rPr>
                <w:rFonts w:ascii="Times New Roman" w:hAnsi="Times New Roman" w:eastAsia="Times New Roman" w:cs="Times New Roman"/>
                <w:color w:val="000000"/>
                <w:sz w:val="24"/>
              </w:rPr>
              <w:t xml:space="preserve">3.300.000.000</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3A9930FC">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12C73B23">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 </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6CD00AE6">
            <w:pPr>
              <w:pBdr/>
              <w:spacing w:after="0" w:before="0" w:line="240" w:lineRule="auto"/>
              <w:ind/>
              <w:jc w:val="left"/>
              <w:rPr/>
            </w:pPr>
            <w:r>
              <w:rPr>
                <w:rFonts w:ascii="Times New Roman" w:hAnsi="Times New Roman" w:eastAsia="Times New Roman" w:cs="Times New Roman"/>
                <w:color w:val="000000"/>
                <w:sz w:val="24"/>
              </w:rPr>
              <w:t xml:space="preserve">              405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24BD0EAC">
            <w:pPr>
              <w:pBdr/>
              <w:spacing w:after="0" w:before="0" w:line="240" w:lineRule="auto"/>
              <w:ind/>
              <w:jc w:val="left"/>
              <w:rPr/>
            </w:pPr>
            <w:r>
              <w:rPr>
                <w:rFonts w:ascii="Times New Roman" w:hAnsi="Times New Roman" w:eastAsia="Times New Roman" w:cs="Times New Roman"/>
                <w:color w:val="000000"/>
                <w:sz w:val="24"/>
              </w:rPr>
              <w:t xml:space="preserve">        80.000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058F9C8C">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40E67D03">
            <w:pPr>
              <w:pBdr/>
              <w:spacing w:after="0" w:before="0" w:line="240" w:lineRule="auto"/>
              <w:ind/>
              <w:jc w:val="right"/>
              <w:rPr/>
            </w:pPr>
            <w:r>
              <w:rPr>
                <w:rFonts w:ascii="Times New Roman" w:hAnsi="Times New Roman" w:eastAsia="Times New Roman" w:cs="Times New Roman"/>
                <w:color w:val="000000"/>
                <w:sz w:val="24"/>
              </w:rPr>
              <w:t xml:space="preserve">32.400.000</w:t>
            </w:r>
            <w:r/>
          </w:p>
        </w:tc>
      </w:tr>
      <w:tr>
        <w:trPr>
          <w:trHeight w:val="72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33146689">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672655D1">
            <w:pPr>
              <w:pBdr/>
              <w:spacing w:after="0" w:before="0" w:line="240" w:lineRule="auto"/>
              <w:ind/>
              <w:rPr/>
            </w:pPr>
            <w:r>
              <w:rPr>
                <w:rFonts w:ascii="Times New Roman" w:hAnsi="Times New Roman" w:eastAsia="Times New Roman" w:cs="Times New Roman"/>
                <w:color w:val="000000"/>
                <w:sz w:val="24"/>
              </w:rPr>
              <w:t xml:space="preserve">Quyền sử dụng đất nuôi trồng thủy hải sản </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5F0DD44D">
            <w:pPr>
              <w:pBdr/>
              <w:spacing w:after="0" w:before="0" w:line="240" w:lineRule="auto"/>
              <w:ind/>
              <w:jc w:val="left"/>
              <w:rPr/>
            </w:pPr>
            <w:r>
              <w:rPr>
                <w:rFonts w:ascii="Times New Roman" w:hAnsi="Times New Roman" w:eastAsia="Times New Roman" w:cs="Times New Roman"/>
                <w:color w:val="000000"/>
                <w:sz w:val="24"/>
              </w:rPr>
              <w:t xml:space="preserve">         385,00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3AC00EF2">
            <w:pPr>
              <w:pBdr/>
              <w:spacing w:after="0" w:before="0" w:line="240" w:lineRule="auto"/>
              <w:ind/>
              <w:jc w:val="left"/>
              <w:rPr/>
            </w:pPr>
            <w:r>
              <w:rPr>
                <w:rFonts w:ascii="Times New Roman" w:hAnsi="Times New Roman" w:eastAsia="Times New Roman" w:cs="Times New Roman"/>
                <w:color w:val="000000"/>
                <w:sz w:val="24"/>
              </w:rPr>
              <w:t xml:space="preserve">          75.000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56D9B704">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3D0C33A9">
            <w:pPr>
              <w:pBdr/>
              <w:spacing w:after="0" w:before="0" w:line="240" w:lineRule="auto"/>
              <w:ind/>
              <w:jc w:val="right"/>
              <w:rPr/>
            </w:pPr>
            <w:r>
              <w:rPr>
                <w:rFonts w:ascii="Times New Roman" w:hAnsi="Times New Roman" w:eastAsia="Times New Roman" w:cs="Times New Roman"/>
                <w:color w:val="000000"/>
                <w:sz w:val="24"/>
              </w:rPr>
              <w:t xml:space="preserve">28.875.000</w:t>
            </w:r>
            <w:r/>
          </w:p>
        </w:tc>
      </w:tr>
      <w:tr>
        <w:trPr>
          <w:trHeight w:val="401"/>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32E6AFB5">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22826075">
            <w:pPr>
              <w:pBdr/>
              <w:spacing w:after="0" w:before="0" w:line="240" w:lineRule="auto"/>
              <w:ind/>
              <w:rPr/>
            </w:pPr>
            <w:r>
              <w:rPr>
                <w:rFonts w:ascii="Times New Roman" w:hAnsi="Times New Roman" w:eastAsia="Times New Roman" w:cs="Times New Roman"/>
                <w:color w:val="000000"/>
                <w:sz w:val="24"/>
              </w:rPr>
              <w:t xml:space="preserve">Nhà biệt thự 2 tầng  </w:t>
            </w:r>
            <w:r/>
          </w:p>
        </w:tc>
        <w:tc>
          <w:tcPr>
            <w:tcBorders>
              <w:bottom w:val="single" w:color="000000" w:sz="5" w:space="0"/>
              <w:right w:val="single" w:color="000000" w:sz="5" w:space="0"/>
            </w:tcBorders>
            <w:tcMar>
              <w:left w:w="0" w:type="dxa"/>
              <w:top w:w="0" w:type="dxa"/>
              <w:right w:w="0" w:type="dxa"/>
              <w:bottom w:w="0" w:type="dxa"/>
            </w:tcMar>
            <w:tcW w:w="1322" w:type="dxa"/>
            <w:vAlign w:val="center"/>
            <w:textDirection w:val="lrTb"/>
            <w:noWrap/>
          </w:tcPr>
          <w:p w14:paraId="4C5909F8">
            <w:pPr>
              <w:pBdr/>
              <w:spacing w:after="0" w:before="0" w:line="240" w:lineRule="auto"/>
              <w:ind/>
              <w:jc w:val="left"/>
              <w:rPr/>
            </w:pPr>
            <w:r>
              <w:rPr>
                <w:rFonts w:ascii="Times New Roman" w:hAnsi="Times New Roman" w:eastAsia="Times New Roman" w:cs="Times New Roman"/>
                <w:color w:val="000000"/>
                <w:sz w:val="24"/>
              </w:rPr>
              <w:t xml:space="preserve">         265,88 </w:t>
            </w:r>
            <w:r/>
          </w:p>
        </w:tc>
        <w:tc>
          <w:tcPr>
            <w:shd w:val="clear" w:color="ffffff" w:fill="ffffff"/>
            <w:tcBorders>
              <w:bottom w:val="single" w:color="000000" w:sz="5" w:space="0"/>
              <w:right w:val="single" w:color="000000" w:sz="5" w:space="0"/>
            </w:tcBorders>
            <w:tcMar>
              <w:left w:w="0" w:type="dxa"/>
              <w:top w:w="0" w:type="dxa"/>
              <w:right w:w="0" w:type="dxa"/>
              <w:bottom w:w="0" w:type="dxa"/>
            </w:tcMar>
            <w:tcW w:w="1376" w:type="dxa"/>
            <w:vAlign w:val="center"/>
            <w:textDirection w:val="lrTb"/>
            <w:noWrap w:val="false"/>
          </w:tcPr>
          <w:p w14:paraId="21BC598C">
            <w:pPr>
              <w:pBdr/>
              <w:spacing w:after="0" w:before="0" w:line="240" w:lineRule="auto"/>
              <w:ind/>
              <w:jc w:val="left"/>
              <w:rPr/>
            </w:pPr>
            <w:r>
              <w:rPr>
                <w:rFonts w:ascii="Times New Roman" w:hAnsi="Times New Roman" w:eastAsia="Times New Roman" w:cs="Times New Roman"/>
                <w:color w:val="000000"/>
                <w:sz w:val="24"/>
              </w:rPr>
              <w:t xml:space="preserve">     9.796.632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56DA6643">
            <w:pPr>
              <w:pBdr/>
              <w:spacing w:after="0" w:before="0" w:line="240" w:lineRule="auto"/>
              <w:ind/>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27674CCE">
            <w:pPr>
              <w:pBdr/>
              <w:spacing w:after="0" w:before="0" w:line="240" w:lineRule="auto"/>
              <w:ind/>
              <w:jc w:val="right"/>
              <w:rPr/>
            </w:pPr>
            <w:r>
              <w:rPr>
                <w:rFonts w:ascii="Times New Roman" w:hAnsi="Times New Roman" w:eastAsia="Times New Roman" w:cs="Times New Roman"/>
                <w:color w:val="000000"/>
                <w:sz w:val="24"/>
              </w:rPr>
              <w:t xml:space="preserve">2.344.255.665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F27BF26">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648" w:type="dxa"/>
            <w:vAlign w:val="center"/>
            <w:textDirection w:val="lrTb"/>
            <w:noWrap w:val="false"/>
          </w:tcPr>
          <w:p w14:paraId="147F1AC3">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72B1C722">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76587B60">
            <w:pPr>
              <w:pBdr/>
              <w:spacing w:after="0" w:before="0" w:line="240" w:lineRule="auto"/>
              <w:ind/>
              <w:jc w:val="right"/>
              <w:rPr>
                <w:b/>
                <w:bCs/>
              </w:rPr>
            </w:pPr>
            <w:r>
              <w:rPr>
                <w:rFonts w:ascii="Times New Roman" w:hAnsi="Times New Roman" w:eastAsia="Times New Roman" w:cs="Times New Roman"/>
                <w:b/>
                <w:bCs/>
                <w:color w:val="000000"/>
                <w:sz w:val="24"/>
              </w:rPr>
              <w:t xml:space="preserve">5.705.530.665</w:t>
            </w:r>
            <w:r>
              <w:rPr>
                <w:b/>
                <w:bCs/>
              </w:rPr>
            </w:r>
            <w:r>
              <w:rPr>
                <w:b/>
                <w:bCs/>
              </w:rPr>
            </w:r>
          </w:p>
        </w:tc>
      </w:tr>
      <w:tr>
        <w:trPr>
          <w:trHeight w:val="27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D7437C8">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648" w:type="dxa"/>
            <w:vAlign w:val="center"/>
            <w:textDirection w:val="lrTb"/>
            <w:noWrap w:val="false"/>
          </w:tcPr>
          <w:p w14:paraId="2C59808B">
            <w:pPr>
              <w:pBdr/>
              <w:spacing w:after="0" w:before="0" w:line="240" w:lineRule="auto"/>
              <w:ind/>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5" w:space="0"/>
              <w:right w:val="single" w:color="000000" w:sz="5" w:space="0"/>
            </w:tcBorders>
            <w:tcMar>
              <w:left w:w="0" w:type="dxa"/>
              <w:top w:w="0" w:type="dxa"/>
              <w:right w:w="0" w:type="dxa"/>
              <w:bottom w:w="0" w:type="dxa"/>
            </w:tcMar>
            <w:tcW w:w="1239" w:type="dxa"/>
            <w:vAlign w:val="center"/>
            <w:textDirection w:val="lrTb"/>
            <w:noWrap w:val="false"/>
          </w:tcPr>
          <w:p w14:paraId="3E1D17FE">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2146FEB4">
            <w:pPr>
              <w:pBdr/>
              <w:spacing w:after="0" w:before="0" w:line="240" w:lineRule="auto"/>
              <w:ind/>
              <w:jc w:val="right"/>
              <w:rPr/>
            </w:pPr>
            <w:r>
              <w:rPr>
                <w:rFonts w:ascii="Times New Roman" w:hAnsi="Times New Roman" w:eastAsia="Times New Roman" w:cs="Times New Roman"/>
                <w:b/>
                <w:color w:val="000000"/>
                <w:sz w:val="24"/>
              </w:rPr>
              <w:t xml:space="preserve">5.706.000.000</w:t>
            </w:r>
            <w:r/>
          </w:p>
        </w:tc>
      </w:tr>
      <w:tr>
        <w:trPr>
          <w:trHeight w:val="300"/>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8" w:type="dxa"/>
            <w:vAlign w:val="center"/>
            <w:textDirection w:val="lrTb"/>
            <w:noWrap w:val="false"/>
          </w:tcPr>
          <w:p w14:paraId="16F3F21D">
            <w:pPr>
              <w:pBdr/>
              <w:spacing w:after="0" w:before="0" w:line="240" w:lineRule="auto"/>
              <w:ind/>
              <w:jc w:val="center"/>
              <w:rPr/>
            </w:pPr>
            <w:r>
              <w:rPr>
                <w:rFonts w:ascii="Times New Roman" w:hAnsi="Times New Roman" w:eastAsia="Times New Roman" w:cs="Times New Roman"/>
                <w:b/>
                <w:i/>
                <w:color w:val="000000"/>
                <w:sz w:val="24"/>
              </w:rPr>
              <w:t xml:space="preserve">(Bằng chữ: Năm tỷ, bảy trăm linh sáu triệu đồng chẵn./.)</w:t>
            </w:r>
            <w:r/>
          </w:p>
        </w:tc>
      </w:tr>
    </w:tbl>
    <w:p w14:paraId="0511DCC7" w14:textId="77777777">
      <w:pPr>
        <w:pStyle w:val="1033"/>
        <w:pBdr/>
        <w:tabs>
          <w:tab w:val="left" w:leader="none" w:pos="993"/>
        </w:tabs>
        <w:spacing w:after="120" w:before="120" w:line="276" w:lineRule="auto"/>
        <w:ind w:left="0"/>
        <w:jc w:val="both"/>
        <w:rPr/>
      </w:pPr>
      <w:r/>
      <w:r/>
    </w:p>
    <w:p w14:paraId="187E2E91" w14:textId="56B58432">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4412453F">
      <w:pPr>
        <w:pStyle w:val="1033"/>
        <w:numPr>
          <w:ilvl w:val="0"/>
          <w:numId w:val="42"/>
        </w:numPr>
        <w:pBdr/>
        <w:spacing w:after="0" w:before="0" w:line="276" w:lineRule="auto"/>
        <w:ind w:right="0" w:hanging="11" w:left="360"/>
        <w:jc w:val="both"/>
        <w:rPr/>
      </w:pPr>
      <w:r>
        <w:rPr>
          <w:rFonts w:ascii="Times New Roman" w:hAnsi="Times New Roman" w:eastAsia="Times New Roman" w:cs="Times New Roman"/>
          <w:color w:val="000000"/>
          <w:spacing w:val="-2"/>
          <w:sz w:val="24"/>
        </w:rPr>
        <w:t xml:space="preserve">Chúng tôi giả định rằng “</w:t>
      </w:r>
      <w:r>
        <w:rPr>
          <w:rFonts w:ascii="Times New Roman" w:hAnsi="Times New Roman" w:eastAsia="Times New Roman" w:cs="Times New Roman"/>
          <w:b w:val="0"/>
          <w:bCs w:val="0"/>
          <w:i/>
          <w:iCs/>
          <w:color w:val="000000"/>
          <w:sz w:val="24"/>
        </w:rPr>
        <w:t xml:space="preserve">Quyền sử dụng đất và tài sản gắn liền với đất  tại thửa đất số: 1, tờ bản đồ số: 7bPL3 có địa chỉ: Xóm 2, xã Nghĩa Phú, huyện Nghĩa Hưng, tỉnh Nam Định (Nay là xã Hồng Phong, tỉnh Ninh Bình) theo Giấy chứng nhận quyền sử dụng đất, quyền sở hữu nhà ở và tà</w:t>
      </w:r>
      <w:r>
        <w:rPr>
          <w:rFonts w:ascii="Times New Roman" w:hAnsi="Times New Roman" w:eastAsia="Times New Roman" w:cs="Times New Roman"/>
          <w:b w:val="0"/>
          <w:bCs w:val="0"/>
          <w:i/>
          <w:iCs/>
          <w:color w:val="000000"/>
          <w:sz w:val="24"/>
        </w:rPr>
        <w:t xml:space="preserve">i sản khác gắn liền với đất  số: DH 184679, số vào sổ cấp GCN: CS 00016 do Sở Tài nguyên và Môi trường -  Tỉnh Nam Định  cấp ngày 06/02/2023 cho Ông Vũ Văn Thắng </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2"/>
          <w:sz w:val="24"/>
        </w:rPr>
        <w:t xml:space="preserve">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w:t>
      </w:r>
      <w:r>
        <w:rPr>
          <w:rFonts w:ascii="Times New Roman" w:hAnsi="Times New Roman" w:eastAsia="Times New Roman" w:cs="Times New Roman"/>
          <w:color w:val="000000"/>
          <w:spacing w:val="-2"/>
          <w:sz w:val="24"/>
        </w:rPr>
        <w:t xml:space="preserve">có) trong trường hợp này.</w:t>
      </w:r>
      <w:r>
        <w:rPr>
          <w:bCs/>
          <w:spacing w:val="-2"/>
          <w:highlight w:val="none"/>
          <w:lang w:val="pt-BR"/>
        </w:rPr>
      </w:r>
      <w:r/>
    </w:p>
    <w:p w14:paraId="0F9E384F" w14:textId="63102E36">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88" w:lineRule="auto"/>
        <w:ind w:left="0"/>
        <w:jc w:val="both"/>
        <w:rPr>
          <w:highlight w:val="none"/>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highlight w:val="none"/>
          <w:lang w:val="pt-BR"/>
        </w:rPr>
      </w:r>
      <w:r>
        <w:rPr>
          <w:highlight w:val="none"/>
          <w:lang w:val="pt-BR"/>
        </w:rPr>
      </w:r>
    </w:p>
    <w:p w14:paraId="7B47CC14" w14:textId="77777777">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themeColor="text1"/>
          <w:spacing w:val="3"/>
          <w:sz w:val="22"/>
          <w:szCs w:val="22"/>
          <w:highlight w:val="yellow"/>
        </w:rPr>
        <w:t xml:space="preserve">275/2026/0155/VFI-CT.53.A</w:t>
      </w:r>
      <w:r>
        <w:rPr>
          <w:color w:val="000000" w:themeColor="text1"/>
        </w:rPr>
        <w:t xml:space="preserve"> ngày 21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rFonts w:ascii="Times New Roman" w:hAnsi="Times New Roman" w:eastAsia="Times New Roman" w:cs="Times New Roman"/>
          <w:i/>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275/2026/0155/VFI-BC.53.A</w:t>
      </w:r>
      <w:r>
        <w:rPr>
          <w:i/>
        </w:rPr>
        <w:t xml:space="preserve"> </w:t>
      </w:r>
      <w:r>
        <w:rPr>
          <w:i/>
        </w:rPr>
        <w:t xml:space="preserve">ngày</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1615" cy="269270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82209" name=""/>
                              <pic:cNvPicPr>
                                <a:picLocks noChangeAspect="1"/>
                              </pic:cNvPicPr>
                              <pic:nvPr/>
                            </pic:nvPicPr>
                            <pic:blipFill rotWithShape="1">
                              <a:blip r:embed="rId18"/>
                              <a:stretch/>
                            </pic:blipFill>
                            <pic:spPr bwMode="auto">
                              <a:xfrm flipH="0" flipV="0">
                                <a:off x="0" y="0"/>
                                <a:ext cx="1821615" cy="2692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3.43pt;height:212.02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7637" cy="217228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77094" name=""/>
                              <pic:cNvPicPr>
                                <a:picLocks noChangeAspect="1"/>
                              </pic:cNvPicPr>
                              <pic:nvPr/>
                            </pic:nvPicPr>
                            <pic:blipFill rotWithShape="1">
                              <a:blip r:embed="rId19"/>
                              <a:stretch/>
                            </pic:blipFill>
                            <pic:spPr bwMode="auto">
                              <a:xfrm flipH="0" flipV="0">
                                <a:off x="0" y="0"/>
                                <a:ext cx="3007636" cy="21722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6.82pt;height:171.0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w:t>
            </w:r>
            <w:r>
              <w:rPr>
                <w:b/>
                <w:bCs/>
                <w:i/>
                <w:lang w:val="pt-BR"/>
              </w:rPr>
              <w:t xml:space="preserve">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938520" cy="22154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41276" name=""/>
                              <pic:cNvPicPr>
                                <a:picLocks noChangeAspect="1"/>
                              </pic:cNvPicPr>
                              <pic:nvPr/>
                            </pic:nvPicPr>
                            <pic:blipFill rotWithShape="1">
                              <a:blip r:embed="rId20"/>
                              <a:stretch/>
                            </pic:blipFill>
                            <pic:spPr bwMode="auto">
                              <a:xfrm flipH="0" flipV="0">
                                <a:off x="0" y="0"/>
                                <a:ext cx="3938519" cy="2215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10.12pt;height:174.4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4004871" cy="22527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45848" name=""/>
                              <pic:cNvPicPr>
                                <a:picLocks noChangeAspect="1"/>
                              </pic:cNvPicPr>
                              <pic:nvPr/>
                            </pic:nvPicPr>
                            <pic:blipFill rotWithShape="1">
                              <a:blip r:embed="rId21"/>
                              <a:stretch/>
                            </pic:blipFill>
                            <pic:spPr bwMode="auto">
                              <a:xfrm flipH="0" flipV="0">
                                <a:off x="0" y="0"/>
                                <a:ext cx="4004871" cy="22527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15.34pt;height:177.3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5855" cy="226185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0335" name=""/>
                              <pic:cNvPicPr>
                                <a:picLocks noChangeAspect="1"/>
                              </pic:cNvPicPr>
                              <pic:nvPr/>
                            </pic:nvPicPr>
                            <pic:blipFill rotWithShape="1">
                              <a:blip r:embed="rId22"/>
                              <a:stretch/>
                            </pic:blipFill>
                            <pic:spPr bwMode="auto">
                              <a:xfrm flipH="0" flipV="0">
                                <a:off x="0" y="0"/>
                                <a:ext cx="2755854" cy="2261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00pt;height:178.1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4194809" cy="235958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22093" name=""/>
                              <pic:cNvPicPr>
                                <a:picLocks noChangeAspect="1"/>
                              </pic:cNvPicPr>
                              <pic:nvPr/>
                            </pic:nvPicPr>
                            <pic:blipFill rotWithShape="1">
                              <a:blip r:embed="rId23"/>
                              <a:stretch/>
                            </pic:blipFill>
                            <pic:spPr bwMode="auto">
                              <a:xfrm flipH="0" flipV="0">
                                <a:off x="0" y="0"/>
                                <a:ext cx="4194808" cy="2359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30.30pt;height:185.7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3B60B4A6">
      <w:pPr>
        <w:pBdr/>
        <w:spacing/>
        <w:ind/>
        <w:jc w:val="center"/>
        <w:rPr>
          <w:rFonts w:ascii="Times New Roman" w:hAnsi="Times New Roman" w:cs="Times New Roman"/>
          <w:bCs/>
          <w:i/>
          <w:sz w:val="24"/>
          <w:szCs w:val="24"/>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rFonts w:ascii="Times New Roman" w:hAnsi="Times New Roman" w:eastAsia="Times New Roman" w:cs="Times New Roman"/>
          <w:i/>
          <w:sz w:val="22"/>
          <w:szCs w:val="22"/>
          <w:lang w:val="pt-BR"/>
        </w:rPr>
        <w:t xml:space="preserve"> </w:t>
      </w:r>
      <w:r>
        <w:rPr>
          <w:rFonts w:ascii="Times New Roman" w:hAnsi="Times New Roman" w:eastAsia="Times New Roman" w:cs="Times New Roman"/>
          <w:i/>
          <w:iCs/>
          <w:color w:val="081b3a"/>
          <w:spacing w:val="3"/>
          <w:sz w:val="24"/>
          <w:szCs w:val="24"/>
          <w:highlight w:val="white"/>
        </w:rPr>
        <w:t xml:space="preserve">275/2026/0155/VFI-BC.53.A</w:t>
      </w:r>
      <w:r>
        <w:rPr>
          <w:rFonts w:ascii="Times New Roman" w:hAnsi="Times New Roman" w:eastAsia="Times New Roman" w:cs="Times New Roman"/>
          <w:i/>
          <w:iCs/>
          <w:sz w:val="24"/>
          <w:szCs w:val="24"/>
        </w:rPr>
        <w:t xml:space="preserve"> </w:t>
      </w:r>
      <w:r>
        <w:rPr>
          <w:rFonts w:ascii="Times New Roman" w:hAnsi="Times New Roman" w:eastAsia="Times New Roman" w:cs="Times New Roman"/>
          <w:i/>
          <w:iCs/>
          <w:sz w:val="24"/>
          <w:szCs w:val="24"/>
        </w:rPr>
        <w:t xml:space="preserve">ngày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21 tháng 1 năm 2026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cs="Times New Roman"/>
          <w:bCs/>
          <w:i/>
          <w:sz w:val="24"/>
          <w:szCs w:val="24"/>
        </w:rPr>
      </w:r>
      <w:r>
        <w:rPr>
          <w:rFonts w:ascii="Times New Roman" w:hAnsi="Times New Roman" w:cs="Times New Roman"/>
          <w:bCs/>
          <w:i/>
          <w:sz w:val="24"/>
          <w:szCs w:val="24"/>
        </w:rPr>
      </w:r>
    </w:p>
    <w:p w14:paraId="3751A12B" w14:textId="3801AB2C">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cs="Times New Roman"/>
          <w:bCs/>
          <w:i/>
          <w:sz w:val="24"/>
          <w:szCs w:val="24"/>
        </w:rPr>
      </w:r>
      <w:r>
        <w:rPr>
          <w:rFonts w:ascii="Times New Roman" w:hAnsi="Times New Roman" w:cs="Times New Roman"/>
          <w:bCs/>
          <w:i/>
          <w:sz w:val="24"/>
          <w:szCs w:val="24"/>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saqle Mai</w:t>
            </w:r>
            <w:r>
              <w:rPr>
                <w:sz w:val="22"/>
                <w:szCs w:val="22"/>
              </w:rPr>
              <w:t xml:space="preserve"> </w:t>
            </w:r>
            <w:r>
              <w:rPr>
                <w:sz w:val="22"/>
                <w:szCs w:val="22"/>
              </w:rPr>
              <w:br/>
              <w:t xml:space="preserve">(mai 0333.668.359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nông thôn (113 m²), Đất ở nông thôn (122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Huyện Nghĩa Hưng, Tỉnh Nam Định, khoảng cách ra đường chính Tài sản nằm tiếp giáp đường trục chính liên xã đường Nghĩa Phúm, độ rộng đường trước mặt tài sản 6m, mặt tiền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235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61F315D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6488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0648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8.8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2A1596F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111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1011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1.6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94CEDCD" w14:textId="77777777">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Trần Thị Thanh Tâm</w:t>
            </w:r>
            <w:r/>
          </w:p>
          <w:p w14:paraId="5071F94F" w14:textId="00DB772D">
            <w:pPr>
              <w:pBdr/>
              <w:spacing/>
              <w:ind/>
              <w:jc w:val="center"/>
              <w:rPr/>
            </w:pPr>
            <w:r/>
            <w:r/>
          </w:p>
        </w:tc>
      </w:tr>
    </w:tbl>
    <w:p w14:paraId="78BE8D69" w14:textId="77777777">
      <w:pPr>
        <w:pBdr/>
        <w:spacing/>
        <w:ind/>
        <w:rPr/>
      </w:pPr>
      <w:r>
        <w:br w:type="page" w:clear="all"/>
      </w:r>
      <w:r/>
    </w:p>
    <w:p w14:paraId="4E8E94C3" w14:textId="28425C67">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Thịnh</w:t>
            </w:r>
            <w:r>
              <w:rPr>
                <w:sz w:val="22"/>
                <w:szCs w:val="22"/>
              </w:rPr>
              <w:t xml:space="preserve"> </w:t>
            </w:r>
            <w:r>
              <w:rPr>
                <w:sz w:val="22"/>
                <w:szCs w:val="22"/>
              </w:rPr>
              <w:br/>
              <w:t xml:space="preserve">(Thịnh Bùi 0913.007.414</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2.580.000.000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2.322.000.000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nông thôn (132.5 m²), Đất trồng cây lâu năm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nông thôn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Tài sản tại: Xã Nghĩa Phú, Huyện Nghĩa Hưng, Tỉnh Nam Định, khoảng cách ra đường chính Tài sản nằm tiếp giáp đường Hồng Hải Đôngm, độ rộng đường trước mặt tài sản 6m, mặt tiền 12m, 20.074933585906834, 106.16223797098915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182,5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1CCA3788"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28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2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8841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1884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8.5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14C12E4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21A2E44"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9527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0952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1.2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FABC404"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FEF938F" w14:textId="7777777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rPr>
                <w:b/>
                <w:bCs/>
              </w:rPr>
            </w:pPr>
            <w:r>
              <w:rPr>
                <w:b/>
                <w:bCs/>
              </w:rPr>
            </w:r>
            <w:r>
              <w:rPr>
                <w:b/>
                <w:bCs/>
              </w:rPr>
            </w:r>
            <w:r>
              <w:rPr>
                <w:b/>
                <w:bCs/>
              </w:rPr>
            </w:r>
          </w:p>
        </w:tc>
        <w:tc>
          <w:tcPr>
            <w:tcBorders/>
            <w:tcW w:w="4701" w:type="dxa"/>
            <w:vAlign w:val="center"/>
            <w:textDirection w:val="lrTb"/>
            <w:noWrap/>
          </w:tcPr>
          <w:p w14:paraId="6D1A55E0" w14:textId="3D0C51B8">
            <w:pPr>
              <w:pBdr/>
              <w:spacing/>
              <w:ind/>
              <w:rPr>
                <w:b/>
                <w:bCs/>
              </w:rPr>
            </w:pPr>
            <w:r>
              <w:rPr>
                <w:b/>
                <w:bCs/>
              </w:rPr>
            </w:r>
            <w:r>
              <w:rPr>
                <w:b/>
                <w:bCs/>
              </w:rPr>
            </w:r>
            <w:r>
              <w:rPr>
                <w:b/>
                <w:bCs/>
              </w:rPr>
            </w:r>
          </w:p>
        </w:tc>
      </w:tr>
    </w:tbl>
    <w:p w14:paraId="745D3653" w14:textId="4D0D0398">
      <w:pPr>
        <w:pBdr/>
        <w:spacing w:after="200" w:line="276" w:lineRule="auto"/>
        <w:ind/>
        <w:rPr>
          <w:iCs/>
          <w:lang w:val="pt-BR"/>
        </w:rPr>
      </w:pPr>
      <w:r>
        <w:rPr>
          <w:iCs/>
          <w:lang w:val="pt-BR"/>
        </w:rPr>
      </w:r>
      <w:r>
        <w:rPr>
          <w:iCs/>
          <w:lang w:val="pt-BR"/>
        </w:rPr>
      </w:r>
      <w:r>
        <w:rPr>
          <w:iCs/>
          <w:lang w:val="pt-BR"/>
        </w:rPr>
      </w:r>
    </w:p>
    <w:p w14:paraId="3123A226" w14:textId="18A56581">
      <w:pPr>
        <w:pBdr/>
        <w:spacing w:after="200" w:line="276" w:lineRule="auto"/>
        <w:ind/>
        <w:rPr>
          <w:iCs/>
          <w:lang w:val="pt-BR"/>
        </w:rPr>
      </w:pPr>
      <w:r>
        <w:rPr>
          <w:iCs/>
          <w:lang w:val="pt-BR"/>
        </w:rPr>
        <w:br w:type="page" w:clear="all"/>
      </w:r>
      <w:r>
        <w:rPr>
          <w:iCs/>
          <w:lang w:val="pt-BR"/>
        </w:rPr>
      </w:r>
      <w:r>
        <w:rPr>
          <w:iCs/>
          <w:lang w:val="pt-BR"/>
        </w:rPr>
      </w:r>
    </w:p>
    <w:p w14:paraId="546DA933" w14:textId="416FFDEF">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Thịnh Bùi 0913.007.414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4.125.000.000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3.712.500.000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nông thôn (210 m²), Đất trồng cây lâu năm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nông thôn – Lâu dài, Đất trồng cây lâu năm – Có thời hạn (đến 31/12/2042, 16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Xã Nghĩa Phú, Huyện Nghĩa Hưng, Tỉnh Nam Định, khoảng cách ra đường chính Tài sản nằm tiếp giáp trục đường Nghiã Phú m, độ rộng đường trước mặt tài sản 7m, mặt tiền 12.5m, 20.07218178243324, 106.15845995171864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BC9A957"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407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1140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2.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27237E3"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2D6CBAC"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5502E8B"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792D6538" w14:textId="614991F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407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1140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2.6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99455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9945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2.0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D90FC38"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Trần Thị Thanh Tâm</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5ECF32EF">
      <w:pPr>
        <w:pBdr/>
        <w:spacing w:after="200" w:line="276" w:lineRule="auto"/>
        <w:ind/>
        <w:rPr>
          <w:lang w:val="pt-BR"/>
        </w:rPr>
      </w:pPr>
      <w:r>
        <w:rPr>
          <w:iCs/>
          <w:lang w:val="pt-BR"/>
        </w:rPr>
      </w:r>
      <w:r>
        <w:rPr>
          <w:lang w:val="pt-BR"/>
        </w:rPr>
      </w:r>
      <w:r>
        <w:rPr>
          <w:lang w:val="pt-BR"/>
        </w:rPr>
      </w:r>
    </w:p>
    <w:p w14:paraId="525DCC26">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14:paraId="4B1D7892">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361654" cy="849107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35569" name=""/>
                        <pic:cNvPicPr>
                          <a:picLocks noChangeAspect="1"/>
                        </pic:cNvPicPr>
                        <pic:nvPr/>
                      </pic:nvPicPr>
                      <pic:blipFill rotWithShape="1">
                        <a:blip r:embed="rId34"/>
                        <a:stretch/>
                      </pic:blipFill>
                      <pic:spPr bwMode="auto">
                        <a:xfrm flipH="0" flipV="0">
                          <a:off x="0" y="0"/>
                          <a:ext cx="6361653" cy="8491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500.92pt;height:668.59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14:paraId="6F1A4D91">
      <w:pPr>
        <w:pBdr/>
        <w:spacing w:after="200" w:line="276" w:lineRule="auto"/>
        <w:ind/>
        <w:jc w:val="center"/>
        <w:rPr>
          <w:b/>
          <w:bCs/>
          <w:highlight w:val="none"/>
          <w:lang w:val="pt-BR"/>
        </w:rPr>
      </w:pPr>
      <w:r>
        <w:rPr>
          <w:b/>
          <w:bCs/>
          <w:iCs/>
          <w:highlight w:val="none"/>
          <w:lang w:val="pt-BR" w:bidi="pt-BR"/>
        </w:rPr>
      </w:r>
      <w:r>
        <w:rPr>
          <w:b/>
          <w:bCs/>
          <w:highlight w:val="none"/>
          <w:lang w:val="pt-BR"/>
        </w:rPr>
      </w:r>
      <w:r>
        <w:rPr>
          <w:b/>
          <w:bCs/>
          <w:highlight w:val="none"/>
          <w:lang w:val="pt-BR"/>
        </w:rPr>
      </w:r>
    </w:p>
    <w:p w14:paraId="38A7C3F1">
      <w:pPr>
        <w:pBdr/>
        <w:spacing w:after="200" w:line="276" w:lineRule="auto"/>
        <w:ind/>
        <w:jc w:val="center"/>
        <w:rPr>
          <w:b/>
          <w:bCs/>
          <w:highlight w:val="none"/>
        </w:rPr>
      </w:pPr>
      <w:r>
        <w:rPr>
          <w:b/>
          <w:bCs/>
        </w:rPr>
      </w:r>
      <w:r>
        <mc:AlternateContent>
          <mc:Choice Requires="wpg">
            <w:drawing>
              <wp:inline xmlns:wp="http://schemas.openxmlformats.org/drawingml/2006/wordprocessingDrawing" distT="0" distB="0" distL="0" distR="0">
                <wp:extent cx="6048375" cy="807293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1907" name=""/>
                        <pic:cNvPicPr>
                          <a:picLocks noChangeAspect="1"/>
                        </pic:cNvPicPr>
                        <pic:nvPr/>
                      </pic:nvPicPr>
                      <pic:blipFill rotWithShape="1">
                        <a:blip r:embed="rId35"/>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66pt;mso-wrap-distance-left:0.00pt;mso-wrap-distance-top:0.00pt;mso-wrap-distance-right:0.00pt;mso-wrap-distance-bottom:0.00pt;z-index:1;" stroked="false">
                <v:imagedata r:id="rId35" o:title=""/>
                <o:lock v:ext="edit" rotation="t"/>
              </v:shape>
            </w:pict>
          </mc:Fallback>
        </mc:AlternateContent>
      </w:r>
      <w:r>
        <w:rPr>
          <w:b/>
          <w:bCs/>
          <w:highlight w:val="none"/>
        </w:rPr>
      </w:r>
      <w:r>
        <w:rPr>
          <w:b/>
          <w:bCs/>
          <w:highlight w:val="none"/>
        </w:rPr>
      </w:r>
    </w:p>
    <w:p w14:paraId="5D77BC31">
      <w:pPr>
        <w:pBdr/>
        <w:spacing w:after="200" w:line="276" w:lineRule="auto"/>
        <w:ind/>
        <w:jc w:val="center"/>
        <w:rPr>
          <w:b/>
          <w:bCs/>
        </w:rPr>
      </w:pPr>
      <w:r>
        <w:rPr>
          <w:b/>
          <w:bCs/>
        </w:rPr>
      </w:r>
      <w:r>
        <w:rPr>
          <w:b/>
          <w:bCs/>
        </w:rPr>
      </w:r>
      <w:r>
        <w:rPr>
          <w:b/>
          <w:bCs/>
        </w:rPr>
      </w:r>
    </w:p>
    <w:p w14:paraId="58A4580F">
      <w:pPr>
        <w:pBdr/>
        <w:spacing w:after="200" w:line="276" w:lineRule="auto"/>
        <w:ind/>
        <w:jc w:val="center"/>
        <w:rPr>
          <w:b/>
          <w:bCs/>
        </w:rPr>
      </w:pPr>
      <w:r>
        <w:rPr>
          <w:b/>
          <w:bCs/>
        </w:rPr>
      </w:r>
      <w:r>
        <w:rPr>
          <w:b/>
          <w:bCs/>
        </w:rPr>
      </w:r>
      <w:r>
        <w:rPr>
          <w:b/>
          <w:bCs/>
        </w:rPr>
      </w:r>
    </w:p>
    <w:p w14:paraId="574E12C8">
      <w:pPr>
        <w:pBdr/>
        <w:spacing w:after="200" w:line="276" w:lineRule="auto"/>
        <w:ind/>
        <w:jc w:val="center"/>
        <w:rPr>
          <w:b/>
          <w:bCs/>
        </w:rPr>
      </w:pPr>
      <w:r>
        <w:rPr>
          <w:b/>
          <w:bCs/>
        </w:rPr>
      </w:r>
      <w:r>
        <w:rPr>
          <w:b/>
          <w:bCs/>
        </w:rPr>
      </w:r>
      <w:r>
        <w:rPr>
          <w:b/>
          <w:bCs/>
        </w:rPr>
      </w:r>
    </w:p>
    <w:p w14:paraId="7C4C9220">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7293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37095" name=""/>
                        <pic:cNvPicPr>
                          <a:picLocks noChangeAspect="1"/>
                        </pic:cNvPicPr>
                        <pic:nvPr/>
                      </pic:nvPicPr>
                      <pic:blipFill rotWithShape="1">
                        <a:blip r:embed="rId36"/>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66pt;mso-wrap-distance-left:0.00pt;mso-wrap-distance-top:0.00pt;mso-wrap-distance-right:0.00pt;mso-wrap-distance-bottom:0.00pt;z-index:1;" stroked="false">
                <v:imagedata r:id="rId36" o:title=""/>
                <o:lock v:ext="edit" rotation="t"/>
              </v:shape>
            </w:pict>
          </mc:Fallback>
        </mc:AlternateContent>
      </w:r>
      <w:r>
        <w:rPr>
          <w:b/>
          <w:bCs/>
          <w:highlight w:val="none"/>
        </w:rPr>
      </w:r>
      <w:r>
        <w:rPr>
          <w:b/>
          <w:bCs/>
          <w:highlight w:val="none"/>
        </w:rPr>
      </w:r>
    </w:p>
    <w:p w14:paraId="2CDADD62">
      <w:pPr>
        <w:pBdr/>
        <w:spacing w:after="200" w:line="276" w:lineRule="auto"/>
        <w:ind/>
        <w:jc w:val="center"/>
        <w:rPr>
          <w:b/>
          <w:bCs/>
        </w:rPr>
      </w:pPr>
      <w:r>
        <w:rPr>
          <w:b/>
          <w:bCs/>
        </w:rPr>
      </w:r>
      <w:r>
        <w:rPr>
          <w:b/>
          <w:bCs/>
        </w:rPr>
      </w:r>
      <w:r>
        <w:rPr>
          <w:b/>
          <w:bCs/>
        </w:rPr>
      </w:r>
    </w:p>
    <w:p w14:paraId="3CB64CF1">
      <w:pPr>
        <w:pBdr/>
        <w:spacing w:after="200" w:line="276" w:lineRule="auto"/>
        <w:ind/>
        <w:jc w:val="center"/>
        <w:rPr>
          <w:b/>
          <w:bCs/>
        </w:rPr>
      </w:pPr>
      <w:r>
        <w:rPr>
          <w:b/>
          <w:bCs/>
        </w:rPr>
      </w:r>
      <w:r>
        <w:rPr>
          <w:b/>
          <w:bCs/>
        </w:rPr>
      </w:r>
      <w:r>
        <w:rPr>
          <w:b/>
          <w:bCs/>
        </w:rPr>
      </w:r>
    </w:p>
    <w:p w14:paraId="38E95992">
      <w:pPr>
        <w:pBdr/>
        <w:spacing w:after="200" w:line="276" w:lineRule="auto"/>
        <w:ind/>
        <w:jc w:val="center"/>
        <w:rPr>
          <w:b/>
          <w:bCs/>
        </w:rPr>
      </w:pPr>
      <w:r>
        <w:rPr>
          <w:b/>
          <w:bCs/>
        </w:rPr>
      </w:r>
      <w:r>
        <w:rPr>
          <w:b/>
          <w:bCs/>
        </w:rPr>
      </w:r>
      <w:r>
        <w:rPr>
          <w:b/>
          <w:bCs/>
        </w:rPr>
      </w:r>
    </w:p>
    <w:p w14:paraId="69D4700D">
      <w:pPr>
        <w:pBdr/>
        <w:spacing w:after="200" w:line="276" w:lineRule="auto"/>
        <w:ind/>
        <w:jc w:val="center"/>
        <w:rPr>
          <w:b/>
          <w:bCs/>
        </w:rPr>
      </w:pPr>
      <w:r>
        <w:rPr>
          <w:b/>
          <w:bCs/>
        </w:rPr>
      </w:r>
      <w:r>
        <w:rPr>
          <w:b/>
          <w:bCs/>
        </w:rPr>
      </w:r>
      <w:r>
        <w:rPr>
          <w:b/>
          <w:bCs/>
        </w:rPr>
      </w:r>
    </w:p>
    <w:p w14:paraId="68C7FB6F">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41488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15002" name=""/>
                        <pic:cNvPicPr>
                          <a:picLocks noChangeAspect="1"/>
                        </pic:cNvPicPr>
                        <pic:nvPr/>
                      </pic:nvPicPr>
                      <pic:blipFill rotWithShape="1">
                        <a:blip r:embed="rId37"/>
                        <a:stretch/>
                      </pic:blipFill>
                      <pic:spPr bwMode="auto">
                        <a:xfrm flipH="0" flipV="0">
                          <a:off x="0" y="0"/>
                          <a:ext cx="6048374" cy="8414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62.59pt;mso-wrap-distance-left:0.00pt;mso-wrap-distance-top:0.00pt;mso-wrap-distance-right:0.00pt;mso-wrap-distance-bottom:0.00pt;z-index:1;" stroked="false">
                <v:imagedata r:id="rId37" o:title=""/>
                <o:lock v:ext="edit" rotation="t"/>
              </v:shape>
            </w:pict>
          </mc:Fallback>
        </mc:AlternateContent>
      </w:r>
      <w:r>
        <w:rPr>
          <w:b/>
          <w:bCs/>
          <w:highlight w:val="none"/>
        </w:rPr>
      </w:r>
      <w:r>
        <w:rPr>
          <w:b/>
          <w:bCs/>
          <w:highlight w:val="none"/>
        </w:rPr>
      </w:r>
    </w:p>
    <w:p w14:paraId="116C0C2C">
      <w:pPr>
        <w:pBdr/>
        <w:spacing w:after="200" w:line="276" w:lineRule="auto"/>
        <w:ind/>
        <w:jc w:val="center"/>
        <w:rPr>
          <w:b/>
          <w:bCs/>
        </w:rPr>
      </w:pPr>
      <w:r>
        <w:rPr>
          <w:b/>
          <w:bCs/>
        </w:rPr>
      </w:r>
      <w:r>
        <w:rPr>
          <w:b/>
          <w:bCs/>
        </w:rPr>
      </w:r>
      <w:r>
        <w:rPr>
          <w:b/>
          <w:bCs/>
        </w:rPr>
      </w:r>
    </w:p>
    <w:p w14:paraId="36AE56F6">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14:paraId="40AA6BBB">
      <w:pPr>
        <w:pBdr/>
        <w:spacing w:after="200" w:line="276" w:lineRule="auto"/>
        <w:ind/>
        <w:jc w:val="center"/>
        <w:rPr>
          <w:b/>
          <w:bCs/>
        </w:rPr>
      </w:pPr>
      <w:r>
        <w:rPr>
          <w:b/>
          <w:bCs/>
          <w:highlight w:val="none"/>
        </w:rPr>
      </w:r>
      <w:r>
        <w:rPr>
          <w:b/>
          <w:bCs/>
        </w:rPr>
      </w:r>
      <w:r>
        <w:rPr>
          <w:b/>
          <w:bCs/>
        </w:rPr>
      </w:r>
    </w:p>
    <w:p w14:paraId="0A0C3B0A">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32651"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14:paraId="59471F4A">
      <w:pPr>
        <w:pBdr/>
        <w:spacing w:after="200" w:line="276" w:lineRule="auto"/>
        <w:ind/>
        <w:jc w:val="center"/>
        <w:rPr>
          <w:b/>
          <w:bCs/>
        </w:rPr>
      </w:pPr>
      <w:r>
        <w:rPr>
          <w:highlight w:val="none"/>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182DA72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4185DA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5189CDD9"/>
    <w:lvl w:ilvl="0">
      <w:isLgl w:val="false"/>
      <w:lvlJc w:val="left"/>
      <w:lvlText w:val=""/>
      <w:numFmt w:val="bullet"/>
      <w:pPr>
        <w:pBdr/>
        <w:spacing/>
        <w:ind w:hanging="360" w:left="6456"/>
      </w:pPr>
      <w:rPr>
        <w:rFonts w:hint="default" w:ascii="Wingdings" w:hAnsi="Wingdings" w:eastAsia="Wingdings" w:cs="Wingdings"/>
      </w:rPr>
      <w:start w:val="1"/>
      <w:suff w:val="tab"/>
    </w:lvl>
    <w:lvl w:ilvl="1">
      <w:isLgl w:val="false"/>
      <w:lvlJc w:val="left"/>
      <w:lvlText w:val="o"/>
      <w:numFmt w:val="bullet"/>
      <w:pPr>
        <w:pBdr/>
        <w:spacing/>
        <w:ind w:hanging="360" w:left="7176"/>
      </w:pPr>
      <w:rPr>
        <w:rFonts w:hint="default" w:ascii="Courier New" w:hAnsi="Courier New" w:eastAsia="Courier New" w:cs="Courier New"/>
      </w:rPr>
      <w:start w:val="1"/>
      <w:suff w:val="tab"/>
    </w:lvl>
    <w:lvl w:ilvl="2">
      <w:isLgl w:val="false"/>
      <w:lvlJc w:val="left"/>
      <w:lvlText w:val=""/>
      <w:numFmt w:val="bullet"/>
      <w:pPr>
        <w:pBdr/>
        <w:spacing/>
        <w:ind w:hanging="360" w:left="7896"/>
      </w:pPr>
      <w:rPr>
        <w:rFonts w:hint="default" w:ascii="Wingdings" w:hAnsi="Wingdings" w:eastAsia="Wingdings" w:cs="Wingdings"/>
      </w:rPr>
      <w:start w:val="1"/>
      <w:suff w:val="tab"/>
    </w:lvl>
    <w:lvl w:ilvl="3">
      <w:isLgl w:val="false"/>
      <w:lvlJc w:val="left"/>
      <w:lvlText w:val=""/>
      <w:numFmt w:val="bullet"/>
      <w:pPr>
        <w:pBdr/>
        <w:spacing/>
        <w:ind w:hanging="360" w:left="8616"/>
      </w:pPr>
      <w:rPr>
        <w:rFonts w:hint="default" w:ascii="Symbol" w:hAnsi="Symbol" w:eastAsia="Symbol" w:cs="Symbol"/>
      </w:rPr>
      <w:start w:val="1"/>
      <w:suff w:val="tab"/>
    </w:lvl>
    <w:lvl w:ilvl="4">
      <w:isLgl w:val="false"/>
      <w:lvlJc w:val="left"/>
      <w:lvlText w:val="o"/>
      <w:numFmt w:val="bullet"/>
      <w:pPr>
        <w:pBdr/>
        <w:spacing/>
        <w:ind w:hanging="360" w:left="9336"/>
      </w:pPr>
      <w:rPr>
        <w:rFonts w:hint="default" w:ascii="Courier New" w:hAnsi="Courier New" w:eastAsia="Courier New" w:cs="Courier New"/>
      </w:rPr>
      <w:start w:val="1"/>
      <w:suff w:val="tab"/>
    </w:lvl>
    <w:lvl w:ilvl="5">
      <w:isLgl w:val="false"/>
      <w:lvlJc w:val="left"/>
      <w:lvlText w:val=""/>
      <w:numFmt w:val="bullet"/>
      <w:pPr>
        <w:pBdr/>
        <w:spacing/>
        <w:ind w:hanging="360" w:left="10056"/>
      </w:pPr>
      <w:rPr>
        <w:rFonts w:hint="default" w:ascii="Wingdings" w:hAnsi="Wingdings" w:eastAsia="Wingdings" w:cs="Wingdings"/>
      </w:rPr>
      <w:start w:val="1"/>
      <w:suff w:val="tab"/>
    </w:lvl>
    <w:lvl w:ilvl="6">
      <w:isLgl w:val="false"/>
      <w:lvlJc w:val="left"/>
      <w:lvlText w:val=""/>
      <w:numFmt w:val="bullet"/>
      <w:pPr>
        <w:pBdr/>
        <w:spacing/>
        <w:ind w:hanging="360" w:left="10776"/>
      </w:pPr>
      <w:rPr>
        <w:rFonts w:hint="default" w:ascii="Symbol" w:hAnsi="Symbol" w:eastAsia="Symbol" w:cs="Symbol"/>
      </w:rPr>
      <w:start w:val="1"/>
      <w:suff w:val="tab"/>
    </w:lvl>
    <w:lvl w:ilvl="7">
      <w:isLgl w:val="false"/>
      <w:lvlJc w:val="left"/>
      <w:lvlText w:val="o"/>
      <w:numFmt w:val="bullet"/>
      <w:pPr>
        <w:pBdr/>
        <w:spacing/>
        <w:ind w:hanging="360" w:left="11496"/>
      </w:pPr>
      <w:rPr>
        <w:rFonts w:hint="default" w:ascii="Courier New" w:hAnsi="Courier New" w:eastAsia="Courier New" w:cs="Courier New"/>
      </w:rPr>
      <w:start w:val="1"/>
      <w:suff w:val="tab"/>
    </w:lvl>
    <w:lvl w:ilvl="8">
      <w:isLgl w:val="false"/>
      <w:lvlJc w:val="left"/>
      <w:lvlText w:val=""/>
      <w:numFmt w:val="bullet"/>
      <w:pPr>
        <w:pBdr/>
        <w:spacing/>
        <w:ind w:hanging="360" w:left="12216"/>
      </w:pPr>
      <w:rPr>
        <w:rFonts w:hint="default" w:ascii="Wingdings" w:hAnsi="Wingdings" w:eastAsia="Wingdings" w:cs="Wingdings"/>
      </w:rPr>
      <w:start w:val="1"/>
      <w:suff w:val="tab"/>
    </w:lvl>
  </w:abstractNum>
  <w:abstractNum w:abstractNumId="39">
    <w:nsid w:val="5EF4413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D2C68C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511</cp:revision>
  <dcterms:created xsi:type="dcterms:W3CDTF">2025-09-15T02:01:00Z</dcterms:created>
  <dcterms:modified xsi:type="dcterms:W3CDTF">2026-01-21T07:48:14Z</dcterms:modified>
</cp:coreProperties>
</file>