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11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11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275/2026/0111/VFI-CT.44.A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Tạ Đức Sơn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color w:val="000000"/>
                              </w:rPr>
                              <w:t xml:space="preserve">Quyền sử dụng đất tại thửa đất số: 60, tờ bản đồ số: 6, có địa chỉ: Xã Duyên Thái huyện Thường Tín (nay là xã Hồng Vân), thành phố Hà Nội  theo Giấy chứng nhận quyền sử dụng đất số: I 588149, Số vào sổ cấp GCN: 109QSDĐ/CQ do UBND Huyện Thường Tín cấp ngày 2</w:t>
                            </w:r>
                            <w:r>
                              <w:rPr>
                                <w:color w:val="000000"/>
                              </w:rPr>
                              <w:t xml:space="preserve">9/11/1996; chủ sử dụng đất là Ông Mai Đức Kỳ</w:t>
                            </w:r>
                            <w:r>
                              <w:rPr>
                                <w:color w:val="000000"/>
                              </w:rPr>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275/2026/0111/VFI-CT.44.A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Tạ Đức Sơn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color w:val="000000"/>
                        </w:rPr>
                        <w:t xml:space="preserve">Quyền sử dụng đất tại thửa đất số: 60, tờ bản đồ số: 6, có địa chỉ: Xã Duyên Thái huyện Thường Tín (nay là xã Hồng Vân), thành phố Hà Nội  theo Giấy chứng nhận quyền sử dụng đất số: I 588149, Số vào sổ cấp GCN: 109QSDĐ/CQ do UBND Huyện Thường Tín cấp ngày 2</w:t>
                      </w:r>
                      <w:r>
                        <w:rPr>
                          <w:color w:val="000000"/>
                        </w:rPr>
                        <w:t xml:space="preserve">9/11/1996; chủ sử dụng đất là Ông Mai Đức Kỳ</w:t>
                      </w:r>
                      <w:r>
                        <w:rPr>
                          <w:color w:val="000000"/>
                        </w:rPr>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22-23</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24-28</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275/2026/0111/VFI-CT.44.A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1 năm 2026</w:t>
            </w:r>
            <w:r>
              <w:rPr>
                <w:color w:val="000000" w:themeColor="text1"/>
                <w:sz w:val="24"/>
                <w:szCs w:val="24"/>
                <w:lang w:val="vi-VN"/>
              </w:rPr>
            </w:r>
          </w:p>
        </w:tc>
      </w:tr>
    </w:tbl>
    <w:p w14:paraId="60EC0402" w14:textId="3594439F">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Tạ Đức Sơn</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275/2026/0111/VFI-HĐTĐ.44.A</w:t>
      </w:r>
      <w:r>
        <w:rPr>
          <w:spacing w:val="-4"/>
          <w:lang w:val="vi-VN"/>
        </w:rPr>
        <w:t xml:space="preserve"> ký ngày </w:t>
      </w:r>
      <w:r>
        <w:rPr>
          <w:color w:val="000000" w:themeColor="text1"/>
          <w:spacing w:val="-4"/>
        </w:rPr>
        <w:t xml:space="preserve">9 tháng 1 năm 2026</w:t>
      </w:r>
      <w:r>
        <w:rPr>
          <w:spacing w:val="-4"/>
          <w:lang w:val="vi-VN"/>
        </w:rPr>
        <w:t xml:space="preserve"> </w:t>
      </w:r>
      <w:r>
        <w:rPr>
          <w:spacing w:val="-4"/>
          <w:lang w:val="vi-VN"/>
        </w:rPr>
        <w:t xml:space="preserve">giữa </w:t>
      </w:r>
      <w:r>
        <w:rPr>
          <w:color w:val="000000" w:themeColor="text1"/>
          <w:spacing w:val="-4"/>
        </w:rPr>
        <w:t xml:space="preserve">Ông Tạ Đức Sơn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275/2026/0111/VFI-BC.44.A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TẠ ĐỨC SƠN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001086012044</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1986</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Xóm 1 - Văn Giáp, xã Thường Tín, thành phố Hà Nội</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60, tờ bản đồ số: 6, có địa chỉ: Xã Duyên Thái huyện Thường Tín (nay là xã Hồng Vân), thành phố Hà Nội  theo Giấy chứng nhận quyền sử dụng đất số: I 588149, Số vào sổ cấp GCN: 109QSDĐ/CQ do UBND Huyện Thường Tín cấp ngày 2</w:t>
      </w:r>
      <w:r>
        <w:rPr>
          <w:color w:val="000000" w:themeColor="text1"/>
        </w:rPr>
        <w:t xml:space="preserve">9/11/1996; chủ sử dụng đất là Ông Mai Đức Kỳ</w:t>
      </w:r>
      <w:r>
        <w:rPr>
          <w:color w:val="000000" w:themeColor="text1"/>
        </w:rPr>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color w:val="000000"/>
              </w:rPr>
              <w:t xml:space="preserve">Quyền sử dụng đất tại thửa đất số: 60, tờ bản đồ số: 6, có địa chỉ: Xã Duyên Thái huyện Thường Tín (nay là xã Hồng Vân), thành phố Hà Nội  theo Giấy chứng nhận quyền sử dụng đất số: I 588149, Số vào sổ cấp GCN: 109QSDĐ/CQ do UBND Huyện Thường Tín cấp ngày 2</w:t>
            </w:r>
            <w:r>
              <w:rPr>
                <w:color w:val="000000"/>
              </w:rPr>
              <w:t xml:space="preserve">9/11/1996; chủ sử dụng đất là Ông Mai Đức Kỳ</w:t>
            </w:r>
            <w:r>
              <w:rPr>
                <w:color w:val="000000"/>
              </w:rPr>
            </w:r>
            <w:r>
              <w:rPr>
                <w:b/>
                <w:bCs/>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64</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55.300.000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3.539.200.000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3.539.200.000</w:t>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3.539.200.000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năm trăm ba mươi chín triệu hai trăm nghìn đồng</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275/2026/0111/VFI-CT.44.A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1 năm 2026</w:t>
            </w:r>
            <w:r>
              <w:rPr>
                <w:color w:val="000000" w:themeColor="text1"/>
                <w:sz w:val="24"/>
                <w:szCs w:val="24"/>
                <w:lang w:val="vi-VN"/>
              </w:rPr>
            </w:r>
          </w:p>
        </w:tc>
      </w:tr>
    </w:tbl>
    <w:p w14:paraId="53E21BF3" w14:textId="59EB6EC9">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275/2026/0111/VFI-CT.44.A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68F48F0B">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44DC5033">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CEBB2C7">
            <w:pPr>
              <w:pBdr/>
              <w:spacing/>
              <w:ind/>
              <w:rPr/>
            </w:pPr>
            <w:r>
              <w:rPr>
                <w:b/>
                <w:bCs/>
              </w:rPr>
              <w:t xml:space="preserve">ÔNG TẠ ĐỨC SƠN</w:t>
            </w:r>
            <w:r/>
            <w:r/>
          </w:p>
        </w:tc>
      </w:tr>
      <w:tr>
        <w:trPr>
          <w:trHeight w:val="20"/>
        </w:trPr>
        <w:tc>
          <w:tcPr>
            <w:tcBorders/>
            <w:tcW w:w="2518" w:type="dxa"/>
            <w:vAlign w:val="center"/>
            <w:textDirection w:val="lrTb"/>
            <w:noWrap w:val="false"/>
          </w:tcPr>
          <w:p w14:paraId="6DD64291">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14:paraId="732F4684">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42452BB">
            <w:pPr>
              <w:pBdr/>
              <w:spacing w:after="40" w:before="40" w:line="276" w:lineRule="auto"/>
              <w:ind/>
              <w:jc w:val="both"/>
              <w:rPr>
                <w:color w:val="ff0000"/>
                <w:lang w:val="pt-BR"/>
              </w:rPr>
            </w:pPr>
            <w:r>
              <w:rPr>
                <w:color w:val="000000" w:themeColor="text1"/>
                <w:lang w:val="vi-VN"/>
              </w:rPr>
              <w:t xml:space="preserve">001086012044</w:t>
            </w:r>
            <w:r>
              <w:rPr>
                <w:color w:val="ff0000"/>
                <w:lang w:val="pt-BR"/>
              </w:rPr>
            </w:r>
            <w:r>
              <w:rPr>
                <w:color w:val="ff0000"/>
                <w:lang w:val="pt-BR"/>
              </w:rPr>
            </w:r>
          </w:p>
        </w:tc>
      </w:tr>
      <w:tr>
        <w:trPr>
          <w:trHeight w:val="20"/>
        </w:trPr>
        <w:tc>
          <w:tcPr>
            <w:tcBorders/>
            <w:tcW w:w="2518" w:type="dxa"/>
            <w:vAlign w:val="center"/>
            <w:textDirection w:val="lrTb"/>
            <w:noWrap w:val="false"/>
          </w:tcPr>
          <w:p w14:paraId="4F941E14">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50B2EED2">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62C7DD47">
            <w:pPr>
              <w:pBdr/>
              <w:spacing w:after="40" w:before="40" w:line="276" w:lineRule="auto"/>
              <w:ind/>
              <w:jc w:val="both"/>
              <w:rPr>
                <w:color w:val="ff0000"/>
                <w:lang w:val="pt-BR"/>
              </w:rPr>
            </w:pPr>
            <w:r>
              <w:rPr>
                <w:color w:val="000000" w:themeColor="text1"/>
                <w:lang w:val="vi-VN"/>
              </w:rPr>
              <w:t xml:space="preserve">1986</w:t>
            </w:r>
            <w:r>
              <w:rPr>
                <w:color w:val="ff0000"/>
                <w:lang w:val="pt-BR"/>
              </w:rPr>
            </w:r>
            <w:r>
              <w:rPr>
                <w:color w:val="ff0000"/>
                <w:lang w:val="pt-BR"/>
              </w:rPr>
            </w:r>
          </w:p>
        </w:tc>
      </w:tr>
      <w:tr>
        <w:trPr>
          <w:trHeight w:val="20"/>
        </w:trPr>
        <w:tc>
          <w:tcPr>
            <w:tcBorders/>
            <w:tcW w:w="2518" w:type="dxa"/>
            <w:vAlign w:val="center"/>
            <w:textDirection w:val="lrTb"/>
            <w:noWrap w:val="false"/>
          </w:tcPr>
          <w:p w14:paraId="4F1CCB55">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3D8D4E9E">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60F8F01">
            <w:pPr>
              <w:pBdr/>
              <w:spacing w:after="40" w:before="40" w:line="276" w:lineRule="auto"/>
              <w:ind/>
              <w:jc w:val="both"/>
              <w:rPr>
                <w:color w:val="ff0000"/>
                <w:lang w:val="pt-BR"/>
              </w:rPr>
            </w:pPr>
            <w:r>
              <w:rPr>
                <w:color w:val="000000" w:themeColor="text1"/>
                <w:lang w:val="vi-VN"/>
              </w:rPr>
              <w:t xml:space="preserve">Xóm 1 - Văn Giáp, xã Thường Tín,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Quyền sử dụng đất tại thửa đất số: 60, tờ bản đồ số: 6, có địa chỉ: Xã Duyên Thái huyện Thường Tín (nay là xã Hồng Vân), thành phố Hà Nội  theo Giấy chứng nhận quyền sử dụng đất số: I 588149, Số vào sổ cấp GCN: 109QSDĐ/CQ do UBND Huyện Thường Tín cấp ngày 2</w:t>
            </w:r>
            <w:r>
              <w:rPr>
                <w:bCs/>
                <w:color w:val="000000" w:themeColor="text1"/>
                <w:lang w:val="pt-BR"/>
              </w:rPr>
              <w:t xml:space="preserve">9/11/1996; chủ sử dụng đất là Ông Mai Đức Kỳ</w:t>
            </w:r>
            <w:r>
              <w:rPr>
                <w:bCs/>
                <w:color w:val="000000" w:themeColor="text1"/>
                <w:lang w:val="pt-BR"/>
              </w:rPr>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Hồng Vân, Thành phố Hà Nội</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20.8943661, 105.8592863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số: I 588149, Số vào sổ cấp GCN: 109QSDĐ/CQ do UBND Huyện Thường Tín cấp ngày 2</w:t>
      </w:r>
      <w:r>
        <w:rPr>
          <w:bCs/>
          <w:color w:val="000000" w:themeColor="text1"/>
          <w:lang w:val="pt-BR"/>
        </w:rPr>
        <w:t xml:space="preserve">9/11/1996; chủ sử dụng đất là Ông Mai Đức Kỳ</w:t>
      </w:r>
      <w:r>
        <w:rPr>
          <w:bCs/>
          <w:color w:val="000000" w:themeColor="text1"/>
          <w:lang w:val="pt-BR"/>
        </w:rPr>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Arial" w:hAnsi="Arial" w:eastAsia="Arial" w:cs="Arial"/>
          <w:color w:val="081b3a"/>
          <w:spacing w:val="3"/>
          <w:sz w:val="23"/>
          <w:highlight w:val="white"/>
        </w:rPr>
        <w:t xml:space="preserve">275/2026/0111/VFI-HĐTĐ.44.A</w:t>
      </w:r>
      <w:r>
        <w:rPr>
          <w:color w:val="000000" w:themeColor="text1"/>
          <w:lang w:val="pt-BR"/>
        </w:rPr>
        <w:t xml:space="preserve"> ngày 09/01/2026 giữa Ông Tạ Đức Sơn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32AC2B19">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lang w:val="pt-BR"/>
        </w:rPr>
        <w:tab/>
      </w:r>
      <w:r>
        <w:rPr>
          <w:i/>
          <w:iCs/>
          <w:lang w:val="pt-BR"/>
        </w:rPr>
      </w:r>
      <w:r>
        <w:rPr>
          <w:rFonts w:ascii="Times New Roman" w:hAnsi="Times New Roman" w:eastAsia="Times New Roman" w:cs="Times New Roman"/>
          <w:color w:val="333333"/>
          <w:sz w:val="24"/>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rPr>
        <w:t xml:space="preserve">chủ yếu vươn ra ngoại vi, nơi quỹ đất còn rộng và nhịp phát triển hạ tầng ngày càng rõ rệt.</w:t>
      </w:r>
      <w:r/>
    </w:p>
    <w:p w14:paraId="7EBC5A40">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p>
    <w:p w14:paraId="2F7B26C6">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p>
    <w:p w14:paraId="3CF266DA">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rPr>
        <w:t xml:space="preserve">hất là với nhóm đầu tư đang thận trọng tìm điểm vào phù hợp.</w:t>
      </w:r>
      <w:r/>
    </w:p>
    <w:p w14:paraId="6F55F3F9">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rPr>
        <w:t xml:space="preserve">ổi hạ tầng mang tính bứt phá. Theo anh Tôn, đây là những khu vực sẽ giữ nhiệt thị trường từ nay đến năm 2026.</w:t>
      </w:r>
      <w:r/>
    </w:p>
    <w:p w14:paraId="3BDBB8D0">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p>
    <w:p w14:paraId="73FAF84E">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pPr>
      <w:r>
        <w:rPr>
          <w:rFonts w:ascii="Times New Roman" w:hAnsi="Times New Roman" w:eastAsia="Times New Roman" w:cs="Times New Roman"/>
          <w:color w:val="333333"/>
          <w:sz w:val="24"/>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rPr>
        <w:t xml:space="preserve">g sự thay đổi trong thói quen của người mua đang góp phần định hình một giai đoạn mới thận trọng hơn, bền vững hơn và bớt ồn ào hơn so với những biến động trước đây</w:t>
      </w:r>
      <w:r/>
    </w:p>
    <w:p w14:paraId="1DE9155D">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highlight w:val="white"/>
        </w:rPr>
        <w:t xml:space="preserve">https://giadinh.suckhoedoisong.vn/ha-noi-nhung-khu-vuc-dang-co-giao-dich-bat-dong-san-tho-cu-soi-dong-172251109095521919.htm</w:t>
      </w:r>
      <w:r/>
      <w:r>
        <w:rPr>
          <w:lang w:val="pt-BR"/>
        </w:rPr>
      </w:r>
      <w:r>
        <w:rPr>
          <w:i/>
          <w:iCs/>
          <w:lang w:val="pt-BR"/>
        </w:rPr>
      </w: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02"/>
        <w:gridCol w:w="2130"/>
        <w:gridCol w:w="1873"/>
        <w:gridCol w:w="2166"/>
        <w:gridCol w:w="2583"/>
      </w:tblGrid>
      <w:tr>
        <w:trPr>
          <w:trHeight w:val="13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CDA0A24">
            <w:pPr>
              <w:pBdr/>
              <w:spacing w:after="0" w:before="0" w:line="240"/>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07368EBD">
            <w:pPr>
              <w:pBdr/>
              <w:spacing w:after="0" w:before="0" w:line="240"/>
              <w:ind/>
              <w:jc w:val="both"/>
              <w:rPr/>
            </w:pPr>
            <w:r>
              <w:rPr>
                <w:rFonts w:ascii="Times New Roman" w:hAnsi="Times New Roman" w:eastAsia="Times New Roman" w:cs="Times New Roman"/>
                <w:b/>
                <w:color w:val="000000"/>
                <w:sz w:val="24"/>
              </w:rPr>
              <w:t xml:space="preserve"> Quyền sử dụng đất tại thửa đất số: 60, tờ bản đồ số: 6, có địa chỉ: Xã Duyên Thái huyện Thường Tín (nay là xã Hồng Vân), thành phố Hà Nội  theo Giấy chứng nhận quyền sử dụng đất số: I 588149, Số vào sổ cấp GCN: 109QSDĐ/CQ do UBND Huyện Thường Tín cấp ngày</w:t>
            </w:r>
            <w:r>
              <w:rPr>
                <w:rFonts w:ascii="Times New Roman" w:hAnsi="Times New Roman" w:eastAsia="Times New Roman" w:cs="Times New Roman"/>
                <w:b/>
                <w:color w:val="000000"/>
                <w:sz w:val="24"/>
              </w:rPr>
              <w:t xml:space="preserve"> 29/11/1996; chủ sử dụng đất là Ông Mai Đức Kỳ</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9257242">
            <w:pPr>
              <w:pBdr/>
              <w:spacing w:after="0" w:before="0" w:line="240"/>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6C42C75C">
            <w:pPr>
              <w:pBdr/>
              <w:spacing w:after="0" w:before="0" w:line="240"/>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8C7DE21">
            <w:pPr>
              <w:pBdr/>
              <w:spacing w:after="0" w:before="0" w:line="240"/>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E7FA558">
            <w:pPr>
              <w:pBdr/>
              <w:spacing w:after="0" w:before="0" w:line="240"/>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A9762AB">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47549614">
            <w:pPr>
              <w:pBdr/>
              <w:spacing w:after="0" w:before="0" w:line="240"/>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3D7FFAB6">
            <w:pPr>
              <w:pBdr/>
              <w:spacing w:after="0" w:before="0" w:line="240"/>
              <w:ind/>
              <w:jc w:val="center"/>
              <w:rPr/>
            </w:pPr>
            <w:r>
              <w:rPr>
                <w:rFonts w:ascii="Times New Roman" w:hAnsi="Times New Roman" w:eastAsia="Times New Roman" w:cs="Times New Roman"/>
                <w:color w:val="000000"/>
                <w:sz w:val="24"/>
              </w:rPr>
              <w:t xml:space="preserve">60</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0BA704CC">
            <w:pPr>
              <w:pBdr/>
              <w:spacing w:after="0" w:before="0" w:line="240"/>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5B9D5BC0">
            <w:pPr>
              <w:pBdr/>
              <w:spacing w:after="0" w:before="0" w:line="240"/>
              <w:ind/>
              <w:jc w:val="center"/>
              <w:rPr/>
            </w:pPr>
            <w:r>
              <w:rPr>
                <w:rFonts w:ascii="Times New Roman" w:hAnsi="Times New Roman" w:eastAsia="Times New Roman" w:cs="Times New Roman"/>
                <w:color w:val="000000"/>
                <w:sz w:val="24"/>
              </w:rPr>
              <w:t xml:space="preserve">6</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7D22044">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7FB50EC0">
            <w:pPr>
              <w:pBdr/>
              <w:spacing w:after="0" w:before="0" w:line="240"/>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768EC2C0">
            <w:pPr>
              <w:pBdr/>
              <w:spacing w:after="0" w:before="0" w:line="240"/>
              <w:ind/>
              <w:rPr/>
            </w:pPr>
            <w:r>
              <w:rPr>
                <w:rFonts w:ascii="Times New Roman" w:hAnsi="Times New Roman" w:eastAsia="Times New Roman" w:cs="Times New Roman"/>
                <w:color w:val="000000"/>
                <w:sz w:val="24"/>
              </w:rPr>
              <w:t xml:space="preserve">Xã Duyên Thái huyện Thường Tín (nay là xã Hồng Vân), thành phố Hà Nội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C7CD4F1">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360C917D">
            <w:pPr>
              <w:pBdr/>
              <w:spacing w:after="0" w:before="0" w:line="240"/>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0AA86A76">
            <w:pPr>
              <w:pBdr/>
              <w:spacing w:after="0" w:before="0" w:line="240"/>
              <w:ind/>
              <w:jc w:val="center"/>
              <w:rPr/>
            </w:pPr>
            <w:r>
              <w:rPr>
                <w:rFonts w:ascii="Times New Roman" w:hAnsi="Times New Roman" w:eastAsia="Times New Roman" w:cs="Times New Roman"/>
                <w:color w:val="000000"/>
                <w:sz w:val="24"/>
              </w:rPr>
              <w:t xml:space="preserve">64,00</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74D37B61">
            <w:pPr>
              <w:pBdr/>
              <w:spacing w:after="0" w:before="0" w:line="240"/>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2E802EE6">
            <w:pPr>
              <w:pBdr/>
              <w:spacing w:after="0" w:before="0" w:line="240"/>
              <w:ind/>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03415FE">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3D088A33">
            <w:pPr>
              <w:pBdr/>
              <w:spacing w:after="0" w:before="0" w:line="240"/>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258F548B">
            <w:pPr>
              <w:pBdr/>
              <w:spacing w:after="0" w:before="0" w:line="240"/>
              <w:ind/>
              <w:jc w:val="center"/>
              <w:rPr/>
            </w:pPr>
            <w:r>
              <w:rPr>
                <w:rFonts w:ascii="Times New Roman" w:hAnsi="Times New Roman" w:eastAsia="Times New Roman" w:cs="Times New Roman"/>
                <w:color w:val="000000"/>
                <w:sz w:val="22"/>
              </w:rPr>
              <w:t xml:space="preserve">Đất ở </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433475E1">
            <w:pPr>
              <w:pBdr/>
              <w:spacing w:after="0" w:before="0" w:line="240"/>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721BF352">
            <w:pPr>
              <w:pBdr/>
              <w:spacing w:after="0" w:before="0" w:line="240"/>
              <w:ind/>
              <w:rPr/>
            </w:pPr>
            <w:r>
              <w:rPr>
                <w:rFonts w:ascii="Times New Roman" w:hAnsi="Times New Roman" w:eastAsia="Times New Roman" w:cs="Times New Roman"/>
                <w:color w:val="000000"/>
                <w:sz w:val="24"/>
              </w:rPr>
              <w:t xml:space="preserve">Lâu dài</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D472985">
            <w:pPr>
              <w:pBdr/>
              <w:spacing w:after="0" w:before="0" w:line="240"/>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32ED1549">
            <w:pPr>
              <w:pBdr/>
              <w:spacing w:after="0" w:before="0" w:line="240"/>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65864386">
            <w:pPr>
              <w:pBdr/>
              <w:spacing w:after="0" w:before="0" w:line="240"/>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752" w:type="dxa"/>
            <w:vAlign w:val="center"/>
            <w:textDirection w:val="lrTb"/>
            <w:noWrap w:val="false"/>
          </w:tcPr>
          <w:p w14:paraId="19A9DF45">
            <w:pPr>
              <w:pBdr/>
              <w:spacing w:after="0" w:before="0" w:line="240"/>
              <w:ind/>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3929526A">
            <w:pPr>
              <w:pBdr/>
              <w:spacing w:after="0" w:before="0" w:line="240"/>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6F5F06D">
            <w:pPr>
              <w:pBdr/>
              <w:spacing w:after="0" w:before="0" w:line="240"/>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F2A4203">
            <w:pPr>
              <w:pBdr/>
              <w:spacing w:after="0" w:before="0" w:line="240"/>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7DA8CAF7">
            <w:pPr>
              <w:pBdr/>
              <w:spacing w:after="0" w:before="0" w:line="240"/>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8D22841">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7E10D4A0">
            <w:pPr>
              <w:pBdr/>
              <w:spacing w:after="0" w:before="0" w:line="240"/>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05EBDB8E">
            <w:pPr>
              <w:pBdr/>
              <w:spacing w:after="0" w:before="0" w:line="240"/>
              <w:ind/>
              <w:rPr/>
            </w:pPr>
            <w:r>
              <w:rPr>
                <w:rFonts w:ascii="Times New Roman" w:hAnsi="Times New Roman" w:eastAsia="Times New Roman" w:cs="Times New Roman"/>
                <w:color w:val="000000"/>
                <w:sz w:val="24"/>
              </w:rPr>
              <w:t xml:space="preserve">Số 29 ngách 3/5 đường Que Hàn, xã Hồng Vân,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EDDE1C9">
            <w:pPr>
              <w:pBdr/>
              <w:spacing w:after="0" w:before="0" w:line="240"/>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130" w:type="dxa"/>
            <w:vAlign w:val="center"/>
            <w:textDirection w:val="lrTb"/>
            <w:noWrap w:val="false"/>
          </w:tcPr>
          <w:p w14:paraId="6195208B">
            <w:pPr>
              <w:pBdr/>
              <w:spacing w:after="0" w:before="0" w:line="240"/>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873" w:type="dxa"/>
            <w:vAlign w:val="center"/>
            <w:textDirection w:val="lrTb"/>
            <w:noWrap w:val="false"/>
          </w:tcPr>
          <w:p w14:paraId="6E95689A">
            <w:pPr>
              <w:pBdr/>
              <w:spacing w:after="0" w:before="0" w:line="240"/>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166" w:type="dxa"/>
            <w:vAlign w:val="center"/>
            <w:textDirection w:val="lrTb"/>
            <w:noWrap w:val="false"/>
          </w:tcPr>
          <w:p w14:paraId="3D01A1E3">
            <w:pPr>
              <w:pBdr/>
              <w:spacing w:after="0" w:before="0" w:line="240"/>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583" w:type="dxa"/>
            <w:vAlign w:val="center"/>
            <w:textDirection w:val="lrTb"/>
            <w:noWrap w:val="false"/>
          </w:tcPr>
          <w:p w14:paraId="36624870">
            <w:pPr>
              <w:pBdr/>
              <w:spacing w:after="0" w:before="0" w:line="240"/>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02" w:type="dxa"/>
            <w:vAlign w:val="center"/>
            <w:textDirection w:val="lrTb"/>
            <w:noWrap w:val="false"/>
          </w:tcPr>
          <w:p w14:paraId="3A8FCAF6">
            <w:pPr>
              <w:pBdr/>
              <w:spacing w:after="0" w:before="0" w:line="240"/>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20B3891E">
            <w:pPr>
              <w:pBdr/>
              <w:spacing w:after="0" w:before="0" w:line="240"/>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55FFBE19">
            <w:pPr>
              <w:pBdr/>
              <w:spacing w:after="0" w:before="0" w:line="240"/>
              <w:ind/>
              <w:rPr/>
            </w:pPr>
            <w:r>
              <w:rPr>
                <w:rFonts w:ascii="Times New Roman" w:hAnsi="Times New Roman" w:eastAsia="Times New Roman" w:cs="Times New Roman"/>
                <w:color w:val="000000"/>
                <w:sz w:val="24"/>
              </w:rPr>
              <w:t xml:space="preserve">Đường bê tông rộng 1,5m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2EBD0D79">
            <w:pPr>
              <w:pBdr/>
              <w:spacing w:after="0" w:before="0" w:line="240"/>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5C88F9CA">
            <w:pPr>
              <w:pBdr/>
              <w:spacing w:after="0" w:before="0" w:line="240"/>
              <w:ind/>
              <w:rPr/>
            </w:pPr>
            <w:r>
              <w:rPr>
                <w:rFonts w:ascii="Times New Roman" w:hAnsi="Times New Roman" w:eastAsia="Times New Roman" w:cs="Times New Roman"/>
                <w:color w:val="000000"/>
                <w:sz w:val="24"/>
              </w:rPr>
              <w:t xml:space="preserve">Đường bê tông rộng 1,8m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CC751BC">
            <w:pPr>
              <w:pBdr/>
              <w:spacing w:after="0" w:before="0" w:line="240"/>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130" w:type="dxa"/>
            <w:vAlign w:val="center"/>
            <w:textDirection w:val="lrTb"/>
            <w:noWrap w:val="false"/>
          </w:tcPr>
          <w:p w14:paraId="7D2E4307">
            <w:pPr>
              <w:pBdr/>
              <w:spacing w:after="0" w:before="0" w:line="240"/>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33F25E84">
            <w:pPr>
              <w:pBdr/>
              <w:spacing w:after="0" w:before="0" w:line="240"/>
              <w:ind/>
              <w:rPr/>
            </w:pPr>
            <w:r>
              <w:rPr>
                <w:rFonts w:ascii="Times New Roman" w:hAnsi="Times New Roman" w:eastAsia="Times New Roman" w:cs="Times New Roman"/>
                <w:color w:val="000000"/>
                <w:sz w:val="24"/>
              </w:rPr>
              <w:t xml:space="preserve">Cách QL1A khoảng 200m</w:t>
            </w: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E434864">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14BBDB4D">
            <w:pPr>
              <w:pBdr/>
              <w:spacing w:after="0" w:before="0" w:line="240"/>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3EB8A7A2">
            <w:pPr>
              <w:pBdr/>
              <w:spacing w:after="0" w:before="0" w:line="240"/>
              <w:ind/>
              <w:rPr/>
            </w:pPr>
            <w:r>
              <w:rPr>
                <w:rFonts w:ascii="Times New Roman" w:hAnsi="Times New Roman" w:eastAsia="Times New Roman" w:cs="Times New Roman"/>
                <w:color w:val="000000"/>
                <w:sz w:val="24"/>
              </w:rPr>
              <w:t xml:space="preserve">Hướng Đông Nam tiếp giáp với ngõ giao thông;</w:t>
              <w:br/>
              <w:t xml:space="preserve">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14FFC83F">
            <w:pPr>
              <w:pBdr/>
              <w:spacing w:after="0" w:before="0" w:line="240"/>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752" w:type="dxa"/>
            <w:vAlign w:val="center"/>
            <w:textDirection w:val="lrTb"/>
            <w:noWrap w:val="false"/>
          </w:tcPr>
          <w:p w14:paraId="18BE74F1">
            <w:pPr>
              <w:pBdr/>
              <w:spacing w:after="0" w:before="0" w:line="240"/>
              <w:ind/>
              <w:rPr/>
            </w:pPr>
            <w:r>
              <w:rPr>
                <w:rFonts w:ascii="Times New Roman" w:hAnsi="Times New Roman" w:eastAsia="Times New Roman" w:cs="Times New Roman"/>
                <w:color w:val="000000"/>
                <w:sz w:val="24"/>
              </w:rPr>
              <w:t xml:space="preserve">Vị trí trên bản đồ vệ tinh: </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7BFB53A">
            <w:pPr>
              <w:pBdr/>
              <w:spacing w:after="0" w:before="0" w:line="240"/>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752" w:type="dxa"/>
            <w:vAlign w:val="center"/>
            <w:textDirection w:val="lrTb"/>
            <w:noWrap w:val="false"/>
          </w:tcPr>
          <w:p w14:paraId="7371A4C5">
            <w:pPr>
              <w:pBdr/>
              <w:spacing w:after="0" w:before="0" w:line="240"/>
              <w:ind/>
              <w:rPr/>
            </w:pPr>
            <w:r>
              <w:rPr>
                <w:rFonts w:ascii="Times New Roman" w:hAnsi="Times New Roman" w:eastAsia="Times New Roman" w:cs="Times New Roman"/>
                <w:color w:val="000000"/>
                <w:sz w:val="24"/>
              </w:rPr>
              <w:t xml:space="preserve"> </w:t>
            </w:r>
            <w:r>
              <w:rPr>
                <w:color w:val="000000"/>
              </w:rPr>
            </w:r>
            <w:r>
              <w:rPr>
                <w:color w:val="000000"/>
              </w:rPr>
              <mc:AlternateContent>
                <mc:Choice Requires="wpg">
                  <w:drawing>
                    <wp:inline xmlns:wp="http://schemas.openxmlformats.org/drawingml/2006/wordprocessingDrawing" distT="0" distB="0" distL="0" distR="0">
                      <wp:extent cx="537584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273826407" name="" descr=""/>
                              <pic:cNvPicPr/>
                              <pic:nvPr/>
                            </pic:nvPicPr>
                            <pic:blipFill rotWithShape="1">
                              <a:blip r:embed="rId17"/>
                              <a:stretch/>
                            </pic:blipFill>
                            <pic:spPr bwMode="auto">
                              <a:xfrm rot="0" flipH="0" flipV="0">
                                <a:off x="0" y="0"/>
                                <a:ext cx="537584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3.29pt;height:200.00pt;mso-wrap-distance-left:0.00pt;mso-wrap-distance-top:0.00pt;mso-wrap-distance-right:0.00pt;mso-wrap-distance-bottom:0.00pt;rotation:0;z-index:1;" stroked="false">
                      <v:imagedata r:id="rId17" o:title=""/>
                      <o:lock v:ext="edit" rotation="t"/>
                    </v:shape>
                  </w:pict>
                </mc:Fallback>
              </mc:AlternateContent>
            </w:r>
            <w:r>
              <w:rPr>
                <w:color w:val="000000"/>
              </w:rPr>
            </w:r>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BFC2F5E">
            <w:pPr>
              <w:pBdr/>
              <w:spacing w:after="0" w:before="0" w:line="240"/>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717E141E">
            <w:pPr>
              <w:pBdr/>
              <w:spacing w:after="0" w:before="0" w:line="240"/>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6696BB92">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2756B29B">
            <w:pPr>
              <w:pBdr/>
              <w:spacing w:after="0" w:before="0" w:line="240"/>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3C659D5B">
            <w:pPr>
              <w:pBdr/>
              <w:spacing w:after="0" w:before="0" w:line="240"/>
              <w:ind/>
              <w:rPr/>
            </w:pPr>
            <w:r>
              <w:rPr>
                <w:rFonts w:ascii="Times New Roman" w:hAnsi="Times New Roman" w:eastAsia="Times New Roman" w:cs="Times New Roman"/>
                <w:color w:val="000000"/>
                <w:sz w:val="24"/>
              </w:rPr>
              <w:t xml:space="preserve">64,00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5163C4CB">
            <w:pPr>
              <w:pBdr/>
              <w:spacing w:after="0" w:before="0" w:line="240"/>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7A429F09">
            <w:pPr>
              <w:pBdr/>
              <w:spacing w:after="0" w:before="0" w:line="240"/>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59CED5D">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4CB19EB8">
            <w:pPr>
              <w:pBdr/>
              <w:spacing w:after="0" w:before="0" w:line="240"/>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1A89C817">
            <w:pPr>
              <w:pBdr/>
              <w:spacing w:after="0" w:before="0" w:line="240"/>
              <w:ind/>
              <w:rPr/>
            </w:pPr>
            <w:r>
              <w:rPr>
                <w:rFonts w:ascii="Times New Roman" w:hAnsi="Times New Roman" w:eastAsia="Times New Roman" w:cs="Times New Roman"/>
                <w:color w:val="000000"/>
                <w:sz w:val="24"/>
              </w:rPr>
              <w:t xml:space="preserve">3,50</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43C870FB">
            <w:pPr>
              <w:pBdr/>
              <w:spacing w:after="0" w:before="0" w:line="240"/>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068E5F23">
            <w:pPr>
              <w:pBdr/>
              <w:spacing w:after="0" w:before="0" w:line="240"/>
              <w:ind/>
              <w:rPr/>
            </w:pPr>
            <w:r>
              <w:rPr>
                <w:rFonts w:ascii="Times New Roman" w:hAnsi="Times New Roman" w:eastAsia="Times New Roman" w:cs="Times New Roman"/>
                <w:color w:val="000000"/>
                <w:sz w:val="24"/>
              </w:rPr>
              <w:t xml:space="preserve">18,29</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97B32FB">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3B4C2D45">
            <w:pPr>
              <w:pBdr/>
              <w:spacing w:after="0" w:before="0" w:line="240"/>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59C7994C">
            <w:pPr>
              <w:pBdr/>
              <w:spacing w:after="0" w:before="0" w:line="240"/>
              <w:ind/>
              <w:rPr/>
            </w:pPr>
            <w:r>
              <w:rPr>
                <w:rFonts w:ascii="Times New Roman" w:hAnsi="Times New Roman" w:eastAsia="Times New Roman" w:cs="Times New Roman"/>
                <w:color w:val="000000"/>
                <w:sz w:val="24"/>
              </w:rPr>
              <w:t xml:space="preserve">Hĩnh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54D3E2F6">
            <w:pPr>
              <w:pBdr/>
              <w:spacing w:after="0" w:before="0" w:line="240"/>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166448D8">
            <w:pPr>
              <w:pBdr/>
              <w:spacing w:after="0" w:before="0" w:line="240"/>
              <w:ind/>
              <w:rPr/>
            </w:pPr>
            <w:r>
              <w:rPr>
                <w:rFonts w:ascii="Times New Roman" w:hAnsi="Times New Roman" w:eastAsia="Times New Roman" w:cs="Times New Roman"/>
                <w:color w:val="000000"/>
                <w:sz w:val="24"/>
              </w:rPr>
              <w:t xml:space="preserve">Đông 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EA27D15">
            <w:pPr>
              <w:pBdr/>
              <w:spacing w:after="0" w:before="0" w:line="240"/>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1D118F60">
            <w:pPr>
              <w:pBdr/>
              <w:spacing w:after="0" w:before="0" w:line="240"/>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742BFD9">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500BC47E">
            <w:pPr>
              <w:pBdr/>
              <w:spacing w:after="0" w:before="0" w:line="240"/>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46754456">
            <w:pPr>
              <w:pBdr/>
              <w:spacing w:after="0" w:before="0" w:line="240"/>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58E8722B">
            <w:pPr>
              <w:pBdr/>
              <w:spacing w:after="0" w:before="0" w:line="240"/>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0BD27930">
            <w:pPr>
              <w:pBdr/>
              <w:spacing w:after="0" w:before="0" w:line="240"/>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0AFE001">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7B346E55">
            <w:pPr>
              <w:pBdr/>
              <w:spacing w:after="0" w:before="0" w:line="240"/>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642917FF">
            <w:pPr>
              <w:pBdr/>
              <w:spacing w:after="0" w:before="0" w:line="240"/>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0A46783E">
            <w:pPr>
              <w:pBdr/>
              <w:spacing w:after="0" w:before="0" w:line="240"/>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5B1A0A25">
            <w:pPr>
              <w:pBdr/>
              <w:spacing w:after="0" w:before="0" w:line="240"/>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56DF533">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38B09488">
            <w:pPr>
              <w:pBdr/>
              <w:spacing w:after="0" w:before="0" w:line="240"/>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7D5662EA">
            <w:pPr>
              <w:pBdr/>
              <w:spacing w:after="0" w:before="0" w:line="240"/>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596F0254">
            <w:pPr>
              <w:pBdr/>
              <w:spacing w:after="0" w:before="0" w:line="240"/>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675B7219">
            <w:pPr>
              <w:pBdr/>
              <w:spacing w:after="0" w:before="0" w:line="240"/>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A9AB920">
            <w:pPr>
              <w:pBdr/>
              <w:spacing w:after="0" w:before="0" w:line="240"/>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1EA45CB1">
            <w:pPr>
              <w:pBdr/>
              <w:spacing w:after="0" w:before="0" w:line="240"/>
              <w:ind/>
              <w:rPr/>
            </w:pPr>
            <w:r>
              <w:rPr>
                <w:rFonts w:ascii="Times New Roman" w:hAnsi="Times New Roman" w:eastAsia="Times New Roman" w:cs="Times New Roman"/>
                <w:b/>
                <w:color w:val="000000"/>
                <w:sz w:val="24"/>
              </w:rPr>
              <w:t xml:space="preserve"> Tài sản gắn liền với đất: Nhà 03 tầng + 01 tum</w:t>
            </w:r>
            <w:r/>
          </w:p>
        </w:tc>
      </w:tr>
      <w:tr>
        <w:trPr>
          <w:trHeight w:val="195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12410702">
            <w:pPr>
              <w:pBdr/>
              <w:spacing w:after="0" w:before="0" w:line="240"/>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02DDC497">
            <w:pPr>
              <w:pBdr/>
              <w:spacing w:after="0" w:before="0" w:line="240"/>
              <w:ind/>
              <w:rPr>
                <w:color w:val="000000" w:themeColor="text1"/>
              </w:rPr>
            </w:pPr>
            <w:r>
              <w:rPr>
                <w:rFonts w:ascii="Times New Roman" w:hAnsi="Times New Roman" w:eastAsia="Times New Roman" w:cs="Times New Roman"/>
                <w:color w:val="000000" w:themeColor="text1"/>
                <w:sz w:val="24"/>
              </w:rPr>
              <w:t xml:space="preserve">Tại thời điểm khảo sát, dưới sự hướng dẫn của chủ tài sản, tổ thẩm định xác định trên đất có CTXD Nhà 03 tầng +01 tum, có diện tích xây dựng khoảng 64m2, tổng diện tích sàn khoảng 224m2, công trình xây dựng có kết cấu bê tông cốt thép, tường xây gạch bao q</w:t>
            </w:r>
            <w:r>
              <w:rPr>
                <w:rFonts w:ascii="Times New Roman" w:hAnsi="Times New Roman" w:eastAsia="Times New Roman" w:cs="Times New Roman"/>
                <w:color w:val="000000" w:themeColor="text1"/>
                <w:sz w:val="24"/>
              </w:rPr>
              <w:t xml:space="preserve">uanh, ngoại quan khá, hiện đang sử dụng bình thường. Theo thông tin khách hàng cung cấp, công trình được xây dựng hoàn thiện năm 2024, chưa được công nhận trên GCN QSDĐ số: I 588149</w:t>
            </w:r>
            <w:r>
              <w:rPr>
                <w:color w:val="000000" w:themeColor="text1"/>
              </w:rPr>
            </w:r>
          </w:p>
        </w:tc>
      </w:tr>
    </w:tbl>
    <w:p w14:paraId="221958ED">
      <w:pPr>
        <w:pBdr/>
        <w:spacing w:line="235" w:lineRule="auto"/>
        <w:ind w:left="284"/>
        <w:jc w:val="both"/>
        <w:rPr>
          <w:b/>
          <w:bCs/>
          <w:u w:val="single"/>
        </w:rPr>
      </w:pPr>
      <w:r>
        <w:rPr>
          <w:b/>
          <w:bCs/>
          <w:highlight w:val="none"/>
          <w:u w:val="single"/>
        </w:rPr>
      </w:r>
      <w:r>
        <w:rPr>
          <w:color w:val="000000"/>
        </w:rPr>
      </w:r>
      <w:r/>
      <w:r>
        <w:rPr>
          <w:b/>
          <w:bCs/>
          <w:highlight w:val="none"/>
          <w:u w:val="single"/>
        </w:rPr>
      </w:r>
      <w:r>
        <w:rPr>
          <w:b/>
          <w:bCs/>
          <w:highlight w:val="none"/>
          <w:u w:val="single"/>
        </w:rPr>
      </w:r>
      <w:r>
        <w:rPr>
          <w:b/>
          <w:bCs/>
          <w:highlight w:val="none"/>
          <w:u w:val="single"/>
        </w:rPr>
      </w:r>
    </w:p>
    <w:p w14:paraId="1F7485C8" w14:textId="77777777">
      <w:pPr>
        <w:pBdr/>
        <w:spacing w:line="235" w:lineRule="auto"/>
        <w:ind w:left="284"/>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54839858">
      <w:pPr>
        <w:pStyle w:val="856"/>
        <w:numPr>
          <w:ilvl w:val="0"/>
          <w:numId w:val="3"/>
        </w:numPr>
        <w:pBdr/>
        <w:spacing w:after="0" w:before="0" w:line="240"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spacing w:val="-2"/>
          <w:sz w:val="24"/>
          <w:szCs w:val="24"/>
          <w:highlight w:val="none"/>
          <w:lang w:val="pt-BR" w:bidi="pt-BR"/>
        </w:rPr>
      </w:r>
      <w:r>
        <w:rPr>
          <w:rFonts w:ascii="Times New Roman" w:hAnsi="Times New Roman" w:eastAsia="Times New Roman" w:cs="Times New Roman"/>
          <w:color w:val="000000" w:themeColor="text1"/>
          <w:sz w:val="24"/>
          <w:szCs w:val="24"/>
        </w:rPr>
        <w:t xml:space="preserve">Tại thời điểm khảo sát, dưới sự hướng dẫn của chủ tài sản, tổ thẩm định xác định trên đất có CTXD Nhà 03 tầng +01 tum, có diện tích xây dựng khoảng 64m2, tổng diện tích sàn khoảng 224m2, công trình xây dựng có kết cấu bê tông cốt thép, tường xây gạch bao q</w:t>
      </w:r>
      <w:r>
        <w:rPr>
          <w:rFonts w:ascii="Times New Roman" w:hAnsi="Times New Roman" w:eastAsia="Times New Roman" w:cs="Times New Roman"/>
          <w:color w:val="000000" w:themeColor="text1"/>
          <w:sz w:val="24"/>
          <w:szCs w:val="24"/>
        </w:rPr>
        <w:t xml:space="preserve">uanh, ngoại quan khá, hiện đang sử dụng bình thường. Theo thông tin khách hàng cung cấp, công trình được xây dựng hoàn thiện năm 2024, chưa được công nhận trên GCN QSDĐ số: I 588149. </w:t>
      </w:r>
      <w:r>
        <w:rPr>
          <w:rFonts w:ascii="Times New Roman" w:hAnsi="Times New Roman" w:eastAsia="Times New Roman" w:cs="Times New Roman"/>
          <w:color w:val="000000"/>
          <w:spacing w:val="2"/>
          <w:sz w:val="24"/>
          <w:szCs w:val="24"/>
        </w:rPr>
        <w:t xml:space="preserve">Đồng thời tổ thẩm định cũng không nhận được bất kỳ hồ sơ pháp lý nào liên quan tới công trình xây dựng thực tế này. Do vậy, theo đề nghị của Khách hàng/Ngân</w:t>
      </w:r>
      <w:r>
        <w:rPr>
          <w:rFonts w:ascii="Times New Roman" w:hAnsi="Times New Roman" w:eastAsia="Times New Roman" w:cs="Times New Roman"/>
          <w:color w:val="000000"/>
          <w:spacing w:val="2"/>
          <w:sz w:val="24"/>
          <w:szCs w:val="24"/>
        </w:rPr>
        <w:t xml:space="preserve"> hàng, tổ thẩm định không xác định giá trị công trình nhưng vẫn coi đó là phần không thể tách rời của tài sản thẩm định</w:t>
      </w:r>
      <w:r>
        <w:rPr>
          <w:rFonts w:ascii="Times New Roman" w:hAnsi="Times New Roman" w:eastAsia="Times New Roman" w:cs="Times New Roman"/>
          <w:sz w:val="24"/>
          <w:szCs w:val="24"/>
        </w:rPr>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r>
        <w:rPr>
          <w:spacing w:val="-2"/>
          <w:lang w:val="pt-BR"/>
        </w:rPr>
      </w:r>
      <w:r>
        <w:rPr>
          <w:lang w:val="de-DE"/>
        </w:rPr>
      </w:r>
      <w:r>
        <w:rPr>
          <w:spacing w:val="-4"/>
          <w:lang w:val="pt-BR"/>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B28844">
            <w:pPr>
              <w:pBdr/>
              <w:spacing w:after="0" w:before="0" w:line="240" w:lineRule="auto"/>
              <w:ind/>
              <w:rPr/>
            </w:pPr>
            <w:r>
              <w:rPr>
                <w:rFonts w:ascii="Times New Roman" w:hAnsi="Times New Roman" w:eastAsia="Times New Roman" w:cs="Times New Roman"/>
                <w:color w:val="000000"/>
                <w:sz w:val="24"/>
              </w:rPr>
              <w:t xml:space="preserve">Số 29 ngách 3/5 đường Que Hàn, xã Hồng Vân, thành phố Hà Nội</w:t>
            </w:r>
            <w:r/>
            <w:r>
              <w:rPr>
                <w:color w:val="000000" w:themeColor="text1"/>
                <w:sz w:val="22"/>
                <w:szCs w:val="22"/>
              </w:rPr>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Hồng Vân,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9FC50D">
            <w:pPr>
              <w:pBdr/>
              <w:spacing/>
              <w:ind/>
              <w:jc w:val="center"/>
              <w:rPr>
                <w:sz w:val="22"/>
                <w:szCs w:val="22"/>
              </w:rPr>
            </w:pPr>
            <w:r>
              <w:rPr>
                <w:color w:val="000000" w:themeColor="text1"/>
                <w:sz w:val="22"/>
                <w:szCs w:val="22"/>
              </w:rPr>
              <w:t xml:space="preserve">Xã Hồng Vân, Thành phố Hà Nội</w:t>
            </w:r>
            <w:r>
              <w:rPr>
                <w:sz w:val="22"/>
                <w:szCs w:val="22"/>
              </w:rPr>
            </w:r>
            <w:r>
              <w:rPr>
                <w:sz w:val="22"/>
                <w:szCs w:val="22"/>
              </w:rPr>
            </w: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9FC50D">
            <w:pPr>
              <w:pBdr/>
              <w:spacing/>
              <w:ind/>
              <w:jc w:val="center"/>
              <w:rPr>
                <w:sz w:val="22"/>
                <w:szCs w:val="22"/>
              </w:rPr>
            </w:pPr>
            <w:r>
              <w:rPr>
                <w:color w:val="000000" w:themeColor="text1"/>
                <w:sz w:val="22"/>
                <w:szCs w:val="22"/>
              </w:rPr>
              <w:t xml:space="preserve">Xã Hồng Vân, Thành phố Hà Nội</w:t>
            </w:r>
            <w:r>
              <w:rPr>
                <w:sz w:val="22"/>
                <w:szCs w:val="22"/>
              </w:rPr>
            </w:r>
            <w:r>
              <w:rPr>
                <w:sz w:val="22"/>
                <w:szCs w:val="22"/>
              </w:rPr>
            </w:r>
            <w:r>
              <w:rPr>
                <w:color w:val="000000" w:themeColor="text1"/>
                <w:sz w:val="22"/>
                <w:szCs w:val="22"/>
              </w:rPr>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https://batdongsan.com.vn/ban-dat-duong-quoc-lo-1a-xa-duyen-thai/ban-cach-thuong-tin-ha-noi-3-05-ty-43-52m2-pr44430922</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https://alonhadat.com.vn/chinh-chu-gui-ban-nha-tu-xay-tai-que-han-thuong-tin-53m-gan-oto-17802746.html</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0971413156</w:t>
            </w:r>
            <w:r>
              <w:rPr>
                <w:sz w:val="22"/>
                <w:szCs w:val="22"/>
              </w:rPr>
              <w:t xml:space="preserve"> </w:t>
            </w:r>
            <w:r>
              <w:rPr>
                <w:sz w:val="22"/>
                <w:szCs w:val="22"/>
              </w:rPr>
              <w:br/>
              <w:t xml:space="preserve">(</w:t>
            </w:r>
            <w:r>
              <w:rPr>
                <w:sz w:val="22"/>
                <w:szCs w:val="22"/>
              </w:rPr>
              <w:t xml:space="preserve">Thùy Trần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0989035951</w:t>
            </w:r>
            <w:r>
              <w:rPr>
                <w:sz w:val="22"/>
                <w:szCs w:val="22"/>
              </w:rPr>
              <w:br/>
            </w:r>
            <w:r>
              <w:rPr>
                <w:sz w:val="22"/>
                <w:szCs w:val="22"/>
              </w:rPr>
              <w:t xml:space="preserve">(</w:t>
            </w:r>
            <w:r>
              <w:rPr>
                <w:sz w:val="22"/>
                <w:szCs w:val="22"/>
              </w:rPr>
              <w:t xml:space="preserve">anh Thủy</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0989035951</w:t>
            </w:r>
            <w:r>
              <w:rPr>
                <w:sz w:val="22"/>
                <w:szCs w:val="22"/>
              </w:rPr>
              <w:br/>
            </w:r>
            <w:r>
              <w:rPr>
                <w:sz w:val="22"/>
                <w:szCs w:val="22"/>
              </w:rPr>
              <w:t xml:space="preserve">(</w:t>
            </w:r>
            <w:r>
              <w:rPr>
                <w:sz w:val="22"/>
                <w:szCs w:val="22"/>
              </w:rPr>
              <w:t xml:space="preserve">anh Thủy</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Hồng Vân, Thành phố Hà Nội, độ rộng đường trước mặt tài sản 1.5m, mặt tiền 6.1m, </w:t>
            </w:r>
            <w:r>
              <w:rPr>
                <w:color w:val="000000" w:themeColor="text1"/>
                <w:sz w:val="22"/>
                <w:szCs w:val="22"/>
              </w:rPr>
              <w:t xml:space="preserve"> Cách QL1A khoảng 200m</w:t>
            </w:r>
            <w:r/>
            <w:r>
              <w:rPr>
                <w:color w:val="000000" w:themeColor="text1"/>
                <w:sz w:val="22"/>
                <w:szCs w:val="22"/>
              </w:rPr>
              <w:t xml:space="preserve">20.8943661, 105.8592863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Hồng Vân</w:t>
            </w:r>
            <w:r/>
            <w:r>
              <w:rPr>
                <w:color w:val="000000" w:themeColor="text1"/>
                <w:sz w:val="22"/>
                <w:szCs w:val="22"/>
              </w:rPr>
              <w:t xml:space="preserve">, Thành phố Hà Nội, độ rộng đường trước mặt tài sản 2m, mặt tiền 3.86m, Cách QL1A khoảng 200m, 20.90023920058256, 105.85937198607459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Hồng Vân</w:t>
            </w:r>
            <w:r/>
            <w:r>
              <w:rPr>
                <w:color w:val="000000" w:themeColor="text1"/>
                <w:sz w:val="22"/>
                <w:szCs w:val="22"/>
              </w:rPr>
              <w:t xml:space="preserve">, Thành phố Hà Nội, độ rộng đường trước mặt tài sản 2.5m, mặt tiền 3m, cách QL1A khoảng 150m, 20.893713451794266, 105.8581072367728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Hồng Vân</w:t>
            </w:r>
            <w:r/>
            <w:r>
              <w:rPr>
                <w:color w:val="000000" w:themeColor="text1"/>
                <w:sz w:val="22"/>
                <w:szCs w:val="22"/>
              </w:rPr>
              <w:t xml:space="preserve">, Thành phố Hà Nội, độ rộng đường trước mặt tài sản 2m, cách QL1A khoảng 150m, mặt tiền 7.3m, 20.89258194195652, 105.85829365260956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11532">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11532">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11532">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74A2E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74A2E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74A2E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43.52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3.86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10.49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11.27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17.67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10.27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2 mặt ngõ</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74A2E3">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2C8428">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2C8428">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2C8428">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3.050.000.000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4.950.000.000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5.300.000.000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2.745.000.000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4.455.000.000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4.770.000.000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rFonts w:ascii="Times New Roman" w:hAnsi="Times New Roman" w:cs="Times New Roman"/>
                <w:color w:val="000000" w:themeColor="text1"/>
                <w:sz w:val="24"/>
                <w:szCs w:val="24"/>
                <w:highlight w:val="white"/>
              </w:rPr>
            </w:pPr>
            <w:r>
              <w:rPr>
                <w:color w:val="000000"/>
                <w:sz w:val="22"/>
                <w:szCs w:val="22"/>
              </w:rPr>
            </w:r>
            <w:r>
              <w:rPr>
                <w:rFonts w:ascii="Times New Roman" w:hAnsi="Times New Roman" w:eastAsia="Times New Roman" w:cs="Times New Roman"/>
                <w:color w:val="000000" w:themeColor="text1"/>
                <w:sz w:val="24"/>
                <w:szCs w:val="24"/>
                <w:highlight w:val="white"/>
              </w:rPr>
              <w:t xml:space="preserve">1.120.501.620</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2.745.000.000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4.455.000.000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4.770.000.000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63.074.449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62.915.064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63.600.000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18905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18905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18905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18905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18905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18905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CDFC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CDFC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2.745.000.000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3.334.498.380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4.770.000.000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63.074.449</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62.915.064</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63.600.000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771"/>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63.074.449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64.917.775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63.600.000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63.074.449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64.917.775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63.600.000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63.074.449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64.917.775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63.600.000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3FE6FC0A">
            <w:pPr>
              <w:pBdr/>
              <w:spacing/>
              <w:ind/>
              <w:jc w:val="center"/>
              <w:rPr>
                <w:color w:val="000000"/>
                <w:sz w:val="22"/>
                <w:szCs w:val="22"/>
              </w:rPr>
            </w:pPr>
            <w:r>
              <w:rPr>
                <w:color w:val="000000" w:themeColor="text1"/>
                <w:sz w:val="22"/>
                <w:szCs w:val="22"/>
              </w:rPr>
              <w:t xml:space="preserve">Tài sản tại: Xã Hồng Vân, Thành phố Hà Nội, độ rộng đường trước mặt tài sản 1.5m, mặt tiền 6.1m, </w:t>
            </w:r>
            <w:r>
              <w:rPr>
                <w:color w:val="000000" w:themeColor="text1"/>
                <w:sz w:val="22"/>
                <w:szCs w:val="22"/>
              </w:rPr>
              <w:t xml:space="preserve"> Cách QL1A khoảng 200m</w:t>
            </w:r>
            <w:r>
              <w:rPr>
                <w:color w:val="000000" w:themeColor="text1"/>
                <w:sz w:val="22"/>
                <w:szCs w:val="22"/>
              </w:rPr>
              <w:t xml:space="preserve">20.8943661, 105.8592863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5B1985">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Hồng Vân</w:t>
            </w:r>
            <w:r>
              <w:rPr>
                <w:color w:val="000000" w:themeColor="text1"/>
                <w:sz w:val="22"/>
                <w:szCs w:val="22"/>
              </w:rPr>
              <w:t xml:space="preserve">, Thành phố Hà Nội, độ rộng đường trước mặt tài sản 2m, mặt tiền 3.86m, Cách QL1A khoảng 200m, 20.90023920058256, 105.85937198607459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B32D50">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Hồng Vân</w:t>
            </w:r>
            <w:r>
              <w:rPr>
                <w:color w:val="000000" w:themeColor="text1"/>
                <w:sz w:val="22"/>
                <w:szCs w:val="22"/>
              </w:rPr>
              <w:t xml:space="preserve">, Thành phố Hà Nội, độ rộng đường trước mặt tài sản 2.5m, mặt tiền 3m, cách QL1A khoảng 150m, 20.893713451794266, 105.8581072367728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A9D031">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Hồng Vân</w:t>
            </w:r>
            <w:r>
              <w:rPr>
                <w:color w:val="000000" w:themeColor="text1"/>
                <w:sz w:val="22"/>
                <w:szCs w:val="22"/>
              </w:rPr>
              <w:t xml:space="preserve">, Thành phố Hà Nội, độ rộng đường trước mặt tài sản 2m, cách QL1A khoảng 150m, mặt tiền 7.3m, 20.89258194195652, 105.85829365260956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63.074.449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67.584.875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63.600.000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63.074.449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67.584.875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63.600.000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-4%</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-2.522.978</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-5.033.205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-2.544.000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60.551.471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57.881.859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61.056.000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14:paraId="5B7D60DB">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5B7D60DB">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5B7D60DB">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60.551.471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57.881.859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61.056.000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7BF03B2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F03B2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F03B2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60.551.471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57.881.859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61.056.000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64</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43.52</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53</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-3.328.929</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57.222.542</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57.881.859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61.056.000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3.86</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7.3</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-9%</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1.892.233</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-5.724.000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59.114.775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57.881.859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55.332.000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10.49</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11.27</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17.67</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10.27</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59.114.775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57.881.859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55.332.000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-3.145.753</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-3.180.000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59.114.775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54.736.106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52.152.000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59.114.775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54.736.106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52.152.000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p>
        </w:tc>
        <w:tc>
          <w:tcPr>
            <w:shd w:val="clear" w:color="000000" w:fill="ffffff"/>
            <w:tcBorders/>
            <w:tcW w:w="1522" w:type="dxa"/>
            <w:vAlign w:val="center"/>
            <w:textDirection w:val="lrTb"/>
            <w:noWrap w:val="false"/>
          </w:tcPr>
          <w:p w14:paraId="5126165E">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26165E">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26165E">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59.114.775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54.736.106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52.152.000</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59.114.775</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54.736.106</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52.152.000</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55.334.294</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6.83%</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-1.08%</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-5.75%</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7.744.140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8.178.958</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11.448.000</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- 8%</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- 9%</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3.959.674</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8.178.958</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11.448.000</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-5.75</w:t>
      </w:r>
      <w:r>
        <w:t xml:space="preserve">% </w:t>
      </w:r>
      <w:r>
        <w:t xml:space="preserve">đến</w:t>
      </w:r>
      <w:r>
        <w:t xml:space="preserve"> </w:t>
      </w:r>
      <w:r>
        <w:t xml:space="preserve"> </w:t>
      </w:r>
      <w:r>
        <w:t xml:space="preserve">6.83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59.114.775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19.708.866</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54.736.106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18.243.544</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52.152.000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17.382.262</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55.334.672</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55.300.000</w:t>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55.300.000</w:t>
      </w:r>
      <w:r>
        <w:rPr>
          <w:b/>
          <w:bCs/>
          <w:color w:val="000000" w:themeColor="text1"/>
        </w:rPr>
        <w:t xml:space="preserve"> </w:t>
      </w:r>
      <w:r>
        <w:rPr>
          <w:b/>
          <w:bCs/>
        </w:rPr>
        <w:t xml:space="preserve">đồng</w:t>
      </w:r>
      <w:r>
        <w:rPr>
          <w:b/>
          <w:bCs/>
        </w:rPr>
        <w:t xml:space="preserve">/m².</w:t>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14:paraId="0511DCC7" w14:textId="77777777">
      <w:pPr>
        <w:pStyle w:val="856"/>
        <w:pBdr/>
        <w:tabs>
          <w:tab w:val="left" w:leader="none" w:pos="993"/>
        </w:tabs>
        <w:spacing w:after="120" w:before="120" w:line="276" w:lineRule="auto"/>
        <w:ind w:left="0"/>
        <w:jc w:val="both"/>
        <w:rPr/>
      </w:pPr>
      <w:r/>
      <w:r/>
    </w:p>
    <w:p w14:paraId="1556E090" w14:textId="77777777">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r>
            <w:r>
              <w:rPr>
                <w:color w:val="000000"/>
              </w:rPr>
              <w:t xml:space="preserve">Quyền sử dụng đất tại thửa đất số: 60, tờ bản đồ số: 6, có địa chỉ: Xã Duyên Thái huyện Thường Tín (nay là xã Hồng Vân), thành phố Hà Nội  theo Giấy chứng nhận quyền sử dụng đất số: I 588149, Số vào sổ cấp GCN: 109QSDĐ/CQ do UBND Huyện Thường Tín cấp ngày 2</w:t>
            </w:r>
            <w:r>
              <w:rPr>
                <w:color w:val="000000"/>
              </w:rPr>
              <w:t xml:space="preserve">9/11/1996; chủ sử dụng đất là Ông Mai Đức Kỳ</w:t>
            </w:r>
            <w:r>
              <w:rPr>
                <w:color w:val="000000"/>
              </w:rPr>
            </w:r>
            <w:r>
              <w:rPr>
                <w:b/>
                <w:bCs/>
              </w:rPr>
              <w:t xml:space="preserve">.</w:t>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64</w:t>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55.300.000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3.539.200.000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3.539.200.000</w:t>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3.539.200.000</w:t>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năm trăm ba mươi chín triệu hai trăm nghìn đồng</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23858990">
      <w:pPr>
        <w:pStyle w:val="856"/>
        <w:numPr>
          <w:ilvl w:val="0"/>
          <w:numId w:val="5"/>
        </w:numPr>
        <w:pBdr/>
        <w:tabs>
          <w:tab w:val="left" w:leader="none" w:pos="993"/>
        </w:tabs>
        <w:spacing w:after="120" w:before="120" w:line="288" w:lineRule="auto"/>
        <w:ind/>
        <w:jc w:val="both"/>
        <w:rPr>
          <w:b/>
          <w:bCs/>
          <w:spacing w:val="2"/>
          <w:lang w:val="pt-BR"/>
        </w:rPr>
      </w:pPr>
      <w:r>
        <w:rPr>
          <w:spacing w:val="2"/>
          <w:highlight w:val="none"/>
          <w:lang w:val="pt-BR" w:bidi="pt-BR"/>
        </w:rPr>
      </w:r>
      <w:r>
        <w:rPr>
          <w:rFonts w:ascii="Times New Roman" w:hAnsi="Times New Roman" w:eastAsia="Times New Roman" w:cs="Times New Roman"/>
          <w:color w:val="000000" w:themeColor="text1"/>
          <w:sz w:val="24"/>
          <w:szCs w:val="24"/>
        </w:rPr>
        <w:t xml:space="preserve">Tại thời điểm khảo sát, dưới sự hướng dẫn của chủ tài sản, tổ thẩm định xác định trên đất có CTXD Nhà 03 tầng +01 tum, có diện tích xây dựng khoảng 64m2, tổng diện tích sàn khoảng 224m2, công trình xây dựng có kết cấu bê tông cốt thép, tường xây gạch bao q</w:t>
      </w:r>
      <w:r>
        <w:rPr>
          <w:rFonts w:ascii="Times New Roman" w:hAnsi="Times New Roman" w:eastAsia="Times New Roman" w:cs="Times New Roman"/>
          <w:color w:val="000000" w:themeColor="text1"/>
          <w:sz w:val="24"/>
          <w:szCs w:val="24"/>
        </w:rPr>
        <w:t xml:space="preserve">uanh, ngoại quan khá, hiện đang sử dụng bình thường. Theo thông tin khách hàng cung cấp, công trình được xây dựng hoàn thiện năm 2024, chưa được công nhận trên GCN QSDĐ số: I 588149. </w:t>
      </w:r>
      <w:r>
        <w:rPr>
          <w:rFonts w:ascii="Times New Roman" w:hAnsi="Times New Roman" w:eastAsia="Times New Roman" w:cs="Times New Roman"/>
          <w:color w:val="000000"/>
          <w:spacing w:val="2"/>
          <w:sz w:val="24"/>
          <w:szCs w:val="24"/>
        </w:rPr>
        <w:t xml:space="preserve">Đồng thời tổ thẩm định cũng không nhận được bất kỳ hồ sơ pháp lý nào liên quan tới công trình xây dựng thực tế này. Do vậy, theo đề nghị của Khách hàng/Ngân</w:t>
      </w:r>
      <w:r>
        <w:rPr>
          <w:rFonts w:ascii="Times New Roman" w:hAnsi="Times New Roman" w:eastAsia="Times New Roman" w:cs="Times New Roman"/>
          <w:color w:val="000000"/>
          <w:spacing w:val="2"/>
          <w:sz w:val="24"/>
          <w:szCs w:val="24"/>
        </w:rPr>
        <w:t xml:space="preserve"> hàng, tổ thẩm định không xác định giá trị công trình nhưng vẫn coi đó là phần không thể tách rời của tài sản thẩm định</w:t>
      </w:r>
      <w:r/>
      <w:r>
        <w:rPr>
          <w:spacing w:val="2"/>
          <w:highlight w:val="none"/>
          <w:lang w:val="pt-BR" w:bidi="pt-BR"/>
        </w:rPr>
      </w:r>
      <w:r>
        <w:rPr>
          <w:spacing w:val="2"/>
          <w:highlight w:val="none"/>
          <w:lang w:val="pt-BR" w:bidi="pt-BR"/>
        </w:rPr>
      </w:r>
      <w:r>
        <w:rPr>
          <w:spacing w:val="2"/>
          <w:highlight w:val="none"/>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6ED04A0">
      <w:pPr>
        <w:pBdr/>
        <w:shd w:val="nil"/>
        <w:spacing/>
        <w:ind/>
        <w:rPr>
          <w:lang w:val="pt-BR"/>
        </w:rPr>
      </w:pPr>
      <w:r>
        <w:rPr>
          <w:lang w:val="pt-BR"/>
        </w:rPr>
        <w:br w:type="page" w:clear="all"/>
      </w:r>
      <w:r>
        <w:rPr>
          <w:lang w:val="pt-BR"/>
        </w:rPr>
      </w:r>
      <w:r>
        <w:rPr>
          <w:lang w:val="pt-BR"/>
        </w:rPr>
      </w:r>
      <w:r>
        <w:rPr>
          <w:highlight w:val="none"/>
          <w:lang w:val="pt-BR" w:bidi="pt-BR"/>
        </w:rPr>
      </w:r>
      <w:r>
        <w:rPr>
          <w:highlight w:val="none"/>
          <w:lang w:val="pt-BR" w:bidi="pt-BR"/>
        </w:rPr>
      </w:r>
      <w:r>
        <w:rPr>
          <w:highlight w:val="none"/>
          <w:lang w:val="pt-BR"/>
        </w:rPr>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275/2026/0111/VFI-CT.44.A</w:t>
      </w:r>
      <w:r>
        <w:rPr>
          <w:color w:val="ff0000"/>
          <w:lang w:val="vi-VN"/>
        </w:rPr>
        <w:t xml:space="preserve"> </w:t>
      </w:r>
      <w:r>
        <w:rPr>
          <w:color w:val="000000" w:themeColor="text1"/>
        </w:rPr>
        <w:t xml:space="preserve">ngày 16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275/2026/0111/VFI-BC.44.A</w:t>
      </w:r>
      <w:r>
        <w:rPr>
          <w:i/>
          <w:lang w:val="pt-BR"/>
        </w:rPr>
        <w:t xml:space="preserve">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4989"/>
      </w:tblGrid>
      <w:tr>
        <w:trPr/>
        <w:tc>
          <w:tcPr>
            <w:tcBorders/>
            <w:tcW w:w="4536"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590495" cy="344472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9107" name=""/>
                              <pic:cNvPicPr>
                                <a:picLocks noChangeAspect="1"/>
                              </pic:cNvPicPr>
                              <pic:nvPr/>
                            </pic:nvPicPr>
                            <pic:blipFill rotWithShape="1">
                              <a:blip r:embed="rId18"/>
                              <a:stretch/>
                            </pic:blipFill>
                            <pic:spPr bwMode="auto">
                              <a:xfrm flipH="0" flipV="0">
                                <a:off x="0" y="0"/>
                                <a:ext cx="1590494" cy="34447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5.24pt;height:271.24pt;mso-wrap-distance-left:0.00pt;mso-wrap-distance-top:0.00pt;mso-wrap-distance-right:0.00pt;mso-wrap-distance-bottom:0.00pt;z-index:1;" stroked="false">
                      <v:imagedata r:id="rId18" o:title=""/>
                      <o:lock v:ext="edit" rotation="t"/>
                    </v:shape>
                  </w:pict>
                </mc:Fallback>
              </mc:AlternateContent>
            </w:r>
            <w:r>
              <w:rPr>
                <w:b/>
                <w:bCs/>
                <w:i/>
                <w:lang w:val="pt-BR"/>
              </w:rPr>
            </w:r>
            <w:r/>
            <w:r>
              <w:rPr>
                <w:b/>
                <w:bCs/>
                <w:i/>
                <w:lang w:val="pt-BR"/>
              </w:rPr>
            </w:r>
            <w:r>
              <w:rPr>
                <w:b/>
                <w:bCs/>
                <w:i/>
                <w:lang w:val="pt-BR"/>
              </w:rPr>
            </w:r>
          </w:p>
        </w:tc>
        <w:tc>
          <w:tcPr>
            <w:tcBorders/>
            <w:tcW w:w="4989"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438228" cy="182867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15716" name=""/>
                              <pic:cNvPicPr>
                                <a:picLocks noChangeAspect="1"/>
                              </pic:cNvPicPr>
                              <pic:nvPr/>
                            </pic:nvPicPr>
                            <pic:blipFill rotWithShape="1">
                              <a:blip r:embed="rId19"/>
                              <a:stretch/>
                            </pic:blipFill>
                            <pic:spPr bwMode="auto">
                              <a:xfrm flipH="0" flipV="0">
                                <a:off x="0" y="0"/>
                                <a:ext cx="2438227" cy="18286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1.99pt;height:143.99pt;mso-wrap-distance-left:0.00pt;mso-wrap-distance-top:0.00pt;mso-wrap-distance-right:0.00pt;mso-wrap-distance-bottom:0.00pt;z-index:1;" stroked="false">
                      <v:imagedata r:id="rId19" o:title=""/>
                      <o:lock v:ext="edit" rotation="t"/>
                    </v:shape>
                  </w:pict>
                </mc:Fallback>
              </mc:AlternateContent>
            </w:r>
            <w:r>
              <w:rPr>
                <w:b/>
                <w:bCs/>
                <w:i/>
                <w:lang w:val="pt-BR"/>
              </w:rPr>
            </w:r>
            <w:r/>
            <w:r>
              <w:rPr>
                <w:b/>
                <w:bCs/>
                <w:i/>
                <w:lang w:val="pt-BR"/>
              </w:rPr>
            </w:r>
            <w:r>
              <w:rPr>
                <w:b/>
                <w:bCs/>
                <w:i/>
                <w:lang w:val="pt-BR"/>
              </w:rPr>
            </w:r>
          </w:p>
        </w:tc>
      </w:tr>
      <w:tr>
        <w:trPr/>
        <w:tc>
          <w:tcPr>
            <w:tcBorders/>
            <w:tcW w:w="4536"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8205" cy="188115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80868" name=""/>
                              <pic:cNvPicPr>
                                <a:picLocks noChangeAspect="1"/>
                              </pic:cNvPicPr>
                              <pic:nvPr/>
                            </pic:nvPicPr>
                            <pic:blipFill rotWithShape="1">
                              <a:blip r:embed="rId20"/>
                              <a:stretch/>
                            </pic:blipFill>
                            <pic:spPr bwMode="auto">
                              <a:xfrm flipH="0" flipV="0">
                                <a:off x="0" y="0"/>
                                <a:ext cx="2508204" cy="18811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7.50pt;height:148.1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989"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79715" cy="230978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48174" name=""/>
                              <pic:cNvPicPr>
                                <a:picLocks noChangeAspect="1"/>
                              </pic:cNvPicPr>
                              <pic:nvPr/>
                            </pic:nvPicPr>
                            <pic:blipFill rotWithShape="1">
                              <a:blip r:embed="rId21"/>
                              <a:stretch/>
                            </pic:blipFill>
                            <pic:spPr bwMode="auto">
                              <a:xfrm flipH="0" flipV="0">
                                <a:off x="0" y="0"/>
                                <a:ext cx="3079714" cy="23097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2.50pt;height:181.8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536"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87685" cy="209076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40248" name=""/>
                              <pic:cNvPicPr>
                                <a:picLocks noChangeAspect="1"/>
                              </pic:cNvPicPr>
                              <pic:nvPr/>
                            </pic:nvPicPr>
                            <pic:blipFill rotWithShape="1">
                              <a:blip r:embed="rId22"/>
                              <a:stretch/>
                            </pic:blipFill>
                            <pic:spPr bwMode="auto">
                              <a:xfrm flipH="0" flipV="0">
                                <a:off x="0" y="0"/>
                                <a:ext cx="2787685" cy="20907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50pt;height:164.6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989"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47763" cy="228582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12366" name=""/>
                              <pic:cNvPicPr>
                                <a:picLocks noChangeAspect="1"/>
                              </pic:cNvPicPr>
                              <pic:nvPr/>
                            </pic:nvPicPr>
                            <pic:blipFill rotWithShape="1">
                              <a:blip r:embed="rId23"/>
                              <a:stretch/>
                            </pic:blipFill>
                            <pic:spPr bwMode="auto">
                              <a:xfrm flipH="0" flipV="0">
                                <a:off x="0" y="0"/>
                                <a:ext cx="3047762" cy="22858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9.98pt;height:179.9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jc w:val="center"/>
        <w:rPr/>
      </w:pPr>
      <w:r/>
      <w:r>
        <mc:AlternateContent>
          <mc:Choice Requires="wpg">
            <w:drawing>
              <wp:inline xmlns:wp="http://schemas.openxmlformats.org/drawingml/2006/wordprocessingDrawing" distT="0" distB="0" distL="0" distR="0">
                <wp:extent cx="2649926" cy="35332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39544" name=""/>
                        <pic:cNvPicPr>
                          <a:picLocks noChangeAspect="1"/>
                        </pic:cNvPicPr>
                        <pic:nvPr/>
                      </pic:nvPicPr>
                      <pic:blipFill rotWithShape="1">
                        <a:blip r:embed="rId24"/>
                        <a:stretch/>
                      </pic:blipFill>
                      <pic:spPr bwMode="auto">
                        <a:xfrm flipH="0" flipV="0">
                          <a:off x="0" y="0"/>
                          <a:ext cx="2649926" cy="3533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8.66pt;height:278.21pt;mso-wrap-distance-left:0.00pt;mso-wrap-distance-top:0.00pt;mso-wrap-distance-right:0.00pt;mso-wrap-distance-bottom:0.00pt;z-index:1;" stroked="false">
                <v:imagedata r:id="rId24" o:title=""/>
                <o:lock v:ext="edit" rotation="t"/>
              </v:shape>
            </w:pict>
          </mc:Fallback>
        </mc:AlternateContent>
      </w:r>
      <w:r/>
      <w:r>
        <mc:AlternateContent>
          <mc:Choice Requires="wpg">
            <w:drawing>
              <wp:inline xmlns:wp="http://schemas.openxmlformats.org/drawingml/2006/wordprocessingDrawing" distT="0" distB="0" distL="0" distR="0">
                <wp:extent cx="2592776" cy="345703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62229" name=""/>
                        <pic:cNvPicPr>
                          <a:picLocks noChangeAspect="1"/>
                        </pic:cNvPicPr>
                        <pic:nvPr/>
                      </pic:nvPicPr>
                      <pic:blipFill rotWithShape="1">
                        <a:blip r:embed="rId25"/>
                        <a:stretch/>
                      </pic:blipFill>
                      <pic:spPr bwMode="auto">
                        <a:xfrm flipH="0" flipV="0">
                          <a:off x="0" y="0"/>
                          <a:ext cx="2592776" cy="3457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4.16pt;height:272.21pt;mso-wrap-distance-left:0.00pt;mso-wrap-distance-top:0.00pt;mso-wrap-distance-right:0.00pt;mso-wrap-distance-bottom:0.00pt;z-index:1;" stroked="false">
                <v:imagedata r:id="rId25" o:title=""/>
                <o:lock v:ext="edit" rotation="t"/>
              </v:shape>
            </w:pict>
          </mc:Fallback>
        </mc:AlternateContent>
      </w:r>
      <w:r/>
      <w:r/>
    </w:p>
    <w:p w14:paraId="7EE8DEF5">
      <w:pPr>
        <w:pBdr/>
        <w:spacing w:after="200" w:line="276" w:lineRule="auto"/>
        <w:ind/>
        <w:jc w:val="center"/>
        <w:rPr/>
      </w:pPr>
      <w:r/>
      <w:r>
        <mc:AlternateContent>
          <mc:Choice Requires="wpg">
            <w:drawing>
              <wp:inline xmlns:wp="http://schemas.openxmlformats.org/drawingml/2006/wordprocessingDrawing" distT="0" distB="0" distL="0" distR="0">
                <wp:extent cx="2957107" cy="39428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83536" name=""/>
                        <pic:cNvPicPr>
                          <a:picLocks noChangeAspect="1"/>
                        </pic:cNvPicPr>
                        <pic:nvPr/>
                      </pic:nvPicPr>
                      <pic:blipFill rotWithShape="1">
                        <a:blip r:embed="rId26"/>
                        <a:stretch/>
                      </pic:blipFill>
                      <pic:spPr bwMode="auto">
                        <a:xfrm flipH="0" flipV="0">
                          <a:off x="0" y="0"/>
                          <a:ext cx="2957107" cy="39428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2.84pt;height:310.46pt;mso-wrap-distance-left:0.00pt;mso-wrap-distance-top:0.00pt;mso-wrap-distance-right:0.00pt;mso-wrap-distance-bottom:0.00pt;z-index:1;" stroked="false">
                <v:imagedata r:id="rId26" o:title=""/>
                <o:lock v:ext="edit" rotation="t"/>
              </v:shape>
            </w:pict>
          </mc:Fallback>
        </mc:AlternateContent>
      </w:r>
      <w:r/>
      <w:r>
        <mc:AlternateContent>
          <mc:Choice Requires="wpg">
            <w:drawing>
              <wp:inline xmlns:wp="http://schemas.openxmlformats.org/drawingml/2006/wordprocessingDrawing" distT="0" distB="0" distL="0" distR="0">
                <wp:extent cx="2864904" cy="381987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63588" name=""/>
                        <pic:cNvPicPr>
                          <a:picLocks noChangeAspect="1"/>
                        </pic:cNvPicPr>
                        <pic:nvPr/>
                      </pic:nvPicPr>
                      <pic:blipFill rotWithShape="1">
                        <a:blip r:embed="rId27"/>
                        <a:stretch/>
                      </pic:blipFill>
                      <pic:spPr bwMode="auto">
                        <a:xfrm flipH="0" flipV="0">
                          <a:off x="0" y="0"/>
                          <a:ext cx="2864903" cy="38198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5.58pt;height:300.78pt;mso-wrap-distance-left:0.00pt;mso-wrap-distance-top:0.00pt;mso-wrap-distance-right:0.00pt;mso-wrap-distance-bottom:0.00pt;z-index:1;" stroked="false">
                <v:imagedata r:id="rId27" o:title=""/>
                <o:lock v:ext="edit" rotation="t"/>
              </v:shape>
            </w:pict>
          </mc:Fallback>
        </mc:AlternateContent>
      </w:r>
      <w:r>
        <w:br w:type="page" w:clear="all"/>
      </w:r>
      <w:r/>
      <w:r/>
    </w:p>
    <w:p w14:paraId="387942FD">
      <w:pPr>
        <w:pBdr/>
        <w:spacing w:after="200" w:line="276" w:lineRule="auto"/>
        <w:ind/>
        <w:jc w:val="center"/>
        <w:rPr/>
      </w:pPr>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275/2026/0111/VFI-BC.44.A</w:t>
      </w:r>
      <w:r>
        <w:rPr>
          <w:i/>
          <w:lang w:val="pt-BR"/>
        </w:rPr>
        <w:t xml:space="preserve">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527" w:type="dxa"/>
        <w:tblBorders/>
        <w:tblLayout w:type="fixed"/>
        <w:tblLook w:val="04A0" w:firstRow="1" w:lastRow="0" w:firstColumn="1" w:lastColumn="0" w:noHBand="0" w:noVBand="1"/>
      </w:tblPr>
      <w:tblGrid>
        <w:gridCol w:w="632"/>
        <w:gridCol w:w="3510"/>
        <w:gridCol w:w="538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10"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86"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r>
            <w:hyperlink r:id="rId28" w:tooltip="https://batdongsan.com.vn/ban-dat-duong-quoc-lo-1a-xa-duyen-thai/ban-cach-thuong-tin-ha-noi-3-05-ty-43-52m2-pr44430922" w:history="1">
              <w:r>
                <w:rPr>
                  <w:rStyle w:val="846"/>
                  <w:color w:val="000000" w:themeColor="text1"/>
                  <w:sz w:val="22"/>
                  <w:szCs w:val="22"/>
                </w:rPr>
                <w:t xml:space="preserve">https://batdongsan.com.vn/ban-dat-duong-quoc-lo-1a-xa-duyen-thai/ban-cach-thuong-tin-ha-noi-3-05-ty-43-52m2-pr44430922</w:t>
              </w:r>
              <w:r>
                <w:rPr>
                  <w:rStyle w:val="846"/>
                  <w:color w:val="000000" w:themeColor="text1"/>
                  <w:sz w:val="22"/>
                  <w:szCs w:val="22"/>
                </w:rPr>
              </w:r>
            </w:hyperlink>
            <w:r>
              <w:rPr>
                <w:color w:val="000000" w:themeColor="text1"/>
                <w:sz w:val="22"/>
                <w:szCs w:val="22"/>
              </w:rPr>
              <w:t xml:space="preserve">-0971413156</w:t>
            </w:r>
            <w:r>
              <w:rPr>
                <w:sz w:val="22"/>
                <w:szCs w:val="22"/>
              </w:rPr>
              <w:t xml:space="preserve"> </w:t>
            </w:r>
            <w:r>
              <w:rPr>
                <w:sz w:val="22"/>
                <w:szCs w:val="22"/>
              </w:rPr>
              <w:br/>
              <w:t xml:space="preserve">(Thùy Trần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3.050.000.000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2.745.000.000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(43.52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Duyên Thái, Huyện Thường Tín, Thành phố Hà Nội, độ rộng đường trước mặt tài sản 2m, mặt tiền 3.86m, Cách QL1A khoảng 200m, 20.90023920058256, 105.85937198607459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43.52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3.86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895"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5136810" cy="327806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50308" name=""/>
                              <pic:cNvPicPr>
                                <a:picLocks noChangeAspect="1"/>
                              </pic:cNvPicPr>
                              <pic:nvPr/>
                            </pic:nvPicPr>
                            <pic:blipFill rotWithShape="1">
                              <a:blip r:embed="rId29"/>
                              <a:stretch/>
                            </pic:blipFill>
                            <pic:spPr bwMode="auto">
                              <a:xfrm flipH="0" flipV="0">
                                <a:off x="0" y="0"/>
                                <a:ext cx="5136809" cy="32780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4.47pt;height:258.12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
              <w:rPr>
                <w:color w:val="000000"/>
                <w:sz w:val="22"/>
                <w:szCs w:val="22"/>
              </w:rP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https://alonhadat.com.vn/chinh-chu-gui-ban-nha-tu-xay-tai-que-han-thuong-tin-53m-gan-oto-17802746.html</w:t>
            </w:r>
            <w:r>
              <w:rPr>
                <w:color w:val="000000" w:themeColor="text1"/>
                <w:sz w:val="22"/>
                <w:szCs w:val="22"/>
              </w:rPr>
              <w:br/>
              <w:t xml:space="preserve">0989035951</w:t>
            </w:r>
            <w:r>
              <w:rPr>
                <w:sz w:val="22"/>
                <w:szCs w:val="22"/>
              </w:rPr>
              <w:t xml:space="preserve"> </w:t>
            </w:r>
            <w:r>
              <w:rPr>
                <w:sz w:val="22"/>
                <w:szCs w:val="22"/>
              </w:rPr>
              <w:br/>
              <w:t xml:space="preserve">(anh Thủy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4.950.000.000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4.455.000.000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(53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Nhị Khê, Huyện Thường Tín, Thành phố Hà Nội, độ rộng đường trước mặt tài sản 2.5m, mặt tiền 3m, cách QL1A khoảng 150m, 20.893713451794266, 105.8581072367728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53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6048375" cy="362568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49766" name=""/>
                              <pic:cNvPicPr>
                                <a:picLocks noChangeAspect="1"/>
                              </pic:cNvPicPr>
                              <pic:nvPr/>
                            </pic:nvPicPr>
                            <pic:blipFill rotWithShape="1">
                              <a:blip r:embed="rId30"/>
                              <a:stretch/>
                            </pic:blipFill>
                            <pic:spPr bwMode="auto">
                              <a:xfrm>
                                <a:off x="0" y="0"/>
                                <a:ext cx="6048374" cy="36256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285.49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r>
              <w:rPr>
                <w:b/>
                <w:bCs/>
                <w:sz w:val="22"/>
                <w:szCs w:val="22"/>
              </w:rPr>
            </w:r>
            <w:r>
              <w:rPr>
                <w:color w:val="000000"/>
                <w:sz w:val="22"/>
                <w:szCs w:val="22"/>
              </w:rPr>
            </w:r>
            <w:r>
              <w:rPr>
                <w:color w:val="000000"/>
                <w:sz w:val="22"/>
                <w:szCs w:val="22"/>
              </w:rPr>
            </w:r>
          </w:p>
        </w:tc>
      </w:tr>
    </w:tbl>
    <w:p w14:paraId="5B07C579">
      <w:pPr>
        <w:pBdr/>
        <w:spacing w:after="200" w:line="276" w:lineRule="auto"/>
        <w:ind/>
        <w:rPr>
          <w:lang w:val="pt-BR"/>
        </w:rPr>
      </w:pPr>
      <w:r>
        <w:rPr>
          <w:b/>
          <w:bCs/>
          <w:iCs/>
          <w:highlight w:val="none"/>
          <w:lang w:val="pt-BR"/>
        </w:rPr>
      </w:r>
      <w:r>
        <w:rPr>
          <w:b/>
          <w:bCs/>
          <w:iCs/>
          <w:highlight w:val="none"/>
          <w:lang w:val="pt-BR"/>
        </w:rPr>
      </w:r>
      <w:r>
        <w:rPr>
          <w:b/>
          <w:bCs/>
          <w:iCs/>
          <w:highlight w:val="none"/>
          <w:lang w:val="pt-BR"/>
        </w:rPr>
      </w:r>
    </w:p>
    <w:p w14:paraId="12930896" w14:textId="77777777">
      <w:pPr>
        <w:pBdr/>
        <w:spacing w:after="200" w:line="276" w:lineRule="auto"/>
        <w:ind/>
        <w:jc w:val="center"/>
        <w:rPr>
          <w:b/>
          <w:bCs/>
          <w:iCs/>
          <w:highlight w:val="none"/>
          <w:lang w:val="pt-BR"/>
        </w:rPr>
      </w:pPr>
      <w:r>
        <w:rPr>
          <w:iCs/>
          <w:lang w:val="pt-BR"/>
        </w:rPr>
      </w:r>
      <w:r>
        <w:rPr>
          <w:b/>
          <w:bCs/>
          <w:iCs/>
          <w:lang w:val="pt-BR"/>
        </w:rPr>
        <w:t xml:space="preserve">TSSS 3</w:t>
      </w:r>
      <w:r>
        <w:rPr>
          <w:b/>
          <w:bCs/>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0989035951</w:t>
            </w:r>
            <w:r>
              <w:rPr>
                <w:sz w:val="22"/>
                <w:szCs w:val="22"/>
              </w:rPr>
              <w:t xml:space="preserve"> </w:t>
            </w:r>
            <w:r>
              <w:rPr>
                <w:sz w:val="22"/>
                <w:szCs w:val="22"/>
              </w:rPr>
              <w:br/>
              <w:t xml:space="preserve">(anh Thủy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4.770.000.000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(75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Nhị Khê, Huyện Thường Tín, Thành phố Hà Nội, độ rộng đường trước mặt tài sản 2m, cách QL1A khoảng 150m, mặt tiền 7.3m, 20.89258194195652, 105.85829365260956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7.3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6717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8671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5.7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51555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93473846" name="" descr=""/>
                              <pic:cNvPicPr/>
                              <pic:nvPr/>
                            </pic:nvPicPr>
                            <pic:blipFill rotWithShape="1">
                              <a:blip r:embed="rId32"/>
                              <a:stretch/>
                            </pic:blipFill>
                            <pic:spPr bwMode="auto">
                              <a:xfrm>
                                <a:off x="0" y="0"/>
                                <a:ext cx="451555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55.5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869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183560214" name="" descr=""/>
                              <pic:cNvPicPr/>
                              <pic:nvPr/>
                            </pic:nvPicPr>
                            <pic:blipFill rotWithShape="1">
                              <a:blip r:embed="rId33"/>
                              <a:stretch/>
                            </pic:blipFill>
                            <pic:spPr bwMode="auto">
                              <a:xfrm>
                                <a:off x="0" y="0"/>
                                <a:ext cx="238869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09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05842ADB">
            <w:pPr>
              <w:pBdr/>
              <w:spacing/>
              <w:ind/>
              <w:jc w:val="center"/>
              <w:rPr/>
            </w:pPr>
            <w:r>
              <w:rPr>
                <w:highlight w:val="none"/>
              </w:rPr>
            </w:r>
            <w:r>
              <w:rPr>
                <w:highlight w:val="none"/>
              </w:rPr>
            </w:r>
            <w:r>
              <w:rPr>
                <w:highlight w:val="none"/>
              </w:rPr>
            </w:r>
          </w:p>
          <w:p w14:paraId="49DC2015">
            <w:pPr>
              <w:pBdr/>
              <w:spacing/>
              <w:ind/>
              <w:jc w:val="center"/>
              <w:rPr>
                <w:highlight w:val="none"/>
              </w:rPr>
            </w:pPr>
            <w:r>
              <w:rPr>
                <w:highlight w:val="none"/>
              </w:rPr>
            </w:r>
            <w:r>
              <w:rPr>
                <w:highlight w:val="none"/>
              </w:rPr>
            </w:r>
            <w:r>
              <w:rPr>
                <w:highlight w:val="none"/>
              </w:rPr>
            </w:r>
          </w:p>
          <w:p w14:paraId="588C1F29">
            <w:pPr>
              <w:pBdr/>
              <w:spacing/>
              <w:ind/>
              <w:jc w:val="center"/>
              <w:rPr>
                <w:highlight w:val="none"/>
              </w:rPr>
            </w:pPr>
            <w:r>
              <w:rPr>
                <w:highlight w:val="none"/>
              </w:rPr>
            </w:r>
            <w:r>
              <w:rPr>
                <w:highlight w:val="none"/>
              </w:rPr>
            </w:r>
            <w:r>
              <w:rPr>
                <w:highlight w:val="none"/>
              </w:rPr>
            </w:r>
          </w:p>
          <w:p w14:paraId="37C7BE4D">
            <w:pPr>
              <w:pBdr/>
              <w:spacing/>
              <w:ind/>
              <w:jc w:val="center"/>
              <w:rPr>
                <w:highlight w:val="none"/>
              </w:rPr>
            </w:pPr>
            <w:r>
              <w:rPr>
                <w:highlight w:val="none"/>
              </w:rPr>
            </w:r>
            <w:r>
              <w:rPr>
                <w:highlight w:val="none"/>
              </w:rPr>
            </w:r>
            <w:r>
              <w:rPr>
                <w:highlight w:val="none"/>
              </w:rPr>
            </w:r>
          </w:p>
          <w:p w14:paraId="7132283C">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Lê Đình Duy</w:t>
            </w:r>
            <w:r/>
            <w: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3DAB2484">
      <w:pPr>
        <w:pBdr/>
        <w:shd w:val="nil"/>
        <w:spacing/>
        <w:ind/>
        <w:rPr>
          <w:lang w:val="pt-BR"/>
        </w:rPr>
      </w:pPr>
      <w:r>
        <w:rPr>
          <w:iCs/>
          <w:lang w:val="pt-BR"/>
        </w:rPr>
        <w:br w:type="page" w:clear="all"/>
      </w:r>
      <w:r>
        <w:rPr>
          <w:iCs/>
          <w:lang w:val="pt-BR"/>
        </w:rPr>
      </w:r>
      <w:r>
        <w:rPr>
          <w:iCs/>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lang w:val="pt-BR"/>
        </w:rPr>
      </w:r>
    </w:p>
    <w:p w14:paraId="56E2A968">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96737"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4" o:title=""/>
                <o:lock v:ext="edit" rotation="t"/>
              </v:shape>
            </w:pict>
          </mc:Fallback>
        </mc:AlternateContent>
      </w:r>
      <w:r>
        <w:rPr>
          <w:iCs/>
          <w:highlight w:val="none"/>
          <w:lang w:val="pt-BR" w:bidi="pt-BR"/>
        </w:rPr>
      </w:r>
      <w:r>
        <w:rPr>
          <w:iCs/>
          <w:highlight w:val="none"/>
          <w:lang w:val="pt-BR" w:bidi="pt-BR"/>
        </w:rPr>
      </w:r>
      <w:r>
        <w:rPr>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C1F89C6"/>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hyperlink" Target="https://batdongsan.com.vn/ban-dat-duong-quoc-lo-1a-xa-duyen-thai/ban-cach-thuong-tin-ha-noi-3-05-ty-43-52m2-pr44430922" TargetMode="External"/><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270</cp:revision>
  <dcterms:created xsi:type="dcterms:W3CDTF">2025-09-15T09:58:00Z</dcterms:created>
  <dcterms:modified xsi:type="dcterms:W3CDTF">2026-01-16T04:34:30Z</dcterms:modified>
</cp:coreProperties>
</file>