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25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25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275/2026/0779/VFI-CT.63.A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SÔNG ĐÀ HÒA BÌNH</w:t>
                            </w:r>
                            <w:r>
                              <w:rPr>
                                <w:rFonts w:ascii="Times New Roman Bold" w:hAnsi="Times New Roman Bold"/>
                                <w:b/>
                                <w:lang w:val="pt-BR"/>
                              </w:rPr>
                            </w:r>
                            <w:r>
                              <w:rPr>
                                <w:rFonts w:ascii="Times New Roman Bold" w:hAnsi="Times New Roman Bold"/>
                                <w:b/>
                                <w:lang w:val="pt-BR"/>
                              </w:rPr>
                            </w:r>
                          </w:p>
                          <w:p>
                            <w:pPr>
                              <w:pBdr/>
                              <w:spacing w:after="40" w:before="40" w:line="288" w:lineRule="auto"/>
                              <w:ind/>
                              <w:jc w:val="both"/>
                              <w:rPr>
                                <w:b w:val="0"/>
                                <w:bCs w:val="0"/>
                              </w:rPr>
                            </w:pPr>
                            <w:r>
                              <w:rPr>
                                <w:b/>
                              </w:rPr>
                              <w:t xml:space="preserve">Tài sản thẩm </w:t>
                            </w:r>
                            <w:r>
                              <w:rPr>
                                <w:b/>
                              </w:rPr>
                              <w:t xml:space="preserve">định: </w:t>
                            </w:r>
                            <w:r>
                              <w:rPr>
                                <w:b w:val="0"/>
                                <w:bCs w:val="0"/>
                                <w:color w:val="000000"/>
                              </w:rPr>
                              <w:t xml:space="preserve">Quyền sử dụng đất tại thửa đất số: 1, tờ bản đồ số: 45 có địa chỉ: Xuân Trạch, Xuân Can</w:t>
                            </w:r>
                            <w:r>
                              <w:rPr>
                                <w:b w:val="0"/>
                                <w:bCs w:val="0"/>
                                <w:color w:val="000000"/>
                              </w:rPr>
                              <w:t xml:space="preserve">h, huyện Đông An</w:t>
                            </w:r>
                            <w:r>
                              <w:rPr>
                                <w:b w:val="0"/>
                                <w:bCs w:val="0"/>
                                <w:color w:val="000000"/>
                              </w:rPr>
                              <w:t xml:space="preserve">h, thành phố Hà Nội (nay là xã Đông Anh</w:t>
                            </w:r>
                            <w:r>
                              <w:rPr>
                                <w:b w:val="0"/>
                                <w:bCs w:val="0"/>
                                <w:color w:val="000000"/>
                              </w:rPr>
                              <w:t xml:space="preserve">, thành phố Hà Nội) theo Giấy chứng nhận quyền sử dụng đất quyền sở hữu nhà ở và tài sản khác gắn liền với đất số: BE 031369, số vào sổ cấp GCN: 214.QĐ.UBND.2011 CH.00032.2011 do UBND huyện Đông Anh cấp ngày 29/01/2011; chủ sử dụng đất là ông Đào Huy Công.</w:t>
                            </w:r>
                            <w:r>
                              <w:rPr>
                                <w:b w:val="0"/>
                                <w:bCs w:val="0"/>
                              </w:rPr>
                            </w:r>
                            <w:r>
                              <w:rPr>
                                <w:b w:val="0"/>
                                <w:bCs w:val="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rPr>
                      </w:pPr>
                      <w:r>
                        <w:rPr>
                          <w:b/>
                        </w:rPr>
                        <w:t xml:space="preserve">Số: </w:t>
                      </w:r>
                      <w:r>
                        <w:rPr>
                          <w:b/>
                          <w:color w:val="000000" w:themeColor="text1"/>
                        </w:rPr>
                        <w:t xml:space="preserve">275/2026/0779/VFI-CT.63.A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  CHI NHÁNH SÔNG ĐÀ HÒA BÌNH</w:t>
                      </w:r>
                      <w:r>
                        <w:rPr>
                          <w:rFonts w:ascii="Times New Roman Bold" w:hAnsi="Times New Roman Bold"/>
                          <w:b/>
                          <w:lang w:val="pt-BR"/>
                        </w:rPr>
                      </w:r>
                      <w:r>
                        <w:rPr>
                          <w:rFonts w:ascii="Times New Roman Bold" w:hAnsi="Times New Roman Bold"/>
                          <w:b/>
                          <w:lang w:val="pt-BR"/>
                        </w:rPr>
                      </w:r>
                    </w:p>
                    <w:p>
                      <w:pPr>
                        <w:pBdr/>
                        <w:spacing w:after="40" w:before="40" w:line="288" w:lineRule="auto"/>
                        <w:ind/>
                        <w:jc w:val="both"/>
                        <w:rPr>
                          <w:b w:val="0"/>
                          <w:bCs w:val="0"/>
                        </w:rPr>
                      </w:pPr>
                      <w:r>
                        <w:rPr>
                          <w:b/>
                        </w:rPr>
                        <w:t xml:space="preserve">Tài sản thẩm </w:t>
                      </w:r>
                      <w:r>
                        <w:rPr>
                          <w:b/>
                        </w:rPr>
                        <w:t xml:space="preserve">định: </w:t>
                      </w:r>
                      <w:r>
                        <w:rPr>
                          <w:b w:val="0"/>
                          <w:bCs w:val="0"/>
                          <w:color w:val="000000"/>
                        </w:rPr>
                        <w:t xml:space="preserve">Quyền sử dụng đất tại thửa đất số: 1, tờ bản đồ số: 45 có địa chỉ: Xuân Trạch, Xuân Can</w:t>
                      </w:r>
                      <w:r>
                        <w:rPr>
                          <w:b w:val="0"/>
                          <w:bCs w:val="0"/>
                          <w:color w:val="000000"/>
                        </w:rPr>
                        <w:t xml:space="preserve">h, huyện Đông An</w:t>
                      </w:r>
                      <w:r>
                        <w:rPr>
                          <w:b w:val="0"/>
                          <w:bCs w:val="0"/>
                          <w:color w:val="000000"/>
                        </w:rPr>
                        <w:t xml:space="preserve">h, thành phố Hà Nội (nay là xã Đông Anh</w:t>
                      </w:r>
                      <w:r>
                        <w:rPr>
                          <w:b w:val="0"/>
                          <w:bCs w:val="0"/>
                          <w:color w:val="000000"/>
                        </w:rPr>
                        <w:t xml:space="preserve">, thành phố Hà Nội) theo Giấy chứng nhận quyền sử dụng đất quyền sở hữu nhà ở và tài sản khác gắn liền với đất số: BE 031369, số vào sổ cấp GCN: 214.QĐ.UBND.2011 CH.00032.2011 do UBND huyện Đông Anh cấp ngày 29/01/2011; chủ sử dụng đất là ông Đào Huy Công.</w:t>
                      </w:r>
                      <w:r>
                        <w:rPr>
                          <w:b w:val="0"/>
                          <w:bCs w:val="0"/>
                        </w:rPr>
                      </w:r>
                      <w:r>
                        <w:rPr>
                          <w:b w:val="0"/>
                          <w:bCs w:val="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r>
      <w:r>
        <w:rPr>
          <w:b/>
          <w:sz w:val="28"/>
        </w:rPr>
        <w:t xml:space="preserve">MỤC LỤC</w:t>
      </w:r>
      <w:r>
        <w:rPr>
          <w:sz w:val="28"/>
        </w:rPr>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4-31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22-23</w:t>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24-30</w:t>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275/2026/0779/VFI-CT.63.A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SÔNG ĐÀ HÒA BÌNH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275/2026/0779/VFI-HĐTĐ.63.A</w:t>
      </w:r>
      <w:r>
        <w:rPr>
          <w:spacing w:val="-4"/>
          <w:lang w:val="vi-VN"/>
        </w:rPr>
        <w:t xml:space="preserve"> ký ngày </w:t>
      </w:r>
      <w:r>
        <w:rPr>
          <w:color w:val="000000" w:themeColor="text1"/>
          <w:spacing w:val="-4"/>
        </w:rPr>
        <w:t xml:space="preserve">10 tháng 5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SÔNG ĐÀ HÒA BÌNH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275/2026/0779/VFI-BC.63.A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Sông Đà Hòa Bình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Người đại diện</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Ông Nguyễn Thanh Hà                     Chức vụ: Giám đốc</w:t>
            </w:r>
            <w:r/>
          </w:p>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(Theo Quyết định số: 2664/QĐ-NHNo-PC ngày 01/12/2022 của Tổng Giám đốc - Người đại diện theo pháp luật của Agribank về việc ủy quyền thực hiện nhiệm vụ, quyền hạn của người đại diện theo pháp luật)</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Trụ sở</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Số 106, đường Lê Thánh Tông, phường Hữu Nghị, thành phố Hòa Bình, tỉnh Hòa Bình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pPr>
            <w:r>
              <w:rPr>
                <w:rFonts w:ascii="Times New Roman" w:hAnsi="Times New Roman" w:eastAsia="Times New Roman" w:cs="Times New Roman"/>
                <w:color w:val="000000"/>
                <w:sz w:val="24"/>
              </w:rPr>
              <w:t xml:space="preserve">0100686174-752</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 tờ bản đồ số: 45 có địa chỉ: Xuân Trạch, Xuân Can</w:t>
      </w:r>
      <w:r>
        <w:rPr>
          <w:color w:val="000000" w:themeColor="text1"/>
        </w:rPr>
        <w:t xml:space="preserve">h, huyện Đông Anh, thành phố Hà Nội th</w:t>
      </w:r>
      <w:r>
        <w:rPr>
          <w:color w:val="000000" w:themeColor="text1"/>
        </w:rPr>
        <w:t xml:space="preserve">eo Giấy chứng nhận quyền sử dụng đất quyền sở hữu nhà ở và tài sản khác gắn liền với đất số: BE 031369, số vào sổ cấp GCN: 214.QĐ.UBND.2011 CH.00032.2011 do UBND huyện Đông Anh cấp ng</w:t>
      </w:r>
      <w:r>
        <w:rPr>
          <w:color w:val="000000" w:themeColor="text1"/>
        </w:rPr>
        <w:t xml:space="preserve">ày 29/01/2011 cho ông Đào Huy Công.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3589"/>
        <w:gridCol w:w="1134"/>
        <w:gridCol w:w="1882"/>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58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8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val="0"/>
                <w:bCs w:val="0"/>
              </w:rPr>
            </w:pPr>
            <w:r>
              <w:rPr>
                <w:b w:val="0"/>
                <w:bCs w:val="0"/>
                <w:color w:val="000000"/>
              </w:rPr>
            </w:r>
            <w:r>
              <w:rPr>
                <w:b w:val="0"/>
                <w:bCs w:val="0"/>
                <w:color w:val="000000"/>
              </w:rPr>
              <w:t xml:space="preserve">Quyền sử dụng đất tại thửa đất số: 1, tờ bản đồ số: 45 có địa chỉ: Xuân Trạch, Xuân Can</w:t>
            </w:r>
            <w:r>
              <w:rPr>
                <w:b w:val="0"/>
                <w:bCs w:val="0"/>
                <w:color w:val="000000"/>
              </w:rPr>
              <w:t xml:space="preserve">h, huyện Đông An</w:t>
            </w:r>
            <w:r>
              <w:rPr>
                <w:b w:val="0"/>
                <w:bCs w:val="0"/>
                <w:color w:val="000000"/>
              </w:rPr>
              <w:t xml:space="preserve">h, thành phố Hà Nội (nay là xã Đông Anh</w:t>
            </w:r>
            <w:r>
              <w:rPr>
                <w:b w:val="0"/>
                <w:bCs w:val="0"/>
                <w:color w:val="000000"/>
              </w:rPr>
              <w:t xml:space="preserve">, thành phố Hà Nội) theo Giấy chứng nhận quyền sử dụng đất quyền sở hữu nhà ở và tài sản khác gắn liền với đất số: BE 031369, số vào sổ cấp GCN: 214.QĐ.UBND.2011 CH.00032.2011 do UBND huyện Đông Anh cấp ngày 29/01/2011; chủ sử dụng đất là ông Đào Huy Công.</w:t>
            </w:r>
            <w:r>
              <w:rPr>
                <w:b w:val="0"/>
                <w:bCs w:val="0"/>
              </w:rPr>
            </w:r>
            <w:r>
              <w:rPr>
                <w:b w:val="0"/>
                <w:bCs w:val="0"/>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589" w:type="dxa"/>
            <w:vAlign w:val="center"/>
            <w:textDirection w:val="lrTb"/>
            <w:noWrap w:val="false"/>
          </w:tcPr>
          <w:p>
            <w:pPr>
              <w:pBdr/>
              <w:spacing w:after="40" w:before="40" w:line="288" w:lineRule="auto"/>
              <w:ind/>
              <w:rPr/>
            </w:pPr>
            <w:r>
              <w:rPr>
                <w:b/>
                <w:bCs/>
              </w:rPr>
            </w:r>
            <w:r>
              <w:rPr>
                <w:rFonts w:ascii="Times New Roman" w:hAnsi="Times New Roman" w:eastAsia="Times New Roman" w:cs="Times New Roman"/>
                <w:color w:val="000000"/>
                <w:sz w:val="24"/>
              </w:rPr>
              <w:t xml:space="preserve">Đất ở tại nông thôn nằm ngoài hành lang giao thông</w:t>
            </w:r>
            <w: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177,4</w:t>
            </w:r>
            <w:r>
              <w:rPr>
                <w:color w:val="000000"/>
              </w:rPr>
            </w:r>
            <w:r>
              <w:rPr>
                <w:color w:val="000000"/>
              </w:rPr>
            </w:r>
          </w:p>
        </w:tc>
        <w:tc>
          <w:tcPr>
            <w:shd w:val="clear" w:color="000000" w:fill="ffffff"/>
            <w:tcBorders/>
            <w:tcW w:w="1882" w:type="dxa"/>
            <w:vAlign w:val="center"/>
            <w:textDirection w:val="lrTb"/>
            <w:noWrap w:val="false"/>
          </w:tcPr>
          <w:p>
            <w:pPr>
              <w:pBdr/>
              <w:spacing w:after="40" w:before="40" w:line="288" w:lineRule="auto"/>
              <w:ind/>
              <w:jc w:val="center"/>
              <w:rPr/>
            </w:pPr>
            <w:r>
              <w:rPr>
                <w:color w:val="000000" w:themeColor="text1"/>
              </w:rPr>
              <w:t xml:space="preserve">90.000.000</w:t>
            </w:r>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15.966.000.000</w:t>
            </w:r>
            <w:r/>
            <w:r/>
          </w:p>
        </w:tc>
      </w:tr>
      <w:tr>
        <w:trPr>
          <w:trHeight w:val="20"/>
        </w:trPr>
        <w:tc>
          <w:tcPr>
            <w:shd w:val="clear" w:color="000000" w:fill="ffffff"/>
            <w:tcBorders/>
            <w:tcW w:w="692"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35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sz w:val="22"/>
              </w:rPr>
            </w:pPr>
            <w:r>
              <w:rPr>
                <w:rFonts w:ascii="Times New Roman" w:hAnsi="Times New Roman" w:eastAsia="Times New Roman" w:cs="Times New Roman"/>
                <w:color w:val="000000"/>
                <w:sz w:val="24"/>
              </w:rPr>
              <w:t xml:space="preserve">Đất ở tại nông thôn nằm trong hành lang giao thông</w:t>
            </w:r>
            <w:r>
              <w:rPr>
                <w:sz w:val="22"/>
              </w:rPr>
            </w:r>
            <w:r>
              <w:rPr>
                <w:sz w:val="22"/>
              </w:rPr>
            </w:r>
          </w:p>
        </w:tc>
        <w:tc>
          <w:tcPr>
            <w:tcBorders/>
            <w:tcW w:w="1134"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42,6</w:t>
            </w:r>
            <w:r>
              <w:rPr>
                <w:color w:val="000000" w:themeColor="text1"/>
              </w:rPr>
            </w:r>
            <w:r>
              <w:rPr>
                <w:color w:val="000000" w:themeColor="text1"/>
              </w:rPr>
            </w:r>
          </w:p>
        </w:tc>
        <w:tc>
          <w:tcPr>
            <w:shd w:val="clear" w:color="000000" w:fill="ffffff"/>
            <w:tcBorders/>
            <w:tcW w:w="1882" w:type="dxa"/>
            <w:vAlign w:val="center"/>
            <w:vMerge w:val="restart"/>
            <w:textDirection w:val="lrTb"/>
            <w:noWrap w:val="false"/>
          </w:tcPr>
          <w:p>
            <w:pPr>
              <w:pBdr/>
              <w:spacing w:after="40" w:before="40" w:line="288" w:lineRule="auto"/>
              <w:ind/>
              <w:jc w:val="center"/>
              <w:rPr>
                <w:color w:val="000000" w:themeColor="text1"/>
                <w:highlight w:val="yellow"/>
              </w:rPr>
            </w:pPr>
            <w:r>
              <w:rPr>
                <w:color w:val="000000" w:themeColor="text1"/>
                <w:highlight w:val="none"/>
              </w:rPr>
              <w:t xml:space="preserve">9.096.000</w:t>
            </w:r>
            <w:r>
              <w:rPr>
                <w:color w:val="000000" w:themeColor="text1"/>
                <w:highlight w:val="yellow"/>
              </w:rPr>
            </w:r>
            <w:r>
              <w:rPr>
                <w:color w:val="000000" w:themeColor="text1"/>
                <w:highlight w:val="yellow"/>
              </w:rPr>
            </w:r>
          </w:p>
        </w:tc>
        <w:tc>
          <w:tcPr>
            <w:shd w:val="clear" w:color="000000" w:fill="ffffff"/>
            <w:tcBorders/>
            <w:tcW w:w="2229" w:type="dxa"/>
            <w:vAlign w:val="center"/>
            <w:vMerge w:val="restart"/>
            <w:textDirection w:val="lrTb"/>
            <w:noWrap w:val="false"/>
          </w:tcPr>
          <w:p>
            <w:pPr>
              <w:pBdr/>
              <w:spacing w:after="40" w:before="40" w:line="288" w:lineRule="auto"/>
              <w:ind/>
              <w:jc w:val="center"/>
              <w:rPr>
                <w:color w:val="000000" w:themeColor="text1"/>
                <w:highlight w:val="yellow"/>
              </w:rPr>
            </w:pPr>
            <w:r>
              <w:rPr>
                <w:color w:val="000000" w:themeColor="text1"/>
                <w:highlight w:val="none"/>
              </w:rPr>
              <w:t xml:space="preserve">387.489.600</w:t>
            </w:r>
            <w:r>
              <w:rPr>
                <w:color w:val="000000" w:themeColor="text1"/>
                <w:highlight w:val="yellow"/>
              </w:rPr>
            </w:r>
            <w:r>
              <w:rPr>
                <w:color w:val="000000" w:themeColor="text1"/>
                <w:highlight w:val="yellow"/>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16.353.489.600</w:t>
            </w:r>
            <w:r>
              <w:rPr>
                <w:b/>
                <w:bCs/>
                <w:color w:val="000000"/>
              </w:rPr>
            </w:r>
            <w:r>
              <w:rPr>
                <w:b/>
                <w:bCs/>
                <w:color w:val="000000"/>
              </w:rPr>
            </w:r>
          </w:p>
        </w:tc>
      </w:tr>
      <w:tr>
        <w:trPr>
          <w:trHeight w:val="20"/>
        </w:trPr>
        <w:tc>
          <w:tcPr>
            <w:gridSpan w:val="4"/>
            <w:tcBorders/>
            <w:tcW w:w="7296"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vMerge w:val="restart"/>
            <w:textDirection w:val="lrTb"/>
            <w:noWrap/>
          </w:tcPr>
          <w:p>
            <w:pPr>
              <w:pBdr/>
              <w:spacing w:after="40" w:before="40" w:line="288" w:lineRule="auto"/>
              <w:ind/>
              <w:jc w:val="center"/>
              <w:rPr>
                <w:b/>
                <w:bCs/>
                <w:color w:val="000000"/>
              </w:rPr>
            </w:pPr>
            <w:r>
              <w:t xml:space="preserve">16.353.000.000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ba trăm năm mươi ba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275/2026/0779/VFI-</w:t>
            </w:r>
            <w:r>
              <w:rPr>
                <w:rStyle w:val="1025"/>
                <w:rFonts w:ascii="Times New Roman" w:hAnsi="Times New Roman"/>
                <w:color w:val="000000" w:themeColor="text1"/>
                <w:lang w:val="pt-BR"/>
              </w:rPr>
              <w:t xml:space="preserve">BC.</w:t>
            </w:r>
            <w:r>
              <w:rPr>
                <w:rStyle w:val="1025"/>
                <w:rFonts w:ascii="Times New Roman" w:hAnsi="Times New Roman"/>
                <w:color w:val="000000" w:themeColor="text1"/>
                <w:lang w:val="pt-BR"/>
              </w:rPr>
              <w:t xml:space="preserve">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25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275/2026/0779/VFI-CT.63.A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b/>
                <w:color w:val="000000"/>
                <w:sz w:val="24"/>
              </w:rPr>
              <w:t xml:space="preserve">Ngân hàng Nông nghiệp và Phát triển nông thôn Việt Nam - Chi nhánh Sông Đà Hòa Bình</w:t>
            </w:r>
            <w:r>
              <w:rPr>
                <w:sz w:val="22"/>
              </w:rPr>
            </w:r>
            <w:r>
              <w:rPr>
                <w:sz w:val="22"/>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Người đại diện</w:t>
            </w:r>
            <w:r>
              <w:rPr>
                <w:sz w:val="22"/>
              </w:rPr>
            </w:r>
            <w:r>
              <w:rPr>
                <w:sz w:val="22"/>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w:t>
            </w:r>
            <w:r>
              <w:rPr>
                <w:sz w:val="22"/>
              </w:rPr>
            </w:r>
            <w:r>
              <w:rPr>
                <w:sz w:val="22"/>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Ông Nguyễn Thanh Hà                     Chức vụ: Giám đốc</w:t>
            </w:r>
            <w:r>
              <w:rPr>
                <w:sz w:val="22"/>
              </w:rPr>
            </w:r>
            <w:r>
              <w:rPr>
                <w:sz w:val="22"/>
              </w:rPr>
            </w:r>
          </w:p>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(Theo Quyết định số: 2664/QĐ-NHNo-PC ngày 01/12/2022 của Tổng Giám đốc - Người đại diện theo pháp luật của Agribank về việc ủy quyền thực hiện nhiệm vụ, quyền hạn của người đại diện theo pháp luật)</w:t>
            </w:r>
            <w:r>
              <w:rPr>
                <w:sz w:val="22"/>
              </w:rPr>
            </w:r>
            <w:r>
              <w:rPr>
                <w:sz w:val="22"/>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Trụ sở</w:t>
            </w:r>
            <w:r>
              <w:rPr>
                <w:sz w:val="22"/>
              </w:rPr>
            </w:r>
            <w:r>
              <w:rPr>
                <w:sz w:val="22"/>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w:t>
            </w:r>
            <w:r>
              <w:rPr>
                <w:sz w:val="22"/>
              </w:rPr>
            </w:r>
            <w:r>
              <w:rPr>
                <w:sz w:val="22"/>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Số 106, đường Lê Thánh Tông, phường Hữu Nghị, thành phố Hòa Bình, tỉnh Hòa Bình</w:t>
            </w:r>
            <w:r>
              <w:rPr>
                <w:sz w:val="22"/>
              </w:rPr>
            </w:r>
            <w:r>
              <w:rPr>
                <w:sz w:val="22"/>
              </w:rP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Mã số thuế</w:t>
            </w:r>
            <w:r>
              <w:rPr>
                <w:sz w:val="22"/>
              </w:rPr>
            </w:r>
            <w:r>
              <w:rPr>
                <w:sz w:val="22"/>
              </w:rP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w:t>
            </w:r>
            <w:r>
              <w:rPr>
                <w:sz w:val="22"/>
              </w:rPr>
            </w:r>
            <w:r>
              <w:rPr>
                <w:sz w:val="22"/>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120" w:line="253" w:lineRule="atLeast"/>
              <w:ind w:right="0" w:firstLine="0" w:left="0"/>
              <w:jc w:val="both"/>
              <w:rPr>
                <w:sz w:val="22"/>
              </w:rPr>
            </w:pPr>
            <w:r>
              <w:rPr>
                <w:rFonts w:ascii="Times New Roman" w:hAnsi="Times New Roman" w:eastAsia="Times New Roman" w:cs="Times New Roman"/>
                <w:color w:val="000000"/>
                <w:sz w:val="24"/>
              </w:rPr>
              <w:t xml:space="preserve">0100686174-752</w:t>
            </w:r>
            <w:r>
              <w:rPr>
                <w:sz w:val="22"/>
              </w:rPr>
            </w:r>
            <w:r>
              <w:rPr>
                <w:sz w:val="22"/>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b w:val="0"/>
                <w:bCs w:val="0"/>
                <w:color w:val="000000"/>
              </w:rPr>
              <w:t xml:space="preserve">Quyền sử dụng đất tại thửa đất số: 1, tờ bản đồ số: 45 có địa chỉ: Xuân Trạch, Xuân Can</w:t>
            </w:r>
            <w:r>
              <w:rPr>
                <w:b w:val="0"/>
                <w:bCs w:val="0"/>
                <w:color w:val="000000"/>
              </w:rPr>
              <w:t xml:space="preserve">h, huyện Đông An</w:t>
            </w:r>
            <w:r>
              <w:rPr>
                <w:b w:val="0"/>
                <w:bCs w:val="0"/>
                <w:color w:val="000000"/>
              </w:rPr>
              <w:t xml:space="preserve">h, thành phố Hà Nội (nay là xã Đông Anh</w:t>
            </w:r>
            <w:r>
              <w:rPr>
                <w:b w:val="0"/>
                <w:bCs w:val="0"/>
                <w:color w:val="000000"/>
              </w:rPr>
              <w:t xml:space="preserve">, thành phố Hà Nội) theo Giấy chứng nhận quyền sử dụng đất quyền sở hữu nhà ở và tài sản khác gắn liền với đất số: BE 031369, số vào sổ cấp GCN: 214.QĐ.UBND.2011 CH.00032.2011 do UBND huyện Đông Anh cấp ngày 29/01/2011; chủ sử dụng đất là ông Đào Huy Công.</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Đông Anh,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21.083344500995, 105.85326126439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15/5/2026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BE 031369, số vào sổ cấp GCN: 214.QĐ.UBND.2011 CH.00032.2011 do UBND huyện Đông Anh cấp ngày 29/01/2011; </w:t>
      </w:r>
      <w:r>
        <w:rPr>
          <w:color w:val="000000"/>
        </w:rPr>
        <w:t xml:space="preserve">chủ sử dụng đất là ông Đào Huy Công.</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275/2026/0779/VFI-HĐTĐ.63.A ngày 10/5/2026 giữa Ngân hàng Nông nghiệp và Phát triển nông thôn Việt Nam - Chi nhánh Sông Đà Hòa Bình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Đông Anh, m</w:t>
      </w:r>
      <w:r>
        <w:rPr>
          <w:shd w:val="clear" w:color="auto" w:fill="ffffff"/>
        </w:rPr>
        <w:t xml:space="preserve">ột huyện ngoại thành Hà Nội, đang trở thành tâm điểm chú ý của thị trường bất động sản. Với vị trí địa lý thuận lợi, quy hoạch bài bản và sự phát triển hạ tầng mạnh mẽ, Đông Anh đang dần khẳng định vị thế là một trong những khu vực có tiềm năng phát triển </w:t>
      </w:r>
      <w:r>
        <w:rPr>
          <w:shd w:val="clear" w:color="auto" w:fill="ffffff"/>
        </w:rPr>
        <w:t xml:space="preserve">bất động sản lớn nhất phía Bắc.</w:t>
        <w:br/>
        <w:t xml:space="preserve">Nằm ngay cửa ngõ phía Bắc của Hà Nội, huyện Đông Anh sở hữu lợi thế vượt trội với hệ thống giao thông kết nối linh hoạt. Khu vực này là nơi giao thoa của nhiều tuyến đường huyết mạch như quốc lộ 3, cao tốc Hà Nội - Lào Cai v</w:t>
      </w:r>
      <w:r>
        <w:rPr>
          <w:shd w:val="clear" w:color="auto" w:fill="ffffff"/>
        </w:rPr>
        <w:t xml:space="preserve">à đặc biệt là tuyến đường sắt cao tốc Hà Nội - Lào Cai. Mạng lưới giao thông hoàn chỉnh này không chỉ tạo điều kiện thuận lợi cho việc di chuyển và giao thương mà còn đẩy mạnh sự phát triển kinh tế - xã hội, giúp Đông Anh trở thành “điểm nóng” thu hút đầu </w:t>
      </w:r>
      <w:r>
        <w:rPr>
          <w:shd w:val="clear" w:color="auto" w:fill="ffffff"/>
        </w:rPr>
        <w:t xml:space="preserve">tư bất động sản.</w:t>
        <w:br/>
        <w:t xml:space="preserve">Đông Anh không chỉ được chú trọng về hạ tầng giao thông mà còn được quy hoạch bài bản để trở thành một đô thị hiện đại. Với hệ thống tiện ích công cộng như trường học, bệnh viện, khu vui chơi giải trí và nhiều công trình hạ tầng xã hội khá</w:t>
      </w:r>
      <w:r>
        <w:rPr>
          <w:shd w:val="clear" w:color="auto" w:fill="ffffff"/>
        </w:rPr>
        <w:t xml:space="preserve">c, Đông Anh đang dần chuyển mình mạnh mẽ, hứa hẹn mang đến môi trường sống chất lượng và tiện nghi cho cư dân. Sự thay đổi này đã, đang và sẽ tiếp tục thu hút một lượng lớn nhà đầu tư và người dân tìm kiếm nơi an cư lý tưởng.</w:t>
        <w:br/>
        <w:t xml:space="preserve">Với vị trí chiến lược gần trun</w:t>
      </w:r>
      <w:r>
        <w:rPr>
          <w:shd w:val="clear" w:color="auto" w:fill="ffffff"/>
        </w:rPr>
        <w:t xml:space="preserve">g tâm Hà Nội, huyện Đông Anh được dự đoán sẽ trở thành “điểm nóng” bất động sản trong thời gian tới. Thị trường tại đây đang chứng kiến mức tăng trưởng tích cực, đặc biệt là về giá đất tại các khu vực có vị trí đẹp như gần các trục đường lớn hay ven sông H</w:t>
      </w:r>
      <w:r>
        <w:rPr>
          <w:shd w:val="clear" w:color="auto" w:fill="ffffff"/>
        </w:rPr>
        <w:t xml:space="preserve">ồng. Đây là cơ hội không thể bỏ qua cho những nhà đầu tư nhạy bén, biết nắm bắt xu thế.</w:t>
        <w:br/>
        <w:t xml:space="preserve">•</w:t>
        <w:tab/>
        <w:t xml:space="preserve">Đất nền: Thị trường đất nền tại Đông Anh hiện vẫn rất sôi động, với nhiều khu vực “vàng” thu hút sự quan tâm của giới đầu tư, đặc biệt là vùng ven sông Hồng. Giá đất </w:t>
      </w:r>
      <w:r>
        <w:rPr>
          <w:shd w:val="clear" w:color="auto" w:fill="ffffff"/>
        </w:rPr>
        <w:t xml:space="preserve">tại đây có xu hướng tăng ổn định, không chỉ do vị trí đẹp mà còn nhờ vào nhu cầu đầu tư và xây dựng nhà ở ngày càng lớn. Điều này cho thấy đất nền Đông Anh không chỉ là nơi an cư mà còn là kênh đầu tư dài hạn đầy triển vọng.</w:t>
        <w:br/>
        <w:t xml:space="preserve">•</w:t>
        <w:tab/>
        <w:t xml:space="preserve">Chung cư: Mặc dù số lượng chu</w:t>
      </w:r>
      <w:r>
        <w:rPr>
          <w:shd w:val="clear" w:color="auto" w:fill="ffffff"/>
        </w:rPr>
        <w:t xml:space="preserve">ng cư tại Đông Anh chưa dồi dào như các quận nội thành, nhưng nhu cầu mua căn hộ ở khu vực này đang tăng mạnh. Đặc biệt, các gia đình trẻ và người lao động từ các khu công nghiệp xung quanh đang tìm kiếm những căn hộ với giá cả phải chăng, thuận tiện cho c</w:t>
      </w:r>
      <w:r>
        <w:rPr>
          <w:shd w:val="clear" w:color="auto" w:fill="ffffff"/>
        </w:rPr>
        <w:t xml:space="preserve">ông việc. Dự kiến, nguồn cung chung cư sẽ được cải thiện đáng kể trong thời gian tới, tạo cơ hội cho những ai muốn sở hữu nhà ở gần trung tâm nhưng vẫn giữ được mức giá hợp lý.</w:t>
        <w:br/>
        <w:t xml:space="preserve">•</w:t>
        <w:tab/>
        <w:t xml:space="preserve">Biệt thự, liền kề: Phân khúc biệt thự, liền kề tại Đông Anh đang ngày càng ph</w:t>
      </w:r>
      <w:r>
        <w:rPr>
          <w:shd w:val="clear" w:color="auto" w:fill="ffffff"/>
        </w:rPr>
        <w:t xml:space="preserve">át triển, đáp ứng nhu cầu của nhóm khách hàng cao cấp. Các dự án căn hộ, biệt thự sang trọng, nhà liền kề có vị trí đẹp đang được triển khai ngày càng nhiều, như: Vinhomes Cổ Loa, Euro Tower River, Khu đô thị Kosy, khu dân cư Uy Nỗ,... góp phần làm phong p</w:t>
      </w:r>
      <w:r>
        <w:rPr>
          <w:shd w:val="clear" w:color="auto" w:fill="ffffff"/>
        </w:rPr>
        <w:t xml:space="preserve">hú hơn bức tranh bất động sản khu vực này. Đây là lựa chọn lý tưởng cho những ai tìm kiếm không gian sống đẳng cấp, yên tĩnh nhưng vẫn gần kề với nhịp sống đô thị.</w:t>
        <w:br/>
        <w:t xml:space="preserve">(Nguồn: https://onehousing.vn/blog/bat-dong-san-huyen-dong-anh-tiem-nang-va-vi-tri-dep-n17t)</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b/>
                <w:bCs/>
                <w:color w:val="000000"/>
              </w:rPr>
              <w:t xml:space="preserve">Quyền sử dụng đất tại thửa đất số: 1, tờ bản đồ số: 45 có địa chỉ: Xuân Trạch, Xuân Can</w:t>
            </w:r>
            <w:r>
              <w:rPr>
                <w:b/>
                <w:bCs/>
                <w:color w:val="000000"/>
              </w:rPr>
              <w:t xml:space="preserve">h, huyện Đông An</w:t>
            </w:r>
            <w:r>
              <w:rPr>
                <w:b/>
                <w:bCs/>
                <w:color w:val="000000"/>
              </w:rPr>
              <w:t xml:space="preserve">h, thành phố Hà Nội (nay là xã Đông Anh</w:t>
            </w:r>
            <w:r>
              <w:rPr>
                <w:b/>
                <w:bCs/>
                <w:color w:val="000000"/>
              </w:rPr>
              <w:t xml:space="preserve">, thành phố Hà Nội) theo Giấy chứng nhận quyền sử dụng đất quyền sở hữu nhà ở và tài sản khác gắn liền với đất số: BE 031369, số vào sổ cấp GCN: 214.QĐ.UBND.2011 CH.00032.2011 do UBND huyện Đông Anh cấp ngày 29/01/2011; chủ sử dụng đất là ông Đào Huy Công.</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Xuân Trạch, Xuân Canh, Đông Anh, Hà Nội </w:t>
            </w:r>
            <w:r>
              <w:rPr>
                <w:b w:val="0"/>
                <w:bCs w:val="0"/>
                <w:color w:val="000000"/>
              </w:rPr>
              <w:t xml:space="preserve">(nay là xã Đông Anh, thành phố Hà Nội)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220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QSD đất theo hợp đồng số 39/CNQSDD/2011 do Văn phòng công chứng Đông Anh chứng thực ngày 06/01/2011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color w:val="000000"/>
                <w:sz w:val="24"/>
              </w:rPr>
              <w:t xml:space="preserve">Kiểm tra thông tin quy hoạch trên app meeymap, tổ thẩm định </w:t>
            </w:r>
            <w:r>
              <w:rPr>
                <w:rFonts w:ascii="Times New Roman" w:hAnsi="Times New Roman" w:eastAsia="Times New Roman" w:cs="Times New Roman"/>
                <w:color w:val="000000"/>
                <w:sz w:val="24"/>
                <w:highlight w:val="white"/>
                <w:shd w:val="clear" w:color="ffffff" w:themeColor="background1" w:fill="ffffff" w:themeFill="background1"/>
              </w:rPr>
              <w:t xml:space="preserve">nh</w:t>
            </w:r>
            <w:r>
              <w:rPr>
                <w:rFonts w:ascii="Times New Roman" w:hAnsi="Times New Roman" w:eastAsia="Times New Roman" w:cs="Times New Roman"/>
                <w:color w:val="000000"/>
                <w:sz w:val="24"/>
              </w:rPr>
              <w:t xml:space="preserve">ận thấy thửa đất có khoảng 42,63m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đất nằm trong quy hoạch hành lang giao thông theo Quyết định số 2465/QĐ-UBND ngày 15/6/2020 về việc phê duyệt Quy hoạch khu đô thị GN(A), tỷ lệ 1/5000.</w:t>
            </w:r>
            <w:r>
              <w:rPr>
                <w:sz w:val="22"/>
              </w:rPr>
            </w:r>
            <w:r/>
          </w:p>
        </w:tc>
      </w:tr>
      <w:tr>
        <w:trPr>
          <w:trHeight w:val="242"/>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left"/>
              <w:rPr>
                <w:highlight w:val="none"/>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3826850" cy="212515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84952" name=""/>
                              <pic:cNvPicPr>
                                <a:picLocks noChangeAspect="1"/>
                              </pic:cNvPicPr>
                              <pic:nvPr/>
                            </pic:nvPicPr>
                            <pic:blipFill rotWithShape="1">
                              <a:blip r:embed="rId17"/>
                              <a:stretch/>
                            </pic:blipFill>
                            <pic:spPr bwMode="auto">
                              <a:xfrm flipH="0" flipV="0">
                                <a:off x="0" y="0"/>
                                <a:ext cx="3826849" cy="2125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1.33pt;height:167.34pt;mso-wrap-distance-left:0.00pt;mso-wrap-distance-top:0.00pt;mso-wrap-distance-right:0.00pt;mso-wrap-distance-bottom:0.00pt;z-index:1;" stroked="false">
                      <v:imagedata r:id="rId17" o:title=""/>
                      <o:lock v:ext="edit" rotation="t"/>
                    </v:shape>
                  </w:pict>
                </mc:Fallback>
              </mc:AlternateContent>
            </w:r>
            <w:r>
              <w:rPr>
                <w:highlight w:val="none"/>
              </w:rPr>
            </w:r>
            <w:r>
              <w:rPr>
                <w:highlight w:val="none"/>
              </w:rPr>
            </w:r>
          </w:p>
          <w:p>
            <w:pPr>
              <w:pBdr>
                <w:top w:val="none" w:color="000000" w:sz="4" w:space="0"/>
                <w:left w:val="none" w:color="000000" w:sz="4" w:space="0"/>
                <w:bottom w:val="none" w:color="000000" w:sz="4" w:space="0"/>
                <w:right w:val="none" w:color="000000" w:sz="4" w:space="0"/>
              </w:pBdr>
              <w:spacing w:after="0" w:line="253" w:lineRule="atLeast"/>
              <w:ind w:right="0" w:firstLine="0" w:left="0"/>
              <w:jc w:val="left"/>
              <w:rPr>
                <w:rFonts w:ascii="Times New Roman" w:hAnsi="Times New Roman" w:eastAsia="Times New Roman" w:cs="Times New Roman"/>
                <w:color w:val="000000"/>
                <w:sz w:val="24"/>
                <w:szCs w:val="24"/>
              </w:rPr>
            </w:pPr>
            <w:r>
              <w:rPr>
                <w:highlight w:val="none"/>
              </w:rPr>
            </w:r>
            <w:r>
              <mc:AlternateContent>
                <mc:Choice Requires="wpg">
                  <w:drawing>
                    <wp:inline xmlns:wp="http://schemas.openxmlformats.org/drawingml/2006/wordprocessingDrawing" distT="0" distB="0" distL="0" distR="0">
                      <wp:extent cx="3826850" cy="225846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48066" name=""/>
                              <pic:cNvPicPr>
                                <a:picLocks noChangeAspect="1"/>
                              </pic:cNvPicPr>
                              <pic:nvPr/>
                            </pic:nvPicPr>
                            <pic:blipFill rotWithShape="1">
                              <a:blip r:embed="rId18"/>
                              <a:stretch/>
                            </pic:blipFill>
                            <pic:spPr bwMode="auto">
                              <a:xfrm flipH="0" flipV="0">
                                <a:off x="0" y="0"/>
                                <a:ext cx="3826849" cy="225846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01.33pt;height:177.83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góc 2 mặt ngõ</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Đường 4,5m + đường 3,5m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rPr/>
            </w:pPr>
            <w:r>
              <w:rPr>
                <w:rFonts w:ascii="Times New Roman" w:hAnsi="Times New Roman" w:eastAsia="Times New Roman" w:cs="Times New Roman"/>
                <w:color w:val="000000"/>
                <w:sz w:val="24"/>
              </w:rPr>
              <w:t xml:space="preserve">Tài sản cách đường Trường Sa khoảng 4,2km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Bắc, Tây: tiếp giáp đường bê tông</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21.083344500995</w:t>
            </w:r>
            <w:r>
              <w:rPr>
                <w:color w:val="000000"/>
              </w:rPr>
              <w:t xml:space="preserve">, </w:t>
            </w:r>
            <w:r>
              <w:rPr>
                <w:color w:val="000000"/>
              </w:rPr>
              <w:t xml:space="preserve">105.85326126439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4694895" cy="203254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4694895" cy="20325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69.68pt;height:160.04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177,4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after="0" w:line="253" w:lineRule="atLeast"/>
              <w:ind w:right="0" w:firstLine="0" w:left="0"/>
              <w:jc w:val="both"/>
              <w:rPr/>
            </w:pPr>
            <w:r>
              <w:rPr>
                <w:rFonts w:ascii="Times New Roman" w:hAnsi="Times New Roman" w:eastAsia="Times New Roman" w:cs="Times New Roman"/>
                <w:color w:val="000000"/>
                <w:sz w:val="24"/>
              </w:rPr>
              <w:t xml:space="preserve">Tại thời điểm khảo sát, Tổ thẩm định xác định trên đất có 01 nhà 3 tầng diện tích xây dựng khoảng 80m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/sàn, xây dựng năm 2008. Hiện trạng công trình đang được sử dụng để ở và cũ theo thời gian sử dụng.</w:t>
            </w:r>
            <w:r/>
          </w:p>
          <w:p>
            <w:pPr>
              <w:pBdr/>
              <w:spacing/>
              <w:ind/>
              <w:jc w:val="both"/>
              <w:rPr>
                <w:color w:val="000000"/>
              </w:rPr>
            </w:pPr>
            <w:r>
              <w:rPr>
                <w:rFonts w:ascii="Times New Roman" w:hAnsi="Times New Roman" w:eastAsia="Times New Roman" w:cs="Times New Roman"/>
                <w:color w:val="000000"/>
                <w:sz w:val="24"/>
              </w:rPr>
              <w:t xml:space="preserve">Hiện công trình xây d</w:t>
            </w:r>
            <w:r>
              <w:rPr>
                <w:rFonts w:ascii="Times New Roman" w:hAnsi="Times New Roman" w:eastAsia="Times New Roman" w:cs="Times New Roman"/>
                <w:color w:val="000000"/>
                <w:sz w:val="24"/>
                <w:highlight w:val="white"/>
              </w:rPr>
              <w:t xml:space="preserve">ựng chưa được chứng nhận trên GC</w:t>
            </w:r>
            <w:r>
              <w:rPr>
                <w:rFonts w:ascii="Times New Roman" w:hAnsi="Times New Roman" w:eastAsia="Times New Roman" w:cs="Times New Roman"/>
                <w:color w:val="000000"/>
                <w:sz w:val="24"/>
                <w:highlight w:val="white"/>
              </w:rPr>
              <w:t xml:space="preserve">N</w:t>
            </w:r>
            <w:r>
              <w:rPr>
                <w:rFonts w:ascii="Times New Roman" w:hAnsi="Times New Roman" w:eastAsia="Times New Roman" w:cs="Times New Roman"/>
                <w:color w:val="000000"/>
                <w:sz w:val="24"/>
              </w:rPr>
              <w:t xml:space="preserve"> quyền sử dụng đất, quyền sở hữu nhà ở và tài sản khác gắ</w:t>
            </w:r>
            <w:r>
              <w:rPr>
                <w:rFonts w:ascii="Times New Roman" w:hAnsi="Times New Roman" w:eastAsia="Times New Roman" w:cs="Times New Roman"/>
                <w:color w:val="000000"/>
                <w:sz w:val="24"/>
              </w:rPr>
              <w:t xml:space="preserve">n liền với đất số BE 03</w:t>
            </w:r>
            <w:r>
              <w:rPr>
                <w:rFonts w:ascii="Times New Roman" w:hAnsi="Times New Roman" w:eastAsia="Times New Roman" w:cs="Times New Roman"/>
                <w:color w:val="000000"/>
                <w:sz w:val="24"/>
              </w:rPr>
              <w:t xml:space="preserve">1369.</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numPr>
          <w:ilvl w:val="0"/>
          <w:numId w:val="42"/>
        </w:numPr>
        <w:pBdr>
          <w:top w:val="none" w:color="000000" w:sz="4" w:space="0"/>
          <w:left w:val="none" w:color="000000" w:sz="4" w:space="0"/>
          <w:bottom w:val="none" w:color="000000" w:sz="4" w:space="0"/>
          <w:right w:val="none" w:color="000000" w:sz="4" w:space="0"/>
        </w:pBdr>
        <w:spacing w:after="0" w:before="120" w:line="264" w:lineRule="auto"/>
        <w:ind w:right="0" w:hanging="425" w:left="425"/>
        <w:jc w:val="both"/>
        <w:rPr>
          <w:sz w:val="22"/>
        </w:rPr>
      </w:pPr>
      <w:r>
        <w:rPr>
          <w:rFonts w:ascii="Times New Roman" w:hAnsi="Times New Roman" w:eastAsia="Times New Roman" w:cs="Times New Roman"/>
          <w:color w:val="000000"/>
          <w:sz w:val="24"/>
        </w:rPr>
        <w:t xml:space="preserve">Kiểm tra thông tin quy hoạch trên app meeymap, tổ thẩm định nhân thấy thửa đất có khoảng 42,6m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đất nằm trong quy hoạch hành lang giao thông theo Quyết định số 2465/QĐ-UBND ngày 15/6/2020 về việc phê duyệt Quy hoạch khu đô thị GN(A), tỷ lệ 1/5000. Sau ngày phát hành chứng thư, diện tích nằm trong quy hoạch có thay đổi, thì sẽ được định giá</w:t>
      </w:r>
      <w:r>
        <w:rPr>
          <w:rFonts w:ascii="Times New Roman" w:hAnsi="Times New Roman" w:eastAsia="Times New Roman" w:cs="Times New Roman"/>
          <w:color w:val="000000"/>
          <w:sz w:val="24"/>
        </w:rPr>
        <w:t xml:space="preserve"> bằng cuộc định giá khác. Kính đề nghị đơn vị sử dụng chứng thư xem xét và lưu ý.</w:t>
      </w:r>
      <w:r>
        <w:rPr>
          <w:sz w:val="22"/>
        </w:rPr>
      </w:r>
      <w:r>
        <w:rPr>
          <w:sz w:val="22"/>
        </w:rPr>
      </w:r>
      <w:r>
        <w:rPr>
          <w:spacing w:val="-2"/>
          <w:highlight w:val="none"/>
          <w:lang w:val="pt-BR" w:bidi="pt-BR"/>
        </w:rPr>
      </w:r>
      <w:r>
        <w:rPr>
          <w:spacing w:val="-2"/>
          <w:highlight w:val="none"/>
          <w:lang w:val="pt-BR"/>
        </w:rPr>
      </w:r>
      <w:r>
        <w:rPr>
          <w:spacing w:val="-2"/>
          <w:highlight w:val="none"/>
          <w:lang w:val="pt-BR"/>
        </w:rPr>
      </w:r>
      <w:r>
        <w:rPr>
          <w:spacing w:val="-2"/>
          <w:lang w:val="pt-BR"/>
        </w:rPr>
        <w:tab/>
      </w:r>
      <w:r>
        <w:rPr>
          <w:spacing w:val="-2"/>
          <w:lang w:val="pt-BR"/>
        </w:rPr>
      </w:r>
      <w:r>
        <w:rPr>
          <w:sz w:val="22"/>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w:t>
      </w:r>
      <w:r>
        <w:rPr>
          <w:b/>
          <w:lang w:val="pt-BR"/>
        </w:rPr>
        <w:t xml:space="preserve">n sử dụng đấ</w:t>
      </w:r>
      <w:r>
        <w:rPr>
          <w:b/>
          <w:lang w:val="pt-BR"/>
        </w:rPr>
        <w:t xml:space="preserve">t ngoài quy hoạch giao thông</w:t>
      </w:r>
      <w:r>
        <w:rPr>
          <w:b/>
          <w:lang w:val="pt-BR"/>
        </w:rPr>
        <w:t xml:space="preserve">:</w:t>
      </w:r>
      <w:r>
        <w:rPr>
          <w:b/>
          <w:lang w:val="pt-BR"/>
        </w:rPr>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Đông 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Đông Anh,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Đông Anh,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Đông Anh,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https://www.facebook.com/tran.thanh.lam.96465/posts/pfbid0KdgFx4EKPzWATUU88J4fhF5EQY1XULBBUyPFTNYW4jBNVgFHLvMuW2vYKGH6VpEUl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https://www.facebook.com/share/p/1A3A7gR5xV/</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https://www.facebook.com/groups/batdongsandonganhhanoi8888/permalink/3351848151662441/</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0336347459</w:t>
            </w:r>
            <w:r>
              <w:rPr>
                <w:sz w:val="22"/>
                <w:szCs w:val="22"/>
              </w:rPr>
              <w:t xml:space="preserve"> </w:t>
            </w:r>
            <w:r>
              <w:rPr>
                <w:sz w:val="22"/>
                <w:szCs w:val="22"/>
              </w:rPr>
              <w:br/>
              <w:t xml:space="preserve">(</w:t>
            </w:r>
            <w:r>
              <w:rPr>
                <w:sz w:val="22"/>
                <w:szCs w:val="22"/>
              </w:rPr>
              <w:t xml:space="preserve">Anh Xuân Thành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0813666736</w:t>
            </w:r>
            <w:r>
              <w:rPr>
                <w:sz w:val="22"/>
                <w:szCs w:val="22"/>
              </w:rPr>
              <w:br/>
            </w:r>
            <w:r>
              <w:rPr>
                <w:sz w:val="22"/>
                <w:szCs w:val="22"/>
              </w:rPr>
              <w:t xml:space="preserve">(</w:t>
            </w:r>
            <w:r>
              <w:rPr>
                <w:sz w:val="22"/>
                <w:szCs w:val="22"/>
              </w:rPr>
              <w:t xml:space="preserve">Anh Trương Minh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0941120822</w:t>
            </w:r>
            <w:r>
              <w:rPr>
                <w:sz w:val="22"/>
                <w:szCs w:val="22"/>
              </w:rPr>
              <w:br/>
            </w:r>
            <w:r>
              <w:rPr>
                <w:sz w:val="22"/>
                <w:szCs w:val="22"/>
              </w:rPr>
              <w:t xml:space="preserve">(</w:t>
            </w:r>
            <w:r>
              <w:rPr>
                <w:sz w:val="22"/>
                <w:szCs w:val="22"/>
              </w:rPr>
              <w:t xml:space="preserve">0941120822</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Đông Anh,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Đông Anh,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Đông Anh, Thành phố Hà Nội</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Đông Anh, Thành phố Hà Nội</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highlight w:val="none"/>
              </w:rPr>
            </w:pPr>
            <w:r>
              <w:rPr>
                <w:color w:val="ff0000"/>
                <w:sz w:val="22"/>
                <w:szCs w:val="22"/>
                <w:highlight w:val="none"/>
              </w:rPr>
            </w:r>
            <w:r>
              <w:rPr>
                <w:color w:val="000000" w:themeColor="text1"/>
                <w:sz w:val="22"/>
                <w:szCs w:val="22"/>
                <w:highlight w:val="none"/>
                <w:lang w:val="pt-BR" w:bidi="pt-BR"/>
              </w:rPr>
              <w:t xml:space="preserve">Tài sản tiếp </w:t>
            </w:r>
            <w:r>
              <w:rPr>
                <w:color w:val="000000" w:themeColor="text1"/>
                <w:sz w:val="22"/>
                <w:szCs w:val="22"/>
                <w:highlight w:val="none"/>
                <w:lang w:val="pt-BR" w:bidi="pt-BR"/>
              </w:rPr>
              <w:t xml:space="preserve">giáp 1 mặt ngõ rộng 4,5m và 1 mặt ngõ 3,5m. Đường trước mặt tài sản là </w:t>
            </w:r>
            <w:r>
              <w:rPr>
                <w:color w:val="000000" w:themeColor="text1"/>
                <w:sz w:val="22"/>
                <w:szCs w:val="22"/>
                <w:highlight w:val="none"/>
                <w:lang w:val="pt-BR" w:bidi="pt-BR"/>
              </w:rPr>
              <w:t xml:space="preserve">đường thông, tuy nhiên có đoạn thắt với độ rộng đường 2,3m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177,4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9.207.000.000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8.286.300.000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11.340.000.000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8.286.300.000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11.340.000.000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125.818.640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112.738.776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4.995.000.000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8.286.300.000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11.340.000.000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125.818.640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112.738.776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125.818.640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112.738.776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125.818.640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112.738.776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125.818.640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112.738.776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Xã Đông Anh,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Đông Anh,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Đông Anh,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Đông Anh,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125.818.640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112.738.776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-6.290.932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-5.636.939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119.527.708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107.101.837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highlight w:val="none"/>
              </w:rPr>
            </w:pPr>
            <w:r>
              <w:rPr>
                <w:color w:val="000000" w:themeColor="text1"/>
                <w:sz w:val="22"/>
                <w:szCs w:val="22"/>
                <w:highlight w:val="none"/>
              </w:rPr>
            </w:r>
            <w:r>
              <w:rPr>
                <w:color w:val="000000" w:themeColor="text1"/>
                <w:sz w:val="22"/>
                <w:szCs w:val="22"/>
                <w:highlight w:val="none"/>
                <w:lang w:val="pt-BR" w:bidi="pt-BR"/>
              </w:rPr>
              <w:t xml:space="preserve">Tài sản tiếp </w:t>
            </w:r>
            <w:r>
              <w:rPr>
                <w:color w:val="000000" w:themeColor="text1"/>
                <w:sz w:val="22"/>
                <w:szCs w:val="22"/>
                <w:highlight w:val="none"/>
                <w:lang w:val="pt-BR" w:bidi="pt-BR"/>
              </w:rPr>
              <w:t xml:space="preserve">giáp 1 mặt ngõ rộng 4,5m và 1 mặt ngõ 3,5m. Đường trước mặt tài sản là </w:t>
            </w:r>
            <w:r>
              <w:rPr>
                <w:color w:val="000000" w:themeColor="text1"/>
                <w:sz w:val="22"/>
                <w:szCs w:val="22"/>
                <w:highlight w:val="none"/>
                <w:lang w:val="pt-BR" w:bidi="pt-BR"/>
              </w:rPr>
              <w:t xml:space="preserve">đường thông, tuy nhiên có đoạn thắt với độ rộng đường 2,3m</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-6.290.932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-5.636.939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113.236.776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101.464.898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ngoài quy hoạch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-31.454.660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-22.547.755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81.782.116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78.917.143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12.581.864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11.273.878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94.363.980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90.191.021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5.636.939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94.363.980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95.827.960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-3.774.559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-3.382.163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-2.835.000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90.589.421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92.445.797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86.940.000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90.589.421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92.445.797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86.940.000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89.991.739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0,66%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60.392.947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54.114.613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35.910.000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35.229.219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20.292.979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7.560.000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-3,39</w:t>
      </w:r>
      <w:r>
        <w:t xml:space="preserve">% đến</w:t>
      </w:r>
      <w:r>
        <w:t xml:space="preserve"> </w:t>
      </w:r>
      <w:r>
        <w:t xml:space="preserve">2,73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90.589.421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30.202.513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92.445.797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30.812.184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86.940.000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28.977.102</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89.991.799</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90.000.000</w:t>
            </w:r>
            <w:r>
              <w:rPr>
                <w:b/>
                <w:bCs/>
                <w:color w:val="000000"/>
              </w:rPr>
            </w:r>
            <w:r>
              <w:rPr>
                <w:b/>
                <w:bCs/>
                <w:color w:val="000000"/>
              </w:rPr>
            </w:r>
          </w:p>
        </w:tc>
      </w:tr>
    </w:tbl>
    <w:p>
      <w:pPr>
        <w:pBdr/>
        <w:spacing w:after="120" w:before="120" w:line="276" w:lineRule="auto"/>
        <w:ind/>
        <w:jc w:val="both"/>
        <w:rPr>
          <w:b/>
          <w:bCs/>
          <w:highlight w:val="none"/>
          <w:lang w:val="pt-BR"/>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90.000.000</w:t>
      </w:r>
      <w:r>
        <w:rPr>
          <w:b/>
          <w:bCs/>
          <w:color w:val="000000" w:themeColor="text1"/>
        </w:rPr>
        <w:t xml:space="preserve"> </w:t>
      </w:r>
      <w:r>
        <w:rPr>
          <w:b/>
          <w:bCs/>
        </w:rPr>
        <w:t xml:space="preserve">đồng/m².</w:t>
      </w:r>
      <w:r>
        <w:rPr>
          <w:b/>
          <w:bCs/>
          <w:highlight w:val="none"/>
          <w:lang w:val="pt-BR"/>
        </w:rPr>
      </w:r>
      <w:r>
        <w:rPr>
          <w:b/>
          <w:bCs/>
          <w:highlight w:val="none"/>
          <w:lang w:val="pt-BR"/>
        </w:rPr>
      </w:r>
    </w:p>
    <w:p>
      <w:pPr>
        <w:pStyle w:val="1027"/>
        <w:numPr>
          <w:ilvl w:val="0"/>
          <w:numId w:val="26"/>
        </w:numPr>
        <w:pBdr/>
        <w:spacing w:after="120" w:before="120" w:line="276" w:lineRule="auto"/>
        <w:ind w:hanging="357" w:left="357"/>
        <w:jc w:val="both"/>
        <w:rPr>
          <w:b/>
          <w:bCs/>
          <w:lang w:val="pt-BR"/>
          <w14:ligatures w14:val="none"/>
        </w:rPr>
      </w:pPr>
      <w:r>
        <w:rPr>
          <w:b/>
          <w:bCs/>
          <w:lang w:val="pt-BR"/>
        </w:rPr>
        <w:t xml:space="preserve">Xác định đơn giá đất nằm trong quy hoạch giao thông</w:t>
      </w:r>
      <w:r>
        <w:rPr>
          <w:b/>
          <w:bCs/>
          <w:lang w:val="pt-BR"/>
          <w14:ligatures w14:val="none"/>
        </w:rPr>
      </w:r>
      <w:r>
        <w:rPr>
          <w:b/>
          <w:bCs/>
          <w:lang w:val="pt-BR"/>
          <w14:ligatures w14:val="none"/>
        </w:rPr>
      </w:r>
    </w:p>
    <w:p>
      <w:pPr>
        <w:pBdr>
          <w:top w:val="none" w:color="000000" w:sz="4" w:space="0"/>
          <w:left w:val="none" w:color="000000" w:sz="4" w:space="0"/>
          <w:bottom w:val="none" w:color="000000" w:sz="4" w:space="0"/>
          <w:right w:val="none" w:color="000000" w:sz="4" w:space="0"/>
        </w:pBdr>
        <w:spacing w:after="120" w:before="120" w:line="276" w:lineRule="auto"/>
        <w:ind/>
        <w:jc w:val="both"/>
        <w:rPr>
          <w14:ligatures w14:val="none"/>
        </w:rPr>
      </w:pPr>
      <w:r>
        <w:t xml:space="preserve">Kiểm tra thông tin quy hoạch trên app meeymap, tổ thẩm định nhân thấy thửa đất có khoảng 42,6m</w:t>
      </w:r>
      <w:r>
        <w:t xml:space="preserve">2</w:t>
      </w:r>
      <w:r>
        <w:t xml:space="preserve"> đất nằm trong quy hoạch hành lang giao thông theo Quyết định số 2465/QĐ-UBND ngày 15/6/2020 về việc phê duyệt Quy hoạch khu đô thị GN(A), tỷ lệ 1/5000,</w:t>
      </w:r>
      <w:r>
        <w:t xml:space="preserve"> </w:t>
      </w:r>
      <w:r>
        <w:t xml:space="preserve">hiện nay chưa có thông báo thu hồi đất/quyết định thu hồi đất/phương án giải tỏa bồi thường. Theo đề nghị của Ngân hàng/Khách hàng, tổ thẩm định xác định giá trị tài sản theo thông tin quy hoạch nêu trên, đối với diện tích nằm ngoài quy hoạch tổ thẩm định </w:t>
      </w:r>
      <w:r>
        <w:t xml:space="preserve">đánh giá theo giá trị thị trường, đối với phần nằm trong quy hoạch tổ thẩm định đánh giá theo giá UBND từng thời kỳ, giá trị đền bù thực tế còn phụ thuộc vào thỏa thuận các bên tại thời điểm Nhà nước giải phóng mặt bằng thực hiện quy hoạch. Đề nghị đơn vị </w:t>
      </w:r>
      <w:r>
        <w:t xml:space="preserve">sử dụng kết quả lưu ý kiểm tra xác minh thêm thông tin quy hoạch nếu thấy cần thiết. Trong trường hợp Khách hàng/Ngân hàng cung cấp được Văn bản xác nhận rõ phần diện tích thuộc quy hoạch mà có sự sai khác so với số liệu nêu trên thì kết quả thẩm định giá </w:t>
      </w:r>
      <w:r>
        <w:t xml:space="preserve">cần được xem xét, điều chỉnh phù hợp, chúng tôi bảo lưu quyền xe</w:t>
      </w:r>
      <w:r>
        <w:t xml:space="preserve">m xét lại kết quả thẩm định giá.</w:t>
      </w:r>
      <w:r>
        <w:rPr>
          <w14:ligatures w14:val="none"/>
        </w:rPr>
      </w:r>
      <w:r>
        <w:rPr>
          <w14:ligatures w14:val="none"/>
        </w:rPr>
      </w:r>
    </w:p>
    <w:p>
      <w:pPr>
        <w:pBdr>
          <w:top w:val="none" w:color="000000" w:sz="4" w:space="0"/>
          <w:left w:val="none" w:color="000000" w:sz="4" w:space="0"/>
          <w:bottom w:val="none" w:color="000000" w:sz="4" w:space="0"/>
          <w:right w:val="none" w:color="000000" w:sz="4" w:space="0"/>
        </w:pBdr>
        <w:spacing w:after="120" w:before="120" w:line="276" w:lineRule="auto"/>
        <w:ind/>
        <w:jc w:val="both"/>
        <w:rPr>
          <w:highlight w:val="none"/>
          <w14:ligatures w14:val="none"/>
        </w:rPr>
      </w:pPr>
      <w:r>
        <w:t xml:space="preserve">Theo Nghị quyết số </w:t>
      </w:r>
      <w:r>
        <w:t xml:space="preserve">52/2025/NQ-HĐND</w:t>
      </w:r>
      <w:r>
        <w:t xml:space="preserve"> ngày 26/11/2025 của HĐND thành phố Hà Nội về việc ban hành quy định và bảng giá các loại đất trên địa bàn thành phố Hà Nội áp dụng từ ngày 01/01/2026  đơn giá đất ở</w:t>
      </w:r>
      <w:r>
        <w:t xml:space="preserve"> thuộc VT3 đường Trường Sa là</w:t>
      </w:r>
      <w:r>
        <w:t xml:space="preserve">: 11.370.000</w:t>
      </w:r>
      <w:r>
        <w:t xml:space="preserve"> (đồng/m</w:t>
      </w:r>
      <w:r>
        <w:t xml:space="preserve">2</w:t>
      </w:r>
      <w:r>
        <w:t xml:space="preserve">).</w:t>
      </w:r>
      <w:r>
        <w:rPr>
          <w14:ligatures w14:val="none"/>
        </w:rPr>
        <w:t xml:space="preserve"> </w:t>
      </w:r>
      <w:r>
        <w:rPr>
          <w14:ligatures w14:val="none"/>
        </w:rPr>
      </w:r>
      <w:r>
        <w:rPr>
          <w14:ligatures w14:val="none"/>
        </w:rPr>
      </w:r>
    </w:p>
    <w:p>
      <w:pPr>
        <w:pBdr>
          <w:top w:val="none" w:color="000000" w:sz="4" w:space="0"/>
          <w:left w:val="none" w:color="000000" w:sz="4" w:space="0"/>
          <w:bottom w:val="none" w:color="000000" w:sz="4" w:space="0"/>
          <w:right w:val="none" w:color="000000" w:sz="4" w:space="0"/>
        </w:pBdr>
        <w:spacing w:after="120" w:before="120" w:line="276" w:lineRule="auto"/>
        <w:ind/>
        <w:jc w:val="both"/>
        <w:rPr>
          <w14:ligatures w14:val="none"/>
        </w:rPr>
      </w:pPr>
      <w:r>
        <w:rPr>
          <w:highlight w:val="none"/>
          <w14:ligatures w14:val="none"/>
        </w:rPr>
        <w:t xml:space="preserve">Theo quy định tại bảng giá đất, Khoảng cách từ 500m trở lên giảm 20% so với giá đất quy định.</w:t>
      </w:r>
      <w:r>
        <w:rPr>
          <w:highlight w:val="none"/>
          <w14:ligatures w14:val="none"/>
        </w:rPr>
      </w:r>
      <w:r>
        <w:rPr>
          <w:highlight w:val="none"/>
          <w14:ligatures w14:val="none"/>
        </w:rPr>
      </w:r>
    </w:p>
    <w:p>
      <w:pPr>
        <w:pBdr>
          <w:top w:val="none" w:color="000000" w:sz="4" w:space="0"/>
          <w:left w:val="none" w:color="000000" w:sz="4" w:space="0"/>
          <w:bottom w:val="none" w:color="000000" w:sz="4" w:space="0"/>
          <w:right w:val="none" w:color="000000" w:sz="4" w:space="0"/>
        </w:pBdr>
        <w:spacing w:after="120" w:before="120" w:line="276" w:lineRule="auto"/>
        <w:ind/>
        <w:jc w:val="both"/>
        <w:rPr>
          <w14:ligatures w14:val="none"/>
        </w:rPr>
      </w:pPr>
      <w:r>
        <w:t xml:space="preserve">Do đo, tổ thẩm định xác định đơn giá đất nằm trong hành lang giao thông là: </w:t>
      </w:r>
      <w:r>
        <w:t xml:space="preserve">9.096.000</w:t>
      </w:r>
      <w:r>
        <w:t xml:space="preserve"> (đồng/m</w:t>
      </w:r>
      <w:r>
        <w:t xml:space="preserve">2</w:t>
      </w:r>
      <w:r>
        <w:t xml:space="preserve">).</w:t>
      </w:r>
      <w:r>
        <w:rPr>
          <w14:ligatures w14:val="none"/>
        </w:rPr>
      </w:r>
      <w:r>
        <w:rPr>
          <w14:ligatures w14:val="none"/>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92"/>
        <w:gridCol w:w="3589"/>
        <w:gridCol w:w="1134"/>
        <w:gridCol w:w="1882"/>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58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134"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82"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val="0"/>
                <w:bCs w:val="0"/>
              </w:rPr>
            </w:pPr>
            <w:r>
              <w:rPr>
                <w:b w:val="0"/>
                <w:bCs w:val="0"/>
                <w:color w:val="000000"/>
              </w:rPr>
            </w:r>
            <w:r>
              <w:rPr>
                <w:b w:val="0"/>
                <w:bCs w:val="0"/>
                <w:color w:val="000000"/>
              </w:rPr>
              <w:t xml:space="preserve">Quyền sử dụng đất tại thửa đất số: 1, tờ bản đồ số: 45 có địa chỉ: Xuân Trạch, Xuân Can</w:t>
            </w:r>
            <w:r>
              <w:rPr>
                <w:b w:val="0"/>
                <w:bCs w:val="0"/>
                <w:color w:val="000000"/>
              </w:rPr>
              <w:t xml:space="preserve">h, huyện Đông An</w:t>
            </w:r>
            <w:r>
              <w:rPr>
                <w:b w:val="0"/>
                <w:bCs w:val="0"/>
                <w:color w:val="000000"/>
              </w:rPr>
              <w:t xml:space="preserve">h, thành phố Hà Nội (nay là xã Đông Anh</w:t>
            </w:r>
            <w:r>
              <w:rPr>
                <w:b w:val="0"/>
                <w:bCs w:val="0"/>
                <w:color w:val="000000"/>
              </w:rPr>
              <w:t xml:space="preserve">, thành phố Hà Nội) theo Giấy chứng nhận quyền sử dụng đất quyền sở hữu nhà ở và tài sản khác gắn liền với đất số: BE 031369, số vào sổ cấp GCN: 214.QĐ.UBND.2011 CH.00032.2011 do UBND huyện Đông Anh cấp ngày 29/01/2011; chủ sử dụng đất là ông Đào Huy Công.</w:t>
            </w:r>
            <w:r>
              <w:rPr>
                <w:b w:val="0"/>
                <w:bCs w:val="0"/>
              </w:rPr>
            </w:r>
            <w:r>
              <w:rPr>
                <w:b w:val="0"/>
                <w:bCs w:val="0"/>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3589" w:type="dxa"/>
            <w:vAlign w:val="center"/>
            <w:textDirection w:val="lrTb"/>
            <w:noWrap w:val="false"/>
          </w:tcPr>
          <w:p>
            <w:pPr>
              <w:pBdr/>
              <w:spacing w:after="40" w:before="40" w:line="288" w:lineRule="auto"/>
              <w:ind/>
              <w:rPr/>
            </w:pPr>
            <w:r>
              <w:rPr>
                <w:b/>
                <w:bCs/>
              </w:rPr>
            </w:r>
            <w:r>
              <w:rPr>
                <w:rFonts w:ascii="Times New Roman" w:hAnsi="Times New Roman" w:eastAsia="Times New Roman" w:cs="Times New Roman"/>
                <w:color w:val="000000"/>
                <w:sz w:val="24"/>
              </w:rPr>
              <w:t xml:space="preserve">Đất ở tại nông thôn nằm ngoài hành lang giao thông</w:t>
            </w:r>
            <w:r/>
          </w:p>
        </w:tc>
        <w:tc>
          <w:tcPr>
            <w:tcBorders/>
            <w:tcW w:w="1134" w:type="dxa"/>
            <w:vAlign w:val="center"/>
            <w:textDirection w:val="lrTb"/>
            <w:noWrap/>
          </w:tcPr>
          <w:p>
            <w:pPr>
              <w:pBdr/>
              <w:spacing w:after="40" w:before="40" w:line="288" w:lineRule="auto"/>
              <w:ind/>
              <w:jc w:val="center"/>
              <w:rPr>
                <w:color w:val="000000"/>
              </w:rPr>
            </w:pPr>
            <w:r>
              <w:rPr>
                <w:color w:val="000000" w:themeColor="text1"/>
              </w:rPr>
              <w:t xml:space="preserve">177,4</w:t>
            </w:r>
            <w:r>
              <w:rPr>
                <w:color w:val="000000"/>
              </w:rPr>
            </w:r>
            <w:r>
              <w:rPr>
                <w:color w:val="000000"/>
              </w:rPr>
            </w:r>
          </w:p>
        </w:tc>
        <w:tc>
          <w:tcPr>
            <w:shd w:val="clear" w:color="000000" w:fill="ffffff"/>
            <w:tcBorders/>
            <w:tcW w:w="1882" w:type="dxa"/>
            <w:vAlign w:val="center"/>
            <w:textDirection w:val="lrTb"/>
            <w:noWrap w:val="false"/>
          </w:tcPr>
          <w:p>
            <w:pPr>
              <w:pBdr/>
              <w:spacing w:after="40" w:before="40" w:line="288" w:lineRule="auto"/>
              <w:ind/>
              <w:jc w:val="center"/>
              <w:rPr/>
            </w:pPr>
            <w:r>
              <w:rPr>
                <w:color w:val="000000" w:themeColor="text1"/>
              </w:rPr>
              <w:t xml:space="preserve">90.000.000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15.966.000.000</w:t>
            </w:r>
            <w:r/>
          </w:p>
        </w:tc>
      </w:tr>
      <w:tr>
        <w:trPr>
          <w:trHeight w:val="20"/>
        </w:trPr>
        <w:tc>
          <w:tcPr>
            <w:shd w:val="clear" w:color="000000" w:fill="ffffff"/>
            <w:tcBorders/>
            <w:tcW w:w="692"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358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sz w:val="22"/>
              </w:rPr>
            </w:pPr>
            <w:r>
              <w:rPr>
                <w:rFonts w:ascii="Times New Roman" w:hAnsi="Times New Roman" w:eastAsia="Times New Roman" w:cs="Times New Roman"/>
                <w:color w:val="000000"/>
                <w:sz w:val="24"/>
              </w:rPr>
              <w:t xml:space="preserve">Đất ở tại nông thôn nằm trong hành lang giao thông</w:t>
            </w:r>
            <w:r>
              <w:rPr>
                <w:sz w:val="22"/>
              </w:rPr>
            </w:r>
            <w:r>
              <w:rPr>
                <w:sz w:val="22"/>
              </w:rPr>
            </w:r>
          </w:p>
        </w:tc>
        <w:tc>
          <w:tcPr>
            <w:tcBorders/>
            <w:tcW w:w="1134"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42,6</w:t>
            </w:r>
            <w:r>
              <w:rPr>
                <w:color w:val="000000" w:themeColor="text1"/>
              </w:rPr>
            </w:r>
            <w:r>
              <w:rPr>
                <w:color w:val="000000" w:themeColor="text1"/>
              </w:rPr>
            </w:r>
          </w:p>
        </w:tc>
        <w:tc>
          <w:tcPr>
            <w:shd w:val="clear" w:color="000000" w:fill="ffffff"/>
            <w:tcBorders/>
            <w:tcW w:w="1882" w:type="dxa"/>
            <w:vAlign w:val="center"/>
            <w:vMerge w:val="restart"/>
            <w:textDirection w:val="lrTb"/>
            <w:noWrap w:val="false"/>
          </w:tcPr>
          <w:p>
            <w:pPr>
              <w:pBdr/>
              <w:spacing w:after="40" w:before="40" w:line="288" w:lineRule="auto"/>
              <w:ind/>
              <w:jc w:val="center"/>
              <w:rPr>
                <w:color w:val="000000" w:themeColor="text1"/>
                <w:highlight w:val="yellow"/>
              </w:rPr>
            </w:pPr>
            <w:r>
              <w:rPr>
                <w:color w:val="000000" w:themeColor="text1"/>
                <w:highlight w:val="none"/>
              </w:rPr>
              <w:t xml:space="preserve">9.096.000</w:t>
            </w:r>
            <w:r>
              <w:rPr>
                <w:color w:val="000000" w:themeColor="text1"/>
                <w:highlight w:val="yellow"/>
              </w:rPr>
            </w:r>
            <w:r>
              <w:rPr>
                <w:color w:val="000000" w:themeColor="text1"/>
                <w:highlight w:val="yellow"/>
              </w:rPr>
            </w:r>
          </w:p>
        </w:tc>
        <w:tc>
          <w:tcPr>
            <w:shd w:val="clear" w:color="000000" w:fill="ffffff"/>
            <w:tcBorders/>
            <w:tcW w:w="2229" w:type="dxa"/>
            <w:vAlign w:val="center"/>
            <w:vMerge w:val="restart"/>
            <w:textDirection w:val="lrTb"/>
            <w:noWrap w:val="false"/>
          </w:tcPr>
          <w:p>
            <w:pPr>
              <w:pBdr/>
              <w:spacing w:after="40" w:before="40" w:line="288" w:lineRule="auto"/>
              <w:ind/>
              <w:jc w:val="center"/>
              <w:rPr>
                <w:color w:val="000000" w:themeColor="text1"/>
                <w:highlight w:val="yellow"/>
              </w:rPr>
            </w:pPr>
            <w:r>
              <w:rPr>
                <w:color w:val="000000" w:themeColor="text1"/>
                <w:highlight w:val="none"/>
              </w:rPr>
              <w:t xml:space="preserve">387.489.600</w:t>
            </w:r>
            <w:r>
              <w:rPr>
                <w:color w:val="000000" w:themeColor="text1"/>
                <w:highlight w:val="yellow"/>
              </w:rPr>
            </w:r>
            <w:r>
              <w:rPr>
                <w:color w:val="000000" w:themeColor="text1"/>
                <w:highlight w:val="yellow"/>
              </w:rP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t xml:space="preserve">16.353.489.600</w:t>
            </w:r>
            <w:r>
              <w:rPr>
                <w:b/>
                <w:bCs/>
                <w:color w:val="000000"/>
              </w:rPr>
            </w:r>
            <w:r>
              <w:rPr>
                <w:b/>
                <w:bCs/>
                <w:color w:val="000000"/>
              </w:rPr>
            </w:r>
          </w:p>
        </w:tc>
      </w:tr>
      <w:tr>
        <w:trPr>
          <w:trHeight w:val="20"/>
        </w:trPr>
        <w:tc>
          <w:tcPr>
            <w:gridSpan w:val="4"/>
            <w:tcBorders/>
            <w:tcW w:w="7296"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229" w:type="dxa"/>
            <w:vAlign w:val="center"/>
            <w:vMerge w:val="restart"/>
            <w:textDirection w:val="lrTb"/>
            <w:noWrap/>
          </w:tcPr>
          <w:p>
            <w:pPr>
              <w:pBdr/>
              <w:spacing w:after="40" w:before="40" w:line="288" w:lineRule="auto"/>
              <w:ind/>
              <w:jc w:val="center"/>
              <w:rPr>
                <w:b/>
                <w:bCs/>
                <w:color w:val="000000"/>
              </w:rPr>
            </w:pPr>
            <w:r>
              <w:t xml:space="preserve">16.353.000.000</w:t>
            </w: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sáu tỷ ba trăm năm mươi ba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76" w:lineRule="auto"/>
        <w:ind w:left="0"/>
        <w:jc w:val="both"/>
        <w:rPr/>
      </w:pPr>
      <w:r/>
      <w:r/>
    </w:p>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op w:val="none" w:color="000000" w:sz="4" w:space="0"/>
          <w:left w:val="none" w:color="000000" w:sz="4" w:space="0"/>
          <w:bottom w:val="none" w:color="000000" w:sz="4" w:space="0"/>
          <w:right w:val="none" w:color="000000" w:sz="4" w:space="0"/>
        </w:pBdr>
        <w:spacing w:after="120" w:before="120" w:line="288" w:lineRule="auto"/>
        <w:ind/>
        <w:jc w:val="both"/>
        <w:rPr>
          <w:lang w:val="vi-VN"/>
          <w14:ligatures w14:val="none"/>
        </w:rPr>
      </w:pPr>
      <w:r>
        <w:rPr>
          <w:lang w:val="vi-VN"/>
        </w:rPr>
        <w:t xml:space="preserve">Tại thời điểm khảo sát, Tổ thẩm định xác định trên đất có 01 nhà 3 tầng diện tích xây dựng khoảng 80m</w:t>
      </w:r>
      <w:r>
        <w:rPr>
          <w:lang w:val="vi-VN"/>
        </w:rPr>
        <w:t xml:space="preserve">2</w:t>
      </w:r>
      <w:r>
        <w:rPr>
          <w:lang w:val="vi-VN"/>
        </w:rPr>
        <w:t xml:space="preserve">/sàn, xây dựng năm 2008. Hiện trạng công trình đang được sử dụng để ở và cũ theo thời gian sử dụng. </w:t>
      </w:r>
      <w:r>
        <w:rPr>
          <w:lang w:val="vi-VN" w:bidi="vi-VN"/>
        </w:rPr>
      </w:r>
      <w:r>
        <w:rPr>
          <w:lang w:val="vi-VN"/>
        </w:rPr>
      </w:r>
      <w:r>
        <w:rPr>
          <w:lang w:val="vi-VN"/>
        </w:rPr>
        <w:t xml:space="preserve">Hiện công trình xây d</w:t>
      </w:r>
      <w:r>
        <w:rPr>
          <w:lang w:val="vi-VN"/>
        </w:rPr>
        <w:t xml:space="preserve">ựng chưa được chứng nhận t</w:t>
      </w:r>
      <w:r>
        <w:rPr>
          <w:rFonts w:ascii="Times New Roman" w:hAnsi="Times New Roman" w:eastAsia="Times New Roman" w:cs="Times New Roman"/>
          <w:color w:val="000000"/>
          <w:sz w:val="24"/>
          <w:highlight w:val="white"/>
        </w:rPr>
        <w:t xml:space="preserve">rên GC</w:t>
      </w:r>
      <w:r>
        <w:rPr>
          <w:rFonts w:ascii="Times New Roman" w:hAnsi="Times New Roman" w:eastAsia="Times New Roman" w:cs="Times New Roman"/>
          <w:color w:val="000000"/>
          <w:sz w:val="24"/>
          <w:highlight w:val="white"/>
        </w:rPr>
        <w:t xml:space="preserve">N</w:t>
      </w:r>
      <w:r>
        <w:rPr>
          <w:rFonts w:ascii="Times New Roman" w:hAnsi="Times New Roman" w:eastAsia="Times New Roman" w:cs="Times New Roman"/>
          <w:color w:val="000000"/>
          <w:sz w:val="24"/>
        </w:rPr>
        <w:t xml:space="preserve"> quyền sử dụng đất, quyền sở hữu nhà ở và tài sản khác gắ</w:t>
      </w:r>
      <w:r>
        <w:rPr>
          <w:rFonts w:ascii="Times New Roman" w:hAnsi="Times New Roman" w:eastAsia="Times New Roman" w:cs="Times New Roman"/>
          <w:color w:val="000000"/>
          <w:sz w:val="24"/>
        </w:rPr>
        <w:t xml:space="preserve">n liền với đất số BE 03</w:t>
      </w:r>
      <w:r>
        <w:rPr>
          <w:rFonts w:ascii="Times New Roman" w:hAnsi="Times New Roman" w:eastAsia="Times New Roman" w:cs="Times New Roman"/>
          <w:color w:val="000000"/>
          <w:sz w:val="24"/>
        </w:rPr>
        <w:t xml:space="preserve">1369.</w:t>
      </w:r>
      <w:r>
        <w:rPr>
          <w:color w:val="000000"/>
        </w:rPr>
      </w:r>
      <w:r>
        <w:rPr>
          <w:color w:val="000000"/>
        </w:rPr>
        <w:t xml:space="preserve"> </w:t>
      </w:r>
      <w:r>
        <w:rPr>
          <w:lang w:val="vi-VN"/>
        </w:rPr>
      </w:r>
      <w:r>
        <w:rPr>
          <w:lang w:val="vi-VN"/>
        </w:rPr>
      </w:r>
      <w:r>
        <w:rPr>
          <w:lang w:val="vi-VN"/>
          <w14:ligatures w14:val="none"/>
        </w:rPr>
      </w:r>
      <w:r>
        <w:rPr>
          <w:rFonts w:ascii="Times New Roman" w:hAnsi="Times New Roman" w:eastAsia="Times New Roman" w:cs="Times New Roman"/>
          <w:color w:val="000000"/>
          <w:sz w:val="24"/>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rPr>
        <w:t xml:space="preserve">a tài sản thẩm định.</w:t>
      </w:r>
      <w:r>
        <w:rPr>
          <w:rFonts w:ascii="Times New Roman" w:hAnsi="Times New Roman" w:eastAsia="Times New Roman" w:cs="Times New Roman"/>
          <w:color w:val="000000"/>
          <w:spacing w:val="-2"/>
          <w:sz w:val="24"/>
        </w:rPr>
        <w:t xml:space="preserve"> </w:t>
      </w:r>
      <w:r/>
      <w:r>
        <w:rPr>
          <w:lang w:val="vi-VN"/>
          <w14:ligatures w14:val="none"/>
        </w:rPr>
      </w:r>
      <w:r>
        <w:rPr>
          <w:lang w:val="vi-VN"/>
        </w:rPr>
      </w:r>
    </w:p>
    <w:p>
      <w:pPr>
        <w:numPr>
          <w:ilvl w:val="0"/>
          <w:numId w:val="40"/>
        </w:numPr>
        <w:pBdr>
          <w:top w:val="none" w:color="000000" w:sz="4" w:space="0"/>
          <w:left w:val="none" w:color="000000" w:sz="4" w:space="0"/>
          <w:bottom w:val="none" w:color="000000" w:sz="4" w:space="0"/>
          <w:right w:val="none" w:color="000000" w:sz="4" w:space="0"/>
        </w:pBdr>
        <w:spacing w:after="0" w:before="120" w:line="264" w:lineRule="auto"/>
        <w:ind w:right="0" w:hanging="425" w:left="425"/>
        <w:jc w:val="both"/>
        <w:rPr/>
      </w:pPr>
      <w:r>
        <w:rPr>
          <w:rFonts w:ascii="Times New Roman" w:hAnsi="Times New Roman" w:eastAsia="Times New Roman" w:cs="Times New Roman"/>
          <w:color w:val="000000"/>
          <w:sz w:val="24"/>
        </w:rPr>
        <w:t xml:space="preserve">Kiểm tra thông tin quy hoạch trên app meeymap, tổ thẩm định nhân thấy thửa đất có khoảng 42,6m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đất nằm trong quy hoạch hành lang giao thông theo Quyết định số 2465/QĐ-UBND ngày 15/6/2020 về việc phê duyệt Quy hoạch khu đô thị GN(A), tỷ lệ 1/5000. Sau ngày phát hành chứng thư, diện tích nằm trong quy hoạch có thay đổi, thì sẽ được định giá</w:t>
      </w:r>
      <w:r>
        <w:rPr>
          <w:rFonts w:ascii="Times New Roman" w:hAnsi="Times New Roman" w:eastAsia="Times New Roman" w:cs="Times New Roman"/>
          <w:color w:val="000000"/>
          <w:sz w:val="24"/>
        </w:rPr>
        <w:t xml:space="preserve"> bằng cuộc định giá khác. Kính đề nghị đơn vị sử dụng chứng thư xem xét và lưu ý.</w:t>
      </w:r>
      <w:r/>
      <w:r>
        <w:rPr>
          <w:highlight w:val="yellow"/>
          <w:lang w:val="vi-VN" w:bidi="vi-VN"/>
          <w14:ligatures w14:val="none"/>
        </w:rPr>
      </w:r>
      <w:r>
        <w:rPr>
          <w:highlight w:val="yellow"/>
          <w14:ligatures w14:val="none"/>
        </w:rPr>
      </w:r>
      <w:r>
        <w:rPr>
          <w:sz w:val="22"/>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highlight w:val="none"/>
          <w:lang w:val="vi-VN"/>
        </w:rPr>
      </w:r>
      <w:r>
        <w:rPr>
          <w:lang w:val="vi-VN"/>
        </w:rPr>
      </w:r>
      <w:r>
        <w:rPr>
          <w:lang w:val="vi-VN"/>
        </w:rPr>
      </w:r>
    </w:p>
    <w:p>
      <w:pPr>
        <w:pStyle w:val="1027"/>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7"/>
        <w:pBdr/>
        <w:tabs>
          <w:tab w:val="left" w:leader="none" w:pos="993"/>
        </w:tabs>
        <w:spacing w:after="120" w:before="120" w:line="288" w:lineRule="auto"/>
        <w:ind w:left="0"/>
        <w:jc w:val="both"/>
        <w:rPr>
          <w:highlight w:val="none"/>
          <w:lang w:val="vi-VN"/>
        </w:rPr>
      </w:pPr>
      <w:r>
        <w:rPr>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275/2026/0779/VFI-CT.63.A</w:t>
      </w:r>
      <w:r>
        <w:rPr>
          <w:color w:val="ff0000"/>
          <w:lang w:val="vi-VN"/>
        </w:rPr>
        <w:t xml:space="preserve"> </w:t>
      </w:r>
      <w:r>
        <w:rPr>
          <w:color w:val="000000" w:themeColor="text1"/>
        </w:rPr>
        <w:t xml:space="preserve">ngày 25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w:t>
      </w:r>
      <w:r>
        <w:rPr>
          <w:b/>
        </w:rPr>
        <w:t xml:space="preserve">NG TIN</w:t>
      </w:r>
      <w:r>
        <w:rPr>
          <w:b/>
          <w:lang w:val="vi-VN"/>
        </w:rPr>
        <w:t xml:space="preserve"> HIỆN TRẠN</w:t>
      </w:r>
      <w:r>
        <w:rPr>
          <w:b/>
          <w:lang w:val="vi-VN"/>
        </w:rPr>
        <w:t xml:space="preserve">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275/2026/0779/VFI-BC.63.A</w:t>
      </w:r>
      <w:r>
        <w:rPr>
          <w:i/>
          <w:lang w:val="pt-BR"/>
        </w:rPr>
        <w:t xml:space="preserve"> </w:t>
      </w:r>
      <w:r>
        <w:rPr>
          <w:i/>
          <w:lang w:val="pt-BR"/>
        </w:rPr>
        <w:t xml:space="preserve">ngày 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45069" cy="212222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220412" name=""/>
                              <pic:cNvPicPr>
                                <a:picLocks noChangeAspect="1"/>
                              </pic:cNvPicPr>
                              <pic:nvPr/>
                            </pic:nvPicPr>
                            <pic:blipFill rotWithShape="1">
                              <a:blip r:embed="rId20"/>
                              <a:stretch/>
                            </pic:blipFill>
                            <pic:spPr bwMode="auto">
                              <a:xfrm flipH="0" flipV="0">
                                <a:off x="0" y="0"/>
                                <a:ext cx="2045068" cy="21222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1.03pt;height:167.1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05200" cy="22383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74316" name=""/>
                              <pic:cNvPicPr>
                                <a:picLocks noChangeAspect="1"/>
                              </pic:cNvPicPr>
                              <pic:nvPr/>
                            </pic:nvPicPr>
                            <pic:blipFill rotWithShape="1">
                              <a:blip r:embed="rId21"/>
                              <a:stretch/>
                            </pic:blipFill>
                            <pic:spPr bwMode="auto">
                              <a:xfrm>
                                <a:off x="0" y="0"/>
                                <a:ext cx="3505199" cy="2238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76.00pt;height:176.25pt;mso-wrap-distance-left:0.00pt;mso-wrap-distance-top:0.00pt;mso-wrap-distance-right:0.00pt;mso-wrap-distance-bottom:0.00pt;z-index:1;" stroked="false">
                      <v:imagedata r:id="rId21" o:title=""/>
                      <o:lock v:ext="edit" rotation="t"/>
                    </v:shape>
                  </w:pict>
                </mc:Fallback>
              </mc:AlternateContent>
            </w:r>
            <w:r>
              <w:rPr>
                <w:i/>
                <w:lang w:val="pt-BR"/>
              </w:rPr>
            </w:r>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43300" cy="249555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27683" name=""/>
                              <pic:cNvPicPr>
                                <a:picLocks noChangeAspect="1"/>
                              </pic:cNvPicPr>
                              <pic:nvPr/>
                            </pic:nvPicPr>
                            <pic:blipFill rotWithShape="1">
                              <a:blip r:embed="rId22"/>
                              <a:stretch/>
                            </pic:blipFill>
                            <pic:spPr bwMode="auto">
                              <a:xfrm>
                                <a:off x="0" y="0"/>
                                <a:ext cx="3543300" cy="24955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79.00pt;height:196.50pt;mso-wrap-distance-left:0.00pt;mso-wrap-distance-top:0.00pt;mso-wrap-distance-right:0.00pt;mso-wrap-distance-bottom:0.00pt;z-index:1;" stroked="false">
                      <v:imagedata r:id="rId22" o:title=""/>
                      <o:lock v:ext="edit" rotation="t"/>
                    </v:shape>
                  </w:pict>
                </mc:Fallback>
              </mc:AlternateContent>
            </w:r>
            <w:r>
              <w:rPr>
                <w:i/>
                <w:lang w:val="pt-BR"/>
              </w:rPr>
            </w: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8950" cy="179032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087988" name=""/>
                              <pic:cNvPicPr>
                                <a:picLocks noChangeAspect="1"/>
                              </pic:cNvPicPr>
                              <pic:nvPr/>
                            </pic:nvPicPr>
                            <pic:blipFill rotWithShape="1">
                              <a:blip r:embed="rId23"/>
                              <a:stretch/>
                            </pic:blipFill>
                            <pic:spPr bwMode="auto">
                              <a:xfrm flipH="0" flipV="0">
                                <a:off x="0" y="0"/>
                                <a:ext cx="2848950" cy="17903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4.33pt;height:140.97pt;mso-wrap-distance-left:0.00pt;mso-wrap-distance-top:0.00pt;mso-wrap-distance-right:0.00pt;mso-wrap-distance-bottom:0.00pt;z-index:1;" stroked="false">
                      <v:imagedata r:id="rId23" o:title=""/>
                      <o:lock v:ext="edit" rotation="t"/>
                    </v:shape>
                  </w:pict>
                </mc:Fallback>
              </mc:AlternateContent>
            </w:r>
            <w:r>
              <w:rPr>
                <w:i/>
                <w:lang w:val="pt-BR"/>
              </w:rPr>
            </w:r>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552825" cy="218122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853047" name=""/>
                              <pic:cNvPicPr>
                                <a:picLocks noChangeAspect="1"/>
                              </pic:cNvPicPr>
                              <pic:nvPr/>
                            </pic:nvPicPr>
                            <pic:blipFill rotWithShape="1">
                              <a:blip r:embed="rId24"/>
                              <a:stretch/>
                            </pic:blipFill>
                            <pic:spPr bwMode="auto">
                              <a:xfrm>
                                <a:off x="0" y="0"/>
                                <a:ext cx="3552824"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9.75pt;height:171.75pt;mso-wrap-distance-left:0.00pt;mso-wrap-distance-top:0.00pt;mso-wrap-distance-right:0.00pt;mso-wrap-distance-bottom:0.00pt;z-index:1;" stroked="false">
                      <v:imagedata r:id="rId24" o:title=""/>
                      <o:lock v:ext="edit" rotation="t"/>
                    </v:shape>
                  </w:pict>
                </mc:Fallback>
              </mc:AlternateContent>
            </w:r>
            <w:r>
              <w:rPr>
                <w:i/>
                <w:lang w:val="pt-BR"/>
              </w:rPr>
            </w:r>
            <w:r/>
            <w:r/>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448050" cy="22574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49948" name=""/>
                              <pic:cNvPicPr>
                                <a:picLocks noChangeAspect="1"/>
                              </pic:cNvPicPr>
                              <pic:nvPr/>
                            </pic:nvPicPr>
                            <pic:blipFill rotWithShape="1">
                              <a:blip r:embed="rId25"/>
                              <a:stretch/>
                            </pic:blipFill>
                            <pic:spPr bwMode="auto">
                              <a:xfrm>
                                <a:off x="0" y="0"/>
                                <a:ext cx="3448049" cy="22574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71.50pt;height:177.75pt;mso-wrap-distance-left:0.00pt;mso-wrap-distance-top:0.00pt;mso-wrap-distance-right:0.00pt;mso-wrap-distance-bottom:0.00pt;z-index:1;" stroked="false">
                      <v:imagedata r:id="rId25" o:title=""/>
                      <o:lock v:ext="edit" rotation="t"/>
                    </v:shape>
                  </w:pict>
                </mc:Fallback>
              </mc:AlternateContent>
            </w:r>
            <w:r>
              <w:rPr>
                <w:i/>
                <w:lang w:val="pt-BR"/>
              </w:rPr>
            </w:r>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
    </w:p>
    <w:p>
      <w:pPr>
        <w:pBdr/>
        <w:spacing w:after="200" w:line="276" w:lineRule="auto"/>
        <w:ind/>
        <w:jc w:val="center"/>
        <w:rPr>
          <w:b/>
          <w:bCs/>
          <w:highlight w:val="none"/>
        </w:rPr>
      </w:pPr>
      <w:r>
        <w:rPr>
          <w:b/>
          <w:bCs/>
          <w:highlight w:val="none"/>
        </w:rPr>
        <w:t xml:space="preserve">HỒ SƠ PHÁP LÝ</w:t>
      </w:r>
      <w:r>
        <w:rPr>
          <w:b/>
          <w:bCs/>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40269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18702" name=""/>
                        <pic:cNvPicPr>
                          <a:picLocks noChangeAspect="1"/>
                        </pic:cNvPicPr>
                        <pic:nvPr/>
                      </pic:nvPicPr>
                      <pic:blipFill rotWithShape="1">
                        <a:blip r:embed="rId26"/>
                        <a:stretch/>
                      </pic:blipFill>
                      <pic:spPr bwMode="auto">
                        <a:xfrm>
                          <a:off x="0" y="0"/>
                          <a:ext cx="6048374" cy="4026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17.08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r>
        <w:rPr>
          <w:b/>
          <w:bCs/>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412352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25528" name=""/>
                        <pic:cNvPicPr>
                          <a:picLocks noChangeAspect="1"/>
                        </pic:cNvPicPr>
                        <pic:nvPr/>
                      </pic:nvPicPr>
                      <pic:blipFill rotWithShape="1">
                        <a:blip r:embed="rId27"/>
                        <a:stretch/>
                      </pic:blipFill>
                      <pic:spPr bwMode="auto">
                        <a:xfrm>
                          <a:off x="0" y="0"/>
                          <a:ext cx="6048374" cy="41235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24.69pt;mso-wrap-distance-left:0.00pt;mso-wrap-distance-top:0.00pt;mso-wrap-distance-right:0.00pt;mso-wrap-distance-bottom:0.00pt;z-index:1;" stroked="false">
                <v:imagedata r:id="rId27" o:title=""/>
                <o:lock v:ext="edit" rotation="t"/>
              </v:shape>
            </w:pict>
          </mc:Fallback>
        </mc:AlternateContent>
      </w:r>
      <w:r>
        <w:rPr>
          <w:b/>
          <w:bCs/>
          <w:highlight w:val="none"/>
        </w:rPr>
      </w:r>
      <w:r>
        <w:rPr>
          <w:b/>
          <w:bCs/>
          <w:highlight w:val="none"/>
        </w:rPr>
      </w:r>
      <w:r>
        <w:rPr>
          <w:b/>
          <w:bCs/>
          <w:highlight w:val="none"/>
        </w:rPr>
      </w:r>
    </w:p>
    <w:p>
      <w:pPr>
        <w:pBdr/>
        <w:spacing w:after="200" w:line="276" w:lineRule="auto"/>
        <w:ind/>
        <w:jc w:val="center"/>
        <w:rPr>
          <w:bCs/>
          <w:i/>
          <w:lang w:val="pt-BR"/>
        </w:rPr>
      </w:pPr>
      <w:r>
        <w:rPr>
          <w:b/>
          <w:highlight w:val="none"/>
        </w:rPr>
      </w:r>
      <w:r>
        <w:rPr>
          <w:b/>
          <w:highlight w:val="none"/>
        </w:rPr>
      </w:r>
      <w:r>
        <w:rPr>
          <w:b/>
          <w:highlight w:val="none"/>
        </w:rPr>
      </w:r>
    </w:p>
    <w:p>
      <w:pPr>
        <w:pBdr/>
        <w:spacing w:after="200" w:line="276" w:lineRule="auto"/>
        <w:ind/>
        <w:jc w:val="center"/>
        <w:rPr>
          <w:b/>
          <w:bCs w:val="0"/>
          <w:i w:val="0"/>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t xml:space="preserve"> + </w:t>
      </w:r>
      <w:r>
        <w:rPr>
          <w:b/>
          <w:bCs/>
          <w:i w:val="0"/>
          <w:iCs w:val="0"/>
          <w:lang w:val="pt-BR"/>
        </w:rPr>
        <w:t xml:space="preserve">BBKS</w:t>
      </w:r>
      <w:r>
        <w:rPr>
          <w:b/>
          <w:bCs w:val="0"/>
          <w:i w:val="0"/>
          <w:highlight w:val="none"/>
        </w:rPr>
      </w:r>
    </w:p>
    <w:p>
      <w:pPr>
        <w:pBdr/>
        <w:spacing/>
        <w:ind/>
        <w:jc w:val="center"/>
        <w:rPr>
          <w:i/>
          <w:lang w:val="pt-BR"/>
        </w:rPr>
      </w:pPr>
      <w:r>
        <w:rPr>
          <w:i/>
          <w:lang w:val="pt-BR"/>
        </w:rPr>
        <w:t xml:space="preserve">(Kèm theo Báo cáo thẩm định số </w:t>
      </w:r>
      <w:r>
        <w:rPr>
          <w:i/>
        </w:rPr>
        <w:t xml:space="preserve">275/2026/0779/VFI-BC.63.A</w:t>
      </w:r>
      <w:r>
        <w:rPr>
          <w:i/>
          <w:lang w:val="pt-BR"/>
        </w:rPr>
        <w:t xml:space="preserve"> ngày </w:t>
      </w:r>
      <w:r>
        <w:rPr>
          <w:i/>
          <w:lang w:val="pt-BR"/>
        </w:rPr>
        <w:t xml:space="preserve">25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https://www.facebook.com/tran.thanh.lam.96465/posts/pfbid0KdgFx4EKPzWATUU88J4fhF5EQY1XULBBUyPFTNYW4jBNVgFHLvMuW2vYKGH6VpEUl</w:t>
            </w:r>
            <w:r>
              <w:rPr>
                <w:color w:val="000000" w:themeColor="text1"/>
                <w:sz w:val="22"/>
                <w:szCs w:val="22"/>
              </w:rPr>
              <w:br/>
              <w:t xml:space="preserve">0336347459</w:t>
            </w:r>
            <w:r>
              <w:rPr>
                <w:sz w:val="22"/>
                <w:szCs w:val="22"/>
              </w:rPr>
              <w:t xml:space="preserve"> </w:t>
            </w:r>
            <w:r>
              <w:rPr>
                <w:sz w:val="22"/>
                <w:szCs w:val="22"/>
              </w:rPr>
              <w:br/>
              <w:t xml:space="preserve">(Anh Xuân Thành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X</w:t>
            </w:r>
            <w:r>
              <w:rPr>
                <w:color w:val="000000" w:themeColor="text1"/>
                <w:sz w:val="22"/>
                <w:szCs w:val="22"/>
              </w:rPr>
              <w:t xml:space="preserve">ã Đông Anh,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83240" cy="1531344"/>
                      <wp:effectExtent l="0" t="0" r="0" b="0"/>
                      <wp:docPr id="16" name=""/>
                      <wp:cNvGraphicFramePr/>
                      <a:graphic xmlns:a="http://schemas.openxmlformats.org/drawingml/2006/main">
                        <a:graphicData uri="http://schemas.openxmlformats.org/drawingml/2006/picture">
                          <pic:pic xmlns:pic="http://schemas.openxmlformats.org/drawingml/2006/picture">
                            <pic:nvPicPr>
                              <pic:cNvPr id="244961284" name="" descr=""/>
                              <pic:cNvPicPr/>
                              <pic:nvPr/>
                            </pic:nvPicPr>
                            <pic:blipFill rotWithShape="1">
                              <a:blip r:embed="rId28"/>
                              <a:stretch/>
                            </pic:blipFill>
                            <pic:spPr bwMode="auto">
                              <a:xfrm flipH="0" flipV="0">
                                <a:off x="0" y="0"/>
                                <a:ext cx="2883240" cy="153134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7.03pt;height:120.58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06990" cy="221986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406989" cy="22198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9.53pt;height:174.7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https://www.facebook.com/share/p/1A3A7gR5xV/</w:t>
            </w:r>
            <w:r>
              <w:rPr>
                <w:color w:val="000000" w:themeColor="text1"/>
                <w:sz w:val="22"/>
                <w:szCs w:val="22"/>
              </w:rPr>
              <w:br/>
              <w:t xml:space="preserve">0813666736</w:t>
            </w:r>
            <w:r>
              <w:rPr>
                <w:sz w:val="22"/>
                <w:szCs w:val="22"/>
              </w:rPr>
              <w:t xml:space="preserve"> </w:t>
            </w:r>
            <w:r>
              <w:rPr>
                <w:sz w:val="22"/>
                <w:szCs w:val="22"/>
              </w:rPr>
              <w:br/>
              <w:t xml:space="preserve">(Anh Trương 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9.207.000.000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8.286.300.000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X</w:t>
            </w:r>
            <w:r>
              <w:rPr>
                <w:color w:val="000000" w:themeColor="text1"/>
                <w:sz w:val="22"/>
                <w:szCs w:val="22"/>
              </w:rPr>
              <w:t xml:space="preserve">ã Đông Anh,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59415" cy="2236643"/>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759414" cy="22366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7.28pt;height:176.11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35253" cy="323619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07565155" name="" descr=""/>
                              <pic:cNvPicPr/>
                              <pic:nvPr/>
                            </pic:nvPicPr>
                            <pic:blipFill rotWithShape="1">
                              <a:blip r:embed="rId33"/>
                              <a:stretch/>
                            </pic:blipFill>
                            <pic:spPr bwMode="auto">
                              <a:xfrm flipH="0" flipV="0">
                                <a:off x="0" y="0"/>
                                <a:ext cx="2635253" cy="32361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7.50pt;height:254.82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3.3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61546"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7615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96.18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https://www.facebook.com/groups/batdongsandonganhhanoi8888/permalink/3351848151662441/</w:t>
            </w:r>
            <w:r>
              <w:rPr>
                <w:color w:val="000000" w:themeColor="text1"/>
                <w:sz w:val="22"/>
                <w:szCs w:val="22"/>
              </w:rPr>
              <w:br/>
            </w:r>
            <w:r>
              <w:rPr>
                <w:sz w:val="22"/>
                <w:szCs w:val="22"/>
              </w:rPr>
              <w:t xml:space="preserve">SĐT: </w:t>
            </w:r>
            <w:r>
              <w:rPr>
                <w:color w:val="000000" w:themeColor="text1"/>
                <w:sz w:val="22"/>
                <w:szCs w:val="22"/>
              </w:rPr>
              <w:t xml:space="preserve">0941120822</w:t>
            </w:r>
            <w:r>
              <w:rPr>
                <w:sz w:val="22"/>
                <w:szCs w:val="22"/>
              </w:rPr>
              <w:t xml:space="preserve"> </w:t>
            </w:r>
            <w:r>
              <w:rPr>
                <w:sz w:val="22"/>
                <w:szCs w:val="22"/>
              </w:rPr>
              <w:br/>
              <w:t xml:space="preserve">(0941120822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Xã Đông Anh,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21390" cy="2472459"/>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3321389" cy="24724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61.53pt;height:194.68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3477"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184653330" name="" descr=""/>
                              <pic:cNvPicPr/>
                              <pic:nvPr/>
                            </pic:nvPicPr>
                            <pic:blipFill rotWithShape="1">
                              <a:blip r:embed="rId37"/>
                              <a:stretch/>
                            </pic:blipFill>
                            <pic:spPr bwMode="auto">
                              <a:xfrm>
                                <a:off x="0" y="0"/>
                                <a:ext cx="146347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5.23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305641" cy="2421985"/>
                      <wp:effectExtent l="0" t="0" r="0" b="0"/>
                      <wp:docPr id="26" name=""/>
                      <wp:cNvGraphicFramePr/>
                      <a:graphic xmlns:a="http://schemas.openxmlformats.org/drawingml/2006/main">
                        <a:graphicData uri="http://schemas.openxmlformats.org/drawingml/2006/picture">
                          <pic:pic xmlns:pic="http://schemas.openxmlformats.org/drawingml/2006/picture">
                            <pic:nvPicPr>
                              <pic:cNvPr id="1056890383" name="" descr=""/>
                              <pic:cNvPicPr/>
                              <pic:nvPr/>
                            </pic:nvPicPr>
                            <pic:blipFill rotWithShape="1">
                              <a:blip r:embed="rId38"/>
                              <a:stretch/>
                            </pic:blipFill>
                            <pic:spPr bwMode="auto">
                              <a:xfrm flipH="0" flipV="0">
                                <a:off x="0" y="0"/>
                                <a:ext cx="4305641" cy="24219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39.03pt;height:190.71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73840" cy="2217230"/>
                      <wp:effectExtent l="0" t="0" r="0" b="0"/>
                      <wp:docPr id="27" name=""/>
                      <wp:cNvGraphicFramePr/>
                      <a:graphic xmlns:a="http://schemas.openxmlformats.org/drawingml/2006/main">
                        <a:graphicData uri="http://schemas.openxmlformats.org/drawingml/2006/picture">
                          <pic:pic xmlns:pic="http://schemas.openxmlformats.org/drawingml/2006/picture">
                            <pic:nvPicPr>
                              <pic:cNvPr id="684812956" name="" descr=""/>
                              <pic:cNvPicPr/>
                              <pic:nvPr/>
                            </pic:nvPicPr>
                            <pic:blipFill rotWithShape="1">
                              <a:blip r:embed="rId39"/>
                              <a:stretch/>
                            </pic:blipFill>
                            <pic:spPr bwMode="auto">
                              <a:xfrm flipH="0" flipV="0">
                                <a:off x="0" y="0"/>
                                <a:ext cx="3873839" cy="221722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305.03pt;height:174.59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702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15.51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r>
              <w:rPr>
                <w:highlight w:val="none"/>
              </w:rP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772490" cy="8228164"/>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16808" name=""/>
                        <pic:cNvPicPr>
                          <a:picLocks noChangeAspect="1"/>
                        </pic:cNvPicPr>
                        <pic:nvPr/>
                      </pic:nvPicPr>
                      <pic:blipFill rotWithShape="1">
                        <a:blip r:embed="rId41"/>
                        <a:stretch/>
                      </pic:blipFill>
                      <pic:spPr bwMode="auto">
                        <a:xfrm flipH="0" flipV="0">
                          <a:off x="0" y="0"/>
                          <a:ext cx="5772489" cy="82281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54.53pt;height:647.89pt;mso-wrap-distance-left:0.00pt;mso-wrap-distance-top:0.00pt;mso-wrap-distance-right:0.00pt;mso-wrap-distance-bottom:0.00pt;z-index:1;" stroked="false">
                <v:imagedata r:id="rId41"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625985E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592AC3F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625985E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282</cp:revision>
  <dcterms:created xsi:type="dcterms:W3CDTF">2025-09-15T09:58:00Z</dcterms:created>
  <dcterms:modified xsi:type="dcterms:W3CDTF">2026-05-26T03:23:29Z</dcterms:modified>
</cp:coreProperties>
</file>