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275/2026/0057/VFI-CT.69.A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HẢI DƯƠNG</w:t>
                            </w:r>
                            <w:r>
                              <w:rPr>
                                <w:rFonts w:ascii="Times New Roman Bold" w:hAnsi="Times New Roman Bold"/>
                                <w:b/>
                                <w:lang w:val="pt-BR"/>
                              </w:rPr>
                            </w:r>
                            <w:r>
                              <w:rPr>
                                <w:rFonts w:ascii="Times New Roman Bold" w:hAnsi="Times New Roman Bold"/>
                                <w:b/>
                                <w:lang w:val="pt-BR"/>
                              </w:rPr>
                            </w:r>
                          </w:p>
                          <w:p w14:paraId="2AA6CB46">
                            <w:pPr>
                              <w:pBdr>
                                <w:top w:val="none" w:color="000000" w:sz="4" w:space="0"/>
                                <w:left w:val="none" w:color="000000" w:sz="4" w:space="0"/>
                                <w:bottom w:val="none" w:color="000000" w:sz="4" w:space="0"/>
                                <w:right w:val="none" w:color="000000" w:sz="4" w:space="0"/>
                              </w:pBdr>
                              <w:spacing/>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1006, tờ bản đồ số: 79 có địa chỉ tại: Khu phố 7, phường An Thới, thành phố Phú Quốc, tỉnh Kiên Giang (Nay là: Đặc khu Phú Quốc, trực thuộc tỉnh An Giang) theo Giấy chứng nhận quyền sử dụng đất quyền sở hữu tài sản gắn li</w:t>
                            </w:r>
                            <w:r>
                              <w:rPr>
                                <w:rFonts w:ascii="Times New Roman" w:hAnsi="Times New Roman" w:eastAsia="Times New Roman" w:cs="Times New Roman"/>
                                <w:color w:val="000000"/>
                                <w:sz w:val="24"/>
                              </w:rPr>
                              <w:t xml:space="preserve">ền với đất số: AA 02486031, số vào sổ cấp GCN: CN 3503 do Chi nhánh văn phòng đăng ký đất đai thành phố Phú Quốc cấp ngày 27/6/2025. Chủ sử dụng đất là Bà Nguyễn Thị Hải Dương.</w:t>
                            </w:r>
                            <w:r>
                              <w:rPr>
                                <w:rFonts w:ascii="Times New Roman" w:hAnsi="Times New Roman" w:eastAsia="Times New Roman" w:cs="Times New Roman"/>
                                <w:sz w:val="24"/>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275/2026/0057/VFI-CT.69.A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HẢI DƯƠNG</w:t>
                      </w:r>
                      <w:r>
                        <w:rPr>
                          <w:rFonts w:ascii="Times New Roman Bold" w:hAnsi="Times New Roman Bold"/>
                          <w:b/>
                          <w:lang w:val="pt-BR"/>
                        </w:rPr>
                      </w:r>
                      <w:r>
                        <w:rPr>
                          <w:rFonts w:ascii="Times New Roman Bold" w:hAnsi="Times New Roman Bold"/>
                          <w:b/>
                          <w:lang w:val="pt-BR"/>
                        </w:rPr>
                      </w:r>
                    </w:p>
                    <w:p w14:paraId="2AA6CB46">
                      <w:pPr>
                        <w:pBdr>
                          <w:top w:val="none" w:color="000000" w:sz="4" w:space="0"/>
                          <w:left w:val="none" w:color="000000" w:sz="4" w:space="0"/>
                          <w:bottom w:val="none" w:color="000000" w:sz="4" w:space="0"/>
                          <w:right w:val="none" w:color="000000" w:sz="4" w:space="0"/>
                        </w:pBdr>
                        <w:spacing/>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1006, tờ bản đồ số: 79 có địa chỉ tại: Khu phố 7, phường An Thới, thành phố Phú Quốc, tỉnh Kiên Giang (Nay là: Đặc khu Phú Quốc, trực thuộc tỉnh An Giang) theo Giấy chứng nhận quyền sử dụng đất quyền sở hữu tài sản gắn li</w:t>
                      </w:r>
                      <w:r>
                        <w:rPr>
                          <w:rFonts w:ascii="Times New Roman" w:hAnsi="Times New Roman" w:eastAsia="Times New Roman" w:cs="Times New Roman"/>
                          <w:color w:val="000000"/>
                          <w:sz w:val="24"/>
                        </w:rPr>
                        <w:t xml:space="preserve">ền với đất số: AA 02486031, số vào sổ cấp GCN: CN 3503 do Chi nhánh văn phòng đăng ký đất đai thành phố Phú Quốc cấp ngày 27/6/2025. Chủ sử dụng đất là Bà Nguyễn Thị Hải Dương.</w:t>
                      </w:r>
                      <w:r>
                        <w:rPr>
                          <w:rFonts w:ascii="Times New Roman" w:hAnsi="Times New Roman" w:eastAsia="Times New Roman" w:cs="Times New Roman"/>
                          <w:sz w:val="24"/>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23</w:t>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19-30</w:t>
            </w:r>
            <w:r>
              <w:rPr>
                <w:b/>
                <w:bCs/>
              </w:rPr>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29"/>
        <w:gridCol w:w="1984"/>
        <w:gridCol w:w="1701"/>
        <w:gridCol w:w="6378"/>
      </w:tblGrid>
      <w:tr>
        <w:trPr>
          <w:trHeight w:val="1152"/>
        </w:trPr>
        <w:tc>
          <w:tcPr>
            <w:gridSpan w:val="2"/>
            <w:tcBorders/>
            <w:tcW w:w="2013"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79"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685" w:type="dxa"/>
            <w:textDirection w:val="lrTb"/>
            <w:noWrap w:val="false"/>
          </w:tcPr>
          <w:p w14:paraId="103F6C0D" w14:textId="77777777">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275/2026/0057/VFI-CT.69.A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14:paraId="6C20F813" w14:textId="77777777">
            <w:pPr>
              <w:pStyle w:val="1023"/>
              <w:pBdr/>
              <w:spacing w:after="60"/>
              <w:ind w:right="33" w:firstLine="0" w:left="0"/>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HẢI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HSTD-20260110-0015/HĐTĐ-VFI</w:t>
      </w:r>
      <w:r>
        <w:rPr>
          <w:spacing w:val="-4"/>
          <w:lang w:val="vi-VN"/>
        </w:rPr>
        <w:t xml:space="preserve"> ký ngày </w:t>
      </w:r>
      <w:r>
        <w:rPr>
          <w:color w:val="000000" w:themeColor="text1"/>
          <w:spacing w:val="-4"/>
        </w:rPr>
        <w:t xml:space="preserve">10 tháng 1 năm 2026</w:t>
      </w:r>
      <w:r>
        <w:rPr>
          <w:spacing w:val="-4"/>
          <w:lang w:val="vi-VN"/>
        </w:rPr>
        <w:t xml:space="preserve"> </w:t>
      </w:r>
      <w:r>
        <w:rPr>
          <w:spacing w:val="-4"/>
          <w:lang w:val="vi-VN"/>
        </w:rPr>
        <w:t xml:space="preserve">giữa </w:t>
      </w:r>
      <w:r>
        <w:rPr>
          <w:color w:val="000000" w:themeColor="text1"/>
          <w:spacing w:val="-4"/>
        </w:rPr>
        <w:t xml:space="preserve">Bà NGUYỄN THỊ HẢI DƯƠNG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275/2026/0057/VFI-BC.69.A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FCF7D5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6"/>
                <w:sz w:val="24"/>
              </w:rPr>
              <w:t xml:space="preserve">B</w:t>
            </w:r>
            <w:r>
              <w:rPr>
                <w:rFonts w:ascii="Times New Roman" w:hAnsi="Times New Roman" w:eastAsia="Times New Roman" w:cs="Times New Roman"/>
                <w:b/>
                <w:color w:val="000000"/>
                <w:spacing w:val="-6"/>
                <w:sz w:val="24"/>
              </w:rPr>
              <w:t xml:space="preserve">à</w:t>
            </w:r>
            <w:r>
              <w:rPr>
                <w:rFonts w:ascii="Times New Roman" w:hAnsi="Times New Roman" w:eastAsia="Times New Roman" w:cs="Times New Roman"/>
                <w:b/>
                <w:color w:val="000000"/>
                <w:spacing w:val="-6"/>
                <w:sz w:val="24"/>
              </w:rPr>
              <w:t xml:space="preserve"> NGUYỄN THỊ HẢI DƯƠNG</w:t>
            </w:r>
            <w:r>
              <w:rPr>
                <w:sz w:val="24"/>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42BB22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015187000194</w:t>
            </w:r>
            <w:r>
              <w:rPr>
                <w:rFonts w:ascii="Times New Roman" w:hAnsi="Times New Roman" w:eastAsia="Times New Roman" w:cs="Times New Roman"/>
                <w:sz w:val="24"/>
              </w:rPr>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5D5A9995">
      <w:pPr>
        <w:pBdr>
          <w:top w:val="none" w:color="000000" w:sz="4" w:space="0"/>
          <w:left w:val="none" w:color="000000" w:sz="4" w:space="0"/>
          <w:bottom w:val="none" w:color="000000" w:sz="4" w:space="0"/>
          <w:right w:val="none" w:color="000000" w:sz="4" w:space="0"/>
        </w:pBdr>
        <w:spacing/>
        <w:ind w:right="0" w:firstLine="0" w:left="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sử dụng đất tại thửa đất số: 1006, tờ bản đồ số: 79 có địa chỉ tại: Khu phố 7, phường An Thới, thành phố Phú Quốc, tỉnh Kiên Giang (Nay là: Đặc khu Phú Quốc, tỉnh An Giang) theo Giấy chứng nhận quyền sử dụng đất quyền sở hữu tài sản gắn liền với đất s</w:t>
      </w:r>
      <w:r>
        <w:rPr>
          <w:rFonts w:ascii="Times New Roman" w:hAnsi="Times New Roman" w:eastAsia="Times New Roman" w:cs="Times New Roman"/>
          <w:color w:val="000000"/>
          <w:sz w:val="24"/>
        </w:rPr>
        <w:t xml:space="preserve">ố: AA 02486031, số vào sổ cấp GCN: CN 3503 do Chi nhánh văn phòng đăng ký đất đai thành phố Phú Quốc cấp ngày 27/6/2025. Chủ sử dụng đất là Bà Nguyễn Thị Hải Dương.</w:t>
      </w:r>
      <w:r>
        <w:rPr>
          <w:rFonts w:ascii="Times New Roman" w:hAnsi="Times New Roman" w:eastAsia="Times New Roman" w:cs="Times New Roman"/>
          <w:sz w:val="24"/>
        </w:rPr>
      </w: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123CC59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uyền sử dụng đất tại thửa đất số: 1006, tờ bản đồ số: 79 có địa chỉ tại: Khu phố 7, phường An Thới, thành phố Phú Quốc, tỉnh Kiên Giang (Nay là: Đặc khu Phú Quốc, tỉnh An Giang) theo Giấy chứng nhận quyền sử dụng đất quyền sở hữu tài sản gắn liền với đất s</w:t>
            </w:r>
            <w:r>
              <w:rPr>
                <w:rFonts w:ascii="Times New Roman" w:hAnsi="Times New Roman" w:eastAsia="Times New Roman" w:cs="Times New Roman"/>
                <w:color w:val="000000"/>
                <w:sz w:val="24"/>
              </w:rPr>
              <w:t xml:space="preserve">ố: AA 02486031, số vào sổ cấp GCN: CN 3503 do Chi nhánh văn phòng đăng ký đất đai thành phố Phú Quốc cấp ngày 27/6/2025. Chủ sử dụng đất là Bà Nguyễn Thị Hải Dương.</w:t>
            </w:r>
            <w:r>
              <w:rPr>
                <w:rFonts w:ascii="Times New Roman" w:hAnsi="Times New Roman" w:eastAsia="Times New Roman" w:cs="Times New Roman"/>
                <w:sz w:val="24"/>
              </w:rPr>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14:paraId="7F87C607">
            <w:pPr>
              <w:pBdr>
                <w:top w:val="none" w:color="000000" w:sz="4" w:space="0"/>
                <w:left w:val="none" w:color="000000" w:sz="4" w:space="0"/>
                <w:bottom w:val="none" w:color="000000" w:sz="4" w:space="0"/>
                <w:right w:val="none" w:color="000000" w:sz="4" w:space="0"/>
              </w:pBdr>
              <w:shd w:val="clear" w:color="ffffff" w:fill="ffffff"/>
              <w:spacing w:line="274" w:lineRule="auto"/>
              <w:ind w:right="0" w:firstLine="0" w:left="0"/>
              <w:rPr/>
            </w:pPr>
            <w:r>
              <w:rPr>
                <w:rFonts w:ascii="Times New Roman" w:hAnsi="Times New Roman" w:eastAsia="Times New Roman" w:cs="Times New Roman"/>
                <w:color w:val="000000"/>
                <w:sz w:val="24"/>
              </w:rPr>
              <w:t xml:space="preserve">Quyền sử dụng đất hỗn hợp (Đất ở + Đất CLN)</w:t>
            </w:r>
            <w:r/>
          </w:p>
        </w:tc>
        <w:tc>
          <w:tcPr>
            <w:tcBorders/>
            <w:tcW w:w="946" w:type="pct"/>
            <w:vAlign w:val="center"/>
            <w:textDirection w:val="lrTb"/>
            <w:noWrap/>
          </w:tcPr>
          <w:p w14:paraId="5E126AC8">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2.602,90</w:t>
            </w:r>
            <w:r/>
          </w:p>
        </w:tc>
        <w:tc>
          <w:tcPr>
            <w:shd w:val="clear" w:color="000000" w:fill="ffffff"/>
            <w:tcBorders/>
            <w:tcW w:w="1355" w:type="pct"/>
            <w:vAlign w:val="center"/>
            <w:textDirection w:val="lrTb"/>
            <w:noWrap w:val="false"/>
          </w:tcPr>
          <w:p w14:paraId="5926DFE8">
            <w:pPr>
              <w:pBdr>
                <w:top w:val="none" w:color="000000" w:sz="4" w:space="0"/>
                <w:left w:val="none" w:color="000000" w:sz="4" w:space="0"/>
                <w:bottom w:val="none" w:color="000000" w:sz="4" w:space="0"/>
                <w:right w:val="none" w:color="000000" w:sz="4" w:space="0"/>
              </w:pBdr>
              <w:shd w:val="clear" w:color="ffffff" w:fill="ffffff"/>
              <w:spacing w:line="274" w:lineRule="auto"/>
              <w:ind w:right="0" w:firstLine="0" w:left="0"/>
              <w:jc w:val="center"/>
              <w:rPr/>
            </w:pPr>
            <w:r>
              <w:rPr>
                <w:rFonts w:ascii="Times New Roman" w:hAnsi="Times New Roman" w:eastAsia="Times New Roman" w:cs="Times New Roman"/>
                <w:color w:val="000000"/>
                <w:sz w:val="24"/>
              </w:rPr>
              <w:t xml:space="preserve">5.525.000</w:t>
            </w:r>
            <w:r/>
          </w:p>
        </w:tc>
        <w:tc>
          <w:tcPr>
            <w:shd w:val="clear" w:color="000000" w:fill="ffffff"/>
            <w:tcBorders/>
            <w:tcW w:w="1136" w:type="pct"/>
            <w:vAlign w:val="center"/>
            <w:textDirection w:val="lrTb"/>
            <w:noWrap w:val="false"/>
          </w:tcPr>
          <w:p w14:paraId="64F3EA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14.381.022.500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14.381.022.500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14.381.000.000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ba trăm tám mươi mốt triệu</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984"/>
        <w:gridCol w:w="1701"/>
        <w:gridCol w:w="6378"/>
      </w:tblGrid>
      <w:tr>
        <w:trPr>
          <w:trHeight w:val="1152"/>
        </w:trPr>
        <w:tc>
          <w:tcPr>
            <w:gridSpan w:val="2"/>
            <w:tcBorders/>
            <w:tcW w:w="2013" w:type="dxa"/>
            <w:textDirection w:val="lrTb"/>
            <w:noWrap w:val="false"/>
          </w:tcPr>
          <w:p w14:paraId="44F68521">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00306"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79" w:type="dxa"/>
            <w:textDirection w:val="lrTb"/>
            <w:noWrap w:val="false"/>
          </w:tcPr>
          <w:p w14:paraId="513AD20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9B8C1AA">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28A3D7C0">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38091212">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ffffff" w:fill="ffffff"/>
            <w:tcBorders/>
            <w:tcMar>
              <w:left w:w="108" w:type="dxa"/>
              <w:top w:w="0" w:type="dxa"/>
              <w:right w:w="108" w:type="dxa"/>
              <w:bottom w:w="0" w:type="dxa"/>
            </w:tcMar>
            <w:tcW w:w="3685" w:type="dxa"/>
            <w:textDirection w:val="lrTb"/>
            <w:noWrap w:val="false"/>
          </w:tcPr>
          <w:p w14:paraId="10D0AA2E">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275/2026/0057/VFI-</w:t>
            </w:r>
            <w:r>
              <w:rPr>
                <w:rStyle w:val="1022"/>
                <w:rFonts w:ascii="Times New Roman" w:hAnsi="Times New Roman"/>
                <w:color w:val="000000" w:themeColor="text1"/>
                <w:lang w:val="pt-BR"/>
              </w:rPr>
              <w:t xml:space="preserve">BC</w:t>
            </w:r>
            <w:r>
              <w:rPr>
                <w:rStyle w:val="1022"/>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6378" w:type="dxa"/>
            <w:textDirection w:val="lrTb"/>
            <w:noWrap w:val="false"/>
          </w:tcPr>
          <w:p w14:paraId="040A94F5">
            <w:pPr>
              <w:pStyle w:val="1023"/>
              <w:pBdr/>
              <w:spacing w:after="60"/>
              <w:ind w:right="33" w:firstLine="0" w:left="0"/>
              <w:jc w:val="right"/>
              <w:rPr>
                <w:color w:val="000000" w:themeColor="text1"/>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2701DB25">
      <w:pPr>
        <w:pStyle w:val="1023"/>
        <w:pBdr/>
        <w:tabs>
          <w:tab w:val="left" w:leader="none" w:pos="5103"/>
        </w:tabs>
        <w:spacing w:before="200" w:line="340" w:lineRule="atLeast"/>
        <w:ind/>
        <w:jc w:val="center"/>
        <w:rPr>
          <w:bCs/>
          <w:i/>
          <w:sz w:val="30"/>
          <w:szCs w:val="30"/>
          <w:lang w:val="pt-BR"/>
        </w:rPr>
      </w:pPr>
      <w:r>
        <w:rPr>
          <w:b/>
          <w:sz w:val="30"/>
          <w:szCs w:val="30"/>
          <w:highlight w:val="none"/>
          <w:lang w:val="pt-BR"/>
        </w:rPr>
      </w:r>
      <w:r>
        <w:rPr>
          <w:b/>
          <w:sz w:val="30"/>
          <w:szCs w:val="30"/>
          <w:highlight w:val="none"/>
          <w:lang w:val="pt-BR"/>
        </w:rPr>
      </w:r>
      <w:r>
        <w:rPr>
          <w:b/>
          <w:sz w:val="30"/>
          <w:szCs w:val="30"/>
          <w:highlight w:val="none"/>
          <w:lang w:val="pt-BR"/>
        </w:rPr>
      </w:r>
    </w:p>
    <w:p w14:paraId="53E21BF3" w14:textId="59EB6EC9">
      <w:pPr>
        <w:pStyle w:val="1023"/>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275/2026/0057/VFI-CT.69.A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0FE502">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b/>
                <w:color w:val="000000"/>
                <w:sz w:val="24"/>
              </w:rPr>
              <w:t xml:space="preserve">BÀ NGUYỄN THỊ HẢI DƯƠNG</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B29AC0F">
            <w:pPr>
              <w:pBdr>
                <w:top w:val="none" w:color="000000" w:sz="4" w:space="0"/>
                <w:left w:val="none" w:color="000000" w:sz="4" w:space="0"/>
                <w:bottom w:val="none" w:color="000000" w:sz="4" w:space="0"/>
                <w:right w:val="none" w:color="000000" w:sz="4" w:space="0"/>
              </w:pBdr>
              <w:spacing w:after="40" w:before="40" w:line="274" w:lineRule="auto"/>
              <w:ind w:right="0" w:firstLine="0" w:left="0"/>
              <w:jc w:val="both"/>
              <w:rPr/>
            </w:pPr>
            <w:r>
              <w:rPr>
                <w:rFonts w:ascii="Times New Roman" w:hAnsi="Times New Roman" w:eastAsia="Times New Roman" w:cs="Times New Roman"/>
                <w:color w:val="000000"/>
                <w:sz w:val="24"/>
              </w:rPr>
              <w:t xml:space="preserve">015187000194</w:t>
            </w: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337196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Quyền sử dụng đất tại thửa đất số: 1006, tờ bản đồ số: 79 có địa chỉ tại: Khu phố 7, phường An Thới, thành phố Phú Quốc, tỉnh Kiên Giang (Nay là: Đặc khu Phú Quốc, tỉnh An Giang) theo Giấy chứng nhận quyền sử dụng đất quyền sở hữu tài sản gắn liền với đất </w:t>
            </w:r>
            <w:r>
              <w:rPr>
                <w:rFonts w:ascii="Times New Roman" w:hAnsi="Times New Roman" w:eastAsia="Times New Roman" w:cs="Times New Roman"/>
                <w:color w:val="000000"/>
                <w:sz w:val="24"/>
              </w:rPr>
              <w:t xml:space="preserve">số: AA 02486031, số vào sổ cấp GCN: CN 3503 do Chi nhánh văn phòng đăng ký đất đai thành phố Phú Quốc cấp ngày 27/6/2025. Chủ sử dụng đất là Bà Nguyễn Thị Hải Dương.</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phố 7, phường An Thới, thành phố Phú Quốc, tỉnh Kiên Giang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10°03'21.7"N, 104°00'08.8"E</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AA 02486031, Số thửa </w:t>
      </w:r>
      <w:r>
        <w:rPr>
          <w:bCs/>
          <w:color w:val="000000" w:themeColor="text1"/>
          <w:lang w:val="pt-BR"/>
        </w:rPr>
        <w:t xml:space="preserve">1006, Tờ bản đồ 79, Địa chỉ trên sổ Khu phố 7, phường An Thới, thành phố Phú Quốc, tỉnh Kiên Giang | Tài sản tại: Thị trấn An Thới, Huyện Phú Quốc, Tỉnh Kiên Giang, độ rộng đường trước mặt tài sản 7m, mặt tiền 15.13m, 10.056197899939257, 104.00239707297509</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HSTD-20260110-0015/HĐTĐ-VFI ngày 10/01/2026 giữa BÀ NGUYỄN THỊ HẢI DƯƠNG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Số vào sổ cấp GCN AA 02486031, Số thửa </w:t>
            </w:r>
            <w:r>
              <w:rPr>
                <w:b/>
                <w:bCs/>
                <w:color w:val="000000"/>
              </w:rPr>
              <w:t xml:space="preserve">1006, Tờ bản đồ 79, Địa chỉ trên sổ Khu phố 7, phường An Thới, thành phố Phú Quốc, tỉnh Kiên Giang | Tài sản tại: Thị trấn An Thới, Huyện Phú Quốc, Tỉnh Kiên Giang, độ rộng đường trước mặt tài sản 7m, mặt tiền 15.13m, 10.056197899939257, 104.00239707297509</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1006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79</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Khu phố 7, phường An Thới, thành phố Phú Quốc, tỉnh Kiên Giang</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2602.9</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2602.9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 (125,0m2); Đất trồng cây lâu năm (2.477,9m2)</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themeColor="text1"/>
                <w:highlight w:val="none"/>
              </w:rPr>
            </w:pPr>
            <w:r>
              <w:rPr>
                <w:color w:val="000000" w:themeColor="text1"/>
              </w:rPr>
              <w:t xml:space="preserve">Đất </w:t>
            </w:r>
            <w:r>
              <w:rPr>
                <w:color w:val="000000" w:themeColor="text1"/>
              </w:rPr>
              <w:t xml:space="preserve">ở </w:t>
            </w:r>
            <w:r>
              <w:rPr>
                <w:color w:val="000000" w:themeColor="text1"/>
              </w:rPr>
              <w:t xml:space="preserve">tại </w:t>
            </w:r>
            <w:r>
              <w:rPr>
                <w:color w:val="000000" w:themeColor="text1"/>
              </w:rPr>
              <w:t xml:space="preserve">đô </w:t>
            </w:r>
            <w:r>
              <w:rPr>
                <w:color w:val="000000" w:themeColor="text1"/>
              </w:rPr>
              <w:t xml:space="preserve">thị: </w:t>
            </w:r>
            <w:r>
              <w:rPr>
                <w:color w:val="000000" w:themeColor="text1"/>
              </w:rPr>
              <w:t xml:space="preserve">Lâu dài;</w:t>
            </w:r>
            <w:r>
              <w:rPr>
                <w:color w:val="000000"/>
              </w:rPr>
            </w:r>
            <w:r>
              <w:rPr>
                <w:color w:val="000000" w:themeColor="text1"/>
                <w:highlight w:val="none"/>
              </w:rPr>
            </w:r>
          </w:p>
          <w:p w14:paraId="2DF0B745">
            <w:pPr>
              <w:pBdr/>
              <w:spacing/>
              <w:ind/>
              <w:jc w:val="center"/>
              <w:rPr>
                <w:color w:val="000000"/>
              </w:rPr>
            </w:pPr>
            <w:r>
              <w:rPr>
                <w:color w:val="000000" w:themeColor="text1"/>
                <w:highlight w:val="none"/>
              </w:rPr>
              <w:t xml:space="preserve">Đất </w:t>
            </w:r>
            <w:r>
              <w:rPr>
                <w:color w:val="000000" w:themeColor="text1"/>
                <w:highlight w:val="none"/>
              </w:rPr>
              <w:t xml:space="preserve">CLN: </w:t>
            </w:r>
            <w:r>
              <w:rPr>
                <w:color w:val="000000" w:themeColor="text1"/>
                <w:highlight w:val="none"/>
              </w:rPr>
              <w:t xml:space="preserve">Tháng 10/2043</w:t>
            </w:r>
            <w:r>
              <w:rPr>
                <w:color w:val="000000" w:themeColor="text1"/>
                <w:highlight w:val="none"/>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7FE2516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hông qua website quy hoạch guland.com được biết toàn bộ tài sản thẩm định nằm trong quy hoạch đất </w:t>
            </w:r>
            <w:r>
              <w:rPr>
                <w:rFonts w:ascii="Times New Roman" w:hAnsi="Times New Roman" w:eastAsia="Times New Roman" w:cs="Times New Roman"/>
                <w:color w:val="000000"/>
                <w:sz w:val="24"/>
              </w:rPr>
              <w:t xml:space="preserve">nông </w:t>
            </w:r>
            <w:r>
              <w:rPr>
                <w:rFonts w:ascii="Times New Roman" w:hAnsi="Times New Roman" w:eastAsia="Times New Roman" w:cs="Times New Roman"/>
                <w:color w:val="000000"/>
                <w:sz w:val="24"/>
              </w:rPr>
              <w:t xml:space="preserve">nghiệp.</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14:paraId="0365407F">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883698" cy="205624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66223" name=""/>
                              <pic:cNvPicPr>
                                <a:picLocks noChangeAspect="1"/>
                              </pic:cNvPicPr>
                              <pic:nvPr/>
                            </pic:nvPicPr>
                            <pic:blipFill rotWithShape="1">
                              <a:blip r:embed="rId17"/>
                              <a:stretch/>
                            </pic:blipFill>
                            <pic:spPr bwMode="auto">
                              <a:xfrm flipH="0" flipV="0">
                                <a:off x="0" y="0"/>
                                <a:ext cx="3883698" cy="20562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80pt;height:161.9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w:t>
            </w:r>
            <w:r>
              <w:rPr>
                <w:color w:val="000000"/>
              </w:rPr>
              <w:t xml:space="preserve">ường </w:t>
            </w:r>
            <w:r>
              <w:rPr>
                <w:color w:val="000000"/>
              </w:rPr>
              <w:t xml:space="preserve">bê </w:t>
            </w:r>
            <w:r>
              <w:rPr>
                <w:color w:val="000000"/>
              </w:rPr>
              <w:t xml:space="preserve">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4.45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4.45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58F98B6">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Tài sản nằm tại Đặc khu Phú Quốc (</w:t>
            </w:r>
            <w:r>
              <w:rPr>
                <w:rFonts w:ascii="Times New Roman" w:hAnsi="Times New Roman" w:eastAsia="Times New Roman" w:cs="Times New Roman"/>
                <w:color w:val="000000"/>
                <w:sz w:val="24"/>
              </w:rPr>
              <w:t xml:space="preserve">địa </w:t>
            </w:r>
            <w:r>
              <w:rPr>
                <w:rFonts w:ascii="Times New Roman" w:hAnsi="Times New Roman" w:eastAsia="Times New Roman" w:cs="Times New Roman"/>
                <w:color w:val="000000"/>
                <w:sz w:val="24"/>
              </w:rPr>
              <w:t xml:space="preserve">chỉ </w:t>
            </w:r>
            <w:r>
              <w:rPr>
                <w:rFonts w:ascii="Times New Roman" w:hAnsi="Times New Roman" w:eastAsia="Times New Roman" w:cs="Times New Roman"/>
                <w:color w:val="000000"/>
                <w:sz w:val="24"/>
              </w:rPr>
              <w:t xml:space="preserve">tại </w:t>
            </w:r>
            <w:r>
              <w:rPr>
                <w:rFonts w:ascii="Times New Roman" w:hAnsi="Times New Roman" w:eastAsia="Times New Roman" w:cs="Times New Roman"/>
                <w:color w:val="000000"/>
                <w:sz w:val="24"/>
              </w:rPr>
              <w:t xml:space="preserve">khu phố 7, phường An Thới cũ), cách </w:t>
            </w:r>
            <w:r>
              <w:rPr>
                <w:rFonts w:ascii="Times New Roman" w:hAnsi="Times New Roman" w:eastAsia="Times New Roman" w:cs="Times New Roman"/>
                <w:color w:val="000000"/>
                <w:sz w:val="24"/>
              </w:rPr>
              <w:t xml:space="preserve">trục </w:t>
            </w:r>
            <w:r>
              <w:rPr>
                <w:rFonts w:ascii="Times New Roman" w:hAnsi="Times New Roman" w:eastAsia="Times New Roman" w:cs="Times New Roman"/>
                <w:color w:val="000000"/>
                <w:sz w:val="24"/>
              </w:rPr>
              <w:t xml:space="preserve">đường </w:t>
            </w:r>
            <w:r>
              <w:rPr>
                <w:rFonts w:ascii="Times New Roman" w:hAnsi="Times New Roman" w:eastAsia="Times New Roman" w:cs="Times New Roman"/>
                <w:color w:val="000000"/>
                <w:sz w:val="24"/>
              </w:rPr>
              <w:t xml:space="preserve">chính </w:t>
            </w:r>
            <w:r>
              <w:rPr>
                <w:rFonts w:ascii="Times New Roman" w:hAnsi="Times New Roman" w:eastAsia="Times New Roman" w:cs="Times New Roman"/>
                <w:color w:val="000000"/>
                <w:sz w:val="24"/>
              </w:rPr>
              <w:t xml:space="preserve">ĐT 975 </w:t>
            </w:r>
            <w:r>
              <w:rPr>
                <w:rFonts w:ascii="Times New Roman" w:hAnsi="Times New Roman" w:eastAsia="Times New Roman" w:cs="Times New Roman"/>
                <w:color w:val="000000"/>
                <w:sz w:val="24"/>
              </w:rPr>
              <w:t xml:space="preserve">khoảng 500</w:t>
            </w:r>
            <w:r>
              <w:rPr>
                <w:rFonts w:ascii="Times New Roman" w:hAnsi="Times New Roman" w:eastAsia="Times New Roman" w:cs="Times New Roman"/>
                <w:color w:val="000000"/>
                <w:sz w:val="24"/>
              </w:rPr>
              <w:t xml:space="preserve">m,</w:t>
            </w:r>
            <w:r>
              <w:rPr>
                <w:rFonts w:ascii="Times New Roman" w:hAnsi="Times New Roman" w:eastAsia="Times New Roman" w:cs="Times New Roman"/>
                <w:color w:val="000000"/>
                <w:sz w:val="24"/>
              </w:rPr>
              <w:t xml:space="preserve"> cách dự án Apec Phú Quốc khoảng 1km. </w:t>
            </w:r>
            <w:r>
              <w:rPr>
                <w:rFonts w:ascii="Times New Roman" w:hAnsi="Times New Roman" w:eastAsia="Times New Roman" w:cs="Times New Roman"/>
                <w:sz w:val="24"/>
              </w:rPr>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CE8B9D6">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Hướng Tây: Tiếp giáp đường giao thông;</w:t>
            </w:r>
            <w:r/>
          </w:p>
          <w:p w14:paraId="512063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khác: Tiếp giáp các thửa đất khác.</w:t>
            </w:r>
            <w:bookmarkStart w:id="3" w:name="OLE_LINK1"/>
            <w:r>
              <w:rPr>
                <w:color w:val="000000" w:themeColor="text1"/>
              </w:rPr>
            </w:r>
            <w:bookmarkEnd w:id="3"/>
            <w:r>
              <w:rPr>
                <w:rFonts w:ascii="Times New Roman" w:hAnsi="Times New Roman" w:eastAsia="Times New Roman" w:cs="Times New Roman"/>
                <w:sz w:val="24"/>
              </w:rPr>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10°03'21.7"N</w:t>
            </w:r>
            <w:r>
              <w:rPr>
                <w:color w:val="000000"/>
              </w:rPr>
              <w:t xml:space="preserve">, </w:t>
            </w:r>
            <w:r>
              <w:rPr>
                <w:color w:val="000000"/>
              </w:rPr>
              <w:t xml:space="preserve">104°00'08.8"E</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000487"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00048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3.7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2602.9</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15.13</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188,99</w:t>
            </w:r>
            <w:r>
              <w:rPr>
                <w:color w:val="000000" w:themeColor="text1"/>
              </w:rPr>
              <w:t xml:space="preserve">m</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w:t>
            </w:r>
            <w:r>
              <w:rPr>
                <w:color w:val="000000"/>
              </w:rPr>
              <w:t xml:space="preserve">chữ </w:t>
            </w:r>
            <w:r>
              <w:rPr>
                <w:color w:val="000000"/>
              </w:rPr>
              <w:t xml:space="preserve">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phố 7, phường An Thới, thành phố Phú Quốc, tỉnh Kiên Giang </w:t>
            </w:r>
            <w:r/>
          </w:p>
        </w:tc>
        <w:tc>
          <w:tcPr>
            <w:tcBorders/>
            <w:tcW w:w="1605" w:type="dxa"/>
            <w:vAlign w:val="center"/>
            <w:textDirection w:val="lrTb"/>
            <w:noWrap w:val="false"/>
          </w:tcPr>
          <w:p w14:paraId="14E98B58">
            <w:pPr>
              <w:pBdr/>
              <w:spacing/>
              <w:ind/>
              <w:jc w:val="center"/>
              <w:rPr/>
            </w:pPr>
            <w:r>
              <w:t xml:space="preserve">Khu phố 7, phường An Thới, thành phố Phú Quốc, tỉnh Kiên Giang </w:t>
            </w:r>
            <w:r/>
          </w:p>
          <w:p w14:paraId="1E80702C">
            <w:pPr>
              <w:pBdr/>
              <w:spacing/>
              <w:ind/>
              <w:jc w:val="center"/>
              <w:rPr/>
            </w:pPr>
            <w:r>
              <w:t xml:space="preserve">✔</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Thị trấn An Thới, Huyện Phú Quốc, Tỉnh Kiên Giang</w:t>
            </w:r>
            <w:r/>
          </w:p>
        </w:tc>
        <w:tc>
          <w:tcPr>
            <w:tcBorders/>
            <w:tcW w:w="1605" w:type="dxa"/>
            <w:vAlign w:val="center"/>
            <w:textDirection w:val="lrTb"/>
            <w:noWrap w:val="false"/>
          </w:tcPr>
          <w:p w14:paraId="79F97508" w14:textId="77777777">
            <w:pPr>
              <w:pBdr/>
              <w:spacing/>
              <w:ind/>
              <w:jc w:val="center"/>
              <w:rPr/>
            </w:pPr>
            <w:r>
              <w:t xml:space="preserve">Thị trấn An Thới, Huyện Phú Quốc, Tỉnh Kiên Giang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 Đất trồng cây lâu năm</w:t>
            </w:r>
            <w:r/>
          </w:p>
        </w:tc>
        <w:tc>
          <w:tcPr>
            <w:tcBorders/>
            <w:tcW w:w="1605" w:type="dxa"/>
            <w:vAlign w:val="center"/>
            <w:textDirection w:val="lrTb"/>
            <w:noWrap w:val="false"/>
          </w:tcPr>
          <w:p w14:paraId="6FA454EE">
            <w:pPr>
              <w:pBdr/>
              <w:spacing/>
              <w:ind/>
              <w:jc w:val="center"/>
              <w:rPr/>
            </w:pPr>
            <w:r>
              <w:t xml:space="preserve">Đất ở tại đô thị, Đất trồng cây lâu năm</w:t>
            </w:r>
            <w:r/>
          </w:p>
          <w:p w14:paraId="79F97508" w14:textId="77777777">
            <w:pPr>
              <w:pBdr/>
              <w:spacing/>
              <w:ind/>
              <w:jc w:val="center"/>
              <w:rPr/>
            </w:pP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35D4E1C9">
            <w:pPr>
              <w:pBdr/>
              <w:spacing/>
              <w:ind/>
              <w:jc w:val="center"/>
              <w:rPr/>
            </w:pPr>
            <w:r>
              <w:t xml:space="preserve">Đất ở tại đô thị (</w:t>
            </w:r>
            <w:r>
              <w:t xml:space="preserve">Lâu </w:t>
            </w:r>
            <w:r>
              <w:t xml:space="preserve">dài)</w:t>
            </w:r>
            <w:r>
              <w:t xml:space="preserve">, Đất trồng cây lâu năm (</w:t>
            </w:r>
            <w:r>
              <w:t xml:space="preserve">Tháng 10/2043)</w:t>
            </w:r>
            <w:r/>
          </w:p>
          <w:p w14:paraId="4576CF3F" w14:textId="77777777">
            <w:pPr>
              <w:pBdr/>
              <w:spacing/>
              <w:ind/>
              <w:jc w:val="center"/>
              <w:rPr/>
            </w:pPr>
            <w:r/>
            <w:r/>
          </w:p>
        </w:tc>
        <w:tc>
          <w:tcPr>
            <w:tcBorders/>
            <w:tcW w:w="1605" w:type="dxa"/>
            <w:vAlign w:val="center"/>
            <w:textDirection w:val="lrTb"/>
            <w:noWrap w:val="false"/>
          </w:tcPr>
          <w:p w14:paraId="7CF36589">
            <w:pPr>
              <w:pBdr/>
              <w:spacing/>
              <w:ind/>
              <w:jc w:val="center"/>
              <w:rPr/>
            </w:pPr>
            <w:r>
              <w:t xml:space="preserve">Đất ở tại đô thị (</w:t>
            </w:r>
            <w:r>
              <w:t xml:space="preserve">Lâu </w:t>
            </w:r>
            <w:r>
              <w:t xml:space="preserve">dài)</w:t>
            </w:r>
            <w:r>
              <w:t xml:space="preserve">, Đất trồng cây lâu năm (</w:t>
            </w:r>
            <w:r>
              <w:t xml:space="preserve">Tháng 10/2043)</w:t>
            </w:r>
            <w:r/>
          </w:p>
          <w:p w14:paraId="79F97508" w14:textId="77777777">
            <w:pPr>
              <w:pBdr/>
              <w:spacing/>
              <w:ind/>
              <w:jc w:val="center"/>
              <w:rPr/>
            </w:pP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Height w:val="290"/>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334224E">
            <w:pPr>
              <w:pBdr/>
              <w:spacing/>
              <w:ind/>
              <w:jc w:val="center"/>
              <w:rPr/>
            </w:pPr>
            <w:r>
              <w:t xml:space="preserve">VT3 ✔</w:t>
            </w:r>
            <w:r/>
          </w:p>
        </w:tc>
        <w:tc>
          <w:tcPr>
            <w:tcBorders/>
            <w:tcW w:w="1605" w:type="dxa"/>
            <w:vAlign w:val="center"/>
            <w:textDirection w:val="lrTb"/>
            <w:noWrap w:val="false"/>
          </w:tcPr>
          <w:p w14:paraId="79F97508" w14:textId="77777777">
            <w:pPr>
              <w:pBdr/>
              <w:spacing/>
              <w:ind/>
              <w:jc w:val="center"/>
              <w:rPr/>
            </w:pPr>
            <w:r>
              <w:t xml:space="preserve">VT3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4.45</w:t>
            </w:r>
            <w:r/>
          </w:p>
        </w:tc>
        <w:tc>
          <w:tcPr>
            <w:tcBorders/>
            <w:tcW w:w="1605" w:type="dxa"/>
            <w:vAlign w:val="center"/>
            <w:textDirection w:val="lrTb"/>
            <w:noWrap w:val="false"/>
          </w:tcPr>
          <w:p w14:paraId="79F97508" w14:textId="77777777">
            <w:pPr>
              <w:pBdr/>
              <w:spacing/>
              <w:ind/>
              <w:jc w:val="center"/>
              <w:rPr/>
            </w:pPr>
            <w:r>
              <w:t xml:space="preserve">4.45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2602.9</w:t>
            </w:r>
            <w:r/>
          </w:p>
        </w:tc>
        <w:tc>
          <w:tcPr>
            <w:tcBorders/>
            <w:tcW w:w="1605" w:type="dxa"/>
            <w:vAlign w:val="center"/>
            <w:textDirection w:val="lrTb"/>
            <w:noWrap w:val="false"/>
          </w:tcPr>
          <w:p w14:paraId="79F97508" w14:textId="77777777">
            <w:pPr>
              <w:pBdr/>
              <w:spacing/>
              <w:ind/>
              <w:jc w:val="center"/>
              <w:rPr/>
            </w:pPr>
            <w:r>
              <w:t xml:space="preserve">2602.9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15.13</w:t>
            </w:r>
            <w:r/>
          </w:p>
        </w:tc>
        <w:tc>
          <w:tcPr>
            <w:tcBorders/>
            <w:tcW w:w="1605" w:type="dxa"/>
            <w:vAlign w:val="center"/>
            <w:textDirection w:val="lrTb"/>
            <w:noWrap w:val="false"/>
          </w:tcPr>
          <w:p w14:paraId="79F97508" w14:textId="77777777">
            <w:pPr>
              <w:pBdr/>
              <w:spacing/>
              <w:ind/>
              <w:jc w:val="center"/>
              <w:rPr/>
            </w:pPr>
            <w:r>
              <w:t xml:space="preserve">15.13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0E638055">
            <w:pPr>
              <w:pBdr/>
              <w:spacing/>
              <w:ind/>
              <w:jc w:val="center"/>
              <w:rPr/>
            </w:pPr>
            <w:r>
              <w:t xml:space="preserve">187.99</w:t>
            </w:r>
            <w:r/>
          </w:p>
        </w:tc>
        <w:tc>
          <w:tcPr>
            <w:tcBorders/>
            <w:tcW w:w="1605" w:type="dxa"/>
            <w:vAlign w:val="center"/>
            <w:textDirection w:val="lrTb"/>
            <w:noWrap w:val="false"/>
          </w:tcPr>
          <w:p w14:paraId="79F97508" w14:textId="77777777">
            <w:pPr>
              <w:pBdr/>
              <w:spacing/>
              <w:ind/>
              <w:jc w:val="center"/>
              <w:rPr/>
            </w:pPr>
            <w:r>
              <w:t xml:space="preserve">187.99 </w:t>
            </w:r>
            <w:r>
              <w:t xml:space="preserve">✔</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091779C3">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tcBorders/>
            <w:tcW w:w="1605" w:type="dxa"/>
            <w:vAlign w:val="center"/>
            <w:textDirection w:val="lrTb"/>
            <w:noWrap w:val="false"/>
          </w:tcPr>
          <w:p w14:paraId="091779C3">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p w14:paraId="79F97508" w14:textId="77777777">
            <w:pPr>
              <w:pBdr/>
              <w:spacing/>
              <w:ind/>
              <w:jc w:val="center"/>
              <w:rPr/>
            </w:pP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0879646">
            <w:pPr>
              <w:pBdr/>
              <w:spacing/>
              <w:ind/>
              <w:jc w:val="center"/>
              <w:rPr/>
            </w:pPr>
            <w:r>
              <w:t xml:space="preserve">Tây</w:t>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20F96F4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26E81D3C">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54F5FAA2">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0C57E16F">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3497D15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67F98D">
            <w:pPr>
              <w:pBdr/>
              <w:spacing/>
              <w:ind/>
              <w:jc w:val="center"/>
              <w:rPr>
                <w:b/>
                <w:bCs/>
                <w:color w:val="000000"/>
                <w:sz w:val="22"/>
                <w:szCs w:val="22"/>
              </w:rPr>
            </w:pPr>
            <w:r>
              <w:rPr>
                <w:color w:val="000000" w:themeColor="text1"/>
                <w:sz w:val="22"/>
                <w:szCs w:val="22"/>
              </w:rPr>
              <w:t xml:space="preserve">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8E46D1">
            <w:pPr>
              <w:pBdr/>
              <w:spacing/>
              <w:ind/>
              <w:jc w:val="center"/>
              <w:rPr>
                <w:color w:val="000000"/>
                <w:sz w:val="22"/>
                <w:szCs w:val="22"/>
              </w:rPr>
            </w:pPr>
            <w:r>
              <w:rPr>
                <w:color w:val="000000" w:themeColor="text1"/>
                <w:sz w:val="22"/>
                <w:szCs w:val="22"/>
              </w:rPr>
              <w:t xml:space="preserve">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F25252">
            <w:pPr>
              <w:pBdr/>
              <w:spacing/>
              <w:ind/>
              <w:jc w:val="center"/>
              <w:rPr>
                <w:color w:val="000000"/>
                <w:sz w:val="22"/>
                <w:szCs w:val="22"/>
              </w:rPr>
            </w:pPr>
            <w:r>
              <w:rPr>
                <w:color w:val="000000" w:themeColor="text1"/>
                <w:sz w:val="22"/>
                <w:szCs w:val="22"/>
              </w:rPr>
              <w:t xml:space="preserve">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3D276B">
            <w:pPr>
              <w:pBdr/>
              <w:spacing/>
              <w:ind/>
              <w:jc w:val="center"/>
              <w:rPr>
                <w:color w:val="000000"/>
                <w:sz w:val="22"/>
                <w:szCs w:val="22"/>
              </w:rPr>
            </w:pPr>
            <w:r>
              <w:rPr>
                <w:color w:val="000000" w:themeColor="text1"/>
                <w:sz w:val="22"/>
                <w:szCs w:val="22"/>
              </w:rPr>
              <w:t xml:space="preserve">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https://guland.vn/post/ban-dat-3051m2-ngang-2132m-khu-pho-4-an-thoi-gia-2136-ty-dac-khu-phu-quoc-1704417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https://alonhadat.com.vn/ban-dat-an-thoi-phu-quoc-gia-tot-dau-tu-sinh-loi--16090031.html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https://guland.vn/post/ban-nha-11187m2-ngang-5m-gia-15-ty-dac-khu-phu-quoc-1678238</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0921222244</w:t>
            </w:r>
            <w:r>
              <w:rPr>
                <w:sz w:val="22"/>
                <w:szCs w:val="22"/>
              </w:rPr>
              <w:t xml:space="preserve"> </w:t>
            </w:r>
            <w:r>
              <w:rPr>
                <w:sz w:val="22"/>
                <w:szCs w:val="22"/>
              </w:rPr>
              <w:br/>
              <w:t xml:space="preserve">(</w:t>
            </w:r>
            <w:r>
              <w:rPr>
                <w:sz w:val="22"/>
                <w:szCs w:val="22"/>
              </w:rPr>
              <w:t xml:space="preserve">Hùng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0815.010.340</w:t>
            </w:r>
            <w:r>
              <w:rPr>
                <w:sz w:val="22"/>
                <w:szCs w:val="22"/>
              </w:rPr>
              <w:br/>
            </w:r>
            <w:r>
              <w:rPr>
                <w:sz w:val="22"/>
                <w:szCs w:val="22"/>
              </w:rPr>
              <w:t xml:space="preserve">(</w:t>
            </w:r>
            <w:r>
              <w:rPr>
                <w:sz w:val="22"/>
                <w:szCs w:val="22"/>
              </w:rPr>
              <w:t xml:space="preserve">Men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0907555765</w:t>
            </w:r>
            <w:r>
              <w:rPr>
                <w:sz w:val="22"/>
                <w:szCs w:val="22"/>
              </w:rPr>
              <w:br/>
            </w:r>
            <w:r>
              <w:rPr>
                <w:sz w:val="22"/>
                <w:szCs w:val="22"/>
              </w:rPr>
              <w:t xml:space="preserve">(</w:t>
            </w:r>
            <w:r>
              <w:rPr>
                <w:sz w:val="22"/>
                <w:szCs w:val="22"/>
              </w:rPr>
              <w:t xml:space="preserve">Phương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56305">
            <w:pPr>
              <w:pBdr/>
              <w:spacing/>
              <w:ind/>
              <w:jc w:val="center"/>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F9BEAA">
            <w:pPr>
              <w:pBdr/>
              <w:spacing/>
              <w:ind/>
              <w:jc w:val="center"/>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ABBE91">
            <w:pPr>
              <w:pBdr/>
              <w:spacing/>
              <w:ind/>
              <w:jc w:val="center"/>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themeColor="text1"/>
                <w:sz w:val="22"/>
                <w:szCs w:val="22"/>
                <w:highlight w:val="none"/>
              </w:rPr>
            </w:pPr>
            <w:r>
              <w:rPr>
                <w:color w:val="000000" w:themeColor="text1"/>
                <w:sz w:val="22"/>
                <w:szCs w:val="22"/>
              </w:rPr>
              <w:t xml:space="preserve">Đất ở tại đô thị</w:t>
            </w:r>
            <w:r>
              <w:rPr>
                <w:color w:val="000000"/>
                <w:sz w:val="22"/>
                <w:szCs w:val="22"/>
              </w:rPr>
              <w:t xml:space="preserve"> (125,0</w:t>
            </w:r>
            <w:r>
              <w:rPr>
                <w:color w:val="000000"/>
                <w:sz w:val="22"/>
                <w:szCs w:val="22"/>
              </w:rPr>
              <w:t xml:space="preserve"> </w:t>
            </w:r>
            <w:r>
              <w:rPr>
                <w:color w:val="000000" w:themeColor="text1"/>
                <w:sz w:val="22"/>
                <w:szCs w:val="22"/>
              </w:rPr>
              <w:t xml:space="preserve">m²) </w:t>
            </w:r>
            <w:r>
              <w:rPr>
                <w:color w:val="000000"/>
                <w:sz w:val="22"/>
                <w:szCs w:val="22"/>
                <w:highlight w:val="none"/>
              </w:rPr>
            </w:r>
          </w:p>
          <w:p w14:paraId="71099C1B">
            <w:pPr>
              <w:pBdr/>
              <w:spacing/>
              <w:ind/>
              <w:jc w:val="center"/>
              <w:rPr>
                <w:color w:val="000000"/>
                <w:sz w:val="22"/>
                <w:szCs w:val="22"/>
                <w:highlight w:val="none"/>
              </w:rPr>
            </w:pPr>
            <w:r>
              <w:rPr>
                <w:color w:val="000000" w:themeColor="text1"/>
                <w:sz w:val="22"/>
                <w:szCs w:val="22"/>
                <w:highlight w:val="none"/>
              </w:rPr>
              <w:t xml:space="preserve">Đất </w:t>
            </w:r>
            <w:r>
              <w:rPr>
                <w:color w:val="000000" w:themeColor="text1"/>
                <w:sz w:val="22"/>
                <w:szCs w:val="22"/>
                <w:highlight w:val="none"/>
              </w:rPr>
              <w:t xml:space="preserve">trồng </w:t>
            </w:r>
            <w:r>
              <w:rPr>
                <w:color w:val="000000" w:themeColor="text1"/>
                <w:sz w:val="22"/>
                <w:szCs w:val="22"/>
                <w:highlight w:val="none"/>
              </w:rPr>
              <w:t xml:space="preserve">câ</w:t>
            </w:r>
            <w:r>
              <w:rPr>
                <w:color w:val="000000" w:themeColor="text1"/>
                <w:sz w:val="22"/>
                <w:szCs w:val="22"/>
                <w:highlight w:val="none"/>
              </w:rPr>
              <w:t xml:space="preserve">y </w:t>
            </w:r>
            <w:r>
              <w:rPr>
                <w:color w:val="000000" w:themeColor="text1"/>
                <w:sz w:val="22"/>
                <w:szCs w:val="22"/>
                <w:highlight w:val="none"/>
              </w:rPr>
              <w:t xml:space="preserve">lâu </w:t>
            </w:r>
            <w:r>
              <w:rPr>
                <w:color w:val="000000" w:themeColor="text1"/>
                <w:sz w:val="22"/>
                <w:szCs w:val="22"/>
                <w:highlight w:val="none"/>
              </w:rPr>
              <w:t xml:space="preserve">năm (2.477,9</w:t>
            </w:r>
            <w:r>
              <w:rPr>
                <w:color w:val="000000" w:themeColor="text1"/>
                <w:sz w:val="22"/>
                <w:szCs w:val="22"/>
              </w:rPr>
              <w:t xml:space="preserve">m²</w:t>
            </w:r>
            <w:r/>
            <w:r>
              <w:rPr>
                <w:color w:val="000000" w:themeColor="text1"/>
                <w:sz w:val="22"/>
                <w:szCs w:val="22"/>
                <w:highlight w:val="none"/>
              </w:rPr>
            </w:r>
            <w:r>
              <w:rPr>
                <w:color w:val="000000" w:themeColor="text1"/>
                <w:sz w:val="22"/>
                <w:szCs w:val="22"/>
                <w:highlight w:val="none"/>
              </w:rPr>
              <w:t xml:space="preserve">)</w:t>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E9B72F">
            <w:pPr>
              <w:pBdr/>
              <w:spacing w:line="276" w:lineRule="auto"/>
              <w:ind/>
              <w:jc w:val="center"/>
              <w:rPr>
                <w:sz w:val="22"/>
                <w:szCs w:val="22"/>
              </w:rPr>
            </w:pPr>
            <w:r>
              <w:rPr>
                <w:color w:val="000000" w:themeColor="text1"/>
                <w:sz w:val="22"/>
                <w:szCs w:val="22"/>
              </w:rPr>
              <w:t xml:space="preserve">Đất ở tại đô thị (300 m²), Đất trồng cây lâu năm (2751 m²)</w:t>
            </w:r>
            <w:r>
              <w:rPr>
                <w:sz w:val="22"/>
                <w:szCs w:val="22"/>
              </w:rPr>
            </w:r>
            <w:r>
              <w:rPr>
                <w:sz w:val="22"/>
                <w:szCs w:val="22"/>
              </w:rPr>
            </w:r>
            <w:r>
              <w:rPr>
                <w:color w:val="000000" w:themeColor="text1"/>
                <w:sz w:val="22"/>
                <w:szCs w:val="22"/>
              </w:rPr>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84C39E">
            <w:pPr>
              <w:pBdr/>
              <w:spacing w:line="276" w:lineRule="auto"/>
              <w:ind/>
              <w:jc w:val="center"/>
              <w:rPr>
                <w:sz w:val="22"/>
                <w:szCs w:val="22"/>
              </w:rPr>
            </w:pPr>
            <w:r>
              <w:rPr>
                <w:color w:val="000000" w:themeColor="text1"/>
                <w:sz w:val="22"/>
                <w:szCs w:val="22"/>
              </w:rPr>
              <w:t xml:space="preserve">Đất ở tại đô thị (300 m²), Đất trồng cây lâu năm (4667 m²)</w:t>
            </w:r>
            <w:r>
              <w:rPr>
                <w:sz w:val="22"/>
                <w:szCs w:val="22"/>
              </w:rPr>
            </w:r>
            <w:r>
              <w:rPr>
                <w:sz w:val="22"/>
                <w:szCs w:val="22"/>
              </w:rPr>
            </w:r>
            <w:r>
              <w:rPr>
                <w:color w:val="000000" w:themeColor="text1"/>
                <w:sz w:val="22"/>
                <w:szCs w:val="22"/>
              </w:rPr>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C935B6">
            <w:pPr>
              <w:pBdr/>
              <w:spacing w:line="276" w:lineRule="auto"/>
              <w:ind/>
              <w:jc w:val="center"/>
              <w:rPr>
                <w:sz w:val="22"/>
                <w:szCs w:val="22"/>
              </w:rPr>
            </w:pPr>
            <w:r>
              <w:rPr>
                <w:color w:val="000000" w:themeColor="text1"/>
                <w:sz w:val="22"/>
                <w:szCs w:val="22"/>
              </w:rPr>
              <w:t xml:space="preserve">Đất trồng cây lâu năm (1118.7 m²)</w:t>
            </w:r>
            <w:r>
              <w:rPr>
                <w:sz w:val="22"/>
                <w:szCs w:val="22"/>
              </w:rPr>
            </w:r>
            <w:r>
              <w:rPr>
                <w:sz w:val="22"/>
                <w:szCs w:val="22"/>
              </w:rPr>
            </w:r>
            <w:r>
              <w:rPr>
                <w:color w:val="000000" w:themeColor="text1"/>
                <w:sz w:val="22"/>
                <w:szCs w:val="22"/>
              </w:rPr>
            </w:r>
            <w:r>
              <w:rPr>
                <w:color w:val="000000"/>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442879">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w:t>
            </w:r>
            <w:r>
              <w:rPr>
                <w:color w:val="000000" w:themeColor="text1"/>
                <w:sz w:val="22"/>
                <w:szCs w:val="22"/>
              </w:rPr>
              <w:t xml:space="preserve">ó thời hạn (đến 30/06/2043)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w:t>
            </w:r>
            <w:r>
              <w:rPr>
                <w:color w:val="000000" w:themeColor="text1"/>
                <w:sz w:val="22"/>
                <w:szCs w:val="22"/>
              </w:rPr>
              <w:t xml:space="preserve">ó thời hạn (đến 30/06/2043)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30/06/2064)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khu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C355C9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82F3FB">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C750DC">
            <w:pPr>
              <w:pBdr/>
              <w:spacing/>
              <w:ind/>
              <w:jc w:val="center"/>
              <w:rPr>
                <w:color w:val="000000"/>
                <w:sz w:val="22"/>
                <w:szCs w:val="22"/>
              </w:rPr>
            </w:pPr>
            <w:r>
              <w:rPr>
                <w:color w:val="000000" w:themeColor="text1"/>
                <w:sz w:val="22"/>
                <w:szCs w:val="22"/>
              </w:rPr>
              <w:t xml:space="preserve">36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B298E2">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84CEFE">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0AFBD4">
            <w:pPr>
              <w:pBdr/>
              <w:spacing/>
              <w:ind/>
              <w:rPr/>
            </w:pPr>
            <w:r>
              <w:rPr>
                <w:color w:val="000000" w:themeColor="text1"/>
                <w:sz w:val="22"/>
                <w:szCs w:val="22"/>
              </w:rPr>
              <w:t xml:space="preserve">Hạ tầng khu dân cư thông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92CD1A">
            <w:pPr>
              <w:pBdr/>
              <w:spacing/>
              <w:ind/>
              <w:jc w:val="center"/>
              <w:rPr/>
            </w:pPr>
            <w:r>
              <w:rPr>
                <w:color w:val="000000" w:themeColor="text1"/>
                <w:sz w:val="22"/>
                <w:szCs w:val="22"/>
              </w:rPr>
              <w:t xml:space="preserve">T</w:t>
            </w:r>
            <w:r>
              <w:rPr>
                <w:color w:val="000000" w:themeColor="text1"/>
                <w:sz w:val="22"/>
                <w:szCs w:val="22"/>
              </w:rPr>
              <w:t xml:space="preserve">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23FC1A">
            <w:pPr>
              <w:pBdr/>
              <w:spacing/>
              <w:ind/>
              <w:jc w:val="center"/>
              <w:rPr/>
            </w:pPr>
            <w:r>
              <w:rPr>
                <w:color w:val="000000" w:themeColor="text1"/>
                <w:sz w:val="22"/>
                <w:szCs w:val="22"/>
              </w:rPr>
              <w:t xml:space="preserve">T</w:t>
            </w:r>
            <w:r>
              <w:rPr>
                <w:color w:val="000000" w:themeColor="text1"/>
                <w:sz w:val="22"/>
                <w:szCs w:val="22"/>
              </w:rPr>
              <w:t xml:space="preserve">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2E99BA">
            <w:pPr>
              <w:pBdr/>
              <w:spacing/>
              <w:ind/>
              <w:jc w:val="center"/>
              <w:rPr/>
            </w:pPr>
            <w:r>
              <w:rPr>
                <w:color w:val="000000" w:themeColor="text1"/>
                <w:sz w:val="22"/>
                <w:szCs w:val="22"/>
              </w:rPr>
              <w:t xml:space="preserve">T</w:t>
            </w:r>
            <w:r>
              <w:rPr>
                <w:color w:val="000000" w:themeColor="text1"/>
                <w:sz w:val="22"/>
                <w:szCs w:val="22"/>
              </w:rPr>
              <w:t xml:space="preserve">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2602.9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4967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1118.7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143.11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99.34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223.74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DBD472">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B14B77">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90C96A">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F2CEBF">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21.360.000.000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35.000.000.000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18.156.000.000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21.360.000.000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35.000.000.000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10.000.000.000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18.156.000.000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18.156.000.000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8.500.000.000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5.950.836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5.989.531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7.598.105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D9179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EE277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C2211A">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CD96FE">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CCD39D">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00A7AA">
            <w:pPr>
              <w:pBdr/>
              <w:spacing/>
              <w:ind/>
              <w:jc w:val="center"/>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D3465E">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5B2CD7">
            <w:pPr>
              <w:pBdr/>
              <w:spacing/>
              <w:ind/>
              <w:jc w:val="center"/>
              <w:rPr/>
            </w:pPr>
            <w:r>
              <w:rPr>
                <w:color w:val="000000" w:themeColor="text1"/>
                <w:sz w:val="22"/>
                <w:szCs w:val="22"/>
              </w:rPr>
              <w:t xml:space="preserve">Tương </w:t>
            </w:r>
            <w:r>
              <w:rPr>
                <w:color w:val="000000" w:themeColor="text1"/>
                <w:sz w:val="22"/>
                <w:szCs w:val="22"/>
              </w:rPr>
              <w:t xml:space="preserve">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D9AED2">
            <w:pPr>
              <w:pBdr/>
              <w:spacing/>
              <w:ind/>
              <w:jc w:val="center"/>
              <w:rPr/>
            </w:pPr>
            <w:r>
              <w:rPr>
                <w:color w:val="000000" w:themeColor="text1"/>
                <w:sz w:val="22"/>
                <w:szCs w:val="22"/>
              </w:rPr>
              <w:t xml:space="preserve">Tương </w:t>
            </w:r>
            <w:r>
              <w:rPr>
                <w:color w:val="000000" w:themeColor="text1"/>
                <w:sz w:val="22"/>
                <w:szCs w:val="22"/>
              </w:rPr>
              <w:t xml:space="preserve">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1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C8D847">
            <w:pPr>
              <w:pBdr/>
              <w:spacing/>
              <w:ind/>
              <w:jc w:val="center"/>
              <w:rPr>
                <w:color w:val="000000"/>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5DCC30">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53428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F80D7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FDC4B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D19D3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136"/>
        <w:gridCol w:w="1701"/>
        <w:gridCol w:w="1729"/>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18.156.000.000</w:t>
            </w:r>
            <w:r>
              <w:rPr>
                <w:color w:val="000000"/>
                <w:sz w:val="20"/>
                <w:szCs w:val="20"/>
              </w:rPr>
            </w:r>
            <w:r>
              <w:rPr>
                <w:color w:val="000000"/>
                <w:sz w:val="20"/>
                <w:szCs w:val="20"/>
              </w:rPr>
            </w:r>
          </w:p>
        </w:tc>
        <w:tc>
          <w:tcPr>
            <w:shd w:val="clear" w:color="000000" w:fill="ffffff"/>
            <w:tcBorders/>
            <w:tcW w:w="1729"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29.750.000.000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8.500.000.000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5.950.836</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5.989.531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7.598.105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5.950.836</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5.989.531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7.598.105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FBAC9CA">
            <w:pPr>
              <w:pBdr/>
              <w:spacing/>
              <w:ind/>
              <w:jc w:val="center"/>
              <w:rPr>
                <w:color w:val="000000" w:themeColor="text1"/>
                <w:sz w:val="22"/>
                <w:szCs w:val="22"/>
                <w:highlight w:val="none"/>
              </w:rPr>
            </w:pPr>
            <w:r>
              <w:rPr>
                <w:color w:val="000000" w:themeColor="text1"/>
                <w:sz w:val="22"/>
                <w:szCs w:val="22"/>
              </w:rPr>
              <w:t xml:space="preserve">Đất ở tại đô thị</w:t>
            </w:r>
            <w:r>
              <w:rPr>
                <w:color w:val="000000"/>
                <w:sz w:val="22"/>
                <w:szCs w:val="22"/>
              </w:rPr>
              <w:t xml:space="preserve"> (125,0</w:t>
            </w:r>
            <w:r>
              <w:rPr>
                <w:color w:val="000000"/>
                <w:sz w:val="22"/>
                <w:szCs w:val="22"/>
              </w:rPr>
              <w:t xml:space="preserve"> </w:t>
            </w:r>
            <w:r>
              <w:rPr>
                <w:color w:val="000000" w:themeColor="text1"/>
                <w:sz w:val="22"/>
                <w:szCs w:val="22"/>
              </w:rPr>
              <w:t xml:space="preserve">m²) </w:t>
            </w:r>
            <w:r>
              <w:rPr>
                <w:color w:val="000000" w:themeColor="text1"/>
                <w:sz w:val="22"/>
                <w:szCs w:val="22"/>
                <w:highlight w:val="none"/>
              </w:rPr>
            </w:r>
            <w:r>
              <w:rPr>
                <w:color w:val="000000" w:themeColor="text1"/>
                <w:sz w:val="22"/>
                <w:szCs w:val="22"/>
                <w:highlight w:val="none"/>
              </w:rPr>
            </w:r>
          </w:p>
          <w:p w14:paraId="14ADC2AC">
            <w:pPr>
              <w:pBdr/>
              <w:spacing/>
              <w:ind/>
              <w:jc w:val="center"/>
              <w:rPr>
                <w:color w:val="000000"/>
                <w:sz w:val="22"/>
                <w:szCs w:val="22"/>
                <w:highlight w:val="none"/>
              </w:rPr>
            </w:pPr>
            <w:r>
              <w:rPr>
                <w:color w:val="000000" w:themeColor="text1"/>
                <w:sz w:val="22"/>
                <w:szCs w:val="22"/>
                <w:highlight w:val="none"/>
              </w:rPr>
              <w:t xml:space="preserve">Đất </w:t>
            </w:r>
            <w:r>
              <w:rPr>
                <w:color w:val="000000" w:themeColor="text1"/>
                <w:sz w:val="22"/>
                <w:szCs w:val="22"/>
                <w:highlight w:val="none"/>
              </w:rPr>
              <w:t xml:space="preserve">trồng </w:t>
            </w:r>
            <w:r>
              <w:rPr>
                <w:color w:val="000000" w:themeColor="text1"/>
                <w:sz w:val="22"/>
                <w:szCs w:val="22"/>
                <w:highlight w:val="none"/>
              </w:rPr>
              <w:t xml:space="preserve">câ</w:t>
            </w:r>
            <w:r>
              <w:rPr>
                <w:color w:val="000000" w:themeColor="text1"/>
                <w:sz w:val="22"/>
                <w:szCs w:val="22"/>
                <w:highlight w:val="none"/>
              </w:rPr>
              <w:t xml:space="preserve">y </w:t>
            </w:r>
            <w:r>
              <w:rPr>
                <w:color w:val="000000" w:themeColor="text1"/>
                <w:sz w:val="22"/>
                <w:szCs w:val="22"/>
                <w:highlight w:val="none"/>
              </w:rPr>
              <w:t xml:space="preserve">lâu </w:t>
            </w:r>
            <w:r>
              <w:rPr>
                <w:color w:val="000000" w:themeColor="text1"/>
                <w:sz w:val="22"/>
                <w:szCs w:val="22"/>
                <w:highlight w:val="none"/>
              </w:rPr>
              <w:t xml:space="preserve">năm (2.477,9</w:t>
            </w:r>
            <w:r>
              <w:rPr>
                <w:color w:val="000000" w:themeColor="text1"/>
                <w:sz w:val="22"/>
                <w:szCs w:val="22"/>
              </w:rPr>
              <w:t xml:space="preserve">m²</w:t>
            </w:r>
            <w:r>
              <w:rPr>
                <w:color w:val="000000" w:themeColor="text1"/>
                <w:sz w:val="22"/>
                <w:szCs w:val="22"/>
                <w:highlight w:val="none"/>
              </w:rPr>
              <w:t xml:space="preserve">)</w:t>
            </w:r>
            <w:r>
              <w:rPr>
                <w:color w:val="000000"/>
                <w:sz w:val="22"/>
                <w:szCs w:val="22"/>
                <w:highlight w:val="none"/>
              </w:rPr>
            </w:r>
            <w:r>
              <w:rPr>
                <w:color w:val="000000"/>
                <w:sz w:val="22"/>
                <w:szCs w:val="22"/>
                <w:highlight w:val="none"/>
              </w:rPr>
            </w:r>
          </w:p>
        </w:tc>
        <w:tc>
          <w:tcPr>
            <w:shd w:val="clear" w:color="000000" w:fill="ffffff"/>
            <w:tcBorders/>
            <w:tcW w:w="1701" w:type="dxa"/>
            <w:vAlign w:val="center"/>
            <w:textDirection w:val="lrTb"/>
            <w:noWrap w:val="false"/>
          </w:tcPr>
          <w:p w14:paraId="68ED4213">
            <w:pPr>
              <w:pBdr/>
              <w:spacing w:line="276" w:lineRule="auto"/>
              <w:ind/>
              <w:jc w:val="center"/>
              <w:rPr>
                <w:sz w:val="22"/>
                <w:szCs w:val="22"/>
              </w:rPr>
            </w:pPr>
            <w:r>
              <w:rPr>
                <w:color w:val="000000" w:themeColor="text1"/>
                <w:sz w:val="22"/>
                <w:szCs w:val="22"/>
              </w:rPr>
              <w:t xml:space="preserve">Đất ở tại đô thị (300 m²), Đất trồng cây lâu năm (2751 m²)</w:t>
            </w:r>
            <w:r>
              <w:rPr>
                <w:sz w:val="22"/>
                <w:szCs w:val="22"/>
              </w:rPr>
            </w:r>
            <w:r>
              <w:rPr>
                <w:sz w:val="22"/>
                <w:szCs w:val="22"/>
              </w:rPr>
            </w:r>
          </w:p>
        </w:tc>
        <w:tc>
          <w:tcPr>
            <w:shd w:val="clear" w:color="000000" w:fill="ffffff"/>
            <w:tcBorders/>
            <w:tcW w:w="1729" w:type="dxa"/>
            <w:vAlign w:val="center"/>
            <w:textDirection w:val="lrTb"/>
            <w:noWrap w:val="false"/>
          </w:tcPr>
          <w:p w14:paraId="044ABB6F">
            <w:pPr>
              <w:pBdr/>
              <w:spacing w:line="276" w:lineRule="auto"/>
              <w:ind/>
              <w:jc w:val="center"/>
              <w:rPr>
                <w:sz w:val="22"/>
                <w:szCs w:val="22"/>
              </w:rPr>
            </w:pPr>
            <w:r>
              <w:rPr>
                <w:color w:val="000000" w:themeColor="text1"/>
                <w:sz w:val="22"/>
                <w:szCs w:val="22"/>
              </w:rPr>
              <w:t xml:space="preserve">Đất ở tại đô thị (300 m²), Đất trồng cây lâu năm (4667 m²)</w:t>
            </w:r>
            <w:r>
              <w:rPr>
                <w:sz w:val="22"/>
                <w:szCs w:val="22"/>
              </w:rPr>
            </w:r>
            <w:r>
              <w:rPr>
                <w:sz w:val="22"/>
                <w:szCs w:val="22"/>
              </w:rPr>
            </w:r>
          </w:p>
        </w:tc>
        <w:tc>
          <w:tcPr>
            <w:shd w:val="clear" w:color="000000" w:fill="ffffff"/>
            <w:tcBorders/>
            <w:tcW w:w="1522" w:type="dxa"/>
            <w:vAlign w:val="center"/>
            <w:textDirection w:val="lrTb"/>
            <w:noWrap w:val="false"/>
          </w:tcPr>
          <w:p w14:paraId="0BA8C8EA">
            <w:pPr>
              <w:pBdr/>
              <w:spacing w:line="276" w:lineRule="auto"/>
              <w:ind/>
              <w:jc w:val="center"/>
              <w:rPr>
                <w:sz w:val="22"/>
                <w:szCs w:val="22"/>
              </w:rPr>
            </w:pPr>
            <w:r>
              <w:rPr>
                <w:color w:val="000000" w:themeColor="text1"/>
                <w:sz w:val="22"/>
                <w:szCs w:val="22"/>
              </w:rPr>
              <w:t xml:space="preserve">Đất trồng cây lâu năm (1118.7 m²)</w:t>
            </w:r>
            <w:r>
              <w:rPr>
                <w:sz w:val="22"/>
                <w:szCs w:val="22"/>
              </w:rPr>
            </w:r>
            <w:r>
              <w:rPr>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-297.542</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-299.477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379.905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5.653.294</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7.978.010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90D2FD5">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w:t>
            </w:r>
            <w:r>
              <w:rPr>
                <w:color w:val="000000" w:themeColor="text1"/>
                <w:sz w:val="22"/>
                <w:szCs w:val="22"/>
              </w:rPr>
              <w:t xml:space="preserve">ó thời hạn (đến 30/06/2043)</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06499B86">
            <w:pPr>
              <w:pBdr/>
              <w:spacing/>
              <w:ind/>
              <w:jc w:val="center"/>
              <w:rPr>
                <w:color w:val="000000"/>
                <w:sz w:val="22"/>
                <w:szCs w:val="22"/>
              </w:rPr>
            </w:pPr>
            <w:r>
              <w:rPr>
                <w:color w:val="000000" w:themeColor="text1"/>
                <w:sz w:val="22"/>
                <w:szCs w:val="22"/>
              </w:rPr>
              <w:t xml:space="preserve">ODT: </w:t>
            </w:r>
            <w:r>
              <w:rPr>
                <w:color w:val="000000" w:themeColor="text1"/>
                <w:sz w:val="22"/>
                <w:szCs w:val="22"/>
              </w:rPr>
              <w:t xml:space="preserve">Lâu dài, </w:t>
            </w:r>
            <w:r>
              <w:rPr>
                <w:color w:val="000000" w:themeColor="text1"/>
                <w:sz w:val="22"/>
                <w:szCs w:val="22"/>
              </w:rPr>
              <w:t xml:space="preserve">CLN: </w:t>
            </w:r>
            <w:r>
              <w:rPr>
                <w:color w:val="000000" w:themeColor="text1"/>
                <w:sz w:val="22"/>
                <w:szCs w:val="22"/>
              </w:rPr>
              <w:t xml:space="preserve">C</w:t>
            </w:r>
            <w:r>
              <w:rPr>
                <w:color w:val="000000" w:themeColor="text1"/>
                <w:sz w:val="22"/>
                <w:szCs w:val="22"/>
              </w:rPr>
              <w:t xml:space="preserve">ó thời hạn (đến 30/06/2043)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CF8FE5F">
            <w:pPr>
              <w:pBdr/>
              <w:spacing/>
              <w:ind/>
              <w:jc w:val="center"/>
              <w:rPr>
                <w:color w:val="000000"/>
                <w:sz w:val="22"/>
                <w:szCs w:val="22"/>
              </w:rPr>
            </w:pPr>
            <w:r>
              <w:rPr>
                <w:color w:val="000000" w:themeColor="text1"/>
                <w:sz w:val="22"/>
                <w:szCs w:val="22"/>
              </w:rPr>
              <w:t xml:space="preserve">Có thời hạn (đến 30/06/2064)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5.653.294</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7.978.010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660E7A2">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12D6B22C">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AF6701">
            <w:pPr>
              <w:pBdr/>
              <w:spacing/>
              <w:ind/>
              <w:jc w:val="center"/>
              <w:rPr>
                <w:color w:val="000000"/>
                <w:sz w:val="22"/>
                <w:szCs w:val="22"/>
              </w:rPr>
            </w:pPr>
            <w:r>
              <w:rPr>
                <w:color w:val="000000" w:themeColor="text1"/>
                <w:sz w:val="22"/>
                <w:szCs w:val="22"/>
              </w:rPr>
              <w:t xml:space="preserve">Tài sản tại: Thị trấn An Thới, Huyện Phú Quốc, Tỉnh Kiên Giang.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Đặc </w:t>
            </w:r>
            <w:r>
              <w:rPr>
                <w:color w:val="000000" w:themeColor="text1"/>
                <w:sz w:val="22"/>
                <w:szCs w:val="22"/>
              </w:rPr>
              <w:t xml:space="preserve">k</w:t>
            </w:r>
            <w:r>
              <w:rPr>
                <w:color w:val="000000" w:themeColor="text1"/>
                <w:sz w:val="22"/>
                <w:szCs w:val="22"/>
              </w:rPr>
              <w:t xml:space="preserve">h</w:t>
            </w:r>
            <w:r>
              <w:rPr>
                <w:color w:val="000000" w:themeColor="text1"/>
                <w:sz w:val="22"/>
                <w:szCs w:val="22"/>
              </w:rPr>
              <w:t xml:space="preserve">u </w:t>
            </w:r>
            <w:r>
              <w:rPr>
                <w:color w:val="000000" w:themeColor="text1"/>
                <w:sz w:val="22"/>
                <w:szCs w:val="22"/>
              </w:rPr>
              <w:t xml:space="preserve">Phú </w:t>
            </w:r>
            <w:r>
              <w:rPr>
                <w:color w:val="000000" w:themeColor="text1"/>
                <w:sz w:val="22"/>
                <w:szCs w:val="22"/>
              </w:rPr>
              <w:t xml:space="preserve">Quốc, </w:t>
            </w:r>
            <w:r>
              <w:rPr>
                <w:color w:val="000000" w:themeColor="text1"/>
                <w:sz w:val="22"/>
                <w:szCs w:val="22"/>
              </w:rPr>
              <w:t xml:space="preserve">tỉnh </w:t>
            </w:r>
            <w:r>
              <w:rPr>
                <w:color w:val="000000" w:themeColor="text1"/>
                <w:sz w:val="22"/>
                <w:szCs w:val="22"/>
              </w:rPr>
              <w:t xml:space="preserve">An </w:t>
            </w:r>
            <w:r>
              <w:rPr>
                <w:color w:val="000000" w:themeColor="text1"/>
                <w:sz w:val="22"/>
                <w:szCs w:val="22"/>
              </w:rPr>
              <w:t xml:space="preserve">Giang)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5.653.294</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7.978.010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5.653.294</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7.978.010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4.45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595.084</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-1.367.659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6.248.378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6.610.351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highlight w:val="yellow"/>
              </w:rPr>
            </w:pPr>
            <w:r>
              <w:rPr>
                <w:b/>
                <w:bCs/>
                <w:color w:val="000000" w:themeColor="text1"/>
                <w:sz w:val="22"/>
                <w:szCs w:val="22"/>
              </w:rPr>
              <w:t xml:space="preserve">Độ</w:t>
            </w:r>
            <w:r>
              <w:rPr>
                <w:b/>
                <w:bCs/>
                <w:color w:val="000000" w:themeColor="text1"/>
                <w:sz w:val="22"/>
                <w:szCs w:val="22"/>
                <w:highlight w:val="white"/>
              </w:rPr>
              <w:t xml:space="preserve"> rộng nhỏ nhất từ đường chính vào tài sản (m)</w:t>
            </w:r>
            <w:r>
              <w:rPr>
                <w:b/>
                <w:bCs/>
                <w:color w:val="000000"/>
                <w:sz w:val="22"/>
                <w:szCs w:val="22"/>
                <w:highlight w:val="white"/>
              </w:rPr>
            </w:r>
            <w:r>
              <w:rPr>
                <w:b/>
                <w:bCs/>
                <w:color w:val="000000"/>
                <w:sz w:val="22"/>
                <w:szCs w:val="22"/>
                <w:highlight w:val="yellow"/>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4.45</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03FAEB33">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5693FF40">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9BC25E">
            <w:pPr>
              <w:pBdr/>
              <w:spacing/>
              <w:ind/>
              <w:jc w:val="center"/>
              <w:rPr>
                <w:b/>
                <w:bCs/>
                <w:color w:val="000000"/>
                <w:sz w:val="22"/>
                <w:szCs w:val="22"/>
              </w:rPr>
            </w:pPr>
            <w:r>
              <w:rPr>
                <w:color w:val="000000" w:themeColor="text1"/>
                <w:sz w:val="22"/>
                <w:szCs w:val="22"/>
              </w:rPr>
              <w:t xml:space="preserve">36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-1.367.659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6.248.378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5.242.692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154E0C24">
            <w:pPr>
              <w:pBdr/>
              <w:spacing/>
              <w:ind/>
              <w:jc w:val="center"/>
              <w:rPr/>
            </w:pPr>
            <w: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729" w:type="dxa"/>
            <w:vAlign w:val="center"/>
            <w:textDirection w:val="lrTb"/>
            <w:noWrap w:val="false"/>
          </w:tcPr>
          <w:p w14:paraId="40C3C0BF">
            <w:pPr>
              <w:pBdr/>
              <w:spacing/>
              <w:ind/>
              <w:jc w:val="center"/>
              <w:rPr/>
            </w:pPr>
            <w: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F8885B9">
            <w:pPr>
              <w:pBdr/>
              <w:spacing/>
              <w:ind/>
              <w:jc w:val="center"/>
              <w:rPr/>
            </w:pPr>
            <w: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6.248.378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5.242.692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6.248.378</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5.690.054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5.242.692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2602.9</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3051</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4967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1118.7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178.525</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598.953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-911.773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6.426.903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6.289.007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4.330.919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15.13</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21.32</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-714.100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-898.430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1.139.716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5.712.803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5.390.577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5.470.635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187.99</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143.11</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99.34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223.74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5.712.803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5.390.577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5.470.635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5.712.803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5.390.577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5.470.635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5.712.803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5.390.577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5.470.635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1384F4EB">
            <w:pPr>
              <w:pBdr/>
              <w:spacing/>
              <w:ind/>
              <w:jc w:val="center"/>
              <w:rPr/>
            </w:pPr>
            <w:r/>
            <w:r>
              <w:rPr>
                <w:color w:val="000000" w:themeColor="text1"/>
                <w:sz w:val="22"/>
                <w:szCs w:val="22"/>
              </w:rPr>
              <w:t xml:space="preserve">View khu dân cư</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729" w:type="dxa"/>
            <w:vAlign w:val="center"/>
            <w:textDirection w:val="lrTb"/>
            <w:noWrap w:val="false"/>
          </w:tcPr>
          <w:p w14:paraId="36FA62CF">
            <w:pPr>
              <w:pBdr/>
              <w:spacing/>
              <w:ind/>
              <w:jc w:val="center"/>
              <w:rPr/>
            </w:pPr>
            <w:r/>
            <w:r>
              <w:rPr>
                <w:color w:val="000000" w:themeColor="text1"/>
                <w:sz w:val="22"/>
                <w:szCs w:val="22"/>
              </w:rPr>
              <w:t xml:space="preserve">View khu dân cư</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6BDF608D">
            <w:pPr>
              <w:pBdr/>
              <w:spacing/>
              <w:ind/>
              <w:jc w:val="center"/>
              <w:rPr/>
            </w:pPr>
            <w:r/>
            <w:r>
              <w:rPr>
                <w:color w:val="000000" w:themeColor="text1"/>
                <w:sz w:val="22"/>
                <w:szCs w:val="22"/>
              </w:rPr>
              <w:t xml:space="preserve">View khu dân cư</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5.712.803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5.390.577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5.470.635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4132421B">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729" w:type="dxa"/>
            <w:vAlign w:val="center"/>
            <w:textDirection w:val="lrTb"/>
            <w:noWrap w:val="false"/>
          </w:tcPr>
          <w:p w14:paraId="2417E274">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0BEFE12D">
            <w:pPr>
              <w:pBdr/>
              <w:spacing/>
              <w:ind/>
              <w:jc w:val="center"/>
              <w:rPr/>
            </w:pPr>
            <w:r/>
            <w:r>
              <w:rPr>
                <w:color w:val="000000" w:themeColor="text1"/>
                <w:sz w:val="22"/>
                <w:szCs w:val="22"/>
              </w:rPr>
              <w:t xml:space="preserve">Tốt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5.712.803</w:t>
            </w:r>
            <w:r>
              <w:rPr>
                <w:color w:val="000000"/>
                <w:sz w:val="22"/>
                <w:szCs w:val="22"/>
              </w:rPr>
            </w:r>
            <w:r>
              <w:rPr>
                <w:color w:val="000000"/>
                <w:sz w:val="22"/>
                <w:szCs w:val="22"/>
              </w:rPr>
            </w:r>
          </w:p>
        </w:tc>
        <w:tc>
          <w:tcPr>
            <w:shd w:val="clear" w:color="000000" w:fill="ffffff"/>
            <w:tcBorders/>
            <w:tcW w:w="1729"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5.390.577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5.470.635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136"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5.712.803</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5.390.577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5.470.635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136"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952"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5.524.672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3.41%</w:t>
            </w:r>
            <w:r>
              <w:rPr>
                <w:color w:val="000000"/>
                <w:sz w:val="22"/>
                <w:szCs w:val="22"/>
              </w:rPr>
            </w:r>
            <w:r>
              <w:rPr>
                <w:color w:val="000000"/>
                <w:sz w:val="22"/>
                <w:szCs w:val="22"/>
              </w:rPr>
            </w:r>
          </w:p>
        </w:tc>
        <w:tc>
          <w:tcPr>
            <w:shd w:val="clear" w:color="000000" w:fill="ffffff"/>
            <w:tcBorders/>
            <w:tcW w:w="1729"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-2.43%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-0.98%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136"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136"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1.785.251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29"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1.796.860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5.166.712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729"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136"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729"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5% - 18%%</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136"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701" w:type="dxa"/>
            <w:vAlign w:val="center"/>
            <w:textDirection w:val="lrTb"/>
            <w:noWrap/>
          </w:tcPr>
          <w:p w14:paraId="4B4723C4" w14:textId="005806D1">
            <w:pPr>
              <w:pBdr/>
              <w:spacing/>
              <w:ind/>
              <w:jc w:val="center"/>
              <w:rPr>
                <w:sz w:val="22"/>
                <w:szCs w:val="22"/>
              </w:rPr>
            </w:pPr>
            <w:r>
              <w:rPr>
                <w:color w:val="000000" w:themeColor="text1"/>
                <w:sz w:val="22"/>
                <w:szCs w:val="22"/>
              </w:rPr>
              <w:t xml:space="preserve">238.033</w:t>
            </w:r>
            <w:r>
              <w:rPr>
                <w:sz w:val="22"/>
                <w:szCs w:val="22"/>
              </w:rPr>
            </w:r>
            <w:r>
              <w:rPr>
                <w:sz w:val="22"/>
                <w:szCs w:val="22"/>
              </w:rPr>
            </w:r>
          </w:p>
        </w:tc>
        <w:tc>
          <w:tcPr>
            <w:shd w:val="clear" w:color="000000" w:fill="ffffff"/>
            <w:tcBorders/>
            <w:tcW w:w="1729" w:type="dxa"/>
            <w:vAlign w:val="center"/>
            <w:textDirection w:val="lrTb"/>
            <w:noWrap/>
          </w:tcPr>
          <w:p w14:paraId="0333FBBC" w14:textId="3BDC0531">
            <w:pPr>
              <w:pBdr/>
              <w:spacing/>
              <w:ind/>
              <w:jc w:val="center"/>
              <w:rPr>
                <w:sz w:val="22"/>
                <w:szCs w:val="22"/>
              </w:rPr>
            </w:pPr>
            <w:r>
              <w:rPr>
                <w:color w:val="000000" w:themeColor="text1"/>
                <w:sz w:val="22"/>
                <w:szCs w:val="22"/>
              </w:rPr>
              <w:t xml:space="preserve">598.954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2.127.470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-2.43</w:t>
      </w:r>
      <w:r>
        <w:t xml:space="preserve">% </w:t>
      </w:r>
      <w:r>
        <w:t xml:space="preserve">đến</w:t>
      </w:r>
      <w:r>
        <w:t xml:space="preserve"> </w:t>
      </w:r>
      <w:r>
        <w:t xml:space="preserve"> </w:t>
      </w:r>
      <w:r>
        <w:t xml:space="preserve">3.41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5.712.803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1.904.649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5.390.577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1.796.679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5.470.635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1.823.363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5.524.691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5.525.000</w:t>
            </w:r>
            <w:r>
              <w:rPr>
                <w:b/>
                <w:bCs/>
                <w:color w:val="000000"/>
              </w:rPr>
            </w:r>
            <w:r>
              <w:rPr>
                <w:b/>
                <w:bCs/>
                <w:color w:val="000000"/>
              </w:rPr>
            </w:r>
          </w:p>
        </w:tc>
      </w:tr>
    </w:tbl>
    <w:p w14:paraId="7A1BBBE0">
      <w:pPr>
        <w:pBdr/>
        <w:spacing/>
        <w:ind/>
        <w:jc w:val="both"/>
        <w:rPr>
          <w:b/>
          <w:bCs/>
          <w:color w:val="000000"/>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5.525.000 </w:t>
      </w:r>
      <w:r>
        <w:rPr>
          <w:b/>
          <w:bCs/>
        </w:rPr>
        <w:t xml:space="preserve">đồng</w:t>
      </w:r>
      <w:r>
        <w:rPr>
          <w:b/>
          <w:bCs/>
        </w:rPr>
        <w:t xml:space="preserve">/m².</w:t>
      </w:r>
      <w:r>
        <w:rPr>
          <w:b/>
          <w:bCs/>
          <w:color w:val="000000"/>
        </w:rPr>
      </w:r>
      <w:r>
        <w:rPr>
          <w:b/>
          <w:bCs/>
          <w:color w:val="000000"/>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E0E37F4">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1006, tờ bản đồ số: 79 có địa chỉ tại: Khu phố 7, phường An Thới, thành phố Phú Quốc, tỉnh Kiên Giang (Nay là: Đặc khu Phú Quốc, tỉnh An Giang) theo Giấy chứng nhận quyền sử dụng đất quyền sở hữu tài sản gắn liền với đất </w:t>
            </w:r>
            <w:r>
              <w:rPr>
                <w:rFonts w:ascii="Times New Roman" w:hAnsi="Times New Roman" w:eastAsia="Times New Roman" w:cs="Times New Roman"/>
                <w:b w:val="0"/>
                <w:bCs w:val="0"/>
                <w:color w:val="000000"/>
                <w:sz w:val="24"/>
              </w:rPr>
              <w:t xml:space="preserve">số: AA 02486031, số vào sổ cấp GCN: CN 3503 do Chi nhánh văn phòng đăng ký đất đai thành phố Phú Quốc cấp ngày 27/6/2025. Chủ sử dụng đất là Bà Nguyễn Thị Hải Dương. </w:t>
            </w:r>
            <w:r>
              <w:rPr>
                <w:rFonts w:ascii="Times New Roman" w:hAnsi="Times New Roman" w:eastAsia="Times New Roman" w:cs="Times New Roman"/>
                <w:b w:val="0"/>
                <w:bCs w:val="0"/>
                <w:sz w:val="24"/>
              </w:rPr>
            </w:r>
            <w:r>
              <w:rPr>
                <w:b w:val="0"/>
                <w:bCs w:val="0"/>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w:t>
            </w:r>
            <w:r/>
          </w:p>
        </w:tc>
        <w:tc>
          <w:tcPr>
            <w:shd w:val="clear" w:color="000000" w:fill="ffffff"/>
            <w:tcBorders/>
            <w:tcW w:w="1097" w:type="pct"/>
            <w:vAlign w:val="center"/>
            <w:textDirection w:val="lrTb"/>
            <w:noWrap w:val="false"/>
          </w:tcPr>
          <w:p w14:paraId="0F04DD0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Quyền sử dụng đất hỗn hợp (Đất ở + Đất CLN)</w:t>
            </w:r>
            <w:r>
              <w:rPr>
                <w:rFonts w:ascii="Times New Roman" w:hAnsi="Times New Roman" w:eastAsia="Times New Roman" w:cs="Times New Roman"/>
                <w:sz w:val="24"/>
              </w:rPr>
            </w:r>
            <w:r/>
          </w:p>
        </w:tc>
        <w:tc>
          <w:tcPr>
            <w:tcBorders/>
            <w:tcW w:w="981" w:type="pct"/>
            <w:vAlign w:val="center"/>
            <w:textDirection w:val="lrTb"/>
            <w:noWrap/>
          </w:tcPr>
          <w:p w14:paraId="1549CF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2.602,9</w:t>
            </w:r>
            <w:r>
              <w:rPr>
                <w:rFonts w:ascii="Times New Roman" w:hAnsi="Times New Roman" w:eastAsia="Times New Roman" w:cs="Times New Roman"/>
                <w:sz w:val="24"/>
              </w:rPr>
            </w: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5.525.000</w:t>
            </w:r>
            <w:r/>
          </w:p>
        </w:tc>
        <w:tc>
          <w:tcPr>
            <w:shd w:val="clear" w:color="000000" w:fill="ffffff"/>
            <w:tcBorders/>
            <w:tcW w:w="1170" w:type="pct"/>
            <w:vAlign w:val="center"/>
            <w:textDirection w:val="lrTb"/>
            <w:noWrap w:val="false"/>
          </w:tcPr>
          <w:p w14:paraId="54D9A457">
            <w:pPr>
              <w:pBdr/>
              <w:spacing w:after="40" w:before="40" w:line="288" w:lineRule="auto"/>
              <w:ind/>
              <w:jc w:val="center"/>
              <w:rPr>
                <w:b/>
                <w:bCs/>
                <w:color w:val="000000"/>
              </w:rPr>
            </w:pPr>
            <w:r>
              <w:t xml:space="preserve">14.381.022.500</w:t>
            </w:r>
            <w:r>
              <w:rPr>
                <w:b/>
                <w:bCs/>
                <w:color w:val="000000"/>
              </w:rPr>
            </w:r>
            <w:r>
              <w:rPr>
                <w:b/>
                <w:bCs/>
                <w:color w:val="000000"/>
              </w:rPr>
            </w:r>
          </w:p>
        </w:tc>
      </w:tr>
      <w:tr>
        <w:trPr>
          <w:trHeight w:val="402"/>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14.381.022.500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14.381.000.000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ba trăm tám mươi mốt triệu</w:t>
            </w:r>
            <w:r>
              <w:rPr>
                <w:b/>
                <w:bCs/>
                <w:i/>
                <w:iCs/>
                <w:color w:val="000000"/>
              </w:rPr>
              <w:t xml:space="preserve">./.)</w:t>
            </w:r>
            <w:r>
              <w:rPr>
                <w:b/>
                <w:bCs/>
                <w:i/>
                <w:iCs/>
                <w:color w:val="000000"/>
              </w:rPr>
            </w:r>
            <w:r>
              <w:rPr>
                <w:b/>
                <w:bCs/>
                <w:i/>
                <w:iCs/>
                <w:color w:val="000000"/>
              </w:rPr>
            </w:r>
          </w:p>
        </w:tc>
      </w:tr>
    </w:tbl>
    <w:p w14:paraId="187E2E91" w14:textId="56B58432">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4"/>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4"/>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4"/>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4"/>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4"/>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4"/>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4"/>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4"/>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275/2026/0057/VFI-CT.69.A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6E928A6">
      <w:pPr>
        <w:pBdr/>
        <w:shd w:val="nil" w:color="auto"/>
        <w:spacing/>
        <w:ind/>
        <w:rPr>
          <w:lang w:val="pt-BR"/>
        </w:rPr>
      </w:pPr>
      <w:r>
        <w:rPr>
          <w:lang w:val="pt-BR"/>
        </w:rPr>
        <w:br w:type="page" w:clear="all"/>
      </w:r>
      <w:r>
        <w:rPr>
          <w:lang w:val="pt-BR"/>
        </w:rPr>
      </w:r>
      <w:r>
        <w:rPr>
          <w:lang w:val="pt-BR"/>
        </w:rPr>
      </w:r>
    </w:p>
    <w:p w14:paraId="2838A8CA" w14:textId="77777777">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w:t>
            </w:r>
            <w:r>
              <w:rPr>
                <w:rFonts w:eastAsia="Calibri"/>
                <w:b/>
                <w:color w:val="000000" w:themeColor="text1"/>
                <w:lang w:val="pt-BR"/>
              </w:rPr>
              <w:t xml:space="preserve">uỳ</w:t>
            </w:r>
            <w:r>
              <w:rPr>
                <w:rFonts w:eastAsia="Calibri"/>
                <w:b/>
                <w:color w:val="000000" w:themeColor="text1"/>
                <w:lang w:val="pt-BR"/>
              </w:rPr>
              <w:t xml:space="preserve"> Nhật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275/2026/0057/VFI-BC.69.A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Ind w:w="28" w:type="dxa"/>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27"/>
        <w:gridCol w:w="4770"/>
      </w:tblGrid>
      <w:tr>
        <w:trPr/>
        <w:tc>
          <w:tcPr>
            <w:tcBorders/>
            <w:tcW w:w="4727"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70"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27"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33353" cy="245429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39256" name=""/>
                              <pic:cNvPicPr>
                                <a:picLocks noChangeAspect="1"/>
                              </pic:cNvPicPr>
                              <pic:nvPr/>
                            </pic:nvPicPr>
                            <pic:blipFill rotWithShape="1">
                              <a:blip r:embed="rId19"/>
                              <a:stretch/>
                            </pic:blipFill>
                            <pic:spPr bwMode="auto">
                              <a:xfrm flipH="0" flipV="0">
                                <a:off x="0" y="0"/>
                                <a:ext cx="1133353" cy="24542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9.24pt;height:193.2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70"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6509" cy="20148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59281" name=""/>
                              <pic:cNvPicPr>
                                <a:picLocks noChangeAspect="1"/>
                              </pic:cNvPicPr>
                              <pic:nvPr/>
                            </pic:nvPicPr>
                            <pic:blipFill rotWithShape="1">
                              <a:blip r:embed="rId20"/>
                              <a:stretch/>
                            </pic:blipFill>
                            <pic:spPr bwMode="auto">
                              <a:xfrm flipH="0" flipV="0">
                                <a:off x="0" y="0"/>
                                <a:ext cx="2686508" cy="2014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1.54pt;height:158.6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rHeight w:val="382"/>
        </w:trPr>
        <w:tc>
          <w:tcPr>
            <w:tcBorders/>
            <w:tcW w:w="4727"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70"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27"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6201" cy="221425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28128" name=""/>
                              <pic:cNvPicPr>
                                <a:picLocks noChangeAspect="1"/>
                              </pic:cNvPicPr>
                              <pic:nvPr/>
                            </pic:nvPicPr>
                            <pic:blipFill rotWithShape="1">
                              <a:blip r:embed="rId21"/>
                              <a:stretch/>
                            </pic:blipFill>
                            <pic:spPr bwMode="auto">
                              <a:xfrm flipH="0" flipV="0">
                                <a:off x="0" y="0"/>
                                <a:ext cx="2946200" cy="2214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1.98pt;height:174.3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70"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7921" cy="219594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92842" name=""/>
                              <pic:cNvPicPr>
                                <a:picLocks noChangeAspect="1"/>
                              </pic:cNvPicPr>
                              <pic:nvPr/>
                            </pic:nvPicPr>
                            <pic:blipFill rotWithShape="1">
                              <a:blip r:embed="rId22"/>
                              <a:stretch/>
                            </pic:blipFill>
                            <pic:spPr bwMode="auto">
                              <a:xfrm flipH="0" flipV="0">
                                <a:off x="0" y="0"/>
                                <a:ext cx="2927921" cy="21959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54pt;height:172.9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27"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70"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27" w:type="dxa"/>
            <w:vAlign w:val="center"/>
            <w:textDirection w:val="lrTb"/>
            <w:noWrap w:val="false"/>
          </w:tcPr>
          <w:p w14:paraId="22DBD472">
            <w:pPr>
              <w:pBdr/>
              <w:spacing/>
              <w:ind/>
              <w:jc w:val="center"/>
              <w:rPr>
                <w:color w:val="000000"/>
                <w:sz w:val="22"/>
                <w:szCs w:val="22"/>
              </w:rPr>
            </w:pPr>
            <w:r>
              <w:rPr>
                <w:color w:val="000000" w:themeColor="text1"/>
                <w:sz w:val="22"/>
                <w:szCs w:val="22"/>
              </w:rPr>
            </w:r>
            <w:r>
              <mc:AlternateContent>
                <mc:Choice Requires="wpg">
                  <w:drawing>
                    <wp:inline xmlns:wp="http://schemas.openxmlformats.org/drawingml/2006/wordprocessingDrawing" distT="0" distB="0" distL="0" distR="0">
                      <wp:extent cx="2777941" cy="22632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04665" name=""/>
                              <pic:cNvPicPr>
                                <a:picLocks noChangeAspect="1"/>
                              </pic:cNvPicPr>
                              <pic:nvPr/>
                            </pic:nvPicPr>
                            <pic:blipFill rotWithShape="1">
                              <a:blip r:embed="rId23"/>
                              <a:stretch/>
                            </pic:blipFill>
                            <pic:spPr bwMode="auto">
                              <a:xfrm flipH="0" flipV="0">
                                <a:off x="0" y="0"/>
                                <a:ext cx="2777940" cy="22632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74pt;height:178.21pt;mso-wrap-distance-left:0.00pt;mso-wrap-distance-top:0.00pt;mso-wrap-distance-right:0.00pt;mso-wrap-distance-bottom:0.00pt;z-index:1;" stroked="false">
                      <v:imagedata r:id="rId23" o:title=""/>
                      <o:lock v:ext="edit" rotation="t"/>
                    </v:shape>
                  </w:pict>
                </mc:Fallback>
              </mc:AlternateContent>
            </w:r>
            <w:r>
              <w:rPr>
                <w:color w:val="000000"/>
                <w:sz w:val="22"/>
                <w:szCs w:val="22"/>
              </w:rPr>
            </w:r>
            <w:r>
              <w:rPr>
                <w:color w:val="000000"/>
                <w:sz w:val="22"/>
                <w:szCs w:val="22"/>
              </w:rPr>
            </w:r>
          </w:p>
          <w:p w14:paraId="61FD01ED" w14:textId="6B88897D">
            <w:pPr>
              <w:pBdr/>
              <w:spacing w:after="120"/>
              <w:ind/>
              <w:jc w:val="center"/>
              <w:rPr>
                <w:i/>
                <w:lang w:val="pt-BR"/>
              </w:rPr>
            </w:pPr>
            <w:r>
              <w:rPr>
                <w:i/>
                <w:lang w:val="pt-BR"/>
              </w:rPr>
            </w:r>
            <w:r>
              <w:rPr>
                <w:i/>
                <w:lang w:val="pt-BR"/>
              </w:rPr>
            </w:r>
            <w:r>
              <w:rPr>
                <w:i/>
                <w:lang w:val="pt-BR"/>
              </w:rPr>
            </w:r>
          </w:p>
        </w:tc>
        <w:tc>
          <w:tcPr>
            <w:tcBorders/>
            <w:tcW w:w="4770"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3777" cy="226783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38870" name=""/>
                              <pic:cNvPicPr>
                                <a:picLocks noChangeAspect="1"/>
                              </pic:cNvPicPr>
                              <pic:nvPr/>
                            </pic:nvPicPr>
                            <pic:blipFill rotWithShape="1">
                              <a:blip r:embed="rId24"/>
                              <a:stretch/>
                            </pic:blipFill>
                            <pic:spPr bwMode="auto">
                              <a:xfrm rot="0" flipH="0" flipV="0">
                                <a:off x="0" y="0"/>
                                <a:ext cx="3023776" cy="22678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8.09pt;height:178.57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275/2026/0057/VFI-BC.69.A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https://guland.vn/post/ban-dat-3051m2-ngang-2132m-khu-pho-4-an-thoi-gia-2136-ty-dac-khu-phu-quoc-1704417</w:t>
            </w:r>
            <w:r>
              <w:rPr>
                <w:color w:val="000000" w:themeColor="text1"/>
                <w:sz w:val="22"/>
                <w:szCs w:val="22"/>
              </w:rPr>
              <w:br/>
              <w:t xml:space="preserve">0921222244</w:t>
            </w:r>
            <w:r>
              <w:rPr>
                <w:sz w:val="22"/>
                <w:szCs w:val="22"/>
              </w:rPr>
              <w:t xml:space="preserve"> </w:t>
            </w:r>
            <w:r>
              <w:rPr>
                <w:sz w:val="22"/>
                <w:szCs w:val="22"/>
              </w:rPr>
              <w:br/>
              <w:t xml:space="preserve">(Hùng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21.360.000.000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18.156.000.000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(300 m²), Đất trồng cây lâu năm (2751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 Đất trồng cây lâu năm – Có thời hạn (đến 30/09/2043,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Thị trấn An Thới, Huyện Phú Quốc, Tỉnh Kiên Giang, khoảng cách ra đường chính cách DT46 1kmm, độ rộng đường trước mặt tài sản 5m, mặt tiền 21.32m, 10.060586533800583, 104.02690363654618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3051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21.32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35940" cy="29839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435939" cy="2983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28.03pt;height:234.9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
              <mc:AlternateContent>
                <mc:Choice Requires="wpg">
                  <w:drawing>
                    <wp:inline xmlns:wp="http://schemas.openxmlformats.org/drawingml/2006/wordprocessingDrawing" distT="0" distB="0" distL="0" distR="0">
                      <wp:extent cx="5435940" cy="459656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52090" name=""/>
                              <pic:cNvPicPr>
                                <a:picLocks noChangeAspect="1"/>
                              </pic:cNvPicPr>
                              <pic:nvPr/>
                            </pic:nvPicPr>
                            <pic:blipFill rotWithShape="1">
                              <a:blip r:embed="rId26"/>
                              <a:stretch/>
                            </pic:blipFill>
                            <pic:spPr bwMode="auto">
                              <a:xfrm flipH="0" flipV="0">
                                <a:off x="0" y="0"/>
                                <a:ext cx="5435939" cy="4596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8.03pt;height:361.93pt;mso-wrap-distance-left:0.00pt;mso-wrap-distance-top:0.00pt;mso-wrap-distance-right:0.00pt;mso-wrap-distance-bottom:0.00pt;z-index:1;" stroked="false">
                      <v:imagedata r:id="rId26" o:title=""/>
                      <o:lock v:ext="edit" rotation="t"/>
                    </v:shape>
                  </w:pict>
                </mc:Fallback>
              </mc:AlternateContent>
            </w:r>
            <w:r/>
            <w:r>
              <w:rPr>
                <w:color w:val="000000"/>
                <w:sz w:val="22"/>
                <w:szCs w:val="22"/>
              </w:rPr>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7BD7D668">
      <w:pPr>
        <w:pBdr/>
        <w:shd w:val="nil"/>
        <w:spacing/>
        <w:ind/>
        <w:rPr>
          <w:bCs/>
          <w:i/>
          <w:lang w:val="pt-BR"/>
        </w:rPr>
      </w:pPr>
      <w:r>
        <w:rPr>
          <w:i/>
          <w:lang w:val="pt-BR"/>
        </w:rPr>
        <w:br w:type="page" w:clear="all"/>
      </w:r>
      <w:r>
        <w:rPr>
          <w:i/>
          <w:lang w:val="pt-BR"/>
        </w:rPr>
      </w:r>
      <w:r>
        <w:rPr>
          <w:i/>
          <w:lang w:val="pt-BR"/>
        </w:rPr>
      </w:r>
    </w:p>
    <w:p w14:paraId="52FCCDEC" w14:textId="108B65E5">
      <w:pPr>
        <w:pBdr/>
        <w:spacing w:after="120"/>
        <w:ind/>
        <w:jc w:val="center"/>
        <w:rPr>
          <w:bCs/>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w:t>
            </w:r>
            <w:r>
              <w:t xml:space="preserve">uỳ</w:t>
            </w:r>
            <w:r>
              <w:t xml:space="preserve"> Nhật Anh</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https://alonhadat.com.vn/ban-dat-an-thoi-phu-quoc-gia-tot-dau-tu-sinh-loi--16090031.html</w:t>
            </w:r>
            <w:r>
              <w:rPr>
                <w:color w:val="000000" w:themeColor="text1"/>
                <w:sz w:val="22"/>
                <w:szCs w:val="22"/>
              </w:rPr>
              <w:br/>
              <w:t xml:space="preserve">0815.010.340</w:t>
            </w:r>
            <w:r>
              <w:rPr>
                <w:sz w:val="22"/>
                <w:szCs w:val="22"/>
              </w:rPr>
              <w:t xml:space="preserve"> </w:t>
            </w:r>
            <w:r>
              <w:rPr>
                <w:sz w:val="22"/>
                <w:szCs w:val="22"/>
              </w:rPr>
              <w:br/>
              <w:t xml:space="preserve">(Men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29.750.000.000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30EB11">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(300 m²), Đất trồng cây lâu năm (4667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 Đất trồng cây lâu năm – Có thời hạn (đến 30/06/2043,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Thị trấn An Thới, Huyện Phú Quốc, Tỉnh Kiên Giang, độ rộng đường trước mặt tài sản 7m, mặt tiền 50m, 10.052471213516206, 104.00226697759679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4967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5376384" cy="261352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26555" name=""/>
                              <pic:cNvPicPr>
                                <a:picLocks noChangeAspect="1"/>
                              </pic:cNvPicPr>
                              <pic:nvPr/>
                            </pic:nvPicPr>
                            <pic:blipFill rotWithShape="1">
                              <a:blip r:embed="rId27"/>
                              <a:stretch/>
                            </pic:blipFill>
                            <pic:spPr bwMode="auto">
                              <a:xfrm flipH="0" flipV="0">
                                <a:off x="0" y="0"/>
                                <a:ext cx="5376384" cy="26135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3.34pt;height:205.79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jc w:val="center"/>
              <w:rPr>
                <w:color w:val="000000"/>
                <w:sz w:val="22"/>
                <w:szCs w:val="22"/>
              </w:rPr>
            </w:pPr>
            <w:r>
              <w:rPr>
                <w:color w:val="000000"/>
                <w:sz w:val="22"/>
                <w:szCs w:val="22"/>
              </w:rPr>
            </w:r>
            <w:r/>
            <w:r/>
            <w:r>
              <mc:AlternateContent>
                <mc:Choice Requires="wpg">
                  <w:drawing>
                    <wp:inline xmlns:wp="http://schemas.openxmlformats.org/drawingml/2006/wordprocessingDrawing" distT="0" distB="0" distL="0" distR="0">
                      <wp:extent cx="4257398" cy="443923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322418" name=""/>
                              <pic:cNvPicPr>
                                <a:picLocks noChangeAspect="1"/>
                              </pic:cNvPicPr>
                              <pic:nvPr/>
                            </pic:nvPicPr>
                            <pic:blipFill rotWithShape="1">
                              <a:blip r:embed="rId28"/>
                              <a:stretch/>
                            </pic:blipFill>
                            <pic:spPr bwMode="auto">
                              <a:xfrm flipH="0" flipV="0">
                                <a:off x="0" y="0"/>
                                <a:ext cx="4257397" cy="44392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5.23pt;height:349.55pt;mso-wrap-distance-left:0.00pt;mso-wrap-distance-top:0.00pt;mso-wrap-distance-right:0.00pt;mso-wrap-distance-bottom:0.00pt;z-index:1;" stroked="false">
                      <v:imagedata r:id="rId28" o:title=""/>
                      <o:lock v:ext="edit" rotation="t"/>
                    </v:shape>
                  </w:pict>
                </mc:Fallback>
              </mc:AlternateContent>
            </w:r>
            <w:r/>
            <w:r/>
            <w:r/>
            <w:r/>
            <w:r/>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w:t>
            </w:r>
            <w:r>
              <w:t xml:space="preserve">uỳ</w:t>
            </w:r>
            <w:r>
              <w:t xml:space="preserve"> Nhật Anh</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https://guland.vn/post/ban-nha-11187m2-ngang-5m-gia-15-ty-dac-khu-phu-quoc-1678238</w:t>
            </w:r>
            <w:r>
              <w:rPr>
                <w:color w:val="000000" w:themeColor="text1"/>
                <w:sz w:val="22"/>
                <w:szCs w:val="22"/>
              </w:rPr>
              <w:br/>
            </w:r>
            <w:r>
              <w:rPr>
                <w:sz w:val="22"/>
                <w:szCs w:val="22"/>
              </w:rPr>
              <w:t xml:space="preserve">SĐT: </w:t>
            </w:r>
            <w:r>
              <w:rPr>
                <w:color w:val="000000" w:themeColor="text1"/>
                <w:sz w:val="22"/>
                <w:szCs w:val="22"/>
              </w:rPr>
              <w:t xml:space="preserve">0907555765</w:t>
            </w:r>
            <w:r>
              <w:rPr>
                <w:sz w:val="22"/>
                <w:szCs w:val="22"/>
              </w:rPr>
              <w:t xml:space="preserve"> </w:t>
            </w:r>
            <w:r>
              <w:rPr>
                <w:sz w:val="22"/>
                <w:szCs w:val="22"/>
              </w:rPr>
              <w:br/>
              <w:t xml:space="preserve">(Phương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30EB11">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trồng cây lâu năm (1118.7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trồng cây lâu năm – Có thời hạn (đến 30/06/2064, 38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Thị trấn An Thới, Huyện Phú Quốc, Tỉnh Kiên Giang, đường DT 46, độ rộng đường trước mặt tài sản 36m, mặt tiền 5m, 10.060268047283042, 104.01683168948081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1118.7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99674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912399769" name="" descr=""/>
                              <pic:cNvPicPr/>
                              <pic:nvPr/>
                            </pic:nvPicPr>
                            <pic:blipFill rotWithShape="1">
                              <a:blip r:embed="rId29"/>
                              <a:stretch/>
                            </pic:blipFill>
                            <pic:spPr bwMode="auto">
                              <a:xfrm>
                                <a:off x="0" y="0"/>
                                <a:ext cx="599674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2.1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0987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7098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3.3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2631D618">
            <w:pPr>
              <w:pBdr/>
              <w:spacing/>
              <w:ind/>
              <w:jc w:val="center"/>
              <w:rPr/>
            </w:pPr>
            <w:r>
              <w:rPr>
                <w:highlight w:val="none"/>
              </w:rPr>
            </w:r>
            <w:r>
              <w:rPr>
                <w:highlight w:val="none"/>
              </w:rPr>
            </w:r>
            <w:r/>
          </w:p>
          <w:p w14:paraId="33829132">
            <w:pPr>
              <w:pBdr/>
              <w:spacing/>
              <w:ind/>
              <w:jc w:val="center"/>
              <w:rPr>
                <w:highlight w:val="none"/>
              </w:rPr>
            </w:pPr>
            <w:r>
              <w:rPr>
                <w:highlight w:val="none"/>
              </w:rPr>
            </w:r>
            <w:r>
              <w:rPr>
                <w:highlight w:val="none"/>
              </w:rPr>
            </w:r>
            <w:r>
              <w:rPr>
                <w:highlight w:val="none"/>
              </w:rPr>
            </w:r>
          </w:p>
          <w:p w14:paraId="666F99E7">
            <w:pPr>
              <w:pBdr/>
              <w:spacing/>
              <w:ind/>
              <w:jc w:val="center"/>
              <w:rPr>
                <w:highlight w:val="none"/>
              </w:rPr>
            </w:pPr>
            <w:r>
              <w:rPr>
                <w:highlight w:val="none"/>
              </w:rPr>
            </w:r>
            <w:r>
              <w:rPr>
                <w:highlight w:val="none"/>
              </w:rPr>
            </w:r>
            <w:r>
              <w:rPr>
                <w:highlight w:val="none"/>
              </w:rPr>
            </w:r>
          </w:p>
          <w:p w14:paraId="08AD04BA">
            <w:pPr>
              <w:pBdr/>
              <w:spacing/>
              <w:ind/>
              <w:jc w:val="center"/>
              <w:rPr>
                <w:highlight w:val="none"/>
              </w:rPr>
            </w:pPr>
            <w:r>
              <w:rPr>
                <w:highlight w:val="none"/>
              </w:rPr>
            </w:r>
            <w:r>
              <w:rPr>
                <w:highlight w:val="none"/>
              </w:rPr>
            </w:r>
            <w:r>
              <w:rPr>
                <w:highlight w:val="none"/>
              </w:rPr>
            </w:r>
          </w:p>
          <w:p w14:paraId="3EB177A0">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Nguyễn Th</w:t>
            </w:r>
            <w:r>
              <w:t xml:space="preserve">uỳ </w:t>
            </w:r>
            <w:r>
              <w:t xml:space="preserve">Nhật Anh</w:t>
            </w:r>
            <w:r>
              <w:rPr>
                <w:highlight w:val="none"/>
              </w:rPr>
            </w:r>
          </w:p>
          <w:p w14:paraId="79BDBD84" w14:textId="77777777">
            <w:pPr>
              <w:pBdr/>
              <w:spacing/>
              <w:ind/>
              <w:jc w:val="center"/>
              <w:rPr/>
            </w:pPr>
            <w:r/>
            <w:r/>
          </w:p>
          <w:p w14:paraId="19ECA950" w14:textId="77777777">
            <w:pPr>
              <w:pBdr/>
              <w:spacing/>
              <w:ind/>
              <w:jc w:val="left"/>
              <w:rPr/>
            </w:p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Thúy Nhật Anh</cp:lastModifiedBy>
  <cp:revision>271</cp:revision>
  <dcterms:created xsi:type="dcterms:W3CDTF">2025-09-15T09:58:00Z</dcterms:created>
  <dcterms:modified xsi:type="dcterms:W3CDTF">2026-01-12T10:13:28Z</dcterms:modified>
</cp:coreProperties>
</file>