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494351</wp:posOffset>
                </wp:positionV>
                <wp:extent cx="5467350" cy="32194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94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THẾ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39, tờ bản đồ số: 12 có địa chỉ: Khu đấu giá QSD đất Man Bồi - Gốc Găng, phường Phú Lương, t</w:t>
                            </w:r>
                            <w:r>
                              <w:rPr>
                                <w:color w:val="000000"/>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8.93pt;mso-position-vertical:absolute;width:430.50pt;height:253.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THẾ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39, tờ bản đồ số: 12 có địa chỉ: Khu đấu giá QSD đất Man Bồi - Gốc Găng, phường Phú Lương, t</w:t>
                      </w:r>
                      <w:r>
                        <w:rPr>
                          <w:color w:val="000000"/>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275/2026/0157/VFI-CT.48.A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THẾ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275/2026/0157/VFI-HĐTĐ.48.A</w:t>
      </w:r>
      <w:r>
        <w:rPr>
          <w:spacing w:val="-4"/>
          <w:lang w:val="vi-VN"/>
        </w:rPr>
        <w:t xml:space="preserve"> ký ngày </w:t>
      </w:r>
      <w:r>
        <w:rPr>
          <w:color w:val="000000" w:themeColor="text1"/>
          <w:spacing w:val="-4"/>
        </w:rPr>
        <w:t xml:space="preserve">17 tháng 1 năm 2026</w:t>
      </w:r>
      <w:r>
        <w:rPr>
          <w:spacing w:val="-4"/>
          <w:lang w:val="vi-VN"/>
        </w:rPr>
        <w:t xml:space="preserve"> </w:t>
      </w:r>
      <w:r>
        <w:rPr>
          <w:spacing w:val="-4"/>
          <w:lang w:val="vi-VN"/>
        </w:rPr>
        <w:t xml:space="preserve">giữa </w:t>
      </w:r>
      <w:r>
        <w:rPr>
          <w:color w:val="000000" w:themeColor="text1"/>
          <w:spacing w:val="-4"/>
        </w:rPr>
        <w:t xml:space="preserve">Ông Trần Thế Trường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275/2026/0157/VFI-BC.48.A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THẾ TRƯỜNG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034091008778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39, tờ bản đồ số: 12 có địa chỉ: Khu đấu giá QSD đất Man Bồi - Gốc Găng, phường Phú Lương, t</w:t>
      </w:r>
      <w:r>
        <w:rPr>
          <w:color w:val="000000" w:themeColor="text1"/>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39, tờ bản đồ số: 12 có địa chỉ: Khu đấu giá QSD đất Man Bồi - Gốc Găng, phường Phú Lương, t</w:t>
            </w:r>
            <w:r>
              <w:rPr>
                <w:color w:val="000000"/>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51,6</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12.900.000.000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12.900.000.000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12.900.000.000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chín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275/2026/0157/VFI-CT.48.A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21 tháng 1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275/2026/0157/VFI-CT.48.A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TRẦN THẾ TRƯỜNG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034091008778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39, tờ bản đồ số: 12 có địa chỉ: Khu đấu giá QSD đất Man Bồi - Gốc Găng, phường Phú Lương, t</w:t>
            </w:r>
            <w:r>
              <w:rPr>
                <w:bCs/>
                <w:color w:val="000000" w:themeColor="text1"/>
                <w:lang w:val="pt-BR"/>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 Lương,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20.953305555556, 105.75622222222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17/01/2026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275/2026/0157/VFI-HĐTĐ.48.A ngày 17/01/2026 giữa Ông Trần Thế Trường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lang w:val="pt-BR"/>
        </w:rPr>
        <w:tab/>
      </w:r>
      <w:r>
        <w:rPr>
          <w:rFonts w:ascii="Times New Roman" w:hAnsi="Times New Roman" w:eastAsia="Times New Roman" w:cs="Times New Roman"/>
          <w:b/>
          <w:color w:val="000000"/>
          <w:sz w:val="24"/>
        </w:rPr>
        <w:t xml:space="preserve">Tổng quan về quận Hà Đông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w:t>
      </w:r>
      <w:r>
        <w:rPr>
          <w:rFonts w:ascii="Times New Roman" w:hAnsi="Times New Roman" w:eastAsia="Times New Roman" w:cs="Times New Roman"/>
          <w:color w:val="000000"/>
          <w:sz w:val="24"/>
        </w:rPr>
        <w:t xml:space="preserve">oài Đức và Nam Từ Liêm.</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w:t>
      </w:r>
      <w:r>
        <w:rPr>
          <w:rFonts w:ascii="Times New Roman" w:hAnsi="Times New Roman" w:eastAsia="Times New Roman" w:cs="Times New Roman"/>
          <w:color w:val="000000"/>
          <w:sz w:val="24"/>
        </w:rPr>
        <w:t xml:space="preserve">như:</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Tuyến đường sắt Cát Linh - Hà Đông với tổng chiều dài lên đến 13.5km, nhờ vậy mà lưu lượng phương tiện công cộng của khu vực được giảm bớt.</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3.5 và trục Nam Hà Nội được cải tạo tăng khả năng kết nối khu vực phía Tây với các vùng lân cận dễ dàng hơn.</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4: Tuyến đường kết nối giảm ùn tắc giao thông và tạo điều kiện để kinh tế vùng phát triển thông qua việc tăng cường đi lại, vận chuyển giao thương hàng hóa giữa các khu vực quận huyện lân cận Hà Nội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không chỉ có hệ thống giao thông chất lượng mà nơi đây còn là khu vực tập trung của các doanh nghiệp, cơ quan hành chính, trường đại học,... Tiện ích xung quanh đều được trang bị đầy đủ bao gồm bệnh viện, chợ dân sinh, trung tâm thương mại, c</w:t>
      </w:r>
      <w:r>
        <w:rPr>
          <w:rFonts w:ascii="Times New Roman" w:hAnsi="Times New Roman" w:eastAsia="Times New Roman" w:cs="Times New Roman"/>
          <w:color w:val="000000"/>
          <w:sz w:val="24"/>
        </w:rPr>
        <w:t xml:space="preserve">ông viên cây xanh,...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Xu hướng phát triển bất động sản trong khu vực quận Hà Đông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Trong thời gian trở lại đây, quỹ đất tại các vùng trung tâm thành phố Hà Nội đã bắt đầu trở nên khan hiếm. Vì vậy, khu vực phía Tây Nam đang là nơi đón đầu làn sóng di cư từ trung tâm đổ về.</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Thêm vào đó, sở hữu vị trí tập trung nhiều cơ quan hành chính, công ty, doanh nghiệp trường đại học,... nên nhu cầu nhà ở của người lao động, học sinh sinh viên gia tăng đáng kể góp phần thúc đẩy bất động sản tăng trưởng.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Chưa kể, cơ sở hạ tầng của quận Hà Đông cũng dần hình thành và phát triển mạnh mẽ với hàng loạt các dự án chung cư, khu đô thị mới đã và đang được xây dựng trên địa bàn. Hầu hết các dự án hiện này đều được đầu tư tập trung phát triển theo hướng tạo nên kh</w:t>
      </w:r>
      <w:r>
        <w:rPr>
          <w:rFonts w:ascii="Times New Roman" w:hAnsi="Times New Roman" w:eastAsia="Times New Roman" w:cs="Times New Roman"/>
          <w:color w:val="000000"/>
          <w:sz w:val="24"/>
        </w:rPr>
        <w:t xml:space="preserve">ông gian sống tiện nghi, đầy đủ tiện ích, hiện đại và thông minh.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Do đó, từ những dự án chất lượng tại quận Hà Đông đã tạo tiền đề cho thị trường bất động sản tại đây diễn ra sôi động và luôn hấp dẫn được sự quan tâm của các nhà đầu tư. Tóm lại, tại Hà Đông thị trường bất động sản vẫn được giới chuyên môn đánh giá có nh</w:t>
      </w:r>
      <w:r>
        <w:rPr>
          <w:rFonts w:ascii="Times New Roman" w:hAnsi="Times New Roman" w:eastAsia="Times New Roman" w:cs="Times New Roman"/>
          <w:color w:val="000000"/>
          <w:sz w:val="24"/>
        </w:rPr>
        <w:t xml:space="preserve">iều kỳ vọng nhất thuộc khu vực phía Tây Nam thành phố.</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https://beta.onehousing.vn/blog/bat-dong-san-quan-ha-dong-tiem-nang-va-vi-tri-dep-n17t?utm_source=social_share&amp;utm_medium=copyurl&amp;utm_campaign=efc31d7e-04f8-4713-9ae1-5036060f4085)</w:t>
      </w:r>
      <w:r>
        <w:rPr>
          <w:bCs/>
          <w:i/>
          <w:lang w:val="pt-BR"/>
        </w:rPr>
      </w:r>
      <w:r>
        <w:rPr>
          <w:bCs/>
          <w:i/>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39, tờ bản đồ số: 12 có địa chỉ: Khu đấu giá QSD đất Man Bồi - Gốc Găng, phường Phú Lương, t</w:t>
            </w:r>
            <w:r>
              <w:rPr>
                <w:b/>
                <w:bCs/>
                <w:color w:val="000000"/>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K</w:t>
            </w:r>
            <w:r>
              <w:rPr>
                <w:b w:val="0"/>
                <w:bCs w:val="0"/>
                <w:color w:val="000000"/>
              </w:rPr>
              <w:t xml:space="preserve">hu đấu giá QSD đất Man Bồi - Gốc Găng, phường Phú Lương, t</w:t>
            </w:r>
            <w:r>
              <w:rPr>
                <w:b w:val="0"/>
                <w:bCs w:val="0"/>
                <w:color w:val="000000"/>
              </w:rPr>
              <w:t xml:space="preserve">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6,0m + vỉa hè mỗi bên 2,5m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6,0m + vỉa hè mỗi bên 2,5m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t xml:space="preserve">Cách QL21B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Hướng Bắc: tiếp giáp đường giao thông </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20.953305555556</w:t>
            </w:r>
            <w:r>
              <w:rPr>
                <w:color w:val="000000"/>
              </w:rPr>
              <w:t xml:space="preserve">, </w:t>
            </w:r>
            <w:r>
              <w:rPr>
                <w:color w:val="000000"/>
              </w:rPr>
              <w:t xml:space="preserve">105.75622222222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0476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5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5 tầng, kết cấu BTCT, tường gạch chịu lực, sàn lát gạch men, ngoại quan còn khá.Công trình được xây dựng năm 2012, diện tích xây dựng khoảng 51,6m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sàn</w:t>
            </w:r>
            <w:r>
              <w:rPr>
                <w:rFonts w:ascii="Times New Roman" w:hAnsi="Times New Roman" w:eastAsia="Times New Roman" w:cs="Times New Roman"/>
                <w:color w:val="000000"/>
                <w:sz w:val="24"/>
              </w:rPr>
              <w:t xml:space="preserve">.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AA 03489969</w:t>
            </w:r>
            <w:r>
              <w:rPr>
                <w:rFonts w:ascii="Times New Roman" w:hAnsi="Times New Roman" w:eastAsia="Times New Roman" w:cs="Times New Roman"/>
                <w:color w:val="000000"/>
                <w:sz w:val="24"/>
              </w:rPr>
              <w:t xml:space="preserve">.</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5 tầng, kết cấu BTCT, tường gạch chịu lực, sàn lát gạch men, ngoại quan còn khá.Công trình được xây dựng năm 2012, diện tích xây dựng khoảng 51,6m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sàn</w:t>
      </w:r>
      <w:r>
        <w:rPr>
          <w:rFonts w:ascii="Times New Roman" w:hAnsi="Times New Roman" w:eastAsia="Times New Roman" w:cs="Times New Roman"/>
          <w:color w:val="000000"/>
          <w:sz w:val="24"/>
        </w:rPr>
        <w:t xml:space="preserve">.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AA 03489969</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Lương,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Lãm,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Lãm,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Lãm, Quận Hà Đông,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0966898739</w:t>
            </w:r>
            <w:r>
              <w:rPr>
                <w:sz w:val="22"/>
                <w:szCs w:val="22"/>
              </w:rPr>
              <w:t xml:space="preserve"> </w:t>
            </w:r>
            <w:r>
              <w:rPr>
                <w:sz w:val="22"/>
                <w:szCs w:val="22"/>
              </w:rPr>
              <w:br/>
              <w:t xml:space="preserve">(</w:t>
            </w:r>
            <w:r>
              <w:rPr>
                <w:sz w:val="22"/>
                <w:szCs w:val="22"/>
              </w:rPr>
              <w:t xml:space="preserve">Sale Vũ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0972741489</w:t>
            </w:r>
            <w:r>
              <w:rPr>
                <w:sz w:val="22"/>
                <w:szCs w:val="22"/>
              </w:rPr>
              <w:br/>
            </w:r>
            <w:r>
              <w:rPr>
                <w:sz w:val="22"/>
                <w:szCs w:val="22"/>
              </w:rPr>
              <w:t xml:space="preserve">(</w:t>
            </w:r>
            <w:r>
              <w:rPr>
                <w:sz w:val="22"/>
                <w:szCs w:val="22"/>
              </w:rPr>
              <w:t xml:space="preserve">Sale Nguyễn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0969893457</w:t>
            </w:r>
            <w:r>
              <w:rPr>
                <w:sz w:val="22"/>
                <w:szCs w:val="22"/>
              </w:rPr>
              <w:br/>
            </w:r>
            <w:r>
              <w:rPr>
                <w:sz w:val="22"/>
                <w:szCs w:val="22"/>
              </w:rPr>
              <w:t xml:space="preserve">(</w:t>
            </w:r>
            <w:r>
              <w:rPr>
                <w:sz w:val="22"/>
                <w:szCs w:val="22"/>
              </w:rPr>
              <w:t xml:space="preserve">Sale Trần Hiện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QL21B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lỗi phong thuỷ</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lỗi phong thuỷ</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lỗi phong thuỷ</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bốt điện cạnh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7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2.503.988.000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1.394.607.648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1.351.364.000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Quyết định số 409/QĐ-BXD ngày 11/4/2025 của Bộ xây dựng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13.306.002.000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12.807.892.352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11.663.636.000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13.306.002.000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12.807.892.352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11.663.636.000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QL21B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QL21B khoảng 200m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sz w:val="22"/>
                <w:szCs w:val="22"/>
              </w:rPr>
            </w:r>
            <w:r>
              <w:rPr>
                <w:color w:val="000000" w:themeColor="text1"/>
                <w:sz w:val="22"/>
                <w:szCs w:val="22"/>
              </w:rPr>
              <w:t xml:space="preserve">6,0m + vỉa hè mỗi bên 2,5m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-7.983.601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258.136.439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258.136.439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258.136.439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lỗi phong thuỷ</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lỗi phong thuỷ</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lỗi phong thuỷ</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bốt điện cạnh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11.663.636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258.136.439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244.936.356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258.136.439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248.214.968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244.936.356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250.429.254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7.983.601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11.663.636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7.983.601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11.663.636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0,88% </w:t>
      </w:r>
      <w:r>
        <w:t xml:space="preserve">đến</w:t>
      </w:r>
      <w:r>
        <w:t xml:space="preserve"> </w:t>
      </w:r>
      <w:r>
        <w:t xml:space="preserve"> </w:t>
      </w:r>
      <w:r>
        <w:t xml:space="preserve">3,08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258.136.439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86.062.689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248.214.968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82.730.049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244.936.356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81.637.287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250.430.025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250.000.000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39, tờ bản đồ số: 12 có địa chỉ: Khu đấu giá QSD đất Man Bồi - Gốc Găng, phường Phú Lương, t</w:t>
            </w:r>
            <w:r>
              <w:rPr>
                <w:color w:val="000000"/>
              </w:rPr>
              <w:t xml:space="preserve">hành phố Hà Nội theo Giấy chứng nhận Quyền sử dụng đất quyền sở hữu tài sản gắn liền với đất số: AA 03489969, số vào sổ cấp Giấy chứng nhận: CN - 1206 do Chi nhánh văn phòng đăng ký đất đai Hà Nội - Quận Hà Đông cấp ngày 26/12/2025 cho Ông Trần Thế Trường.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51,6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250.000.000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12.900.000.000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12.900.000.000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12.900.000.000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hai tỷ chín trăm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275/2026/0157/VFI-CT.48.A</w:t>
      </w:r>
      <w:r>
        <w:rPr>
          <w:color w:val="ff0000"/>
          <w:lang w:val="vi-VN"/>
        </w:rPr>
        <w:t xml:space="preserve"> </w:t>
      </w:r>
      <w:r>
        <w:rPr>
          <w:color w:val="000000" w:themeColor="text1"/>
        </w:rPr>
        <w:t xml:space="preserve">ngày 21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275/2026/0157/VFI-BC.48.A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752259361" name="" descr=""/>
                              <pic:cNvPicPr/>
                              <pic:nvPr/>
                            </pic:nvPicPr>
                            <pic:blipFill rotWithShape="1">
                              <a:blip r:embed="rId19"/>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1446" cy="19285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04942" name=""/>
                              <pic:cNvPicPr>
                                <a:picLocks noChangeAspect="1"/>
                              </pic:cNvPicPr>
                              <pic:nvPr/>
                            </pic:nvPicPr>
                            <pic:blipFill rotWithShape="1">
                              <a:blip r:embed="rId22"/>
                              <a:stretch/>
                            </pic:blipFill>
                            <pic:spPr bwMode="auto">
                              <a:xfrm flipH="0" flipV="0">
                                <a:off x="0" y="0"/>
                                <a:ext cx="2571445" cy="1928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2.48pt;height:151.8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275/2026/0157/VFI-BC.48.A</w:t>
      </w:r>
      <w:r>
        <w:rPr>
          <w:i/>
          <w:lang w:val="pt-BR"/>
        </w:rPr>
        <w:t xml:space="preserve"> </w:t>
      </w:r>
      <w:r>
        <w:rPr>
          <w:i/>
          <w:lang w:val="pt-BR"/>
        </w:rPr>
        <w:t xml:space="preserve">21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0966898739</w:t>
            </w:r>
            <w:r>
              <w:rPr>
                <w:sz w:val="22"/>
                <w:szCs w:val="22"/>
              </w:rPr>
              <w:t xml:space="preserve"> </w:t>
            </w:r>
            <w:r>
              <w:rPr>
                <w:sz w:val="22"/>
                <w:szCs w:val="22"/>
              </w:rPr>
              <w:br/>
              <w:t xml:space="preserve">(Sale Vũ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31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15.810.000.000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QL21B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0849" cy="1778872"/>
                      <wp:effectExtent l="0" t="0" r="0" b="0"/>
                      <wp:docPr id="12" name=""/>
                      <wp:cNvGraphicFramePr/>
                      <a:graphic xmlns:a="http://schemas.openxmlformats.org/drawingml/2006/main">
                        <a:graphicData uri="http://schemas.openxmlformats.org/drawingml/2006/picture">
                          <pic:pic xmlns:pic="http://schemas.openxmlformats.org/drawingml/2006/picture">
                            <pic:nvPicPr>
                              <pic:cNvPr id="1401949109" name="" descr=""/>
                              <pic:cNvPicPr/>
                              <pic:nvPr/>
                            </pic:nvPicPr>
                            <pic:blipFill rotWithShape="1">
                              <a:blip r:embed="rId25"/>
                              <a:stretch/>
                            </pic:blipFill>
                            <pic:spPr bwMode="auto">
                              <a:xfrm flipH="0" flipV="0">
                                <a:off x="0" y="0"/>
                                <a:ext cx="2700848" cy="1778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67pt;height:140.0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47212" cy="1728787"/>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047212" cy="17287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9.94pt;height:136.1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0972741489</w:t>
            </w:r>
            <w:r>
              <w:rPr>
                <w:sz w:val="22"/>
                <w:szCs w:val="22"/>
              </w:rPr>
              <w:t xml:space="preserve"> </w:t>
            </w:r>
            <w:r>
              <w:rPr>
                <w:sz w:val="22"/>
                <w:szCs w:val="22"/>
              </w:rPr>
              <w:br/>
              <w:t xml:space="preserve">(Sale Nguyễn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(51.6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QL21B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50576" cy="1681527"/>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98568316" name="" descr=""/>
                              <pic:cNvPicPr/>
                              <pic:nvPr/>
                            </pic:nvPicPr>
                            <pic:blipFill rotWithShape="1">
                              <a:blip r:embed="rId27"/>
                              <a:stretch/>
                            </pic:blipFill>
                            <pic:spPr bwMode="auto">
                              <a:xfrm flipH="0" flipV="0">
                                <a:off x="0" y="0"/>
                                <a:ext cx="2250575" cy="16815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7.21pt;height:132.4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3418" cy="1675118"/>
                      <wp:effectExtent l="0" t="0" r="0" b="0"/>
                      <wp:docPr id="15" name=""/>
                      <wp:cNvGraphicFramePr/>
                      <a:graphic xmlns:a="http://schemas.openxmlformats.org/drawingml/2006/main">
                        <a:graphicData uri="http://schemas.openxmlformats.org/drawingml/2006/picture">
                          <pic:pic xmlns:pic="http://schemas.openxmlformats.org/drawingml/2006/picture">
                            <pic:nvPicPr>
                              <pic:cNvPr id="495262751" name="" descr=""/>
                              <pic:cNvPicPr/>
                              <pic:nvPr/>
                            </pic:nvPicPr>
                            <pic:blipFill rotWithShape="1">
                              <a:blip r:embed="rId28"/>
                              <a:stretch/>
                            </pic:blipFill>
                            <pic:spPr bwMode="auto">
                              <a:xfrm flipH="0" flipV="0">
                                <a:off x="0" y="0"/>
                                <a:ext cx="2623417" cy="16751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6.57pt;height:131.9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highlight w:val="none"/>
              </w:rPr>
            </w:r>
            <w:r>
              <w:rPr>
                <w:b/>
                <w:bCs/>
              </w:rPr>
            </w:r>
            <w:r>
              <w:rPr>
                <w:b/>
                <w:bCs/>
              </w:rPr>
            </w:r>
          </w:p>
          <w:p>
            <w:pPr>
              <w:pBdr/>
              <w:spacing/>
              <w:ind/>
              <w:jc w:val="center"/>
              <w:rPr>
                <w:b/>
                <w:bCs/>
                <w:highlight w:val="none"/>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highlight w:val="none"/>
              </w:rPr>
            </w:r>
            <w:r>
              <w:rPr>
                <w:b/>
                <w:bCs/>
                <w:highlight w:val="none"/>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0969893457</w:t>
            </w:r>
            <w:r>
              <w:rPr>
                <w:sz w:val="22"/>
                <w:szCs w:val="22"/>
              </w:rPr>
              <w:t xml:space="preserve"> </w:t>
            </w:r>
            <w:r>
              <w:rPr>
                <w:sz w:val="22"/>
                <w:szCs w:val="22"/>
              </w:rPr>
              <w:br/>
              <w:t xml:space="preserve">(Sale Trần 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QL21B khoảng 200m</w:t>
            </w:r>
            <w:r>
              <w:rPr>
                <w:sz w:val="22"/>
                <w:szCs w:val="22"/>
              </w:rPr>
            </w:r>
            <w:r>
              <w:rPr>
                <w:sz w:val="22"/>
                <w:szCs w:val="22"/>
              </w:rPr>
            </w:r>
          </w:p>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13417" cy="16210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28312731" name="" descr=""/>
                              <pic:cNvPicPr/>
                              <pic:nvPr/>
                            </pic:nvPicPr>
                            <pic:blipFill rotWithShape="1">
                              <a:blip r:embed="rId29"/>
                              <a:stretch/>
                            </pic:blipFill>
                            <pic:spPr bwMode="auto">
                              <a:xfrm flipH="0" flipV="0">
                                <a:off x="0" y="0"/>
                                <a:ext cx="2813416" cy="16210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1.53pt;height:127.6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87099" cy="1645227"/>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36017600" name="" descr=""/>
                              <pic:cNvPicPr/>
                              <pic:nvPr/>
                            </pic:nvPicPr>
                            <pic:blipFill rotWithShape="1">
                              <a:blip r:embed="rId30"/>
                              <a:stretch/>
                            </pic:blipFill>
                            <pic:spPr bwMode="auto">
                              <a:xfrm flipH="0" flipV="0">
                                <a:off x="0" y="0"/>
                                <a:ext cx="2987099" cy="16452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5.20pt;height:129.55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517"/>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0885"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64247"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p>
    <w:p>
      <w:pPr>
        <w:pBdr/>
        <w:shd w:val="nil"/>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50779"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Pr>
          <w:b/>
          <w:bCs/>
          <w:iCs/>
          <w:highlight w:val="none"/>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6DAFC2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pn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2026-01-21T10:58:25Z</dcterms:modified>
</cp:coreProperties>
</file>