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607980" cy="32111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607979" cy="32111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275/2026/0030/VFI-CT.21.A</w:t>
                            </w:r>
                            <w:r>
                              <w:rPr>
                                <w:b/>
                              </w:rPr>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TRẦN THỊ THUẬN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rPr>
                            </w:r>
                            <w:r>
                              <w:rPr>
                                <w:b w:val="0"/>
                                <w:bCs w:val="0"/>
                              </w:rPr>
                              <w:t xml:space="preserve">Quyền sử dụng đất và tài sản gắn liền với đất tại thửa đất số: 30, tờ bản đồ số 23 có địa chỉ: xã Nhơn Trạch, tỉnh Đồng Nai theo Giấy chứng nhận quyền sử dụng đất, quyền sở hữu tài sản gắn liền với đất số: AA 05003247, số vào sổ cấp GCN: CN 6414 do Văn phòn</w:t>
                            </w:r>
                            <w:r>
                              <w:rPr>
                                <w:b w:val="0"/>
                                <w:bCs w:val="0"/>
                              </w:rPr>
                              <w:t xml:space="preserve">g đăng ký đất đai Chi nhánh Nhơn Trạch cấp ngày 06/11/2025; Chủ sử dụng đất là Bà Trần Thị Thuận</w:t>
                            </w:r>
                            <w:r>
                              <w:rPr>
                                <w:b w:val="0"/>
                                <w:bCs w:val="0"/>
                              </w:rPr>
                            </w:r>
                            <w:r>
                              <w:rPr>
                                <w:b w:val="0"/>
                                <w:bCs w:val="0"/>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41.57pt;height:252.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275/2026/0030/VFI-CT.21.A</w:t>
                      </w:r>
                      <w:r>
                        <w:rPr>
                          <w:b/>
                        </w:rPr>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TRẦN THỊ THUẬN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rPr>
                      </w:r>
                      <w:r>
                        <w:rPr>
                          <w:b w:val="0"/>
                          <w:bCs w:val="0"/>
                        </w:rPr>
                        <w:t xml:space="preserve">Quyền sử dụng đất và tài sản gắn liền với đất tại thửa đất số: 30, tờ bản đồ số 23 có địa chỉ: xã Nhơn Trạch, tỉnh Đồng Nai theo Giấy chứng nhận quyền sử dụng đất, quyền sở hữu tài sản gắn liền với đất số: AA 05003247, số vào sổ cấp GCN: CN 6414 do Văn phòn</w:t>
                      </w:r>
                      <w:r>
                        <w:rPr>
                          <w:b w:val="0"/>
                          <w:bCs w:val="0"/>
                        </w:rPr>
                        <w:t xml:space="preserve">g đăng ký đất đai Chi nhánh Nhơn Trạch cấp ngày 06/11/2025; Chủ sử dụng đất là Bà Trần Thị Thuận</w:t>
                      </w:r>
                      <w:r>
                        <w:rPr>
                          <w:b w:val="0"/>
                          <w:bCs w:val="0"/>
                        </w:rPr>
                      </w:r>
                      <w:r>
                        <w:rPr>
                          <w:b w:val="0"/>
                          <w:bCs w:val="0"/>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right"/>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1856C6E1">
            <w:pPr>
              <w:pBdr/>
              <w:spacing w:after="120" w:before="100" w:beforeAutospacing="1"/>
              <w:ind/>
              <w:jc w:val="right"/>
              <w:rPr>
                <w:b/>
                <w:bCs/>
              </w:rPr>
            </w:pPr>
            <w:r>
              <w:rPr>
                <w:b/>
                <w:bCs/>
              </w:rPr>
              <w:t xml:space="preserve">21-23</w:t>
            </w:r>
            <w:r>
              <w:rPr>
                <w:b/>
                <w:bCs/>
              </w:rPr>
            </w:r>
            <w:r>
              <w:rPr>
                <w:b/>
                <w:bCs/>
              </w:rPr>
            </w:r>
          </w:p>
        </w:tc>
      </w:tr>
    </w:tbl>
    <w:p w14:paraId="65E81109"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63" w:type="dxa"/>
        <w:tblBorders/>
        <w:tblLayout w:type="fixed"/>
        <w:tblLook w:val="04A0" w:firstRow="1" w:lastRow="0" w:firstColumn="1" w:lastColumn="0" w:noHBand="0" w:noVBand="1"/>
      </w:tblPr>
      <w:tblGrid>
        <w:gridCol w:w="29"/>
        <w:gridCol w:w="1701"/>
        <w:gridCol w:w="8334"/>
      </w:tblGrid>
      <w:tr>
        <w:trPr>
          <w:trHeight w:val="1559"/>
        </w:trPr>
        <w:tc>
          <w:tcPr>
            <w:gridSpan w:val="2"/>
            <w:tcBorders/>
            <w:tcW w:w="1729" w:type="dxa"/>
            <w:textDirection w:val="lrTb"/>
            <w:noWrap w:val="false"/>
          </w:tcPr>
          <w:p w14:paraId="580A650C"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334" w:type="dxa"/>
            <w:textDirection w:val="lrTb"/>
            <w:noWrap w:val="false"/>
          </w:tcPr>
          <w:p w14:paraId="21D35E18"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4CD854D"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1B7FB8DC"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0DE39A41"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00"/>
        </w:trPr>
        <w:tc>
          <w:tcPr>
            <w:gridSpan w:val="2"/>
            <w:shd w:val="clear" w:color="auto" w:fill="auto"/>
            <w:tcBorders/>
            <w:tcMar>
              <w:left w:w="108" w:type="dxa"/>
              <w:top w:w="0" w:type="dxa"/>
              <w:right w:w="108" w:type="dxa"/>
              <w:bottom w:w="0" w:type="dxa"/>
            </w:tcMar>
            <w:tcW w:w="10034" w:type="dxa"/>
            <w:textDirection w:val="lrTb"/>
            <w:noWrap w:val="false"/>
          </w:tcPr>
          <w:p w14:paraId="1E772E9D" w14:textId="0FED26D1">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w:t>
            </w:r>
            <w:r>
              <w:rPr>
                <w:rStyle w:val="1031"/>
                <w:rFonts w:ascii="Times New Roman" w:hAnsi="Times New Roman"/>
                <w:color w:val="000000" w:themeColor="text1"/>
                <w:lang w:val="pt-BR"/>
              </w:rPr>
              <w:t xml:space="preserve">: </w:t>
            </w:r>
            <w:r>
              <w:rPr>
                <w:rStyle w:val="1031"/>
                <w:rFonts w:ascii="Times New Roman" w:hAnsi="Times New Roman"/>
                <w:color w:val="000000" w:themeColor="text1"/>
                <w:lang w:val="pt-BR"/>
              </w:rPr>
              <w:t xml:space="preserve">275/2026/0030/VFI-CT.21.A                                            </w:t>
            </w: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08 tháng 01 năm 2026</w:t>
            </w:r>
            <w:r>
              <w:rPr>
                <w:color w:val="000000" w:themeColor="text1"/>
                <w:sz w:val="24"/>
                <w:szCs w:val="24"/>
              </w:rPr>
            </w:r>
            <w:r>
              <w:rPr>
                <w:color w:val="000000" w:themeColor="text1"/>
                <w:sz w:val="24"/>
                <w:szCs w:val="24"/>
              </w:rPr>
            </w:r>
          </w:p>
        </w:tc>
      </w:tr>
    </w:tbl>
    <w:p w14:paraId="60EC0402" w14:textId="5ACF7647">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14:paraId="5BCBE7A1" w14:textId="6F71F4D0">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TRẦN THỊ THUẬN</w:t>
      </w:r>
      <w:r>
        <w:rPr>
          <w:rFonts w:ascii="Times New Roman Bold" w:hAnsi="Times New Roman Bold"/>
          <w:b/>
          <w:lang w:val="pt-BR"/>
        </w:rPr>
      </w:r>
      <w:r>
        <w:rPr>
          <w:rFonts w:ascii="Times New Roman Bold" w:hAnsi="Times New Roman Bold"/>
          <w:b/>
          <w:lang w:val="pt-BR"/>
        </w:rPr>
      </w:r>
    </w:p>
    <w:p w14:paraId="38828AD2" w14:textId="5F857398">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275/2026/0030/VFI-HĐTĐ.21.A</w:t>
      </w:r>
      <w:r>
        <w:rPr>
          <w:spacing w:val="-4"/>
          <w:lang w:val="vi-VN"/>
        </w:rPr>
        <w:t xml:space="preserve"> ký ngày 05 tháng 01 năm 2026</w:t>
      </w:r>
      <w:r>
        <w:rPr>
          <w:spacing w:val="-4"/>
          <w:lang w:val="vi-VN"/>
        </w:rPr>
        <w:t xml:space="preserve"> </w:t>
      </w:r>
      <w:r>
        <w:rPr>
          <w:spacing w:val="-4"/>
          <w:lang w:val="vi-VN"/>
        </w:rPr>
        <w:t xml:space="preserve">giữa </w:t>
      </w:r>
      <w:r>
        <w:rPr>
          <w:color w:val="000000" w:themeColor="text1"/>
          <w:spacing w:val="-4"/>
        </w:rPr>
        <w:t xml:space="preserve">Bà Trần Thị Thuận</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275/2026/0030/VFI-BC.21.A</w:t>
      </w:r>
      <w:r>
        <w:rPr>
          <w:spacing w:val="-2"/>
          <w:lang w:val="pt-BR"/>
        </w:rPr>
        <w:t xml:space="preserve"> </w:t>
      </w:r>
      <w:r>
        <w:rPr>
          <w:spacing w:val="-2"/>
          <w:lang w:val="pt-BR"/>
        </w:rPr>
        <w:t xml:space="preserve">ngày 08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TRẦN THỊ THUẬN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036187000644</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086A9374">
            <w:pPr>
              <w:pBdr/>
              <w:spacing w:after="40" w:before="40" w:line="276" w:lineRule="auto"/>
              <w:ind/>
              <w:rPr>
                <w:b/>
                <w:bCs/>
                <w:lang w:val="vi-VN"/>
              </w:rPr>
            </w:pPr>
            <w:r>
              <w:rPr>
                <w:b/>
                <w:bCs/>
                <w:lang w:val="vi-VN"/>
              </w:rPr>
              <w:t xml:space="preserve">Ông </w:t>
            </w:r>
            <w:r>
              <w:rPr>
                <w:b/>
                <w:bCs/>
              </w:rPr>
              <w:t xml:space="preserve">Vũ Văn Quân</w:t>
            </w:r>
            <w:r>
              <w:rPr>
                <w:b/>
                <w:bCs/>
                <w:lang w:val="vi-VN"/>
              </w:rPr>
            </w:r>
            <w:r>
              <w:rPr>
                <w:b/>
                <w:bCs/>
                <w:lang w:val="vi-VN"/>
              </w:rPr>
            </w:r>
          </w:p>
        </w:tc>
      </w:tr>
      <w:tr>
        <w:trPr>
          <w:trHeight w:val="20"/>
        </w:trPr>
        <w:tc>
          <w:tcPr>
            <w:tcBorders/>
            <w:tcW w:w="2269" w:type="dxa"/>
            <w:vAlign w:val="center"/>
            <w:vMerge w:val="restart"/>
            <w:textDirection w:val="lrTb"/>
            <w:noWrap w:val="false"/>
          </w:tcPr>
          <w:p w14:paraId="06FB894B">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14:paraId="335F5E7D">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14:paraId="7D725491">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b w:val="0"/>
          <w:bCs w:val="0"/>
        </w:rPr>
        <w:t xml:space="preserve">Q</w:t>
      </w:r>
      <w:r>
        <w:rPr>
          <w:b w:val="0"/>
          <w:bCs w:val="0"/>
        </w:rPr>
        <w:t xml:space="preserve">uyền sử dụng đất và tài sản gắn liền với đất tại thửa đất số: 30, tờ bản đồ số 23 có địa chỉ: xã Nhơn Trạch, tỉnh Đồng Nai theo Giấy chứng nhận quyền sử dụng đất, quyền sở hữu tài sản gắn liền với đất số: AA 05003247, số vào sổ cấp GCN: CN 6414 do Văn phòn</w:t>
      </w:r>
      <w:r>
        <w:rPr>
          <w:b w:val="0"/>
          <w:bCs w:val="0"/>
        </w:rPr>
        <w:t xml:space="preserve">g đăng ký đất đai Chi nhánh Nhơn Trạch cấp ngày 06/11/2025; Chủ sử dụng đất là Bà Trần Thị Thuận</w:t>
      </w:r>
      <w:r>
        <w:rPr>
          <w:b w:val="0"/>
          <w:bCs w:val="0"/>
        </w:rPr>
        <w:t xml:space="preserve">.</w:t>
      </w:r>
      <w:r/>
      <w:r>
        <w:rPr>
          <w:color w:val="000000" w:themeColor="text1"/>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551"/>
        <w:gridCol w:w="1559"/>
        <w:gridCol w:w="1843"/>
        <w:gridCol w:w="1134"/>
        <w:gridCol w:w="1701"/>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3D6E8A0F">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551" w:type="dxa"/>
            <w:vAlign w:val="center"/>
            <w:textDirection w:val="lrTb"/>
            <w:noWrap w:val="false"/>
          </w:tcPr>
          <w:p w14:paraId="26E93112">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14:paraId="1C44B950">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787E5F88">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14:paraId="6482E54F">
            <w:pPr>
              <w:pBdr/>
              <w:spacing w:after="0" w:before="0" w:line="288" w:lineRule="auto"/>
              <w:ind/>
              <w:jc w:val="center"/>
              <w:rPr/>
            </w:pPr>
            <w:r>
              <w:rPr>
                <w:rFonts w:ascii="Times New Roman" w:hAnsi="Times New Roman" w:eastAsia="Times New Roman" w:cs="Times New Roman"/>
                <w:b/>
                <w:color w:val="000000"/>
                <w:sz w:val="24"/>
              </w:rPr>
              <w:t xml:space="preserve">CLCL </w:t>
              <w:b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36AE0AF3">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23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52F9E22F">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087" w:type="dxa"/>
            <w:vAlign w:val="center"/>
            <w:textDirection w:val="lrTb"/>
            <w:noWrap w:val="false"/>
          </w:tcPr>
          <w:p w14:paraId="6FE8A672">
            <w:pPr>
              <w:pBdr/>
              <w:spacing w:after="0" w:before="0" w:line="288" w:lineRule="auto"/>
              <w:ind/>
              <w:jc w:val="both"/>
              <w:rPr>
                <w:b/>
                <w:bCs/>
              </w:rPr>
            </w:pPr>
            <w:r>
              <w:rPr>
                <w:rFonts w:ascii="Times New Roman" w:hAnsi="Times New Roman" w:eastAsia="Times New Roman" w:cs="Times New Roman"/>
                <w:b/>
                <w:bCs/>
                <w:color w:val="000000"/>
                <w:sz w:val="24"/>
              </w:rPr>
            </w:r>
            <w:r>
              <w:rPr>
                <w:b/>
                <w:bCs/>
              </w:rPr>
              <w:t xml:space="preserve">Q</w:t>
            </w:r>
            <w:r>
              <w:rPr>
                <w:b/>
                <w:bCs/>
              </w:rPr>
              <w:t xml:space="preserve">uyền sử dụng đất và tài sản gắn liền với đất tại thửa đất số: 30, tờ bản đồ số 23 có địa chỉ: xã Nhơn Trạch, tỉnh Đồng Nai theo Giấy chứng nhận quyền sử dụng đất, quyền sở hữu tài sản gắn liền với đất số: AA 05003247, số vào sổ cấp GCN: CN 6414 do Văn phòn</w:t>
            </w:r>
            <w:r>
              <w:rPr>
                <w:b/>
                <w:bCs/>
              </w:rPr>
              <w:t xml:space="preserve">g đăng ký đất đai Chi nhánh Nhơn Trạch cấp ngày 06/11/2025; Chủ sử dụng đất là Bà Trần Thị Thuận</w:t>
            </w:r>
            <w:r>
              <w:rPr>
                <w:b/>
                <w:bCs/>
              </w:rPr>
              <w:t xml:space="preserve">.</w:t>
            </w:r>
            <w:r>
              <w:rPr>
                <w:rFonts w:ascii="Times New Roman" w:hAnsi="Times New Roman" w:eastAsia="Times New Roman" w:cs="Times New Roman"/>
                <w:b/>
                <w:bCs/>
                <w:color w:val="000000"/>
                <w:sz w:val="24"/>
              </w:rPr>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49F15EB5">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1BA08DAB">
            <w:pPr>
              <w:pBdr/>
              <w:spacing w:after="0" w:before="0" w:line="288"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2551" w:type="dxa"/>
            <w:vAlign w:val="center"/>
            <w:textDirection w:val="lrTb"/>
            <w:noWrap w:val="false"/>
          </w:tcPr>
          <w:p w14:paraId="3AB8F5E0">
            <w:pPr>
              <w:pBdr/>
              <w:spacing w:after="0" w:before="0" w:line="288" w:lineRule="auto"/>
              <w:ind/>
              <w:rPr/>
            </w:pPr>
            <w:r>
              <w:rPr>
                <w:rFonts w:ascii="Times New Roman" w:hAnsi="Times New Roman" w:eastAsia="Times New Roman" w:cs="Times New Roman"/>
                <w:color w:val="000000"/>
                <w:sz w:val="24"/>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14:paraId="380F3AE9">
            <w:pPr>
              <w:pBdr/>
              <w:spacing w:after="0" w:before="0" w:line="288" w:lineRule="auto"/>
              <w:ind/>
              <w:jc w:val="center"/>
              <w:rPr/>
            </w:pPr>
            <w:r>
              <w:rPr>
                <w:rFonts w:ascii="Times New Roman" w:hAnsi="Times New Roman" w:eastAsia="Times New Roman" w:cs="Times New Roman"/>
                <w:color w:val="000000"/>
                <w:sz w:val="24"/>
              </w:rPr>
              <w:t xml:space="preserve">150,0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2D49217D">
            <w:pPr>
              <w:pBdr/>
              <w:spacing w:after="0" w:before="0" w:line="288" w:lineRule="auto"/>
              <w:ind/>
              <w:jc w:val="center"/>
              <w:rPr/>
            </w:pPr>
            <w:r>
              <w:rPr>
                <w:rFonts w:ascii="Times New Roman" w:hAnsi="Times New Roman" w:eastAsia="Times New Roman" w:cs="Times New Roman"/>
                <w:color w:val="000000"/>
                <w:sz w:val="24"/>
              </w:rPr>
              <w:t xml:space="preserve">11.229.355</w:t>
            </w:r>
            <w:r/>
          </w:p>
        </w:tc>
        <w:tc>
          <w:tcPr>
            <w:shd w:val="clear" w:color="ffffff" w:fill="ffffff"/>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14:paraId="240F2361">
            <w:pPr>
              <w:pBdr/>
              <w:spacing w:after="0" w:before="0" w:line="288"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464499AB">
            <w:pPr>
              <w:pBdr/>
              <w:spacing w:after="0" w:before="0" w:line="288" w:lineRule="auto"/>
              <w:ind/>
              <w:jc w:val="center"/>
              <w:rPr/>
            </w:pPr>
            <w:r>
              <w:rPr>
                <w:rFonts w:ascii="Times New Roman" w:hAnsi="Times New Roman" w:eastAsia="Times New Roman" w:cs="Times New Roman"/>
                <w:color w:val="000000"/>
                <w:sz w:val="24"/>
              </w:rPr>
              <w:t xml:space="preserve">1.684.403.226</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6AA629ED">
            <w:pPr>
              <w:pBdr/>
              <w:spacing w:after="0" w:before="0" w:line="288"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2551" w:type="dxa"/>
            <w:vAlign w:val="center"/>
            <w:textDirection w:val="lrTb"/>
            <w:noWrap w:val="false"/>
          </w:tcPr>
          <w:p w14:paraId="1ECFA93D">
            <w:pPr>
              <w:pBdr/>
              <w:spacing w:after="0" w:before="0" w:line="288" w:lineRule="auto"/>
              <w:ind/>
              <w:rPr/>
            </w:pPr>
            <w:r>
              <w:rPr>
                <w:rFonts w:ascii="Times New Roman" w:hAnsi="Times New Roman" w:eastAsia="Times New Roman" w:cs="Times New Roman"/>
                <w:color w:val="000000"/>
                <w:sz w:val="24"/>
              </w:rPr>
              <w:t xml:space="preserve">Đất trồng cây lâu năm</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14:paraId="20ED47F4">
            <w:pPr>
              <w:pBdr/>
              <w:spacing w:after="0" w:before="0" w:line="288" w:lineRule="auto"/>
              <w:ind/>
              <w:jc w:val="center"/>
              <w:rPr/>
            </w:pPr>
            <w:r>
              <w:rPr>
                <w:rFonts w:ascii="Times New Roman" w:hAnsi="Times New Roman" w:eastAsia="Times New Roman" w:cs="Times New Roman"/>
                <w:color w:val="000000"/>
                <w:sz w:val="24"/>
              </w:rPr>
              <w:t xml:space="preserve">222,0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5FFB2E1A">
            <w:pPr>
              <w:pBdr/>
              <w:spacing w:after="0" w:before="0" w:line="288" w:lineRule="auto"/>
              <w:ind/>
              <w:jc w:val="center"/>
              <w:rPr/>
            </w:pPr>
            <w:r>
              <w:rPr>
                <w:rFonts w:ascii="Times New Roman" w:hAnsi="Times New Roman" w:eastAsia="Times New Roman" w:cs="Times New Roman"/>
                <w:color w:val="000000"/>
                <w:sz w:val="24"/>
              </w:rPr>
              <w:t xml:space="preserve">9.169.355</w:t>
            </w:r>
            <w:r/>
          </w:p>
        </w:tc>
        <w:tc>
          <w:tcPr>
            <w:shd w:val="clear" w:color="ffffff" w:fill="ffffff"/>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14:paraId="632E196D">
            <w:pPr>
              <w:pBdr/>
              <w:spacing w:after="0" w:before="0" w:line="288"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40306781">
            <w:pPr>
              <w:pBdr/>
              <w:spacing w:after="0" w:before="0" w:line="288" w:lineRule="auto"/>
              <w:ind/>
              <w:jc w:val="center"/>
              <w:rPr/>
            </w:pPr>
            <w:r>
              <w:rPr>
                <w:rFonts w:ascii="Times New Roman" w:hAnsi="Times New Roman" w:eastAsia="Times New Roman" w:cs="Times New Roman"/>
                <w:color w:val="000000"/>
                <w:sz w:val="24"/>
              </w:rPr>
              <w:t xml:space="preserve">2.035.596.774</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04E9065E">
            <w:pPr>
              <w:pBdr/>
              <w:spacing w:after="0" w:before="0" w:line="288" w:lineRule="auto"/>
              <w:ind/>
              <w:jc w:val="center"/>
              <w:rPr/>
            </w:pPr>
            <w:r>
              <w:rPr>
                <w:rFonts w:ascii="Times New Roman" w:hAnsi="Times New Roman" w:eastAsia="Times New Roman" w:cs="Times New Roman"/>
                <w:color w:val="000000"/>
                <w:sz w:val="24"/>
              </w:rPr>
              <w:t xml:space="preserve">03</w:t>
            </w:r>
            <w:r/>
          </w:p>
        </w:tc>
        <w:tc>
          <w:tcPr>
            <w:shd w:val="clear" w:color="ffffff" w:fill="ffffff"/>
            <w:tcBorders>
              <w:bottom w:val="single" w:color="000000" w:sz="6" w:space="0"/>
              <w:right w:val="single" w:color="000000" w:sz="6" w:space="0"/>
            </w:tcBorders>
            <w:tcMar>
              <w:left w:w="0" w:type="dxa"/>
              <w:top w:w="0" w:type="dxa"/>
              <w:right w:w="0" w:type="dxa"/>
              <w:bottom w:w="0" w:type="dxa"/>
            </w:tcMar>
            <w:tcW w:w="2551" w:type="dxa"/>
            <w:vAlign w:val="center"/>
            <w:textDirection w:val="lrTb"/>
            <w:noWrap w:val="false"/>
          </w:tcPr>
          <w:p w14:paraId="3A4B2B0E">
            <w:pPr>
              <w:pBdr/>
              <w:spacing w:after="0" w:before="0" w:line="288" w:lineRule="auto"/>
              <w:ind/>
              <w:rPr/>
            </w:pPr>
            <w:r>
              <w:rPr>
                <w:rFonts w:ascii="Times New Roman" w:hAnsi="Times New Roman" w:eastAsia="Times New Roman" w:cs="Times New Roman"/>
                <w:color w:val="000000"/>
                <w:sz w:val="24"/>
              </w:rPr>
              <w:t xml:space="preserve">Nhà 04 tầng + tum</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14:paraId="4CAF4639">
            <w:pPr>
              <w:pBdr/>
              <w:spacing w:after="0" w:before="0" w:line="288" w:lineRule="auto"/>
              <w:ind/>
              <w:jc w:val="center"/>
              <w:rPr/>
            </w:pPr>
            <w:r>
              <w:rPr>
                <w:rFonts w:ascii="Times New Roman" w:hAnsi="Times New Roman" w:eastAsia="Times New Roman" w:cs="Times New Roman"/>
                <w:color w:val="000000"/>
                <w:sz w:val="24"/>
              </w:rPr>
              <w:t xml:space="preserve">679,0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120BF8C3">
            <w:pPr>
              <w:pBdr/>
              <w:spacing w:after="0" w:before="0" w:line="288" w:lineRule="auto"/>
              <w:ind/>
              <w:jc w:val="center"/>
              <w:rPr/>
            </w:pPr>
            <w:r>
              <w:rPr>
                <w:rFonts w:ascii="Times New Roman" w:hAnsi="Times New Roman" w:eastAsia="Times New Roman" w:cs="Times New Roman"/>
                <w:color w:val="000000"/>
                <w:sz w:val="24"/>
              </w:rPr>
              <w:t xml:space="preserve">7.629.440</w:t>
            </w:r>
            <w:r/>
          </w:p>
        </w:tc>
        <w:tc>
          <w:tcPr>
            <w:shd w:val="clear" w:color="ffffff" w:fill="ffffff"/>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14:paraId="58140D9F">
            <w:pPr>
              <w:pBdr/>
              <w:spacing w:after="0" w:before="0" w:line="288" w:lineRule="auto"/>
              <w:ind/>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5011E20F">
            <w:pPr>
              <w:pBdr/>
              <w:spacing w:after="0" w:before="0" w:line="288" w:lineRule="auto"/>
              <w:ind/>
              <w:jc w:val="center"/>
              <w:rPr/>
            </w:pPr>
            <w:r>
              <w:rPr>
                <w:rFonts w:ascii="Times New Roman" w:hAnsi="Times New Roman" w:eastAsia="Times New Roman" w:cs="Times New Roman"/>
                <w:color w:val="000000"/>
                <w:sz w:val="24"/>
              </w:rPr>
              <w:t xml:space="preserve">5.180.389.760</w:t>
            </w:r>
            <w:r/>
          </w:p>
        </w:tc>
      </w:tr>
      <w:tr>
        <w:trPr>
          <w:trHeight w:val="312"/>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823" w:type="dxa"/>
            <w:vAlign w:val="center"/>
            <w:textDirection w:val="lrTb"/>
            <w:noWrap/>
          </w:tcPr>
          <w:p w14:paraId="1DC7A048">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33B30528">
            <w:pPr>
              <w:pBdr/>
              <w:spacing w:after="0" w:before="0" w:line="288" w:lineRule="auto"/>
              <w:ind/>
              <w:jc w:val="center"/>
              <w:rPr/>
            </w:pPr>
            <w:r>
              <w:rPr>
                <w:rFonts w:ascii="Times New Roman" w:hAnsi="Times New Roman" w:eastAsia="Times New Roman" w:cs="Times New Roman"/>
                <w:b/>
                <w:color w:val="000000"/>
                <w:sz w:val="24"/>
              </w:rPr>
              <w:t xml:space="preserve">8.900.389.760</w:t>
            </w:r>
            <w:r/>
          </w:p>
        </w:tc>
      </w:tr>
      <w:tr>
        <w:trPr>
          <w:trHeight w:val="312"/>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823" w:type="dxa"/>
            <w:vAlign w:val="center"/>
            <w:textDirection w:val="lrTb"/>
            <w:noWrap/>
          </w:tcPr>
          <w:p w14:paraId="32C2A34F">
            <w:pPr>
              <w:pBdr/>
              <w:spacing w:after="0" w:before="0" w:line="288"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2C0F160B">
            <w:pPr>
              <w:pBdr/>
              <w:spacing w:after="0" w:before="0" w:line="288" w:lineRule="auto"/>
              <w:ind/>
              <w:jc w:val="center"/>
              <w:rPr/>
            </w:pPr>
            <w:r>
              <w:rPr>
                <w:rFonts w:ascii="Times New Roman" w:hAnsi="Times New Roman" w:eastAsia="Times New Roman" w:cs="Times New Roman"/>
                <w:b/>
                <w:color w:val="000000"/>
                <w:sz w:val="24"/>
              </w:rPr>
              <w:t xml:space="preserve">8.900.000.000</w:t>
            </w:r>
            <w:r/>
          </w:p>
        </w:tc>
      </w:tr>
      <w:tr>
        <w:trPr>
          <w:trHeight w:val="309"/>
        </w:trPr>
        <w:tc>
          <w:tcPr>
            <w:gridSpan w:val="6"/>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14:paraId="2E6D7FC8">
            <w:pPr>
              <w:pBdr/>
              <w:spacing w:after="0" w:before="0" w:line="288" w:lineRule="auto"/>
              <w:ind/>
              <w:jc w:val="center"/>
              <w:rPr/>
            </w:pPr>
            <w:r>
              <w:rPr>
                <w:rFonts w:ascii="Times New Roman" w:hAnsi="Times New Roman" w:eastAsia="Times New Roman" w:cs="Times New Roman"/>
                <w:b/>
                <w:i/>
                <w:color w:val="000000"/>
                <w:sz w:val="24"/>
              </w:rPr>
              <w:t xml:space="preserve">(Bằng chữ: Tám tỷ, chín trăm triệu đồng chẵn./.)</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C78ACE6" w14:textId="77777777">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14:paraId="75472359" w14:textId="0571DEB0">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Ind w:w="-114" w:type="dxa"/>
        <w:tblW w:w="5134" w:type="pct"/>
        <w:tblBorders/>
        <w:tblLayout w:type="fixed"/>
        <w:tblLook w:val="01E0" w:firstRow="1" w:lastRow="1" w:firstColumn="1" w:lastColumn="1" w:noHBand="0" w:noVBand="0"/>
      </w:tblPr>
      <w:tblGrid>
        <w:gridCol w:w="4677"/>
        <w:gridCol w:w="5102"/>
      </w:tblGrid>
      <w:tr>
        <w:trPr>
          <w:trHeight w:val="20"/>
        </w:trPr>
        <w:tc>
          <w:tcPr>
            <w:tcBorders/>
            <w:tcW w:w="4677" w:type="dxa"/>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0FB87F66">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4677" w:type="dxa"/>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02" w:type="dxa"/>
            <w:vAlign w:val="center"/>
            <w:textDirection w:val="lrTb"/>
            <w:noWrap w:val="false"/>
          </w:tcPr>
          <w:p w14:paraId="1FA3C13A" w14:textId="4BE7B509">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6838A117" w14:textId="7F5289E7">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63" w:type="dxa"/>
        <w:tblBorders/>
        <w:tblLayout w:type="fixed"/>
        <w:tblLook w:val="04A0" w:firstRow="1" w:lastRow="0" w:firstColumn="1" w:lastColumn="0" w:noHBand="0" w:noVBand="1"/>
      </w:tblPr>
      <w:tblGrid>
        <w:gridCol w:w="29"/>
        <w:gridCol w:w="1701"/>
        <w:gridCol w:w="8334"/>
      </w:tblGrid>
      <w:tr>
        <w:trPr>
          <w:trHeight w:val="1559"/>
        </w:trPr>
        <w:tc>
          <w:tcPr>
            <w:gridSpan w:val="2"/>
            <w:tcBorders/>
            <w:tcW w:w="1729" w:type="dxa"/>
            <w:textDirection w:val="lrTb"/>
            <w:noWrap w:val="false"/>
          </w:tcPr>
          <w:p w14:paraId="275AF83E">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917923"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334" w:type="dxa"/>
            <w:textDirection w:val="lrTb"/>
            <w:noWrap w:val="false"/>
          </w:tcPr>
          <w:p w14:paraId="043EA024">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15BDC0F9">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6D5B8EF9">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6D92382A">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00"/>
        </w:trPr>
        <w:tc>
          <w:tcPr>
            <w:gridSpan w:val="2"/>
            <w:shd w:val="clear" w:color="ffffff" w:fill="ffffff"/>
            <w:tcBorders/>
            <w:tcMar>
              <w:left w:w="108" w:type="dxa"/>
              <w:top w:w="0" w:type="dxa"/>
              <w:right w:w="108" w:type="dxa"/>
              <w:bottom w:w="0" w:type="dxa"/>
            </w:tcMar>
            <w:tcW w:w="10034" w:type="dxa"/>
            <w:textDirection w:val="lrTb"/>
            <w:noWrap w:val="false"/>
          </w:tcPr>
          <w:p w14:paraId="576FB846">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w:t>
            </w:r>
            <w:r>
              <w:rPr>
                <w:rStyle w:val="1031"/>
                <w:rFonts w:ascii="Times New Roman" w:hAnsi="Times New Roman"/>
                <w:color w:val="000000" w:themeColor="text1"/>
                <w:lang w:val="pt-BR"/>
              </w:rPr>
              <w:t xml:space="preserve">: </w:t>
            </w:r>
            <w:r>
              <w:rPr>
                <w:rStyle w:val="1031"/>
                <w:rFonts w:ascii="Times New Roman" w:hAnsi="Times New Roman"/>
                <w:color w:val="000000" w:themeColor="text1"/>
                <w:lang w:val="pt-BR"/>
              </w:rPr>
              <w:t xml:space="preserve">275/2026/0030/VFI-BC.21.A                                            </w:t>
            </w: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08 tháng 01 năm 2026</w:t>
            </w:r>
            <w:r>
              <w:rPr>
                <w:color w:val="000000" w:themeColor="text1"/>
                <w:sz w:val="24"/>
                <w:szCs w:val="24"/>
              </w:rPr>
            </w:r>
            <w:r>
              <w:rPr>
                <w:color w:val="000000" w:themeColor="text1"/>
                <w:sz w:val="24"/>
                <w:szCs w:val="24"/>
              </w:rPr>
            </w:r>
          </w:p>
        </w:tc>
      </w:tr>
    </w:tbl>
    <w:p w14:paraId="53E21BF3" w14:textId="1F5617E4">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275/2026/0030/VFI-CT.21.A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08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C2B7856">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20596451">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4E17D47">
            <w:pPr>
              <w:pBdr/>
              <w:spacing w:after="40" w:before="40" w:line="276" w:lineRule="auto"/>
              <w:ind/>
              <w:rPr>
                <w:bCs/>
              </w:rPr>
            </w:pPr>
            <w:r>
              <w:rPr>
                <w:bCs/>
              </w:rPr>
              <w:t xml:space="preserve">:</w:t>
            </w:r>
            <w:r>
              <w:rPr>
                <w:bCs/>
              </w:rPr>
            </w:r>
            <w:r>
              <w:rPr>
                <w:bCs/>
              </w:rPr>
            </w:r>
          </w:p>
        </w:tc>
        <w:tc>
          <w:tcPr>
            <w:tcBorders/>
            <w:tcW w:w="6940" w:type="dxa"/>
            <w:vAlign w:val="center"/>
            <w:textDirection w:val="lrTb"/>
            <w:noWrap w:val="false"/>
          </w:tcPr>
          <w:p w14:paraId="5EC01F2B">
            <w:pPr>
              <w:pBdr/>
              <w:spacing w:after="40" w:before="40" w:line="276" w:lineRule="auto"/>
              <w:ind/>
              <w:rPr>
                <w:b/>
                <w:bCs/>
                <w:lang w:val="vi-VN"/>
              </w:rPr>
            </w:pPr>
            <w:r>
              <w:rPr>
                <w:b/>
                <w:bCs/>
                <w:lang w:val="vi-VN"/>
              </w:rPr>
              <w:t xml:space="preserve">Ông </w:t>
            </w:r>
            <w:r>
              <w:rPr>
                <w:b/>
                <w:bCs/>
              </w:rPr>
              <w:t xml:space="preserve">Vũ Văn Quân</w:t>
            </w:r>
            <w:r>
              <w:rPr>
                <w:b/>
                <w:bCs/>
                <w:lang w:val="vi-VN"/>
              </w:rPr>
            </w:r>
            <w:r>
              <w:rPr>
                <w:b/>
                <w:bCs/>
                <w:lang w:val="vi-VN"/>
              </w:rPr>
            </w:r>
          </w:p>
        </w:tc>
      </w:tr>
      <w:tr>
        <w:trPr>
          <w:trHeight w:val="20"/>
        </w:trPr>
        <w:tc>
          <w:tcPr>
            <w:tcBorders/>
            <w:tcW w:w="2552" w:type="dxa"/>
            <w:vAlign w:val="center"/>
            <w:vMerge w:val="restart"/>
            <w:textDirection w:val="lrTb"/>
            <w:noWrap w:val="false"/>
          </w:tcPr>
          <w:p w14:paraId="466E2FE7">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14:paraId="13751449">
            <w:pPr>
              <w:pBdr/>
              <w:spacing w:after="40" w:before="40" w:line="276" w:lineRule="auto"/>
              <w:ind/>
              <w:rPr>
                <w:bCs/>
              </w:rPr>
            </w:pPr>
            <w:r>
              <w:rPr>
                <w:bCs/>
              </w:rPr>
              <w:t xml:space="preserve">:</w:t>
            </w:r>
            <w:r>
              <w:rPr>
                <w:bCs/>
              </w:rPr>
            </w:r>
            <w:r>
              <w:rPr>
                <w:bCs/>
              </w:rPr>
            </w:r>
          </w:p>
        </w:tc>
        <w:tc>
          <w:tcPr>
            <w:tcBorders/>
            <w:tcW w:w="6940" w:type="dxa"/>
            <w:vAlign w:val="center"/>
            <w:vMerge w:val="restart"/>
            <w:textDirection w:val="lrTb"/>
            <w:noWrap w:val="false"/>
          </w:tcPr>
          <w:p w14:paraId="334AD6EC">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14:paraId="621972A2" w14:textId="7EAC10D2">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9CA769F">
            <w:pPr>
              <w:pBdr/>
              <w:spacing/>
              <w:ind/>
              <w:rPr/>
            </w:pPr>
            <w:r>
              <w:rPr>
                <w:b/>
                <w:bCs/>
              </w:rPr>
              <w:t xml:space="preserve">BÀ TRẦN THỊ THUẬN</w:t>
            </w: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14:paraId="4FB60CA1" w14:textId="18A46E2A">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DE97205">
            <w:pPr>
              <w:pBdr/>
              <w:spacing w:after="40" w:before="40" w:line="276" w:lineRule="auto"/>
              <w:ind/>
              <w:jc w:val="both"/>
              <w:rPr>
                <w:color w:val="ff0000"/>
                <w:lang w:val="pt-BR"/>
              </w:rPr>
            </w:pPr>
            <w:r>
              <w:rPr>
                <w:color w:val="000000" w:themeColor="text1"/>
                <w:lang w:val="vi-VN"/>
              </w:rPr>
              <w:t xml:space="preserve">036187000644</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B757B06">
            <w:pPr>
              <w:pBdr/>
              <w:spacing w:after="0" w:before="0" w:line="288" w:lineRule="auto"/>
              <w:ind/>
              <w:jc w:val="both"/>
              <w:rPr>
                <w:b w:val="0"/>
                <w:bCs w:val="0"/>
              </w:rPr>
            </w:pPr>
            <w:r>
              <w:rPr>
                <w:rFonts w:ascii="Times New Roman" w:hAnsi="Times New Roman" w:eastAsia="Times New Roman" w:cs="Times New Roman"/>
                <w:b w:val="0"/>
                <w:bCs w:val="0"/>
                <w:color w:val="000000"/>
                <w:sz w:val="24"/>
              </w:rPr>
            </w:r>
            <w:r>
              <w:rPr>
                <w:b w:val="0"/>
                <w:bCs w:val="0"/>
              </w:rPr>
              <w:t xml:space="preserve">Q</w:t>
            </w:r>
            <w:r>
              <w:rPr>
                <w:b w:val="0"/>
                <w:bCs w:val="0"/>
              </w:rPr>
              <w:t xml:space="preserve">uyền sử dụng đất và tài sản gắn liền với đất tại thửa đất số: 30, tờ bản đồ số 23 có địa chỉ: xã Nhơn Trạch, tỉnh Đồng Nai theo Giấy chứng nhận quyền sử dụng đất, quyền sở hữu tài sản gắn liền với đất số: AA 05003247, số vào sổ cấp GCN: CN 6414 do Văn phòn</w:t>
            </w:r>
            <w:r>
              <w:rPr>
                <w:b w:val="0"/>
                <w:bCs w:val="0"/>
              </w:rPr>
              <w:t xml:space="preserve">g đăng ký đất đai Chi nhánh Nhơn Trạch cấp ngày 06/11/2025; Chủ sử dụng đất là Bà Trần Thị Thuận</w:t>
            </w:r>
            <w:r>
              <w:rPr>
                <w:b w:val="0"/>
                <w:bCs w:val="0"/>
              </w:rPr>
              <w:t xml:space="preserve">.</w:t>
            </w:r>
            <w:r>
              <w:rPr>
                <w:b w:val="0"/>
                <w:bCs w:val="0"/>
                <w:spacing w:val="2"/>
                <w:lang w:val="vi-VN"/>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Nhơn Trạch, Tỉnh Đồng Nai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6A025067">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(10.739705, 106.891745)</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3"/>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3"/>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2DF5CA0E">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3"/>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3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3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33"/>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33"/>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33"/>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 w:val="0"/>
          <w:bCs w:val="0"/>
        </w:rPr>
        <w:t xml:space="preserve">Giấy chứng nhận quyền sử dụng đất, quyền sở hữu tài sản gắn liền với đất số: AA 05003247, số vào sổ cấp GCN: CN 6414 do Văn phòng đăng ký đất đai Chi nhánh </w:t>
      </w:r>
      <w:r>
        <w:rPr>
          <w:b w:val="0"/>
          <w:bCs w:val="0"/>
        </w:rPr>
        <w:t xml:space="preserve">Nhơn Trạch cấp ngày 06/11/2025; Chủ sử dụng đất là Bà Trần Thị Thuận</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1E5428D1">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275/2026/0030/VFI-HĐTĐ.21.A</w:t>
      </w:r>
      <w:r>
        <w:rPr>
          <w:spacing w:val="-4"/>
          <w:lang w:val="vi-VN"/>
        </w:rPr>
        <w:t xml:space="preserve"> ký ngày 05 tháng 01 năm 2026</w:t>
      </w:r>
      <w:r>
        <w:rPr>
          <w:spacing w:val="-4"/>
          <w:lang w:val="vi-VN"/>
        </w:rPr>
        <w:t xml:space="preserve"> </w:t>
      </w:r>
      <w:r>
        <w:rPr>
          <w:spacing w:val="-4"/>
          <w:lang w:val="vi-VN"/>
        </w:rPr>
        <w:t xml:space="preserve">giữa </w:t>
      </w:r>
      <w:r>
        <w:rPr>
          <w:color w:val="000000" w:themeColor="text1"/>
          <w:spacing w:val="-4"/>
        </w:rPr>
        <w:t xml:space="preserve">Bà Trần Thị Thuận</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14:paraId="7BDC3A25" w14:textId="77D2CF95">
      <w:pPr>
        <w:pStyle w:val="1033"/>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3975B70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Hiện nay, thị trường </w:t>
      </w:r>
      <w:hyperlink r:id="rId17" w:tooltip="https://baodongnai.com.vn/kinh-te/202504/nhieu-du-an-bat-dong-san-chao-ban-san-pham-aca0754/" w:history="1">
        <w:r>
          <w:rPr>
            <w:rStyle w:val="1023"/>
            <w:rFonts w:ascii="Times New Roman" w:hAnsi="Times New Roman" w:eastAsia="Times New Roman" w:cs="Times New Roman"/>
            <w:color w:val="000000"/>
            <w:sz w:val="24"/>
            <w:u w:val="none"/>
          </w:rPr>
          <w:t xml:space="preserve">bất động sản</w:t>
        </w:r>
      </w:hyperlink>
      <w:r>
        <w:rPr>
          <w:rFonts w:ascii="Times New Roman" w:hAnsi="Times New Roman" w:eastAsia="Times New Roman" w:cs="Times New Roman"/>
          <w:color w:val="000000"/>
          <w:sz w:val="24"/>
        </w:rPr>
        <w:t xml:space="preserve"> (BĐS) ở Đồng Nai cũng như các tỉnh, thành trên cả nước đang bước vào </w:t>
      </w:r>
      <w:hyperlink r:id="rId18" w:tooltip="https://baodongnai.com.vn/kinh-te/202504/nhieu-du-an-bat-dong-san-chao-ban-san-pham-aca0754/" w:history="1">
        <w:r>
          <w:rPr>
            <w:rStyle w:val="1023"/>
            <w:rFonts w:ascii="Times New Roman" w:hAnsi="Times New Roman" w:eastAsia="Times New Roman" w:cs="Times New Roman"/>
            <w:color w:val="000000"/>
            <w:sz w:val="24"/>
            <w:u w:val="none"/>
          </w:rPr>
          <w:t xml:space="preserve">chu kỳ tăng trưởng mới</w:t>
        </w:r>
      </w:hyperlink>
      <w:r>
        <w:rPr>
          <w:rFonts w:ascii="Times New Roman" w:hAnsi="Times New Roman" w:eastAsia="Times New Roman" w:cs="Times New Roman"/>
          <w:color w:val="000000"/>
          <w:sz w:val="24"/>
        </w:rPr>
        <w:t xml:space="preserve">. Theo đánh giá của các chuyên gia kinh tế, BĐS Việt Nam đang trên đà phục hồi và sẽ sôi động trở lại nhờ các tác động tích cực từ chính sách, cải cách hành chính, đầu tư cơ sở hạ tầng kỹ thuật.</w:t>
      </w:r>
      <w:r/>
    </w:p>
    <w:p w14:paraId="68BA8F4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Cụ thể, Luật Đất đai năm 2024, Luật Nhà ở năm 2023 và Luật Kinh doanh BĐS năm 2023 có hiệu lực từ ngày 1-8-2024 đã đơn giản, rút ngắn được quy trình phê duyệt hồ sơ các dự án, quyền lợi của nhà đầu tư cũng được đảm bảo. Đồng thời, tín dụng cho lĩnh vực BĐ</w:t>
      </w:r>
      <w:r>
        <w:rPr>
          <w:rFonts w:ascii="Times New Roman" w:hAnsi="Times New Roman" w:eastAsia="Times New Roman" w:cs="Times New Roman"/>
          <w:color w:val="000000"/>
          <w:sz w:val="24"/>
        </w:rPr>
        <w:t xml:space="preserve">S được “nới lỏng” nên các doanh nghiệp tập trung triển khai nhanh các dự án để đưa sản phẩm ra thị trường.</w:t>
      </w:r>
      <w:r/>
    </w:p>
    <w:p w14:paraId="6BDAD57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Đồng Nai hiện có các dự án hạ tầng lớn như Cảng hàng không quốc tế Long Thành, Đường vành đai 3 - Thành phố Hồ Chí Minh và các tuyến đường cao tốc: Thành phố Hồ Chí Minh - Long Thành - Dầu Giây, Dầu Giây - Phan Thiết, Bến Lức - Long Thành, Biên Hòa - Vũng</w:t>
      </w:r>
      <w:r>
        <w:rPr>
          <w:rFonts w:ascii="Times New Roman" w:hAnsi="Times New Roman" w:eastAsia="Times New Roman" w:cs="Times New Roman"/>
          <w:color w:val="000000"/>
          <w:sz w:val="24"/>
        </w:rPr>
        <w:t xml:space="preserve"> Tàu… Dự kiến tuyến đường sắt tốc độ cao, đường sắt đô thị cũng sẽ được ưu tiên đầu tư nhanh trong thời gian tới để kết nối các tỉnh, thành trong khu vực Đông Nam Bộ. Điều này sẽ mở thêm các hành lang mới để phát triển các dự án BĐS.</w:t>
      </w:r>
      <w:r/>
    </w:p>
    <w:p w14:paraId="179A962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Bên cạnh đó, việc sáp nhập các sở, ngành và các tỉnh, thành cũng được kỳ vọng sẽ giảm quy trình, chi phí đầu tư dự án. Đây là lợi thế để thị trường BĐS có bước phục hồi, tăng trưởng tốt hơn.</w:t>
      </w:r>
      <w:r/>
    </w:p>
    <w:p w14:paraId="19B0F1C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Tại Đồng Nai, thời gian qua, thị trường BĐS công nghiệp ít chịu tác động; bởi vì, hầu hết các quỹ đất công nghiệp đều được doanh nghiệp trong nước, nước ngoài thuê để làm nhà xưởng, văn phòng ngay khi hoàn thành hạ tầng kỹ thuật. BĐS về du lịch nghỉ dưỡng</w:t>
      </w:r>
      <w:r>
        <w:rPr>
          <w:rFonts w:ascii="Times New Roman" w:hAnsi="Times New Roman" w:eastAsia="Times New Roman" w:cs="Times New Roman"/>
          <w:color w:val="000000"/>
          <w:sz w:val="24"/>
        </w:rPr>
        <w:t xml:space="preserve">, thương mại dịch vụ, nhà ở, đất ở đang trên đà phục hồi. Nhiều dự án sau một thời gian bị vướng mắc về cơ chế, chính sách, quy hoạch đã được khơi thông, đang khởi động trở lại; các chủ đầu tư đã đưa sản phẩm ra thị trường.</w:t>
      </w:r>
      <w:r/>
    </w:p>
    <w:p w14:paraId="5779CBB2">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Thế nhưng, BĐS nhà ở, đất ở tại Đồng Nai đang có sự lệch pha khá lớn khiến cung - cầu chưa gặp nhau. Hiện BĐS phân khúc cao cấp, trung bình dư nhiều, khó tìm người mua nhưng phân khúc giá rẻ lại thiếu sản phẩm. Đặc biệt, tại các khu đô thị lớn, khu vực cô</w:t>
      </w:r>
      <w:r>
        <w:rPr>
          <w:rFonts w:ascii="Times New Roman" w:hAnsi="Times New Roman" w:eastAsia="Times New Roman" w:cs="Times New Roman"/>
          <w:color w:val="000000"/>
          <w:sz w:val="24"/>
        </w:rPr>
        <w:t xml:space="preserve">ng nghiệp phát triển như thành phố Biên Hòa và các huyện: Long Thành, Nhơn Trạch, Trảng Bom, nhu cầu về nhà ở giá rẻ rất lớn nhưng nguồn cung nhỏ giọt. Vì thế, doanh nghiệp đầu tư vào dự án nhà ở giá rẻ tại Đồng Nai sẽ có đầu ra thuận lợi.</w:t>
      </w:r>
      <w:r/>
    </w:p>
    <w:p w14:paraId="1B3949A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 tham khả</w:t>
      </w:r>
      <w:r>
        <w:rPr>
          <w:rFonts w:ascii="Times New Roman" w:hAnsi="Times New Roman" w:eastAsia="Times New Roman" w:cs="Times New Roman"/>
          <w:i/>
          <w:color w:val="000000"/>
          <w:sz w:val="24"/>
          <w:u w:val="none"/>
        </w:rPr>
        <w:t xml:space="preserve">o: </w:t>
      </w:r>
      <w:hyperlink r:id="rId19" w:tooltip="https://baodongnai.com.vn/kinh-te/202505/thi-truong-bat-dong-san-vao-chu-ky-tang-truong-moi-e706f60/" w:history="1">
        <w:r>
          <w:rPr>
            <w:rStyle w:val="1023"/>
            <w:rFonts w:ascii="Times New Roman" w:hAnsi="Times New Roman" w:eastAsia="Times New Roman" w:cs="Times New Roman"/>
            <w:i/>
            <w:color w:val="000000"/>
            <w:sz w:val="24"/>
            <w:u w:val="none"/>
          </w:rPr>
          <w:t xml:space="preserve">https://baodongnai.com.vn/kinh-te/202505/thi-truong-bat-dong-san-vao-chu-ky-tang-truong-moi-e706f60/</w:t>
        </w:r>
      </w:hyperlink>
      <w:r>
        <w:rPr>
          <w:rFonts w:ascii="Times New Roman" w:hAnsi="Times New Roman" w:eastAsia="Times New Roman" w:cs="Times New Roman"/>
          <w:i/>
          <w:color w:val="000000"/>
          <w:sz w:val="24"/>
          <w:u w:val="none"/>
        </w:rPr>
        <w:t xml:space="preserve">)</w:t>
      </w:r>
      <w:r>
        <w:rPr>
          <w:rFonts w:ascii="Times New Roman" w:hAnsi="Times New Roman" w:eastAsia="Times New Roman" w:cs="Times New Roman"/>
          <w:sz w:val="24"/>
        </w:rPr>
      </w:r>
      <w:r/>
    </w:p>
    <w:p w14:paraId="20BF0D54" w14:textId="312C63AB">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4A3C2940">
            <w:pPr>
              <w:pBdr/>
              <w:spacing w:after="0" w:before="0" w:line="288" w:lineRule="auto"/>
              <w:ind/>
              <w:jc w:val="both"/>
              <w:rPr>
                <w:b/>
                <w:bCs/>
              </w:rPr>
            </w:pPr>
            <w:r>
              <w:rPr>
                <w:rFonts w:ascii="Times New Roman" w:hAnsi="Times New Roman" w:eastAsia="Times New Roman" w:cs="Times New Roman"/>
                <w:b/>
                <w:bCs/>
                <w:color w:val="000000"/>
                <w:sz w:val="24"/>
              </w:rPr>
            </w:r>
            <w:r>
              <w:rPr>
                <w:b/>
                <w:bCs/>
              </w:rPr>
              <w:t xml:space="preserve">Q</w:t>
            </w:r>
            <w:r>
              <w:rPr>
                <w:b/>
                <w:bCs/>
              </w:rPr>
              <w:t xml:space="preserve">uyền sử dụng đất và tài sản gắn liền với đất tại thửa đất số: 30, tờ bản đồ số 23 có địa chỉ: xã Nhơn Trạch, tỉnh Đồng Nai theo Giấy chứng nhận quyền sử dụng đất, quyền sở hữu tài sản gắn liền với đất số: AA 05003247, số vào sổ cấp GCN: CN 6414 do Văn phòn</w:t>
            </w:r>
            <w:r>
              <w:rPr>
                <w:b/>
                <w:bCs/>
              </w:rPr>
              <w:t xml:space="preserve">g đăng ký đất đai Chi nhánh Nhơn Trạch cấp ngày 06/11/2025; Chủ sử dụng đất là Bà Trần Thị Thuận</w:t>
            </w:r>
            <w:r>
              <w:rPr>
                <w:b/>
                <w:bCs/>
              </w:rPr>
              <w:t xml:space="preserve">.</w:t>
            </w:r>
            <w:r>
              <w:rPr>
                <w:b/>
                <w:bCs/>
              </w:rPr>
            </w:r>
            <w:r>
              <w:rPr>
                <w:b/>
                <w:bCs/>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46FD31E0">
            <w:pPr>
              <w:pBdr/>
              <w:spacing/>
              <w:ind/>
              <w:jc w:val="center"/>
              <w:rPr>
                <w:color w:val="000000"/>
              </w:rPr>
            </w:pPr>
            <w:r>
              <w:rPr>
                <w:color w:val="000000" w:themeColor="text1"/>
              </w:rPr>
              <w:t xml:space="preserve">30</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3DC2BC81">
            <w:pPr>
              <w:pBdr/>
              <w:spacing/>
              <w:ind/>
              <w:jc w:val="center"/>
              <w:rPr>
                <w:color w:val="ee0000"/>
              </w:rPr>
            </w:pPr>
            <w:r>
              <w:rPr>
                <w:color w:val="000000" w:themeColor="text1"/>
              </w:rPr>
              <w:t xml:space="preserve">23</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Nhơn Trạch, Tỉnh Đồng Nai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1FAF93D">
            <w:pPr>
              <w:pBdr/>
              <w:spacing w:after="0" w:before="0" w:line="240" w:lineRule="auto"/>
              <w:ind/>
              <w:jc w:val="center"/>
              <w:rPr/>
            </w:pPr>
            <w:r>
              <w:rPr>
                <w:rFonts w:ascii="Times New Roman" w:hAnsi="Times New Roman" w:eastAsia="Times New Roman" w:cs="Times New Roman"/>
                <w:color w:val="000000"/>
                <w:sz w:val="24"/>
              </w:rPr>
              <w:t xml:space="preserve">372,0</w:t>
            </w: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09269C26">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12728888">
            <w:pPr>
              <w:pBdr/>
              <w:spacing w:after="0" w:before="0" w:line="240" w:lineRule="auto"/>
              <w:ind/>
              <w:jc w:val="center"/>
              <w:rPr/>
            </w:pPr>
            <w:r>
              <w:rPr>
                <w:rFonts w:ascii="Times New Roman" w:hAnsi="Times New Roman" w:eastAsia="Times New Roman" w:cs="Times New Roman"/>
                <w:color w:val="000000"/>
                <w:sz w:val="24"/>
              </w:rPr>
              <w:t xml:space="preserve">Đất ở tại nông thôn: 150m2</w:t>
              <w:br/>
              <w:t xml:space="preserve">Đất trồng cây lâu năm: 222m2</w:t>
            </w: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5B7B0290">
            <w:pPr>
              <w:pBdr/>
              <w:spacing w:after="0" w:before="0" w:line="240" w:lineRule="auto"/>
              <w:ind/>
              <w:jc w:val="center"/>
              <w:rPr/>
            </w:pPr>
            <w:r>
              <w:rPr>
                <w:rFonts w:ascii="Times New Roman" w:hAnsi="Times New Roman" w:eastAsia="Times New Roman" w:cs="Times New Roman"/>
                <w:color w:val="000000"/>
                <w:sz w:val="24"/>
              </w:rPr>
              <w:t xml:space="preserve">Đất ở tại nông thôn: Lâu dài</w:t>
              <w:br/>
              <w:t xml:space="preserve">Đất trồng cây lâu năm 222m2: Đến ngày 15/10/2043</w:t>
            </w: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6DC70090">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70ADAE32">
            <w:pPr>
              <w:pBdr/>
              <w:spacing w:after="0" w:before="0" w:line="240" w:lineRule="auto"/>
              <w:ind/>
              <w:jc w:val="center"/>
              <w:rPr/>
            </w:pPr>
            <w:r>
              <w:rPr>
                <w:rFonts w:ascii="Times New Roman" w:hAnsi="Times New Roman" w:eastAsia="Times New Roman" w:cs="Times New Roman"/>
                <w:color w:val="000000"/>
                <w:sz w:val="24"/>
              </w:rPr>
              <w:t xml:space="preserve">Đường rải đá răm đang chuẩn bị đổ nhựa</w:t>
            </w: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7E7D49FB">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007ED37">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29753B3E">
            <w:pPr>
              <w:pBdr/>
              <w:spacing w:after="0" w:before="0" w:line="240" w:lineRule="auto"/>
              <w:ind/>
              <w:jc w:val="center"/>
              <w:rPr/>
            </w:pPr>
            <w:r>
              <w:rPr>
                <w:rFonts w:ascii="Times New Roman" w:hAnsi="Times New Roman" w:eastAsia="Times New Roman" w:cs="Times New Roman"/>
                <w:color w:val="000000"/>
                <w:sz w:val="24"/>
              </w:rPr>
              <w:t xml:space="preserve">Khoảng 4m</w:t>
            </w:r>
            <w:r/>
          </w:p>
        </w:tc>
        <w:tc>
          <w:tcPr>
            <w:tcBorders/>
            <w:tcW w:w="2126" w:type="dxa"/>
            <w:vAlign w:val="center"/>
            <w:textDirection w:val="lrTb"/>
            <w:noWrap w:val="false"/>
          </w:tcPr>
          <w:p w14:paraId="3CB9E13F" w14:textId="229EC568">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43B3C21">
            <w:pPr>
              <w:pBdr/>
              <w:spacing w:after="0" w:before="0" w:line="240" w:lineRule="auto"/>
              <w:ind/>
              <w:jc w:val="center"/>
              <w:rPr/>
            </w:pPr>
            <w:r>
              <w:rPr>
                <w:rFonts w:ascii="Times New Roman" w:hAnsi="Times New Roman" w:eastAsia="Times New Roman" w:cs="Times New Roman"/>
                <w:color w:val="000000"/>
                <w:sz w:val="24"/>
              </w:rPr>
              <w:t xml:space="preserve">Khoảng 4m</w:t>
            </w: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1AC3C5B1">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317F8BA2">
            <w:pPr>
              <w:pBdr/>
              <w:spacing w:after="0" w:before="0" w:line="240" w:lineRule="auto"/>
              <w:ind/>
              <w:jc w:val="both"/>
              <w:rPr/>
            </w:pPr>
            <w:r>
              <w:rPr>
                <w:rFonts w:ascii="Times New Roman" w:hAnsi="Times New Roman" w:eastAsia="Times New Roman" w:cs="Times New Roman"/>
                <w:color w:val="000000"/>
                <w:sz w:val="24"/>
              </w:rPr>
              <w:t xml:space="preserve">Tài sản nằm tại xã Nhơn Trạch, tỉnh Đồng Nai; cách đường trục chính khoảng 50m</w:t>
            </w:r>
            <w:r/>
          </w:p>
        </w:tc>
      </w:tr>
      <w:tr>
        <w:trPr>
          <w:trHeight w:val="20"/>
        </w:trPr>
        <w:tc>
          <w:tcPr>
            <w:tcBorders/>
            <w:tcW w:w="734" w:type="dxa"/>
            <w:vAlign w:val="center"/>
            <w:textDirection w:val="lrTb"/>
            <w:noWrap w:val="false"/>
          </w:tcPr>
          <w:p w14:paraId="59F91076" w14:textId="58BA3725">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2F97434" w14:textId="55776777">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6259" w:type="dxa"/>
            <w:vAlign w:val="center"/>
            <w:textDirection w:val="lrTb"/>
            <w:noWrap w:val="false"/>
          </w:tcPr>
          <w:p w14:paraId="47B21DB5">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Nam: Tiếp giáp với đường khoảng 4m.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0C283F2C">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4BC5C01A">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(10.739705, 106.891745)</w:t>
            </w:r>
            <w:r>
              <w:rPr>
                <w:color w:val="000000"/>
              </w:rPr>
            </w:r>
            <w:r>
              <w:rPr>
                <w:color w:val="000000"/>
              </w:rPr>
            </w:r>
          </w:p>
        </w:tc>
      </w:tr>
      <w:tr>
        <w:trPr>
          <w:trHeight w:val="20"/>
        </w:trPr>
        <w:tc>
          <w:tcPr>
            <w:tcBorders/>
            <w:tcW w:w="734" w:type="dxa"/>
            <w:vAlign w:val="center"/>
            <w:textDirection w:val="lrTb"/>
            <w:noWrap w:val="false"/>
          </w:tcPr>
          <w:p w14:paraId="598F3E92" w14:textId="3EC635DB">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67603E8E" w14:textId="7FB9038A">
            <w:pPr>
              <w:pBdr/>
              <w:spacing/>
              <w:ind/>
              <w:rPr>
                <w:color w:val="000000"/>
              </w:rPr>
            </w:pPr>
            <w:r>
              <w:rPr>
                <w:color w:val="000000"/>
              </w:rPr>
            </w:r>
            <w:r>
              <mc:AlternateContent>
                <mc:Choice Requires="wpg">
                  <w:drawing>
                    <wp:inline xmlns:wp="http://schemas.openxmlformats.org/drawingml/2006/wordprocessingDrawing" distT="0" distB="0" distL="0" distR="0">
                      <wp:extent cx="5486895" cy="292363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508918" name=""/>
                              <pic:cNvPicPr>
                                <a:picLocks noChangeAspect="1"/>
                              </pic:cNvPicPr>
                              <pic:nvPr/>
                            </pic:nvPicPr>
                            <pic:blipFill rotWithShape="1">
                              <a:blip r:embed="rId20"/>
                              <a:stretch/>
                            </pic:blipFill>
                            <pic:spPr bwMode="auto">
                              <a:xfrm flipH="0" flipV="0">
                                <a:off x="0" y="0"/>
                                <a:ext cx="5486895" cy="29236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2.04pt;height:230.21pt;mso-wrap-distance-left:0.00pt;mso-wrap-distance-top:0.00pt;mso-wrap-distance-right:0.00pt;mso-wrap-distance-bottom:0.00pt;z-index:1;" stroked="false">
                      <v:imagedata r:id="rId20"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25F3A07">
            <w:pPr>
              <w:pBdr/>
              <w:spacing w:after="0" w:before="0" w:line="240" w:lineRule="auto"/>
              <w:ind/>
              <w:jc w:val="center"/>
              <w:rPr/>
            </w:pPr>
            <w:r>
              <w:rPr>
                <w:rFonts w:ascii="Times New Roman" w:hAnsi="Times New Roman" w:eastAsia="Times New Roman" w:cs="Times New Roman"/>
                <w:color w:val="000000"/>
                <w:sz w:val="24"/>
              </w:rPr>
              <w:t xml:space="preserve">372,0</w:t>
            </w: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A69BCBC">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665AEE0B">
            <w:pPr>
              <w:pBdr/>
              <w:spacing w:after="0" w:before="0" w:line="240" w:lineRule="auto"/>
              <w:ind/>
              <w:jc w:val="center"/>
              <w:rPr/>
            </w:pPr>
            <w:r>
              <w:rPr>
                <w:rFonts w:ascii="Times New Roman" w:hAnsi="Times New Roman" w:eastAsia="Times New Roman" w:cs="Times New Roman"/>
                <w:color w:val="000000"/>
                <w:sz w:val="24"/>
              </w:rPr>
              <w:t xml:space="preserve">6,88</w:t>
            </w: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21D86993">
            <w:pPr>
              <w:pBdr/>
              <w:spacing w:after="0" w:before="0" w:line="240" w:lineRule="auto"/>
              <w:ind/>
              <w:jc w:val="center"/>
              <w:rPr/>
            </w:pPr>
            <w:r>
              <w:rPr>
                <w:rFonts w:ascii="Times New Roman" w:hAnsi="Times New Roman" w:eastAsia="Times New Roman" w:cs="Times New Roman"/>
                <w:color w:val="000000"/>
                <w:sz w:val="24"/>
              </w:rPr>
              <w:t xml:space="preserve">49,85-50,22</w:t>
            </w: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1B39815C">
            <w:pPr>
              <w:pBdr/>
              <w:spacing w:after="0" w:before="0" w:line="240" w:lineRule="auto"/>
              <w:ind/>
              <w:jc w:val="center"/>
              <w:rPr/>
            </w:pPr>
            <w:r>
              <w:rPr>
                <w:rFonts w:ascii="Times New Roman" w:hAnsi="Times New Roman" w:eastAsia="Times New Roman" w:cs="Times New Roman"/>
                <w:color w:val="000000"/>
                <w:sz w:val="24"/>
              </w:rPr>
              <w:t xml:space="preserve">Nở hậu</w:t>
            </w: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6368DA27">
            <w:pPr>
              <w:pBdr/>
              <w:spacing w:after="0" w:before="0" w:line="240" w:lineRule="auto"/>
              <w:ind/>
              <w:jc w:val="center"/>
              <w:rPr/>
            </w:pPr>
            <w:r>
              <w:rPr>
                <w:rFonts w:ascii="Times New Roman" w:hAnsi="Times New Roman" w:eastAsia="Times New Roman" w:cs="Times New Roman"/>
                <w:color w:val="000000"/>
                <w:sz w:val="24"/>
              </w:rPr>
              <w:t xml:space="preserve">Nam</w:t>
            </w: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052A4748">
            <w:pPr>
              <w:pBdr/>
              <w:spacing/>
              <w:ind/>
              <w:rPr>
                <w:color w:val="000000"/>
              </w:rPr>
            </w:pPr>
            <w:r>
              <w:rPr>
                <w:color w:val="000000"/>
              </w:rPr>
              <w:t xml:space="preserve">Hạ tầng cấp nước: Nước máy, </w:t>
            </w:r>
            <w:r>
              <w:rPr>
                <w:color w:val="000000"/>
              </w:rPr>
            </w:r>
            <w:r>
              <w:rPr>
                <w:color w:val="000000"/>
              </w:rPr>
            </w:r>
          </w:p>
          <w:p w14:paraId="6B9B5AC7">
            <w:pPr>
              <w:pBdr/>
              <w:spacing/>
              <w:ind/>
              <w:rPr>
                <w:color w:val="000000"/>
              </w:rPr>
            </w:pPr>
            <w:r>
              <w:rPr>
                <w:color w:val="000000"/>
              </w:rPr>
              <w:t xml:space="preserve">Hạ tầng thoát nước: Rãnh có nắp, </w:t>
            </w:r>
            <w:r>
              <w:rPr>
                <w:color w:val="000000"/>
              </w:rPr>
            </w:r>
            <w:r>
              <w:rPr>
                <w:color w:val="000000"/>
              </w:rPr>
            </w:r>
          </w:p>
          <w:p w14:paraId="77C39921">
            <w:pPr>
              <w:pBdr/>
              <w:spacing/>
              <w:ind/>
              <w:rPr>
                <w:color w:val="000000"/>
              </w:rPr>
            </w:pPr>
            <w:r>
              <w:rPr>
                <w:color w:val="000000"/>
              </w:rPr>
              <w:t xml:space="preserve">Hạ tầng cấp điện: Điện lưới, </w:t>
            </w:r>
            <w:r>
              <w:rPr>
                <w:color w:val="000000"/>
              </w:rPr>
            </w:r>
            <w:r>
              <w:rPr>
                <w:color w:val="000000"/>
              </w:rPr>
            </w:r>
          </w:p>
          <w:p w14:paraId="15AB6E70">
            <w:pPr>
              <w:pBdr/>
              <w:spacing/>
              <w:ind/>
              <w:rPr>
                <w:color w:val="000000"/>
              </w:rPr>
            </w:pPr>
            <w:r>
              <w:rPr>
                <w:color w:val="000000"/>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580E67C9">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4E008A42">
            <w:pPr>
              <w:pBdr/>
              <w:spacing w:after="0" w:before="0" w:line="240" w:lineRule="auto"/>
              <w:ind/>
              <w:jc w:val="center"/>
              <w:rPr/>
            </w:pPr>
            <w:r>
              <w:rPr>
                <w:rFonts w:ascii="Times New Roman" w:hAnsi="Times New Roman" w:eastAsia="Times New Roman" w:cs="Times New Roman"/>
                <w:color w:val="000000"/>
                <w:sz w:val="24"/>
              </w:rPr>
              <w:t xml:space="preserve">Khá</w:t>
            </w: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08F532E8">
            <w:pPr>
              <w:pBdr/>
              <w:spacing w:after="0" w:before="0" w:line="240" w:lineRule="auto"/>
              <w:ind/>
              <w:jc w:val="center"/>
              <w:rPr/>
            </w:pPr>
            <w:r>
              <w:rPr>
                <w:rFonts w:ascii="Times New Roman" w:hAnsi="Times New Roman" w:eastAsia="Times New Roman" w:cs="Times New Roman"/>
                <w:color w:val="000000"/>
                <w:sz w:val="24"/>
              </w:rPr>
              <w:t xml:space="preserve">Khá</w:t>
            </w: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299005E4">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4F6B56E1">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23454A93">
            <w:pPr>
              <w:pBdr/>
              <w:spacing/>
              <w:ind/>
              <w:jc w:val="both"/>
              <w:rPr/>
            </w:pPr>
            <w:r>
              <w:rPr>
                <w:color w:val="000000"/>
              </w:rPr>
              <w:t xml:space="preserve">+ </w:t>
            </w:r>
            <w:r>
              <w:rPr>
                <w:color w:val="000000"/>
              </w:rPr>
              <w:t xml:space="preserve"> Tại thời điểm khảo sát dưới sự hướng dẫn của Khách hàng, CTXD gắn liền với đất là Nhà 04 tầng + 01 tum vừa hoàn thiện Tháng 1/2026, diện tích xây dựng 150m2, diện tích sử dụng 679m2.</w:t>
            </w:r>
            <w:r/>
          </w:p>
          <w:p w14:paraId="73363554">
            <w:pPr>
              <w:pBdr/>
              <w:spacing/>
              <w:ind/>
              <w:jc w:val="both"/>
              <w:rPr>
                <w:color w:val="000000"/>
              </w:rPr>
            </w:pPr>
            <w:r>
              <w:rPr>
                <w:color w:val="000000"/>
              </w:rPr>
              <w:t xml:space="preserve">+ Công trình đã được chứng nhận trên GCN.</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4A19195D" w14:textId="1BDF2EC2">
      <w:pPr>
        <w:pBdr/>
        <w:spacing w:line="276" w:lineRule="auto"/>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tbl>
      <w:tblPr>
        <w:tblStyle w:val="1037"/>
        <w:jc w:val="center"/>
        <w:tblW w:w="0" w:type="auto"/>
        <w:tblBorders/>
        <w:tblLayout w:type="fixed"/>
        <w:tblLook w:val="04A0" w:firstRow="1" w:lastRow="0" w:firstColumn="1" w:lastColumn="0" w:noHBand="0" w:noVBand="1"/>
      </w:tblPr>
      <w:tblGrid>
        <w:gridCol w:w="732"/>
        <w:gridCol w:w="1701"/>
        <w:gridCol w:w="2339"/>
        <w:gridCol w:w="2339"/>
        <w:gridCol w:w="1203"/>
        <w:gridCol w:w="1203"/>
      </w:tblGrid>
      <w:tr>
        <w:trPr>
          <w:jc w:val="center"/>
        </w:trPr>
        <w:tc>
          <w:tcPr>
            <w:tcBorders/>
            <w:tcW w:w="732" w:type="dxa"/>
            <w:vAlign w:val="center"/>
            <w:textDirection w:val="lrTb"/>
            <w:noWrap w:val="false"/>
          </w:tcPr>
          <w:p w14:paraId="07C7ED47" w14:textId="45242039">
            <w:pPr>
              <w:pBdr/>
              <w:spacing/>
              <w:ind/>
              <w:jc w:val="center"/>
              <w:rPr>
                <w:b/>
                <w:bCs/>
              </w:rPr>
            </w:pPr>
            <w:r>
              <w:rPr>
                <w:b/>
                <w:bCs/>
              </w:rPr>
              <w:t xml:space="preserve">STT</w:t>
            </w:r>
            <w:r>
              <w:rPr>
                <w:b/>
                <w:bCs/>
              </w:rPr>
            </w:r>
            <w:r>
              <w:rPr>
                <w:b/>
                <w:bCs/>
              </w:rPr>
            </w:r>
          </w:p>
        </w:tc>
        <w:tc>
          <w:tcPr>
            <w:tcBorders/>
            <w:tcW w:w="1701" w:type="dxa"/>
            <w:vAlign w:val="center"/>
            <w:textDirection w:val="lrTb"/>
            <w:noWrap w:val="false"/>
          </w:tcPr>
          <w:p w14:paraId="2B0B0FB9" w14:textId="639FE2AD">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339" w:type="dxa"/>
            <w:vAlign w:val="center"/>
            <w:textDirection w:val="lrTb"/>
            <w:noWrap w:val="false"/>
          </w:tcPr>
          <w:p w14:paraId="6266F077" w14:textId="10180273">
            <w:pPr>
              <w:pBdr/>
              <w:spacing/>
              <w:ind/>
              <w:jc w:val="center"/>
              <w:rPr>
                <w:b/>
                <w:bCs/>
              </w:rPr>
            </w:pPr>
            <w:r>
              <w:rPr>
                <w:b/>
                <w:bCs/>
              </w:rPr>
              <w:t xml:space="preserve">Thông</w:t>
            </w:r>
            <w:r>
              <w:rPr>
                <w:b/>
                <w:bCs/>
              </w:rPr>
              <w:t xml:space="preserve"> tin TSTĐ</w:t>
            </w:r>
            <w:r>
              <w:rPr>
                <w:b/>
                <w:bCs/>
              </w:rPr>
            </w:r>
            <w:r>
              <w:rPr>
                <w:b/>
                <w:bCs/>
              </w:rPr>
            </w:r>
          </w:p>
        </w:tc>
        <w:tc>
          <w:tcPr>
            <w:tcBorders/>
            <w:tcW w:w="2339" w:type="dxa"/>
            <w:vAlign w:val="center"/>
            <w:textDirection w:val="lrTb"/>
            <w:noWrap w:val="false"/>
          </w:tcPr>
          <w:p w14:paraId="2223F147" w14:textId="73BC44EA">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203" w:type="dxa"/>
            <w:vAlign w:val="center"/>
            <w:textDirection w:val="lrTb"/>
            <w:noWrap w:val="false"/>
          </w:tcPr>
          <w:p w14:paraId="57EC07C9" w14:textId="4BECA920">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203" w:type="dxa"/>
            <w:vAlign w:val="center"/>
            <w:textDirection w:val="lrTb"/>
            <w:noWrap w:val="false"/>
          </w:tcPr>
          <w:p w14:paraId="14F37F71" w14:textId="1A2D9C82">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732" w:type="dxa"/>
            <w:vAlign w:val="center"/>
            <w:textDirection w:val="lrTb"/>
            <w:noWrap w:val="false"/>
          </w:tcPr>
          <w:p w14:paraId="742B64B1" w14:textId="377FD475">
            <w:pPr>
              <w:pBdr/>
              <w:spacing/>
              <w:ind/>
              <w:jc w:val="center"/>
              <w:rPr/>
            </w:pPr>
            <w:r>
              <w:t xml:space="preserve">1</w:t>
            </w:r>
            <w:r/>
          </w:p>
        </w:tc>
        <w:tc>
          <w:tcPr>
            <w:tcBorders/>
            <w:tcW w:w="1701" w:type="dxa"/>
            <w:vAlign w:val="center"/>
            <w:textDirection w:val="lrTb"/>
            <w:noWrap w:val="false"/>
          </w:tcPr>
          <w:p w14:paraId="544A190F" w14:textId="3A6CA541">
            <w:pPr>
              <w:pBdr/>
              <w:spacing/>
              <w:ind/>
              <w:jc w:val="center"/>
              <w:rPr/>
            </w:pPr>
            <w:r>
              <w:t xml:space="preserve">Địa chỉ trên sổ</w:t>
            </w:r>
            <w:r/>
          </w:p>
        </w:tc>
        <w:tc>
          <w:tcPr>
            <w:tcBorders/>
            <w:tcW w:w="2339" w:type="dxa"/>
            <w:vAlign w:val="center"/>
            <w:textDirection w:val="lrTb"/>
            <w:noWrap w:val="false"/>
          </w:tcPr>
          <w:p w14:paraId="39B032EF" w14:textId="641048A8">
            <w:pPr>
              <w:pBdr/>
              <w:spacing/>
              <w:ind/>
              <w:jc w:val="center"/>
              <w:rPr/>
            </w:pPr>
            <w:r>
              <w:t xml:space="preserve">xã Nhơn Trạch, tỉnh Đồng Nai</w:t>
            </w:r>
            <w:r/>
          </w:p>
        </w:tc>
        <w:tc>
          <w:tcPr>
            <w:tcBorders/>
            <w:tcW w:w="2339" w:type="dxa"/>
            <w:vAlign w:val="center"/>
            <w:textDirection w:val="lrTb"/>
            <w:noWrap w:val="false"/>
          </w:tcPr>
          <w:p w14:paraId="379ED68A" w14:textId="2BD5225C">
            <w:pPr>
              <w:pBdr/>
              <w:spacing/>
              <w:ind/>
              <w:jc w:val="center"/>
              <w:rPr/>
            </w:pPr>
            <w:r>
              <w:t xml:space="preserve">Xã Nhơn Trạch, Tỉnh Đồng Nai</w:t>
            </w:r>
            <w:r/>
          </w:p>
        </w:tc>
        <w:tc>
          <w:tcPr>
            <w:tcBorders/>
            <w:tcW w:w="1203" w:type="dxa"/>
            <w:vAlign w:val="center"/>
            <w:textDirection w:val="lrTb"/>
            <w:noWrap w:val="false"/>
          </w:tcPr>
          <w:p w14:paraId="63992C32" w14:textId="37FFA5B4">
            <w:pPr>
              <w:pBdr/>
              <w:spacing/>
              <w:ind/>
              <w:jc w:val="center"/>
              <w:rPr/>
            </w:pPr>
            <w:r>
              <w:t xml:space="preserve">Không</w:t>
            </w:r>
            <w:r/>
          </w:p>
        </w:tc>
        <w:tc>
          <w:tcPr>
            <w:tcBorders/>
            <w:tcW w:w="1203" w:type="dxa"/>
            <w:vAlign w:val="center"/>
            <w:textDirection w:val="lrTb"/>
            <w:noWrap w:val="false"/>
          </w:tcPr>
          <w:p w14:paraId="06415F9F" w14:textId="5EF4BE0D">
            <w:pPr>
              <w:pBdr/>
              <w:spacing/>
              <w:ind/>
              <w:jc w:val="center"/>
              <w:rPr/>
            </w:pPr>
            <w:r/>
            <w:r/>
          </w:p>
        </w:tc>
      </w:tr>
      <w:tr>
        <w:trPr>
          <w:jc w:val="center"/>
        </w:trPr>
        <w:tc>
          <w:tcPr>
            <w:tcBorders/>
            <w:tcW w:w="732" w:type="dxa"/>
            <w:vAlign w:val="center"/>
            <w:textDirection w:val="lrTb"/>
            <w:noWrap w:val="false"/>
          </w:tcPr>
          <w:p w14:paraId="742B64B1" w14:textId="377FD475">
            <w:pPr>
              <w:pBdr/>
              <w:spacing/>
              <w:ind/>
              <w:jc w:val="center"/>
              <w:rPr/>
            </w:pPr>
            <w:r>
              <w:t xml:space="preserve">2</w:t>
            </w:r>
            <w:r/>
          </w:p>
        </w:tc>
        <w:tc>
          <w:tcPr>
            <w:tcBorders/>
            <w:tcW w:w="1701" w:type="dxa"/>
            <w:vAlign w:val="center"/>
            <w:textDirection w:val="lrTb"/>
            <w:noWrap w:val="false"/>
          </w:tcPr>
          <w:p w14:paraId="544A190F" w14:textId="3A6CA541">
            <w:pPr>
              <w:pBdr/>
              <w:spacing/>
              <w:ind/>
              <w:jc w:val="center"/>
              <w:rPr/>
            </w:pPr>
            <w:r>
              <w:t xml:space="preserve">Địa chỉ thực tế</w:t>
            </w:r>
            <w:r/>
          </w:p>
        </w:tc>
        <w:tc>
          <w:tcPr>
            <w:tcBorders/>
            <w:tcW w:w="2339" w:type="dxa"/>
            <w:vAlign w:val="center"/>
            <w:textDirection w:val="lrTb"/>
            <w:noWrap w:val="false"/>
          </w:tcPr>
          <w:p w14:paraId="39B032EF" w14:textId="641048A8">
            <w:pPr>
              <w:pBdr/>
              <w:spacing/>
              <w:ind/>
              <w:jc w:val="center"/>
              <w:rPr/>
            </w:pPr>
            <w:r>
              <w:t xml:space="preserve">Xã Nhơn Trạch, Tỉnh Đồng Nai</w:t>
            </w:r>
            <w:r/>
          </w:p>
        </w:tc>
        <w:tc>
          <w:tcPr>
            <w:tcBorders/>
            <w:tcW w:w="2339" w:type="dxa"/>
            <w:vAlign w:val="center"/>
            <w:textDirection w:val="lrTb"/>
            <w:noWrap w:val="false"/>
          </w:tcPr>
          <w:p w14:paraId="379ED68A" w14:textId="2BD5225C">
            <w:pPr>
              <w:pBdr/>
              <w:spacing/>
              <w:ind/>
              <w:jc w:val="center"/>
              <w:rPr/>
            </w:pPr>
            <w:r>
              <w:t xml:space="preserve">Xã Nhơn Trạch, tỉnh Đồng Nai</w:t>
            </w:r>
            <w:r/>
          </w:p>
        </w:tc>
        <w:tc>
          <w:tcPr>
            <w:tcBorders/>
            <w:tcW w:w="1203" w:type="dxa"/>
            <w:vAlign w:val="center"/>
            <w:textDirection w:val="lrTb"/>
            <w:noWrap w:val="false"/>
          </w:tcPr>
          <w:p w14:paraId="63992C32" w14:textId="37FFA5B4">
            <w:pPr>
              <w:pBdr/>
              <w:spacing/>
              <w:ind/>
              <w:jc w:val="center"/>
              <w:rPr/>
            </w:pPr>
            <w:r>
              <w:t xml:space="preserve">Không</w:t>
            </w:r>
            <w:r/>
          </w:p>
        </w:tc>
        <w:tc>
          <w:tcPr>
            <w:tcBorders/>
            <w:tcW w:w="1203" w:type="dxa"/>
            <w:vAlign w:val="center"/>
            <w:textDirection w:val="lrTb"/>
            <w:noWrap w:val="false"/>
          </w:tcPr>
          <w:p w14:paraId="06415F9F" w14:textId="5EF4BE0D">
            <w:pPr>
              <w:pBdr/>
              <w:spacing/>
              <w:ind/>
              <w:jc w:val="center"/>
              <w:rPr/>
            </w:pPr>
            <w:r/>
            <w:r/>
          </w:p>
        </w:tc>
      </w:tr>
      <w:tr>
        <w:trPr>
          <w:jc w:val="center"/>
        </w:trPr>
        <w:tc>
          <w:tcPr>
            <w:tcBorders/>
            <w:tcW w:w="732" w:type="dxa"/>
            <w:vAlign w:val="center"/>
            <w:textDirection w:val="lrTb"/>
            <w:noWrap w:val="false"/>
          </w:tcPr>
          <w:p w14:paraId="742B64B1" w14:textId="377FD475">
            <w:pPr>
              <w:pBdr/>
              <w:spacing/>
              <w:ind/>
              <w:jc w:val="center"/>
              <w:rPr/>
            </w:pPr>
            <w:r>
              <w:t xml:space="preserve">3</w:t>
            </w:r>
            <w:r/>
          </w:p>
        </w:tc>
        <w:tc>
          <w:tcPr>
            <w:tcBorders/>
            <w:tcW w:w="1701" w:type="dxa"/>
            <w:vAlign w:val="center"/>
            <w:textDirection w:val="lrTb"/>
            <w:noWrap w:val="false"/>
          </w:tcPr>
          <w:p w14:paraId="544A190F" w14:textId="3A6CA541">
            <w:pPr>
              <w:pBdr/>
              <w:spacing/>
              <w:ind/>
              <w:jc w:val="center"/>
              <w:rPr/>
            </w:pPr>
            <w:r>
              <w:t xml:space="preserve">Pháp lý</w:t>
            </w:r>
            <w:r/>
          </w:p>
        </w:tc>
        <w:tc>
          <w:tcPr>
            <w:tcBorders/>
            <w:tcW w:w="2339" w:type="dxa"/>
            <w:vAlign w:val="center"/>
            <w:textDirection w:val="lrTb"/>
            <w:noWrap w:val="false"/>
          </w:tcPr>
          <w:p w14:paraId="39B032EF" w14:textId="641048A8">
            <w:pPr>
              <w:pBdr/>
              <w:spacing/>
              <w:ind/>
              <w:jc w:val="center"/>
              <w:rPr/>
            </w:pPr>
            <w:r>
              <w:t xml:space="preserve">Giấy chứng nhận quyền sử dụng đất, quyền sở hữu tài sản gắn liền với đất</w:t>
            </w:r>
            <w:r/>
          </w:p>
        </w:tc>
        <w:tc>
          <w:tcPr>
            <w:tcBorders/>
            <w:tcW w:w="2339" w:type="dxa"/>
            <w:vAlign w:val="center"/>
            <w:textDirection w:val="lrTb"/>
            <w:noWrap w:val="false"/>
          </w:tcPr>
          <w:p w14:paraId="379ED68A" w14:textId="2BD5225C">
            <w:pPr>
              <w:pBdr/>
              <w:spacing/>
              <w:ind/>
              <w:jc w:val="center"/>
              <w:rPr/>
            </w:pPr>
            <w:r>
              <w:t xml:space="preserve">Giấy chứng nhận quyền sử dụng đất, quyền sở hữu tài sản gắn liền với đất</w:t>
            </w:r>
            <w:r/>
          </w:p>
        </w:tc>
        <w:tc>
          <w:tcPr>
            <w:tcBorders/>
            <w:tcW w:w="1203" w:type="dxa"/>
            <w:vAlign w:val="center"/>
            <w:textDirection w:val="lrTb"/>
            <w:noWrap w:val="false"/>
          </w:tcPr>
          <w:p w14:paraId="63992C32" w14:textId="37FFA5B4">
            <w:pPr>
              <w:pBdr/>
              <w:spacing/>
              <w:ind/>
              <w:jc w:val="center"/>
              <w:rPr/>
            </w:pPr>
            <w:r>
              <w:t xml:space="preserve">Không</w:t>
            </w:r>
            <w:r/>
          </w:p>
        </w:tc>
        <w:tc>
          <w:tcPr>
            <w:tcBorders/>
            <w:tcW w:w="1203" w:type="dxa"/>
            <w:vAlign w:val="center"/>
            <w:textDirection w:val="lrTb"/>
            <w:noWrap w:val="false"/>
          </w:tcPr>
          <w:p w14:paraId="06415F9F" w14:textId="5EF4BE0D">
            <w:pPr>
              <w:pBdr/>
              <w:spacing/>
              <w:ind/>
              <w:jc w:val="center"/>
              <w:rPr/>
            </w:pPr>
            <w:r/>
            <w:r/>
          </w:p>
        </w:tc>
      </w:tr>
      <w:tr>
        <w:trPr>
          <w:jc w:val="center"/>
        </w:trPr>
        <w:tc>
          <w:tcPr>
            <w:tcBorders/>
            <w:tcW w:w="732" w:type="dxa"/>
            <w:vAlign w:val="center"/>
            <w:textDirection w:val="lrTb"/>
            <w:noWrap w:val="false"/>
          </w:tcPr>
          <w:p w14:paraId="742B64B1" w14:textId="377FD475">
            <w:pPr>
              <w:pBdr/>
              <w:spacing/>
              <w:ind/>
              <w:jc w:val="center"/>
              <w:rPr/>
            </w:pPr>
            <w:r>
              <w:t xml:space="preserve">4</w:t>
            </w:r>
            <w:r/>
          </w:p>
        </w:tc>
        <w:tc>
          <w:tcPr>
            <w:tcBorders/>
            <w:tcW w:w="1701" w:type="dxa"/>
            <w:vAlign w:val="center"/>
            <w:textDirection w:val="lrTb"/>
            <w:noWrap w:val="false"/>
          </w:tcPr>
          <w:p w14:paraId="544A190F" w14:textId="3A6CA541">
            <w:pPr>
              <w:pBdr/>
              <w:spacing/>
              <w:ind/>
              <w:jc w:val="center"/>
              <w:rPr/>
            </w:pPr>
            <w:r>
              <w:t xml:space="preserve">Loại đất</w:t>
            </w:r>
            <w:r/>
          </w:p>
        </w:tc>
        <w:tc>
          <w:tcPr>
            <w:tcBorders/>
            <w:tcW w:w="2339" w:type="dxa"/>
            <w:vAlign w:val="center"/>
            <w:textDirection w:val="lrTb"/>
            <w:noWrap w:val="false"/>
          </w:tcPr>
          <w:p w14:paraId="4EA163E0">
            <w:pPr>
              <w:pBdr/>
              <w:spacing w:after="0" w:before="0" w:line="240" w:lineRule="auto"/>
              <w:ind/>
              <w:jc w:val="center"/>
              <w:rPr/>
            </w:pPr>
            <w:r>
              <w:rPr>
                <w:rFonts w:ascii="Times New Roman" w:hAnsi="Times New Roman" w:eastAsia="Times New Roman" w:cs="Times New Roman"/>
                <w:color w:val="000000"/>
                <w:sz w:val="24"/>
              </w:rPr>
              <w:t xml:space="preserve">Đất ở tại nông thôn: 150m2</w:t>
              <w:br/>
              <w:t xml:space="preserve">Đất trồng cây lâu năm: 222m2</w:t>
            </w:r>
            <w:r/>
          </w:p>
        </w:tc>
        <w:tc>
          <w:tcPr>
            <w:tcBorders/>
            <w:tcW w:w="2339" w:type="dxa"/>
            <w:vAlign w:val="center"/>
            <w:textDirection w:val="lrTb"/>
            <w:noWrap w:val="false"/>
          </w:tcPr>
          <w:p w14:paraId="3A221341">
            <w:pPr>
              <w:pBdr/>
              <w:spacing w:after="0" w:before="0" w:line="240" w:lineRule="auto"/>
              <w:ind/>
              <w:jc w:val="center"/>
              <w:rPr/>
            </w:pPr>
            <w:r>
              <w:rPr>
                <w:rFonts w:ascii="Times New Roman" w:hAnsi="Times New Roman" w:eastAsia="Times New Roman" w:cs="Times New Roman"/>
                <w:color w:val="000000"/>
                <w:sz w:val="24"/>
              </w:rPr>
              <w:t xml:space="preserve">Đất ở tại nông thôn: 150m2</w:t>
              <w:br/>
              <w:t xml:space="preserve">Đất trồng cây lâu năm: 222m2</w:t>
            </w:r>
            <w:r/>
          </w:p>
        </w:tc>
        <w:tc>
          <w:tcPr>
            <w:tcBorders/>
            <w:tcW w:w="1203" w:type="dxa"/>
            <w:vAlign w:val="center"/>
            <w:textDirection w:val="lrTb"/>
            <w:noWrap w:val="false"/>
          </w:tcPr>
          <w:p w14:paraId="63992C32" w14:textId="37FFA5B4">
            <w:pPr>
              <w:pBdr/>
              <w:spacing/>
              <w:ind/>
              <w:jc w:val="center"/>
              <w:rPr/>
            </w:pPr>
            <w:r>
              <w:t xml:space="preserve">Không</w:t>
            </w:r>
            <w:r/>
          </w:p>
        </w:tc>
        <w:tc>
          <w:tcPr>
            <w:tcBorders/>
            <w:tcW w:w="1203" w:type="dxa"/>
            <w:vAlign w:val="center"/>
            <w:textDirection w:val="lrTb"/>
            <w:noWrap w:val="false"/>
          </w:tcPr>
          <w:p w14:paraId="06415F9F" w14:textId="5EF4BE0D">
            <w:pPr>
              <w:pBdr/>
              <w:spacing/>
              <w:ind/>
              <w:jc w:val="center"/>
              <w:rPr/>
            </w:pPr>
            <w:r/>
            <w:r/>
          </w:p>
        </w:tc>
      </w:tr>
      <w:tr>
        <w:trPr>
          <w:jc w:val="center"/>
        </w:trPr>
        <w:tc>
          <w:tcPr>
            <w:tcBorders/>
            <w:tcW w:w="732" w:type="dxa"/>
            <w:vAlign w:val="center"/>
            <w:textDirection w:val="lrTb"/>
            <w:noWrap w:val="false"/>
          </w:tcPr>
          <w:p w14:paraId="742B64B1" w14:textId="377FD475">
            <w:pPr>
              <w:pBdr/>
              <w:spacing/>
              <w:ind/>
              <w:jc w:val="center"/>
              <w:rPr/>
            </w:pPr>
            <w:r>
              <w:t xml:space="preserve">5</w:t>
            </w:r>
            <w:r/>
          </w:p>
        </w:tc>
        <w:tc>
          <w:tcPr>
            <w:tcBorders/>
            <w:tcW w:w="1701" w:type="dxa"/>
            <w:vAlign w:val="center"/>
            <w:textDirection w:val="lrTb"/>
            <w:noWrap w:val="false"/>
          </w:tcPr>
          <w:p w14:paraId="544A190F" w14:textId="3A6CA541">
            <w:pPr>
              <w:pBdr/>
              <w:spacing/>
              <w:ind/>
              <w:jc w:val="center"/>
              <w:rPr/>
            </w:pPr>
            <w:r>
              <w:t xml:space="preserve">Thời hạn sử dụng</w:t>
            </w:r>
            <w:r/>
          </w:p>
        </w:tc>
        <w:tc>
          <w:tcPr>
            <w:tcBorders/>
            <w:tcW w:w="2339" w:type="dxa"/>
            <w:vAlign w:val="center"/>
            <w:textDirection w:val="lrTb"/>
            <w:noWrap w:val="false"/>
          </w:tcPr>
          <w:p w14:paraId="3BEA25AB">
            <w:pPr>
              <w:pBdr/>
              <w:spacing w:after="0" w:before="0" w:line="240" w:lineRule="auto"/>
              <w:ind/>
              <w:jc w:val="center"/>
              <w:rPr/>
            </w:pPr>
            <w:r>
              <w:rPr>
                <w:rFonts w:ascii="Times New Roman" w:hAnsi="Times New Roman" w:eastAsia="Times New Roman" w:cs="Times New Roman"/>
                <w:color w:val="000000"/>
                <w:sz w:val="24"/>
              </w:rPr>
              <w:t xml:space="preserve">Đất ở tại nông thôn: Lâu dài</w:t>
              <w:br/>
              <w:t xml:space="preserve">Đất trồng cây lâu năm 222m2: Đến ngày 15/10/2043</w:t>
            </w:r>
            <w:r/>
          </w:p>
        </w:tc>
        <w:tc>
          <w:tcPr>
            <w:tcBorders/>
            <w:tcW w:w="2339" w:type="dxa"/>
            <w:vAlign w:val="center"/>
            <w:textDirection w:val="lrTb"/>
            <w:noWrap w:val="false"/>
          </w:tcPr>
          <w:p w14:paraId="1C1E3095">
            <w:pPr>
              <w:pBdr/>
              <w:spacing w:after="0" w:before="0" w:line="240" w:lineRule="auto"/>
              <w:ind/>
              <w:jc w:val="center"/>
              <w:rPr/>
            </w:pPr>
            <w:r>
              <w:rPr>
                <w:rFonts w:ascii="Times New Roman" w:hAnsi="Times New Roman" w:eastAsia="Times New Roman" w:cs="Times New Roman"/>
                <w:color w:val="000000"/>
                <w:sz w:val="24"/>
              </w:rPr>
              <w:t xml:space="preserve">Đất ở tại nông thôn: Lâu dài</w:t>
              <w:br/>
              <w:t xml:space="preserve">Đất trồng cây lâu năm 222m2: Đến ngày 15/10/2043</w:t>
            </w:r>
            <w:r/>
          </w:p>
        </w:tc>
        <w:tc>
          <w:tcPr>
            <w:tcBorders/>
            <w:tcW w:w="1203" w:type="dxa"/>
            <w:vAlign w:val="center"/>
            <w:textDirection w:val="lrTb"/>
            <w:noWrap w:val="false"/>
          </w:tcPr>
          <w:p w14:paraId="63992C32" w14:textId="37FFA5B4">
            <w:pPr>
              <w:pBdr/>
              <w:spacing/>
              <w:ind/>
              <w:jc w:val="center"/>
              <w:rPr/>
            </w:pPr>
            <w:r>
              <w:t xml:space="preserve">Không</w:t>
            </w:r>
            <w:r/>
          </w:p>
        </w:tc>
        <w:tc>
          <w:tcPr>
            <w:tcBorders/>
            <w:tcW w:w="1203" w:type="dxa"/>
            <w:vAlign w:val="center"/>
            <w:textDirection w:val="lrTb"/>
            <w:noWrap w:val="false"/>
          </w:tcPr>
          <w:p w14:paraId="06415F9F" w14:textId="5EF4BE0D">
            <w:pPr>
              <w:pBdr/>
              <w:spacing/>
              <w:ind/>
              <w:jc w:val="center"/>
              <w:rPr/>
            </w:pPr>
            <w:r/>
            <w:r/>
          </w:p>
        </w:tc>
      </w:tr>
      <w:tr>
        <w:trPr>
          <w:jc w:val="center"/>
        </w:trPr>
        <w:tc>
          <w:tcPr>
            <w:tcBorders/>
            <w:tcW w:w="732" w:type="dxa"/>
            <w:vAlign w:val="center"/>
            <w:textDirection w:val="lrTb"/>
            <w:noWrap w:val="false"/>
          </w:tcPr>
          <w:p w14:paraId="742B64B1" w14:textId="377FD475">
            <w:pPr>
              <w:pBdr/>
              <w:spacing/>
              <w:ind/>
              <w:jc w:val="center"/>
              <w:rPr/>
            </w:pPr>
            <w:r>
              <w:t xml:space="preserve">6</w:t>
            </w:r>
            <w:r/>
          </w:p>
        </w:tc>
        <w:tc>
          <w:tcPr>
            <w:tcBorders/>
            <w:tcW w:w="1701" w:type="dxa"/>
            <w:vAlign w:val="center"/>
            <w:textDirection w:val="lrTb"/>
            <w:noWrap w:val="false"/>
          </w:tcPr>
          <w:p w14:paraId="544A190F" w14:textId="3A6CA541">
            <w:pPr>
              <w:pBdr/>
              <w:spacing/>
              <w:ind/>
              <w:jc w:val="center"/>
              <w:rPr/>
            </w:pPr>
            <w:r>
              <w:t xml:space="preserve">Kết cấu mặt đường</w:t>
            </w:r>
            <w:r/>
          </w:p>
        </w:tc>
        <w:tc>
          <w:tcPr>
            <w:tcBorders/>
            <w:tcW w:w="2339" w:type="dxa"/>
            <w:vAlign w:val="center"/>
            <w:textDirection w:val="lrTb"/>
            <w:noWrap w:val="false"/>
          </w:tcPr>
          <w:p w14:paraId="65CF3B9E">
            <w:pPr>
              <w:pBdr/>
              <w:spacing w:after="0" w:before="0" w:line="240" w:lineRule="auto"/>
              <w:ind/>
              <w:jc w:val="center"/>
              <w:rPr/>
            </w:pPr>
            <w:r>
              <w:rPr>
                <w:rFonts w:ascii="Times New Roman" w:hAnsi="Times New Roman" w:eastAsia="Times New Roman" w:cs="Times New Roman"/>
                <w:color w:val="000000"/>
                <w:sz w:val="24"/>
              </w:rPr>
              <w:t xml:space="preserve">Đường rải đá răm đang chuẩn bị đổ nhựa</w:t>
            </w:r>
            <w:r/>
          </w:p>
        </w:tc>
        <w:tc>
          <w:tcPr>
            <w:tcBorders/>
            <w:tcW w:w="2339" w:type="dxa"/>
            <w:vAlign w:val="center"/>
            <w:textDirection w:val="lrTb"/>
            <w:noWrap w:val="false"/>
          </w:tcPr>
          <w:p w14:paraId="15840B4A">
            <w:pPr>
              <w:pBdr/>
              <w:spacing w:after="0" w:before="0" w:line="240" w:lineRule="auto"/>
              <w:ind/>
              <w:jc w:val="center"/>
              <w:rPr/>
            </w:pPr>
            <w:r>
              <w:rPr>
                <w:rFonts w:ascii="Times New Roman" w:hAnsi="Times New Roman" w:eastAsia="Times New Roman" w:cs="Times New Roman"/>
                <w:color w:val="000000"/>
                <w:sz w:val="24"/>
              </w:rPr>
              <w:t xml:space="preserve">Đường rải đá răm đang chuẩn bị đổ nhựa</w:t>
            </w:r>
            <w:r/>
          </w:p>
        </w:tc>
        <w:tc>
          <w:tcPr>
            <w:tcBorders/>
            <w:tcW w:w="1203" w:type="dxa"/>
            <w:vAlign w:val="center"/>
            <w:textDirection w:val="lrTb"/>
            <w:noWrap w:val="false"/>
          </w:tcPr>
          <w:p w14:paraId="63992C32" w14:textId="37FFA5B4">
            <w:pPr>
              <w:pBdr/>
              <w:spacing/>
              <w:ind/>
              <w:jc w:val="center"/>
              <w:rPr/>
            </w:pPr>
            <w:r>
              <w:t xml:space="preserve">Không</w:t>
            </w:r>
            <w:r/>
          </w:p>
        </w:tc>
        <w:tc>
          <w:tcPr>
            <w:tcBorders/>
            <w:tcW w:w="1203" w:type="dxa"/>
            <w:vAlign w:val="center"/>
            <w:textDirection w:val="lrTb"/>
            <w:noWrap w:val="false"/>
          </w:tcPr>
          <w:p w14:paraId="06415F9F" w14:textId="5EF4BE0D">
            <w:pPr>
              <w:pBdr/>
              <w:spacing/>
              <w:ind/>
              <w:jc w:val="center"/>
              <w:rPr/>
            </w:pPr>
            <w:r/>
            <w:r/>
          </w:p>
        </w:tc>
      </w:tr>
      <w:tr>
        <w:trPr>
          <w:jc w:val="center"/>
        </w:trPr>
        <w:tc>
          <w:tcPr>
            <w:tcBorders/>
            <w:tcW w:w="732" w:type="dxa"/>
            <w:vAlign w:val="center"/>
            <w:textDirection w:val="lrTb"/>
            <w:noWrap w:val="false"/>
          </w:tcPr>
          <w:p w14:paraId="742B64B1" w14:textId="377FD475">
            <w:pPr>
              <w:pBdr/>
              <w:spacing/>
              <w:ind/>
              <w:jc w:val="center"/>
              <w:rPr/>
            </w:pPr>
            <w:r>
              <w:t xml:space="preserve">7</w:t>
            </w:r>
            <w:r/>
          </w:p>
        </w:tc>
        <w:tc>
          <w:tcPr>
            <w:tcBorders/>
            <w:tcW w:w="1701" w:type="dxa"/>
            <w:vAlign w:val="center"/>
            <w:textDirection w:val="lrTb"/>
            <w:noWrap w:val="false"/>
          </w:tcPr>
          <w:p w14:paraId="544A190F" w14:textId="3A6CA541">
            <w:pPr>
              <w:pBdr/>
              <w:spacing/>
              <w:ind/>
              <w:jc w:val="center"/>
              <w:rPr/>
            </w:pPr>
            <w:r>
              <w:t xml:space="preserve">Mặt cắt đường trước nhà</w:t>
            </w:r>
            <w:r/>
          </w:p>
        </w:tc>
        <w:tc>
          <w:tcPr>
            <w:tcBorders/>
            <w:tcW w:w="2339" w:type="dxa"/>
            <w:vAlign w:val="center"/>
            <w:textDirection w:val="lrTb"/>
            <w:noWrap w:val="false"/>
          </w:tcPr>
          <w:p w14:paraId="39B032EF" w14:textId="641048A8">
            <w:pPr>
              <w:pBdr/>
              <w:spacing/>
              <w:ind/>
              <w:jc w:val="center"/>
              <w:rPr/>
            </w:pPr>
            <w:r>
              <w:t xml:space="preserve">Khoảng 4m</w:t>
            </w:r>
            <w:r/>
          </w:p>
        </w:tc>
        <w:tc>
          <w:tcPr>
            <w:tcBorders/>
            <w:tcW w:w="2339" w:type="dxa"/>
            <w:vAlign w:val="center"/>
            <w:textDirection w:val="lrTb"/>
            <w:noWrap w:val="false"/>
          </w:tcPr>
          <w:p w14:paraId="07D6D65C">
            <w:pPr>
              <w:pBdr/>
              <w:spacing/>
              <w:ind/>
              <w:jc w:val="center"/>
              <w:rPr/>
            </w:pPr>
            <w:r>
              <w:t xml:space="preserve">Khoảng 4m</w:t>
            </w:r>
            <w:r/>
          </w:p>
        </w:tc>
        <w:tc>
          <w:tcPr>
            <w:tcBorders/>
            <w:tcW w:w="1203" w:type="dxa"/>
            <w:vAlign w:val="center"/>
            <w:textDirection w:val="lrTb"/>
            <w:noWrap w:val="false"/>
          </w:tcPr>
          <w:p w14:paraId="63992C32" w14:textId="37FFA5B4">
            <w:pPr>
              <w:pBdr/>
              <w:spacing/>
              <w:ind/>
              <w:jc w:val="center"/>
              <w:rPr/>
            </w:pPr>
            <w:r>
              <w:t xml:space="preserve">0</w:t>
            </w:r>
            <w:r/>
          </w:p>
        </w:tc>
        <w:tc>
          <w:tcPr>
            <w:tcBorders/>
            <w:tcW w:w="1203" w:type="dxa"/>
            <w:vAlign w:val="center"/>
            <w:textDirection w:val="lrTb"/>
            <w:noWrap w:val="false"/>
          </w:tcPr>
          <w:p w14:paraId="06415F9F" w14:textId="5EF4BE0D">
            <w:pPr>
              <w:pBdr/>
              <w:spacing/>
              <w:ind/>
              <w:jc w:val="center"/>
              <w:rPr/>
            </w:pPr>
            <w:r/>
            <w:r/>
          </w:p>
        </w:tc>
      </w:tr>
      <w:tr>
        <w:trPr>
          <w:jc w:val="center"/>
        </w:trPr>
        <w:tc>
          <w:tcPr>
            <w:tcBorders/>
            <w:tcW w:w="732" w:type="dxa"/>
            <w:vAlign w:val="center"/>
            <w:textDirection w:val="lrTb"/>
            <w:noWrap w:val="false"/>
          </w:tcPr>
          <w:p w14:paraId="742B64B1" w14:textId="377FD475">
            <w:pPr>
              <w:pBdr/>
              <w:spacing/>
              <w:ind/>
              <w:jc w:val="center"/>
              <w:rPr/>
            </w:pPr>
            <w:r>
              <w:t xml:space="preserve">8</w:t>
            </w:r>
            <w:r/>
          </w:p>
        </w:tc>
        <w:tc>
          <w:tcPr>
            <w:tcBorders/>
            <w:tcW w:w="1701" w:type="dxa"/>
            <w:vAlign w:val="center"/>
            <w:textDirection w:val="lrTb"/>
            <w:noWrap w:val="false"/>
          </w:tcPr>
          <w:p w14:paraId="544A190F" w14:textId="3A6CA541">
            <w:pPr>
              <w:pBdr/>
              <w:spacing/>
              <w:ind/>
              <w:jc w:val="center"/>
              <w:rPr/>
            </w:pPr>
            <w:r>
              <w:t xml:space="preserve">Diện tích</w:t>
            </w:r>
            <w:r/>
          </w:p>
        </w:tc>
        <w:tc>
          <w:tcPr>
            <w:tcBorders/>
            <w:tcW w:w="2339" w:type="dxa"/>
            <w:vAlign w:val="center"/>
            <w:textDirection w:val="lrTb"/>
            <w:noWrap w:val="false"/>
          </w:tcPr>
          <w:p w14:paraId="39B032EF" w14:textId="641048A8">
            <w:pPr>
              <w:pBdr/>
              <w:spacing/>
              <w:ind/>
              <w:jc w:val="center"/>
              <w:rPr/>
            </w:pPr>
            <w:r>
              <w:t xml:space="preserve">372,0</w:t>
            </w:r>
            <w:r/>
          </w:p>
        </w:tc>
        <w:tc>
          <w:tcPr>
            <w:tcBorders/>
            <w:tcW w:w="2339" w:type="dxa"/>
            <w:vAlign w:val="center"/>
            <w:textDirection w:val="lrTb"/>
            <w:noWrap w:val="false"/>
          </w:tcPr>
          <w:p w14:paraId="379ED68A" w14:textId="2BD5225C">
            <w:pPr>
              <w:pBdr/>
              <w:spacing/>
              <w:ind/>
              <w:jc w:val="center"/>
              <w:rPr/>
            </w:pPr>
            <w:r>
              <w:t xml:space="preserve">372,0</w:t>
            </w:r>
            <w:r/>
          </w:p>
        </w:tc>
        <w:tc>
          <w:tcPr>
            <w:tcBorders/>
            <w:tcW w:w="1203" w:type="dxa"/>
            <w:vAlign w:val="center"/>
            <w:textDirection w:val="lrTb"/>
            <w:noWrap w:val="false"/>
          </w:tcPr>
          <w:p w14:paraId="63992C32" w14:textId="37FFA5B4">
            <w:pPr>
              <w:pBdr/>
              <w:spacing/>
              <w:ind/>
              <w:jc w:val="center"/>
              <w:rPr/>
            </w:pPr>
            <w:r>
              <w:t xml:space="preserve">0</w:t>
            </w:r>
            <w:r/>
          </w:p>
        </w:tc>
        <w:tc>
          <w:tcPr>
            <w:tcBorders/>
            <w:tcW w:w="1203" w:type="dxa"/>
            <w:vAlign w:val="center"/>
            <w:textDirection w:val="lrTb"/>
            <w:noWrap w:val="false"/>
          </w:tcPr>
          <w:p w14:paraId="06415F9F" w14:textId="5EF4BE0D">
            <w:pPr>
              <w:pBdr/>
              <w:spacing/>
              <w:ind/>
              <w:jc w:val="center"/>
              <w:rPr/>
            </w:pPr>
            <w:r/>
            <w:r/>
          </w:p>
        </w:tc>
      </w:tr>
      <w:tr>
        <w:trPr>
          <w:jc w:val="center"/>
        </w:trPr>
        <w:tc>
          <w:tcPr>
            <w:tcBorders/>
            <w:tcW w:w="732" w:type="dxa"/>
            <w:vAlign w:val="center"/>
            <w:textDirection w:val="lrTb"/>
            <w:noWrap w:val="false"/>
          </w:tcPr>
          <w:p w14:paraId="742B64B1" w14:textId="377FD475">
            <w:pPr>
              <w:pBdr/>
              <w:spacing/>
              <w:ind/>
              <w:jc w:val="center"/>
              <w:rPr/>
            </w:pPr>
            <w:r>
              <w:t xml:space="preserve">9</w:t>
            </w:r>
            <w:r/>
          </w:p>
        </w:tc>
        <w:tc>
          <w:tcPr>
            <w:tcBorders/>
            <w:tcW w:w="1701" w:type="dxa"/>
            <w:vAlign w:val="center"/>
            <w:textDirection w:val="lrTb"/>
            <w:noWrap w:val="false"/>
          </w:tcPr>
          <w:p w14:paraId="544A190F" w14:textId="3A6CA541">
            <w:pPr>
              <w:pBdr/>
              <w:spacing/>
              <w:ind/>
              <w:jc w:val="center"/>
              <w:rPr/>
            </w:pPr>
            <w:r>
              <w:t xml:space="preserve">Mặt tiền</w:t>
            </w:r>
            <w:r/>
          </w:p>
        </w:tc>
        <w:tc>
          <w:tcPr>
            <w:tcBorders/>
            <w:tcW w:w="2339" w:type="dxa"/>
            <w:vAlign w:val="center"/>
            <w:textDirection w:val="lrTb"/>
            <w:noWrap w:val="false"/>
          </w:tcPr>
          <w:p w14:paraId="39B032EF" w14:textId="641048A8">
            <w:pPr>
              <w:pBdr/>
              <w:spacing/>
              <w:ind/>
              <w:jc w:val="center"/>
              <w:rPr/>
            </w:pPr>
            <w:r>
              <w:t xml:space="preserve">6,88</w:t>
            </w:r>
            <w:r/>
          </w:p>
        </w:tc>
        <w:tc>
          <w:tcPr>
            <w:tcBorders/>
            <w:tcW w:w="2339" w:type="dxa"/>
            <w:vAlign w:val="center"/>
            <w:textDirection w:val="lrTb"/>
            <w:noWrap w:val="false"/>
          </w:tcPr>
          <w:p w14:paraId="379ED68A" w14:textId="2BD5225C">
            <w:pPr>
              <w:pBdr/>
              <w:spacing/>
              <w:ind/>
              <w:jc w:val="center"/>
              <w:rPr/>
            </w:pPr>
            <w:r>
              <w:t xml:space="preserve">6,88</w:t>
            </w:r>
            <w:r/>
          </w:p>
        </w:tc>
        <w:tc>
          <w:tcPr>
            <w:tcBorders/>
            <w:tcW w:w="1203" w:type="dxa"/>
            <w:vAlign w:val="center"/>
            <w:textDirection w:val="lrTb"/>
            <w:noWrap w:val="false"/>
          </w:tcPr>
          <w:p w14:paraId="63992C32" w14:textId="37FFA5B4">
            <w:pPr>
              <w:pBdr/>
              <w:spacing/>
              <w:ind/>
              <w:jc w:val="center"/>
              <w:rPr/>
            </w:pPr>
            <w:r>
              <w:t xml:space="preserve">0</w:t>
            </w:r>
            <w:r/>
          </w:p>
        </w:tc>
        <w:tc>
          <w:tcPr>
            <w:tcBorders/>
            <w:tcW w:w="1203" w:type="dxa"/>
            <w:vAlign w:val="center"/>
            <w:textDirection w:val="lrTb"/>
            <w:noWrap w:val="false"/>
          </w:tcPr>
          <w:p w14:paraId="06415F9F" w14:textId="5EF4BE0D">
            <w:pPr>
              <w:pBdr/>
              <w:spacing/>
              <w:ind/>
              <w:jc w:val="center"/>
              <w:rPr/>
            </w:pPr>
            <w:r/>
            <w:r/>
          </w:p>
        </w:tc>
      </w:tr>
      <w:tr>
        <w:trPr>
          <w:jc w:val="center"/>
        </w:trPr>
        <w:tc>
          <w:tcPr>
            <w:tcBorders/>
            <w:tcW w:w="732" w:type="dxa"/>
            <w:vAlign w:val="center"/>
            <w:textDirection w:val="lrTb"/>
            <w:noWrap w:val="false"/>
          </w:tcPr>
          <w:p w14:paraId="742B64B1" w14:textId="377FD475">
            <w:pPr>
              <w:pBdr/>
              <w:spacing/>
              <w:ind/>
              <w:jc w:val="center"/>
              <w:rPr/>
            </w:pPr>
            <w:r>
              <w:t xml:space="preserve">10</w:t>
            </w:r>
            <w:r/>
          </w:p>
        </w:tc>
        <w:tc>
          <w:tcPr>
            <w:tcBorders/>
            <w:tcW w:w="1701" w:type="dxa"/>
            <w:vAlign w:val="center"/>
            <w:textDirection w:val="lrTb"/>
            <w:noWrap w:val="false"/>
          </w:tcPr>
          <w:p w14:paraId="544A190F" w14:textId="3A6CA541">
            <w:pPr>
              <w:pBdr/>
              <w:spacing/>
              <w:ind/>
              <w:jc w:val="center"/>
              <w:rPr/>
            </w:pPr>
            <w:r>
              <w:t xml:space="preserve">Chiều sâu</w:t>
            </w:r>
            <w:r/>
          </w:p>
        </w:tc>
        <w:tc>
          <w:tcPr>
            <w:tcBorders/>
            <w:tcW w:w="2339" w:type="dxa"/>
            <w:vAlign w:val="center"/>
            <w:textDirection w:val="lrTb"/>
            <w:noWrap w:val="false"/>
          </w:tcPr>
          <w:p w14:paraId="1E1F3885">
            <w:pPr>
              <w:pBdr/>
              <w:spacing w:after="0" w:before="0" w:line="240" w:lineRule="auto"/>
              <w:ind/>
              <w:jc w:val="center"/>
              <w:rPr/>
            </w:pPr>
            <w:r>
              <w:rPr>
                <w:rFonts w:ascii="Times New Roman" w:hAnsi="Times New Roman" w:eastAsia="Times New Roman" w:cs="Times New Roman"/>
                <w:color w:val="000000"/>
                <w:sz w:val="24"/>
              </w:rPr>
              <w:t xml:space="preserve">49,85-50,22</w:t>
            </w:r>
            <w:r/>
          </w:p>
        </w:tc>
        <w:tc>
          <w:tcPr>
            <w:tcBorders/>
            <w:tcW w:w="2339" w:type="dxa"/>
            <w:vAlign w:val="center"/>
            <w:textDirection w:val="lrTb"/>
            <w:noWrap w:val="false"/>
          </w:tcPr>
          <w:p w14:paraId="6DA8EB3E">
            <w:pPr>
              <w:pBdr/>
              <w:spacing w:after="0" w:before="0" w:line="240" w:lineRule="auto"/>
              <w:ind/>
              <w:jc w:val="center"/>
              <w:rPr/>
            </w:pPr>
            <w:r>
              <w:rPr>
                <w:rFonts w:ascii="Times New Roman" w:hAnsi="Times New Roman" w:eastAsia="Times New Roman" w:cs="Times New Roman"/>
                <w:color w:val="000000"/>
                <w:sz w:val="24"/>
              </w:rPr>
              <w:t xml:space="preserve">49,85-50,22</w:t>
            </w:r>
            <w:r/>
          </w:p>
        </w:tc>
        <w:tc>
          <w:tcPr>
            <w:tcBorders/>
            <w:tcW w:w="1203" w:type="dxa"/>
            <w:vAlign w:val="center"/>
            <w:textDirection w:val="lrTb"/>
            <w:noWrap w:val="false"/>
          </w:tcPr>
          <w:p w14:paraId="63992C32" w14:textId="37FFA5B4">
            <w:pPr>
              <w:pBdr/>
              <w:spacing/>
              <w:ind/>
              <w:jc w:val="center"/>
              <w:rPr/>
            </w:pPr>
            <w:r>
              <w:t xml:space="preserve">0</w:t>
            </w:r>
            <w:r/>
          </w:p>
        </w:tc>
        <w:tc>
          <w:tcPr>
            <w:tcBorders/>
            <w:tcW w:w="1203" w:type="dxa"/>
            <w:vAlign w:val="center"/>
            <w:textDirection w:val="lrTb"/>
            <w:noWrap w:val="false"/>
          </w:tcPr>
          <w:p w14:paraId="06415F9F" w14:textId="5EF4BE0D">
            <w:pPr>
              <w:pBdr/>
              <w:spacing/>
              <w:ind/>
              <w:jc w:val="center"/>
              <w:rPr/>
            </w:pPr>
            <w:r/>
            <w:r/>
          </w:p>
        </w:tc>
      </w:tr>
      <w:tr>
        <w:trPr>
          <w:jc w:val="center"/>
        </w:trPr>
        <w:tc>
          <w:tcPr>
            <w:tcBorders/>
            <w:tcW w:w="732" w:type="dxa"/>
            <w:vAlign w:val="center"/>
            <w:textDirection w:val="lrTb"/>
            <w:noWrap w:val="false"/>
          </w:tcPr>
          <w:p w14:paraId="742B64B1" w14:textId="377FD475">
            <w:pPr>
              <w:pBdr/>
              <w:spacing/>
              <w:ind/>
              <w:jc w:val="center"/>
              <w:rPr/>
            </w:pPr>
            <w:r>
              <w:t xml:space="preserve">11</w:t>
            </w:r>
            <w:r/>
          </w:p>
        </w:tc>
        <w:tc>
          <w:tcPr>
            <w:tcBorders/>
            <w:tcW w:w="1701" w:type="dxa"/>
            <w:vAlign w:val="center"/>
            <w:textDirection w:val="lrTb"/>
            <w:noWrap w:val="false"/>
          </w:tcPr>
          <w:p w14:paraId="544A190F" w14:textId="3A6CA541">
            <w:pPr>
              <w:pBdr/>
              <w:spacing/>
              <w:ind/>
              <w:jc w:val="center"/>
              <w:rPr/>
            </w:pPr>
            <w:r>
              <w:t xml:space="preserve">Mặt tiếp giáp</w:t>
            </w:r>
            <w:r/>
          </w:p>
        </w:tc>
        <w:tc>
          <w:tcPr>
            <w:tcBorders/>
            <w:tcW w:w="2339" w:type="dxa"/>
            <w:vAlign w:val="center"/>
            <w:textDirection w:val="lrTb"/>
            <w:noWrap w:val="false"/>
          </w:tcPr>
          <w:p w14:paraId="095A98F8">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c>
          <w:tcPr>
            <w:tcBorders/>
            <w:tcW w:w="2339" w:type="dxa"/>
            <w:vAlign w:val="center"/>
            <w:textDirection w:val="lrTb"/>
            <w:noWrap w:val="false"/>
          </w:tcPr>
          <w:p w14:paraId="24657963">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c>
          <w:tcPr>
            <w:tcBorders/>
            <w:tcW w:w="1203" w:type="dxa"/>
            <w:vAlign w:val="center"/>
            <w:textDirection w:val="lrTb"/>
            <w:noWrap w:val="false"/>
          </w:tcPr>
          <w:p w14:paraId="63992C32" w14:textId="37FFA5B4">
            <w:pPr>
              <w:pBdr/>
              <w:spacing/>
              <w:ind/>
              <w:jc w:val="center"/>
              <w:rPr/>
            </w:pPr>
            <w:r>
              <w:t xml:space="preserve">Không</w:t>
            </w:r>
            <w:r/>
          </w:p>
        </w:tc>
        <w:tc>
          <w:tcPr>
            <w:tcBorders/>
            <w:tcW w:w="1203" w:type="dxa"/>
            <w:vAlign w:val="center"/>
            <w:textDirection w:val="lrTb"/>
            <w:noWrap w:val="false"/>
          </w:tcPr>
          <w:p w14:paraId="06415F9F" w14:textId="5EF4BE0D">
            <w:pPr>
              <w:pBdr/>
              <w:spacing/>
              <w:ind/>
              <w:jc w:val="center"/>
              <w:rPr/>
            </w:pPr>
            <w:r/>
            <w:r/>
          </w:p>
        </w:tc>
      </w:tr>
      <w:tr>
        <w:trPr>
          <w:jc w:val="center"/>
        </w:trPr>
        <w:tc>
          <w:tcPr>
            <w:tcBorders/>
            <w:tcW w:w="732" w:type="dxa"/>
            <w:vAlign w:val="center"/>
            <w:textDirection w:val="lrTb"/>
            <w:noWrap w:val="false"/>
          </w:tcPr>
          <w:p w14:paraId="742B64B1" w14:textId="377FD475">
            <w:pPr>
              <w:pBdr/>
              <w:spacing/>
              <w:ind/>
              <w:jc w:val="center"/>
              <w:rPr/>
            </w:pPr>
            <w:r>
              <w:t xml:space="preserve">12</w:t>
            </w:r>
            <w:r/>
          </w:p>
        </w:tc>
        <w:tc>
          <w:tcPr>
            <w:tcBorders/>
            <w:tcW w:w="1701" w:type="dxa"/>
            <w:vAlign w:val="center"/>
            <w:textDirection w:val="lrTb"/>
            <w:noWrap w:val="false"/>
          </w:tcPr>
          <w:p w14:paraId="544A190F" w14:textId="3A6CA541">
            <w:pPr>
              <w:pBdr/>
              <w:spacing/>
              <w:ind/>
              <w:jc w:val="center"/>
              <w:rPr/>
            </w:pPr>
            <w:r>
              <w:t xml:space="preserve">Hình dạng thửa đất</w:t>
            </w:r>
            <w:r/>
          </w:p>
        </w:tc>
        <w:tc>
          <w:tcPr>
            <w:tcBorders/>
            <w:tcW w:w="2339" w:type="dxa"/>
            <w:vAlign w:val="center"/>
            <w:textDirection w:val="lrTb"/>
            <w:noWrap w:val="false"/>
          </w:tcPr>
          <w:p w14:paraId="39B032EF" w14:textId="641048A8">
            <w:pPr>
              <w:pBdr/>
              <w:spacing/>
              <w:ind/>
              <w:jc w:val="center"/>
              <w:rPr/>
            </w:pPr>
            <w:r>
              <w:t xml:space="preserve">Nở hậu</w:t>
            </w:r>
            <w:r/>
          </w:p>
        </w:tc>
        <w:tc>
          <w:tcPr>
            <w:tcBorders/>
            <w:tcW w:w="2339" w:type="dxa"/>
            <w:vAlign w:val="center"/>
            <w:textDirection w:val="lrTb"/>
            <w:noWrap w:val="false"/>
          </w:tcPr>
          <w:p w14:paraId="379ED68A" w14:textId="2BD5225C">
            <w:pPr>
              <w:pBdr/>
              <w:spacing/>
              <w:ind/>
              <w:jc w:val="center"/>
              <w:rPr/>
            </w:pPr>
            <w:r>
              <w:t xml:space="preserve">Nở hậu</w:t>
            </w:r>
            <w:r/>
          </w:p>
        </w:tc>
        <w:tc>
          <w:tcPr>
            <w:tcBorders/>
            <w:tcW w:w="1203" w:type="dxa"/>
            <w:vAlign w:val="center"/>
            <w:textDirection w:val="lrTb"/>
            <w:noWrap w:val="false"/>
          </w:tcPr>
          <w:p w14:paraId="63992C32" w14:textId="37FFA5B4">
            <w:pPr>
              <w:pBdr/>
              <w:spacing/>
              <w:ind/>
              <w:jc w:val="center"/>
              <w:rPr/>
            </w:pPr>
            <w:r>
              <w:t xml:space="preserve">Không</w:t>
            </w:r>
            <w:r/>
          </w:p>
        </w:tc>
        <w:tc>
          <w:tcPr>
            <w:tcBorders/>
            <w:tcW w:w="1203" w:type="dxa"/>
            <w:vAlign w:val="center"/>
            <w:textDirection w:val="lrTb"/>
            <w:noWrap w:val="false"/>
          </w:tcPr>
          <w:p w14:paraId="06415F9F" w14:textId="5EF4BE0D">
            <w:pPr>
              <w:pBdr/>
              <w:spacing/>
              <w:ind/>
              <w:jc w:val="center"/>
              <w:rPr/>
            </w:pPr>
            <w:r/>
            <w:r/>
          </w:p>
        </w:tc>
      </w:tr>
      <w:tr>
        <w:trPr>
          <w:jc w:val="center"/>
        </w:trPr>
        <w:tc>
          <w:tcPr>
            <w:tcBorders/>
            <w:tcW w:w="732" w:type="dxa"/>
            <w:vAlign w:val="center"/>
            <w:textDirection w:val="lrTb"/>
            <w:noWrap w:val="false"/>
          </w:tcPr>
          <w:p w14:paraId="742B64B1" w14:textId="377FD475">
            <w:pPr>
              <w:pBdr/>
              <w:spacing/>
              <w:ind/>
              <w:jc w:val="center"/>
              <w:rPr/>
            </w:pPr>
            <w:r>
              <w:t xml:space="preserve">13</w:t>
            </w:r>
            <w:r/>
          </w:p>
        </w:tc>
        <w:tc>
          <w:tcPr>
            <w:tcBorders/>
            <w:tcW w:w="1701" w:type="dxa"/>
            <w:vAlign w:val="center"/>
            <w:textDirection w:val="lrTb"/>
            <w:noWrap w:val="false"/>
          </w:tcPr>
          <w:p w14:paraId="544A190F" w14:textId="3A6CA541">
            <w:pPr>
              <w:pBdr/>
              <w:spacing/>
              <w:ind/>
              <w:jc w:val="center"/>
              <w:rPr/>
            </w:pPr>
            <w:r>
              <w:t xml:space="preserve">Hướng</w:t>
            </w:r>
            <w:r/>
          </w:p>
        </w:tc>
        <w:tc>
          <w:tcPr>
            <w:tcBorders/>
            <w:tcW w:w="2339" w:type="dxa"/>
            <w:vAlign w:val="center"/>
            <w:textDirection w:val="lrTb"/>
            <w:noWrap w:val="false"/>
          </w:tcPr>
          <w:p w14:paraId="39B032EF" w14:textId="641048A8">
            <w:pPr>
              <w:pBdr/>
              <w:spacing/>
              <w:ind/>
              <w:jc w:val="center"/>
              <w:rPr/>
            </w:pPr>
            <w:r>
              <w:t xml:space="preserve">Nam</w:t>
            </w:r>
            <w:r/>
          </w:p>
        </w:tc>
        <w:tc>
          <w:tcPr>
            <w:tcBorders/>
            <w:tcW w:w="2339" w:type="dxa"/>
            <w:vAlign w:val="center"/>
            <w:textDirection w:val="lrTb"/>
            <w:noWrap w:val="false"/>
          </w:tcPr>
          <w:p w14:paraId="379ED68A" w14:textId="2BD5225C">
            <w:pPr>
              <w:pBdr/>
              <w:spacing/>
              <w:ind/>
              <w:jc w:val="center"/>
              <w:rPr/>
            </w:pPr>
            <w:r>
              <w:t xml:space="preserve">Nam</w:t>
            </w:r>
            <w:r/>
          </w:p>
        </w:tc>
        <w:tc>
          <w:tcPr>
            <w:tcBorders/>
            <w:tcW w:w="1203" w:type="dxa"/>
            <w:vAlign w:val="center"/>
            <w:textDirection w:val="lrTb"/>
            <w:noWrap w:val="false"/>
          </w:tcPr>
          <w:p w14:paraId="63992C32" w14:textId="37FFA5B4">
            <w:pPr>
              <w:pBdr/>
              <w:spacing/>
              <w:ind/>
              <w:jc w:val="center"/>
              <w:rPr/>
            </w:pPr>
            <w:r>
              <w:t xml:space="preserve">Không</w:t>
            </w:r>
            <w:r/>
          </w:p>
        </w:tc>
        <w:tc>
          <w:tcPr>
            <w:tcBorders/>
            <w:tcW w:w="1203" w:type="dxa"/>
            <w:vAlign w:val="center"/>
            <w:textDirection w:val="lrTb"/>
            <w:noWrap w:val="false"/>
          </w:tcPr>
          <w:p w14:paraId="06415F9F" w14:textId="5EF4BE0D">
            <w:pPr>
              <w:pBdr/>
              <w:spacing/>
              <w:ind/>
              <w:jc w:val="center"/>
              <w:rPr/>
            </w:pPr>
            <w:r/>
            <w:r/>
          </w:p>
        </w:tc>
      </w:tr>
    </w:tbl>
    <w:p w14:paraId="34C97D3D" w14:textId="2CA4AAB8">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3"/>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3"/>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33"/>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3"/>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3"/>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3"/>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4762D94D" w14:textId="75C403B3">
      <w:pPr>
        <w:pStyle w:val="1033"/>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14:paraId="770CC22B" w14:textId="787D51A9">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3"/>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33"/>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7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E6B7D1">
            <w:pPr>
              <w:pBdr/>
              <w:spacing w:after="0" w:before="0" w:line="240" w:lineRule="auto"/>
              <w:ind/>
              <w:jc w:val="center"/>
              <w:rPr/>
            </w:pPr>
            <w:r>
              <w:rPr>
                <w:rFonts w:ascii="Times New Roman" w:hAnsi="Times New Roman" w:eastAsia="Times New Roman" w:cs="Times New Roman"/>
                <w:color w:val="000000"/>
                <w:sz w:val="22"/>
              </w:rPr>
              <w:t xml:space="preserve">Xã Nhơn Trạch, tỉnh Đồng Nai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B7D6D43">
            <w:pPr>
              <w:pBdr/>
              <w:spacing w:after="0" w:before="0" w:line="240" w:lineRule="auto"/>
              <w:ind/>
              <w:jc w:val="center"/>
              <w:rPr/>
            </w:pPr>
            <w:r>
              <w:rPr>
                <w:rFonts w:ascii="Times New Roman" w:hAnsi="Times New Roman" w:eastAsia="Times New Roman" w:cs="Times New Roman"/>
                <w:color w:val="000000"/>
                <w:sz w:val="22"/>
              </w:rPr>
              <w:t xml:space="preserve">Xã Nhơn Trạch, tỉnh Đồng Nai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3D5B87E">
            <w:pPr>
              <w:pBdr/>
              <w:spacing w:after="0" w:before="0" w:line="240" w:lineRule="auto"/>
              <w:ind/>
              <w:jc w:val="center"/>
              <w:rPr/>
            </w:pPr>
            <w:r>
              <w:rPr>
                <w:rFonts w:ascii="Times New Roman" w:hAnsi="Times New Roman" w:eastAsia="Times New Roman" w:cs="Times New Roman"/>
                <w:color w:val="000000"/>
                <w:sz w:val="22"/>
              </w:rPr>
              <w:t xml:space="preserve">Xã Nhơn Trạch, tỉnh Đồng Nai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370D0">
            <w:pPr>
              <w:pBdr/>
              <w:spacing w:after="0" w:before="0" w:line="240" w:lineRule="auto"/>
              <w:ind/>
              <w:jc w:val="center"/>
              <w:rPr/>
            </w:pPr>
            <w:r>
              <w:rPr>
                <w:rFonts w:ascii="Times New Roman" w:hAnsi="Times New Roman" w:eastAsia="Times New Roman" w:cs="Times New Roman"/>
                <w:color w:val="000000"/>
                <w:sz w:val="22"/>
              </w:rPr>
              <w:t xml:space="preserve">Xã Nhơn Trạch, tỉnh Đồng Nai</w:t>
            </w:r>
            <w:r/>
          </w:p>
        </w:tc>
      </w:tr>
      <w:tr>
        <w:trPr>
          <w:trHeight w:val="140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https://www.facebook.com/groups/16813oo17o95293/permalink/1722511001657179/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https://www.facebook.com/groups/16813oo17o95293/permalink/1736909370217342/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https://www.facebook.com/groups/1872586812991594/permalink/4121161724800747/</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1F59A91">
            <w:pPr>
              <w:pBdr/>
              <w:spacing w:after="0" w:before="0" w:line="240" w:lineRule="auto"/>
              <w:ind/>
              <w:jc w:val="center"/>
              <w:rPr/>
            </w:pPr>
            <w:r>
              <w:rPr>
                <w:rFonts w:ascii="Times New Roman" w:hAnsi="Times New Roman" w:eastAsia="Times New Roman" w:cs="Times New Roman"/>
                <w:color w:val="000000"/>
                <w:sz w:val="22"/>
              </w:rPr>
              <w:t xml:space="preserve">SĐT: 0975.573.764 </w:t>
              <w:br/>
              <w:t xml:space="preserve">(Sale Tiên)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7E87A6">
            <w:pPr>
              <w:pBdr/>
              <w:spacing w:after="0" w:before="0" w:line="240" w:lineRule="auto"/>
              <w:ind/>
              <w:jc w:val="center"/>
              <w:rPr/>
            </w:pPr>
            <w:r>
              <w:rPr>
                <w:rFonts w:ascii="Times New Roman" w:hAnsi="Times New Roman" w:eastAsia="Times New Roman" w:cs="Times New Roman"/>
                <w:color w:val="000000"/>
                <w:sz w:val="22"/>
              </w:rPr>
              <w:t xml:space="preserve">SĐT: 0896.540.812</w:t>
              <w:br/>
              <w:t xml:space="preserve">(Sale Lương Diễm)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62D18E4">
            <w:pPr>
              <w:pBdr/>
              <w:spacing w:after="0" w:before="0" w:line="240" w:lineRule="auto"/>
              <w:ind/>
              <w:jc w:val="center"/>
              <w:rPr/>
            </w:pPr>
            <w:r>
              <w:rPr>
                <w:rFonts w:ascii="Times New Roman" w:hAnsi="Times New Roman" w:eastAsia="Times New Roman" w:cs="Times New Roman"/>
                <w:color w:val="000000"/>
                <w:sz w:val="22"/>
              </w:rPr>
              <w:t xml:space="preserve">SĐT: 0983.570.588  </w:t>
              <w:br/>
              <w:t xml:space="preserve">(Sale Khuyên)</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E63ABDC">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E4B0C11">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D3E8E62">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D4C51DF">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0412DB1">
            <w:pPr>
              <w:pBdr/>
              <w:spacing w:after="0" w:before="0" w:line="240" w:lineRule="auto"/>
              <w:ind/>
              <w:jc w:val="center"/>
              <w:rPr/>
            </w:pPr>
            <w:r>
              <w:rPr>
                <w:rFonts w:ascii="Times New Roman" w:hAnsi="Times New Roman" w:eastAsia="Times New Roman" w:cs="Times New Roman"/>
                <w:color w:val="000000"/>
                <w:sz w:val="22"/>
              </w:rPr>
              <w:t xml:space="preserve">Đất ở tại nông thôn: 150m2</w:t>
              <w:br/>
              <w:t xml:space="preserve">Đất trồng cây lâu năm: 222m2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5A7B5D">
            <w:pPr>
              <w:pBdr/>
              <w:spacing w:after="0" w:before="0" w:line="240" w:lineRule="auto"/>
              <w:ind/>
              <w:jc w:val="center"/>
              <w:rPr/>
            </w:pPr>
            <w:r>
              <w:rPr>
                <w:rFonts w:ascii="Times New Roman" w:hAnsi="Times New Roman" w:eastAsia="Times New Roman" w:cs="Times New Roman"/>
                <w:color w:val="000000"/>
                <w:sz w:val="22"/>
              </w:rPr>
              <w:t xml:space="preserve">ONT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C90CBA2">
            <w:pPr>
              <w:pBdr/>
              <w:spacing w:after="0" w:before="0" w:line="240" w:lineRule="auto"/>
              <w:ind/>
              <w:jc w:val="center"/>
              <w:rPr/>
            </w:pPr>
            <w:r>
              <w:rPr>
                <w:rFonts w:ascii="Times New Roman" w:hAnsi="Times New Roman" w:eastAsia="Times New Roman" w:cs="Times New Roman"/>
                <w:color w:val="000000"/>
                <w:sz w:val="22"/>
              </w:rPr>
              <w:t xml:space="preserve">ONT: 65m2</w:t>
              <w:br/>
              <w:t xml:space="preserve">CLN: 36m2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06C0AE">
            <w:pPr>
              <w:pBdr/>
              <w:spacing w:after="0" w:before="0" w:line="240" w:lineRule="auto"/>
              <w:ind/>
              <w:jc w:val="center"/>
              <w:rPr/>
            </w:pPr>
            <w:r>
              <w:rPr>
                <w:rFonts w:ascii="Times New Roman" w:hAnsi="Times New Roman" w:eastAsia="Times New Roman" w:cs="Times New Roman"/>
                <w:color w:val="000000"/>
                <w:sz w:val="22"/>
              </w:rPr>
              <w:t xml:space="preserve">ONT: 65m2</w:t>
              <w:br/>
              <w:t xml:space="preserve">CLN: 185m2</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CED9F34">
            <w:pPr>
              <w:pBdr/>
              <w:spacing w:after="0" w:before="0" w:line="240" w:lineRule="auto"/>
              <w:ind/>
              <w:jc w:val="center"/>
              <w:rPr/>
            </w:pPr>
            <w:r>
              <w:rPr>
                <w:rFonts w:ascii="Times New Roman" w:hAnsi="Times New Roman" w:eastAsia="Times New Roman" w:cs="Times New Roman"/>
                <w:color w:val="000000"/>
                <w:sz w:val="22"/>
              </w:rPr>
              <w:t xml:space="preserve">Tài sản nằm tại xã Nhơn Trạch, tỉnh Đồng Nai; cách đường trục chính khoảng 50m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F05310">
            <w:pPr>
              <w:pBdr/>
              <w:spacing w:after="0" w:before="0" w:line="240" w:lineRule="auto"/>
              <w:ind/>
              <w:jc w:val="center"/>
              <w:rPr/>
            </w:pPr>
            <w:r>
              <w:rPr>
                <w:rFonts w:ascii="Times New Roman" w:hAnsi="Times New Roman" w:eastAsia="Times New Roman" w:cs="Times New Roman"/>
                <w:color w:val="000000"/>
                <w:sz w:val="22"/>
              </w:rPr>
              <w:t xml:space="preserve">Tài sản nằm tại xã Nhơn Trạch, tỉnh Đồng Nai; cách đường trục chính khoảng 150m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268B07C">
            <w:pPr>
              <w:pBdr/>
              <w:spacing w:after="0" w:before="0" w:line="240" w:lineRule="auto"/>
              <w:ind/>
              <w:jc w:val="center"/>
              <w:rPr/>
            </w:pPr>
            <w:r>
              <w:rPr>
                <w:rFonts w:ascii="Times New Roman" w:hAnsi="Times New Roman" w:eastAsia="Times New Roman" w:cs="Times New Roman"/>
                <w:color w:val="000000"/>
                <w:sz w:val="22"/>
              </w:rPr>
              <w:t xml:space="preserve">Tài sản nằm tại xã Nhơn Trạch, tỉnh Đồng Nai; cách đường trục chính khoảng 500m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17913F">
            <w:pPr>
              <w:pBdr/>
              <w:spacing w:after="0" w:before="0" w:line="240" w:lineRule="auto"/>
              <w:ind/>
              <w:jc w:val="center"/>
              <w:rPr/>
            </w:pPr>
            <w:r>
              <w:rPr>
                <w:rFonts w:ascii="Times New Roman" w:hAnsi="Times New Roman" w:eastAsia="Times New Roman" w:cs="Times New Roman"/>
                <w:color w:val="000000"/>
                <w:sz w:val="22"/>
              </w:rPr>
              <w:t xml:space="preserve">Tài sản nằm tại xã Nhơn Trạch, tỉnh Đồng Nai; cách đường trục chính khoảng 500m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Đường đá dăm đang chuẩn bị đổ nhựa</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Khoảng 4m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BB550E">
            <w:pPr>
              <w:pBdr/>
              <w:spacing/>
              <w:ind/>
              <w:jc w:val="center"/>
              <w:rPr/>
            </w:pPr>
            <w:r>
              <w:rPr>
                <w:color w:val="000000" w:themeColor="text1"/>
                <w:sz w:val="22"/>
                <w:szCs w:val="22"/>
              </w:rPr>
              <w:t xml:space="preserve">Khoảng 4m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C6E16B">
            <w:pPr>
              <w:pBdr/>
              <w:spacing/>
              <w:ind/>
              <w:jc w:val="center"/>
              <w:rPr/>
            </w:pPr>
            <w:r>
              <w:rPr>
                <w:color w:val="000000" w:themeColor="text1"/>
                <w:sz w:val="22"/>
                <w:szCs w:val="22"/>
              </w:rPr>
              <w:t xml:space="preserve">Khoảng 4m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Khoảng 2,5m</w:t>
            </w:r>
            <w:r>
              <w:rPr>
                <w:color w:val="000000"/>
                <w:sz w:val="22"/>
                <w:szCs w:val="22"/>
              </w:rPr>
            </w:r>
            <w:r>
              <w:rPr>
                <w:color w:val="000000"/>
                <w:sz w:val="22"/>
                <w:szCs w:val="22"/>
              </w:rPr>
            </w:r>
          </w:p>
        </w:tc>
      </w:tr>
      <w:tr>
        <w:trPr>
          <w:trHeight w:val="32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83125">
            <w:pPr>
              <w:pBdr/>
              <w:spacing w:after="0" w:before="0" w:line="240" w:lineRule="auto"/>
              <w:ind/>
              <w:jc w:val="center"/>
              <w:rPr/>
            </w:pPr>
            <w:r>
              <w:rPr>
                <w:rFonts w:ascii="Times New Roman" w:hAnsi="Times New Roman" w:eastAsia="Times New Roman" w:cs="Times New Roman"/>
                <w:color w:val="000000"/>
                <w:sz w:val="22"/>
              </w:rPr>
              <w:t xml:space="preserve">372,0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D084FB0">
            <w:pPr>
              <w:pBdr/>
              <w:spacing w:after="0" w:before="0" w:line="240" w:lineRule="auto"/>
              <w:ind/>
              <w:jc w:val="center"/>
              <w:rPr/>
            </w:pPr>
            <w:r>
              <w:rPr>
                <w:rFonts w:ascii="Times New Roman" w:hAnsi="Times New Roman" w:eastAsia="Times New Roman" w:cs="Times New Roman"/>
                <w:color w:val="000000"/>
                <w:sz w:val="22"/>
              </w:rPr>
              <w:t xml:space="preserve">130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E1C9A7A">
            <w:pPr>
              <w:pBdr/>
              <w:spacing w:after="0" w:before="0" w:line="240" w:lineRule="auto"/>
              <w:ind/>
              <w:jc w:val="center"/>
              <w:rPr/>
            </w:pPr>
            <w:r>
              <w:rPr>
                <w:rFonts w:ascii="Times New Roman" w:hAnsi="Times New Roman" w:eastAsia="Times New Roman" w:cs="Times New Roman"/>
                <w:color w:val="000000"/>
                <w:sz w:val="22"/>
              </w:rPr>
              <w:t xml:space="preserve">101</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A82F65">
            <w:pPr>
              <w:pBdr/>
              <w:spacing w:after="0" w:before="0" w:line="240" w:lineRule="auto"/>
              <w:ind/>
              <w:jc w:val="center"/>
              <w:rPr/>
            </w:pPr>
            <w:r>
              <w:rPr>
                <w:rFonts w:ascii="Times New Roman" w:hAnsi="Times New Roman" w:eastAsia="Times New Roman" w:cs="Times New Roman"/>
                <w:color w:val="000000"/>
                <w:sz w:val="22"/>
              </w:rPr>
              <w:t xml:space="preserve">250</w:t>
            </w:r>
            <w:r/>
          </w:p>
        </w:tc>
      </w:tr>
      <w:tr>
        <w:trPr>
          <w:trHeight w:val="27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27B2A2F">
            <w:pPr>
              <w:pBdr/>
              <w:spacing w:after="0" w:before="0" w:line="240" w:lineRule="auto"/>
              <w:ind/>
              <w:jc w:val="center"/>
              <w:rPr/>
            </w:pPr>
            <w:r>
              <w:rPr>
                <w:rFonts w:ascii="Times New Roman" w:hAnsi="Times New Roman" w:eastAsia="Times New Roman" w:cs="Times New Roman"/>
                <w:color w:val="000000"/>
                <w:sz w:val="22"/>
              </w:rPr>
              <w:t xml:space="preserve">6,88</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996BC3">
            <w:pPr>
              <w:pBdr/>
              <w:spacing w:after="0" w:before="0" w:line="240" w:lineRule="auto"/>
              <w:ind/>
              <w:jc w:val="center"/>
              <w:rPr/>
            </w:pPr>
            <w:r>
              <w:rPr>
                <w:rFonts w:ascii="Times New Roman" w:hAnsi="Times New Roman" w:eastAsia="Times New Roman" w:cs="Times New Roman"/>
                <w:color w:val="000000"/>
                <w:sz w:val="22"/>
              </w:rPr>
              <w:t xml:space="preserve">5,5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CB3CAB">
            <w:pPr>
              <w:pBdr/>
              <w:spacing w:after="0" w:before="0" w:line="240" w:lineRule="auto"/>
              <w:ind/>
              <w:jc w:val="center"/>
              <w:rPr/>
            </w:pPr>
            <w:r>
              <w:rPr>
                <w:rFonts w:ascii="Times New Roman" w:hAnsi="Times New Roman" w:eastAsia="Times New Roman" w:cs="Times New Roman"/>
                <w:color w:val="000000"/>
                <w:sz w:val="22"/>
              </w:rPr>
              <w:t xml:space="preserve">6,0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D93EF7">
            <w:pPr>
              <w:pBdr/>
              <w:spacing w:after="0" w:before="0" w:line="240" w:lineRule="auto"/>
              <w:ind/>
              <w:jc w:val="center"/>
              <w:rPr/>
            </w:pPr>
            <w:r>
              <w:rPr>
                <w:rFonts w:ascii="Times New Roman" w:hAnsi="Times New Roman" w:eastAsia="Times New Roman" w:cs="Times New Roman"/>
                <w:color w:val="000000"/>
                <w:sz w:val="22"/>
              </w:rPr>
              <w:t xml:space="preserve">10,0</w:t>
            </w:r>
            <w:r/>
          </w:p>
        </w:tc>
      </w:tr>
      <w:tr>
        <w:trPr>
          <w:trHeight w:val="27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6C29A7">
            <w:pPr>
              <w:pBdr/>
              <w:spacing w:after="0" w:before="0" w:line="240" w:lineRule="auto"/>
              <w:ind/>
              <w:jc w:val="center"/>
              <w:rPr/>
            </w:pPr>
            <w:r>
              <w:rPr>
                <w:rFonts w:ascii="Times New Roman" w:hAnsi="Times New Roman" w:eastAsia="Times New Roman" w:cs="Times New Roman"/>
                <w:color w:val="000000"/>
                <w:sz w:val="22"/>
              </w:rPr>
              <w:t xml:space="preserve">49,85-50,22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82D59E1">
            <w:pPr>
              <w:pBdr/>
              <w:spacing w:after="0" w:before="0" w:line="240" w:lineRule="auto"/>
              <w:ind/>
              <w:jc w:val="center"/>
              <w:rPr/>
            </w:pPr>
            <w:r>
              <w:rPr>
                <w:rFonts w:ascii="Times New Roman" w:hAnsi="Times New Roman" w:eastAsia="Times New Roman" w:cs="Times New Roman"/>
                <w:color w:val="000000"/>
                <w:sz w:val="22"/>
              </w:rPr>
              <w:t xml:space="preserve">~23,6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4652D5">
            <w:pPr>
              <w:pBdr/>
              <w:spacing w:after="0" w:before="0" w:line="240" w:lineRule="auto"/>
              <w:ind/>
              <w:jc w:val="center"/>
              <w:rPr/>
            </w:pPr>
            <w:r>
              <w:rPr>
                <w:rFonts w:ascii="Times New Roman" w:hAnsi="Times New Roman" w:eastAsia="Times New Roman" w:cs="Times New Roman"/>
                <w:color w:val="000000"/>
                <w:sz w:val="22"/>
              </w:rPr>
              <w:t xml:space="preserve">~16,8</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DE1DC4">
            <w:pPr>
              <w:pBdr/>
              <w:spacing w:after="0" w:before="0" w:line="240" w:lineRule="auto"/>
              <w:ind/>
              <w:jc w:val="center"/>
              <w:rPr/>
            </w:pPr>
            <w:r>
              <w:rPr>
                <w:rFonts w:ascii="Times New Roman" w:hAnsi="Times New Roman" w:eastAsia="Times New Roman" w:cs="Times New Roman"/>
                <w:color w:val="000000"/>
                <w:sz w:val="22"/>
              </w:rPr>
              <w:t xml:space="preserve">~25,0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5D72AA">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2C01FA">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5EB0B5F">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F60608">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814449E">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F3CE335">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AD74C0">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2ADEC9F">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C55C21">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191BD5">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EE749CA">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3A45EE">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577493">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B0FD6">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BFC786">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1394016">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B7FF">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E668250">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1566A5">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5C3E35">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560898">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5764E8">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D96A1AE">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A3744E7">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7AB971">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1B28CE">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CC5E59E">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0D6FD23">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38"/>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306629D7">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1AB8D7EF">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2689C7D">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355ED25">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AE874C4">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9242BAB">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5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2.200.000.000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1.980.000.000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2.090.000.000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1.282.500.000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1.881.000.000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DD3EEB">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01151E" w14:textId="77777777">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396E38C9">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68C195B7">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17A6AAB">
            <w:pPr>
              <w:pBdr/>
              <w:spacing/>
              <w:ind/>
              <w:jc w:val="center"/>
              <w:rPr>
                <w:color w:val="000000"/>
                <w:sz w:val="22"/>
                <w:szCs w:val="22"/>
              </w:rPr>
            </w:pPr>
            <w:r>
              <w:rPr>
                <w:color w:val="000000" w:themeColor="text1"/>
                <w:sz w:val="22"/>
                <w:szCs w:val="22"/>
              </w:rPr>
              <w:t xml:space="preserve">2.090.000.000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1F0BC76">
            <w:pPr>
              <w:pBdr/>
              <w:spacing/>
              <w:ind/>
              <w:jc w:val="center"/>
              <w:rPr>
                <w:color w:val="000000"/>
                <w:sz w:val="22"/>
                <w:szCs w:val="22"/>
              </w:rPr>
            </w:pPr>
            <w:r>
              <w:rPr>
                <w:color w:val="000000" w:themeColor="text1"/>
                <w:sz w:val="22"/>
                <w:szCs w:val="22"/>
              </w:rPr>
              <w:t xml:space="preserve">1.282.500.000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BBEAEE2">
            <w:pPr>
              <w:pBdr/>
              <w:spacing/>
              <w:ind/>
              <w:jc w:val="center"/>
              <w:rPr>
                <w:color w:val="000000"/>
                <w:sz w:val="22"/>
                <w:szCs w:val="22"/>
              </w:rPr>
            </w:pPr>
            <w:r>
              <w:rPr>
                <w:color w:val="000000" w:themeColor="text1"/>
                <w:sz w:val="22"/>
                <w:szCs w:val="22"/>
              </w:rPr>
              <w:t xml:space="preserve">1.881.000.000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16.076.923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12.698.020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7.524.000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2.090.000.000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1.282.500.000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1.881.000.000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16.076.923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12.698.020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7.524.000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419BBDF">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511C7ED9">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2C58556C">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6CBEBEAE">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16.076.923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12.698.020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7.524.000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87F8DA7">
            <w:pPr>
              <w:pBdr/>
              <w:spacing w:after="0" w:before="0" w:line="240" w:lineRule="auto"/>
              <w:ind/>
              <w:jc w:val="center"/>
              <w:rPr/>
            </w:pPr>
            <w:r>
              <w:rPr>
                <w:rFonts w:ascii="Times New Roman" w:hAnsi="Times New Roman" w:eastAsia="Times New Roman" w:cs="Times New Roman"/>
                <w:b/>
                <w:color w:val="000000"/>
                <w:sz w:val="22"/>
              </w:rPr>
              <w:t xml:space="preserve">Đất ở tại nông thôn: 150m2</w:t>
              <w:br/>
              <w:t xml:space="preserve">Đất trồng cây lâu năm: 222m2</w:t>
            </w:r>
            <w:r/>
          </w:p>
        </w:tc>
        <w:tc>
          <w:tcPr>
            <w:shd w:val="clear" w:color="000000" w:fill="ffffff"/>
            <w:tcBorders/>
            <w:tcW w:w="1522" w:type="dxa"/>
            <w:vAlign w:val="center"/>
            <w:textDirection w:val="lrTb"/>
            <w:noWrap w:val="false"/>
          </w:tcPr>
          <w:p w14:paraId="705A56F5">
            <w:pPr>
              <w:pBdr/>
              <w:spacing w:after="0" w:before="0" w:line="240" w:lineRule="auto"/>
              <w:ind/>
              <w:jc w:val="center"/>
              <w:rPr/>
            </w:pPr>
            <w:r>
              <w:rPr>
                <w:rFonts w:ascii="Times New Roman" w:hAnsi="Times New Roman" w:eastAsia="Times New Roman" w:cs="Times New Roman"/>
                <w:b/>
                <w:color w:val="000000"/>
                <w:sz w:val="22"/>
              </w:rPr>
              <w:t xml:space="preserve">ONT</w:t>
            </w:r>
            <w:r/>
          </w:p>
        </w:tc>
        <w:tc>
          <w:tcPr>
            <w:shd w:val="clear" w:color="000000" w:fill="ffffff"/>
            <w:tcBorders/>
            <w:tcW w:w="1522" w:type="dxa"/>
            <w:vAlign w:val="center"/>
            <w:textDirection w:val="lrTb"/>
            <w:noWrap w:val="false"/>
          </w:tcPr>
          <w:p w14:paraId="222C53CD">
            <w:pPr>
              <w:pBdr/>
              <w:spacing w:after="0" w:before="0" w:line="240" w:lineRule="auto"/>
              <w:ind/>
              <w:jc w:val="center"/>
              <w:rPr/>
            </w:pPr>
            <w:r>
              <w:rPr>
                <w:rFonts w:ascii="Times New Roman" w:hAnsi="Times New Roman" w:eastAsia="Times New Roman" w:cs="Times New Roman"/>
                <w:b/>
                <w:color w:val="000000"/>
                <w:sz w:val="22"/>
              </w:rPr>
              <w:t xml:space="preserve">ONT: 65m2</w:t>
              <w:br/>
              <w:t xml:space="preserve">CLN: 36m2</w:t>
            </w:r>
            <w:r/>
          </w:p>
        </w:tc>
        <w:tc>
          <w:tcPr>
            <w:shd w:val="clear" w:color="000000" w:fill="ffffff"/>
            <w:tcBorders/>
            <w:tcW w:w="1522" w:type="dxa"/>
            <w:vAlign w:val="center"/>
            <w:textDirection w:val="lrTb"/>
            <w:noWrap w:val="false"/>
          </w:tcPr>
          <w:p w14:paraId="0ABC586E">
            <w:pPr>
              <w:pBdr/>
              <w:spacing w:after="0" w:before="0" w:line="240" w:lineRule="auto"/>
              <w:ind/>
              <w:jc w:val="center"/>
              <w:rPr/>
            </w:pPr>
            <w:r>
              <w:rPr>
                <w:rFonts w:ascii="Times New Roman" w:hAnsi="Times New Roman" w:eastAsia="Times New Roman" w:cs="Times New Roman"/>
                <w:b/>
                <w:color w:val="000000"/>
                <w:sz w:val="22"/>
              </w:rPr>
              <w:t xml:space="preserve">ONT: 65m2</w:t>
              <w:br/>
              <w:t xml:space="preserve">CLN: 185m2</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-2.411.538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-634.901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376.200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13.665.385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12.063.119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7.900.200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B8C78F2">
            <w:pPr>
              <w:pBdr/>
              <w:spacing w:after="0" w:before="0" w:line="240" w:lineRule="auto"/>
              <w:ind/>
              <w:jc w:val="center"/>
              <w:rPr/>
            </w:pPr>
            <w:r>
              <w:rPr>
                <w:rFonts w:ascii="Times New Roman" w:hAnsi="Times New Roman" w:eastAsia="Times New Roman" w:cs="Times New Roman"/>
                <w:b/>
                <w:color w:val="000000"/>
                <w:sz w:val="22"/>
              </w:rPr>
              <w:t xml:space="preserve">Tài sản nằm tại xã Nhơn Trạch, tỉnh Đồng Nai; cách đường trục chính khoảng 50m</w:t>
            </w:r>
            <w:r/>
          </w:p>
        </w:tc>
        <w:tc>
          <w:tcPr>
            <w:shd w:val="clear" w:color="000000" w:fill="ffffff"/>
            <w:tcBorders/>
            <w:tcW w:w="1522" w:type="dxa"/>
            <w:vAlign w:val="center"/>
            <w:textDirection w:val="lrTb"/>
            <w:noWrap w:val="false"/>
          </w:tcPr>
          <w:p w14:paraId="1E1EFC5C">
            <w:pPr>
              <w:pBdr/>
              <w:spacing w:after="0" w:before="0" w:line="240" w:lineRule="auto"/>
              <w:ind/>
              <w:jc w:val="center"/>
              <w:rPr/>
            </w:pPr>
            <w:r>
              <w:rPr>
                <w:rFonts w:ascii="Times New Roman" w:hAnsi="Times New Roman" w:eastAsia="Times New Roman" w:cs="Times New Roman"/>
                <w:b/>
                <w:color w:val="000000"/>
                <w:sz w:val="22"/>
              </w:rPr>
              <w:t xml:space="preserve">Tài sản nằm tại xã Nhơn Trạch, tỉnh Đồng Nai; cách đường trục chính khoảng 150m</w:t>
            </w:r>
            <w:r/>
          </w:p>
        </w:tc>
        <w:tc>
          <w:tcPr>
            <w:shd w:val="clear" w:color="000000" w:fill="ffffff"/>
            <w:tcBorders/>
            <w:tcW w:w="1522" w:type="dxa"/>
            <w:vAlign w:val="center"/>
            <w:textDirection w:val="lrTb"/>
            <w:noWrap w:val="false"/>
          </w:tcPr>
          <w:p w14:paraId="78ECA7A0">
            <w:pPr>
              <w:pBdr/>
              <w:spacing w:after="0" w:before="0" w:line="240" w:lineRule="auto"/>
              <w:ind/>
              <w:jc w:val="center"/>
              <w:rPr/>
            </w:pPr>
            <w:r>
              <w:rPr>
                <w:rFonts w:ascii="Times New Roman" w:hAnsi="Times New Roman" w:eastAsia="Times New Roman" w:cs="Times New Roman"/>
                <w:b/>
                <w:color w:val="000000"/>
                <w:sz w:val="22"/>
              </w:rPr>
              <w:t xml:space="preserve">Tài sản nằm tại xã Nhơn Trạch, tỉnh Đồng Nai; cách đường trục chính khoảng 500m</w:t>
            </w:r>
            <w:r/>
          </w:p>
        </w:tc>
        <w:tc>
          <w:tcPr>
            <w:shd w:val="clear" w:color="000000" w:fill="ffffff"/>
            <w:tcBorders/>
            <w:tcW w:w="1522" w:type="dxa"/>
            <w:vAlign w:val="center"/>
            <w:textDirection w:val="lrTb"/>
            <w:noWrap w:val="false"/>
          </w:tcPr>
          <w:p w14:paraId="182F9DBE">
            <w:pPr>
              <w:pBdr/>
              <w:spacing w:after="0" w:before="0" w:line="240" w:lineRule="auto"/>
              <w:ind/>
              <w:jc w:val="center"/>
              <w:rPr/>
            </w:pPr>
            <w:r>
              <w:rPr>
                <w:rFonts w:ascii="Times New Roman" w:hAnsi="Times New Roman" w:eastAsia="Times New Roman" w:cs="Times New Roman"/>
                <w:b/>
                <w:color w:val="000000"/>
                <w:sz w:val="22"/>
              </w:rPr>
              <w:t xml:space="preserve">Tài sản nằm tại xã Nhơn Trạch, tỉnh Đồng Nai; cách đường trục chính khoảng 500m</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1.269.802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752.400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13.665.385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13.332.921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8.652.600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F6334F1">
            <w:pPr>
              <w:pBdr/>
              <w:spacing/>
              <w:ind/>
              <w:jc w:val="center"/>
              <w:rPr>
                <w:b/>
                <w:bCs/>
                <w:color w:val="000000"/>
                <w:sz w:val="22"/>
                <w:szCs w:val="22"/>
              </w:rPr>
            </w:pPr>
            <w:r>
              <w:rPr>
                <w:b/>
                <w:bCs/>
                <w:color w:val="000000" w:themeColor="text1"/>
                <w:sz w:val="22"/>
                <w:szCs w:val="22"/>
              </w:rPr>
              <w:t xml:space="preserve">Khoảng 4m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9DD608A">
            <w:pPr>
              <w:pBdr/>
              <w:spacing/>
              <w:ind/>
              <w:jc w:val="center"/>
              <w:rPr>
                <w:b/>
                <w:bCs/>
              </w:rPr>
            </w:pPr>
            <w:r>
              <w:rPr>
                <w:b/>
                <w:bCs/>
              </w:rPr>
            </w:r>
            <w:r>
              <w:rPr>
                <w:b/>
                <w:bCs/>
                <w:color w:val="000000" w:themeColor="text1"/>
                <w:sz w:val="22"/>
                <w:szCs w:val="22"/>
              </w:rPr>
              <w:t xml:space="preserve">Khoảng 4m</w:t>
            </w:r>
            <w:r>
              <w:rPr>
                <w:b/>
                <w:bCs/>
              </w:rPr>
            </w:r>
            <w:r>
              <w:rPr>
                <w:b/>
                <w:bCs/>
              </w:rPr>
            </w:r>
          </w:p>
        </w:tc>
        <w:tc>
          <w:tcPr>
            <w:shd w:val="clear" w:color="000000" w:fill="ffffff"/>
            <w:tcBorders/>
            <w:tcW w:w="1522" w:type="dxa"/>
            <w:vAlign w:val="center"/>
            <w:textDirection w:val="lrTb"/>
            <w:noWrap w:val="false"/>
          </w:tcPr>
          <w:p w14:paraId="20B1565F">
            <w:pPr>
              <w:pBdr/>
              <w:spacing/>
              <w:ind/>
              <w:jc w:val="center"/>
              <w:rPr>
                <w:b/>
                <w:bCs/>
              </w:rPr>
            </w:pPr>
            <w:r>
              <w:rPr>
                <w:b/>
                <w:bCs/>
              </w:rPr>
            </w:r>
            <w:r>
              <w:rPr>
                <w:b/>
                <w:bCs/>
                <w:color w:val="000000" w:themeColor="text1"/>
                <w:sz w:val="22"/>
                <w:szCs w:val="22"/>
              </w:rPr>
              <w:t xml:space="preserve">Khoảng 4m</w:t>
            </w:r>
            <w:r>
              <w:rPr>
                <w:b/>
                <w:bCs/>
              </w:rPr>
            </w:r>
            <w:r>
              <w:rPr>
                <w:b/>
                <w:bCs/>
              </w:rPr>
            </w:r>
          </w:p>
        </w:tc>
        <w:tc>
          <w:tcPr>
            <w:shd w:val="clear" w:color="000000" w:fill="ffffff"/>
            <w:tcBorders/>
            <w:tcW w:w="1522" w:type="dxa"/>
            <w:vAlign w:val="center"/>
            <w:textDirection w:val="lrTb"/>
            <w:noWrap w:val="false"/>
          </w:tcPr>
          <w:p w14:paraId="61212774">
            <w:pPr>
              <w:pBdr/>
              <w:spacing/>
              <w:ind/>
              <w:jc w:val="center"/>
              <w:rPr>
                <w:b/>
                <w:bCs/>
                <w:color w:val="000000"/>
                <w:sz w:val="22"/>
                <w:szCs w:val="22"/>
              </w:rPr>
            </w:pPr>
            <w:r>
              <w:rPr>
                <w:b/>
                <w:bCs/>
                <w:color w:val="000000" w:themeColor="text1"/>
                <w:sz w:val="22"/>
                <w:szCs w:val="22"/>
              </w:rPr>
              <w:t xml:space="preserve">Khoảng 2,5m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1.881.000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13.665.385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13.332.921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10.533.600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E2A317">
            <w:pPr>
              <w:pBdr/>
              <w:spacing w:after="0" w:before="0" w:line="240" w:lineRule="auto"/>
              <w:ind/>
              <w:jc w:val="center"/>
              <w:rPr/>
            </w:pPr>
            <w:r>
              <w:rPr>
                <w:rFonts w:ascii="Times New Roman" w:hAnsi="Times New Roman" w:eastAsia="Times New Roman" w:cs="Times New Roman"/>
                <w:b/>
                <w:color w:val="000000"/>
                <w:sz w:val="22"/>
              </w:rPr>
              <w:t xml:space="preserve">372,0</w:t>
            </w:r>
            <w:r/>
          </w:p>
        </w:tc>
        <w:tc>
          <w:tcPr>
            <w:shd w:val="clear" w:color="000000" w:fill="ffffff"/>
            <w:tcBorders/>
            <w:tcW w:w="1522" w:type="dxa"/>
            <w:vAlign w:val="center"/>
            <w:textDirection w:val="lrTb"/>
            <w:noWrap w:val="false"/>
          </w:tcPr>
          <w:p w14:paraId="37F51E33">
            <w:pPr>
              <w:pBdr/>
              <w:spacing w:after="0" w:before="0" w:line="240" w:lineRule="auto"/>
              <w:ind/>
              <w:jc w:val="center"/>
              <w:rPr/>
            </w:pPr>
            <w:r>
              <w:rPr>
                <w:rFonts w:ascii="Times New Roman" w:hAnsi="Times New Roman" w:eastAsia="Times New Roman" w:cs="Times New Roman"/>
                <w:b/>
                <w:color w:val="000000"/>
                <w:sz w:val="22"/>
              </w:rPr>
              <w:t xml:space="preserve">130,0</w:t>
            </w:r>
            <w:r/>
          </w:p>
        </w:tc>
        <w:tc>
          <w:tcPr>
            <w:shd w:val="clear" w:color="000000" w:fill="ffffff"/>
            <w:tcBorders/>
            <w:tcW w:w="1522" w:type="dxa"/>
            <w:vAlign w:val="center"/>
            <w:textDirection w:val="lrTb"/>
            <w:noWrap w:val="false"/>
          </w:tcPr>
          <w:p w14:paraId="30222A60">
            <w:pPr>
              <w:pBdr/>
              <w:spacing w:after="0" w:before="0" w:line="240" w:lineRule="auto"/>
              <w:ind/>
              <w:jc w:val="center"/>
              <w:rPr/>
            </w:pPr>
            <w:r>
              <w:rPr>
                <w:rFonts w:ascii="Times New Roman" w:hAnsi="Times New Roman" w:eastAsia="Times New Roman" w:cs="Times New Roman"/>
                <w:b/>
                <w:color w:val="000000"/>
                <w:sz w:val="22"/>
              </w:rPr>
              <w:t xml:space="preserve">101,0</w:t>
            </w:r>
            <w:r/>
          </w:p>
        </w:tc>
        <w:tc>
          <w:tcPr>
            <w:shd w:val="clear" w:color="000000" w:fill="ffffff"/>
            <w:tcBorders/>
            <w:tcW w:w="1522" w:type="dxa"/>
            <w:vAlign w:val="center"/>
            <w:textDirection w:val="lrTb"/>
            <w:noWrap w:val="false"/>
          </w:tcPr>
          <w:p w14:paraId="23567EEB">
            <w:pPr>
              <w:pBdr/>
              <w:spacing w:after="0" w:before="0" w:line="240" w:lineRule="auto"/>
              <w:ind/>
              <w:jc w:val="center"/>
              <w:rPr/>
            </w:pPr>
            <w:r>
              <w:rPr>
                <w:rFonts w:ascii="Times New Roman" w:hAnsi="Times New Roman" w:eastAsia="Times New Roman" w:cs="Times New Roman"/>
                <w:b/>
                <w:color w:val="000000"/>
                <w:sz w:val="22"/>
              </w:rPr>
              <w:t xml:space="preserve">250,0</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-3.215.385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-2.793.564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-752.400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10.539.357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9.781.200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5FD9EA">
            <w:pPr>
              <w:pBdr/>
              <w:spacing w:after="0" w:before="0" w:line="240" w:lineRule="auto"/>
              <w:ind/>
              <w:jc w:val="center"/>
              <w:rPr/>
            </w:pPr>
            <w:r>
              <w:rPr>
                <w:rFonts w:ascii="Times New Roman" w:hAnsi="Times New Roman" w:eastAsia="Times New Roman" w:cs="Times New Roman"/>
                <w:b/>
                <w:color w:val="000000"/>
                <w:sz w:val="22"/>
              </w:rPr>
              <w:t xml:space="preserve">6,88</w:t>
            </w:r>
            <w:r/>
          </w:p>
        </w:tc>
        <w:tc>
          <w:tcPr>
            <w:shd w:val="clear" w:color="000000" w:fill="ffffff"/>
            <w:tcBorders/>
            <w:tcW w:w="1522" w:type="dxa"/>
            <w:vAlign w:val="center"/>
            <w:textDirection w:val="lrTb"/>
            <w:noWrap w:val="false"/>
          </w:tcPr>
          <w:p w14:paraId="31BC683A">
            <w:pPr>
              <w:pBdr/>
              <w:spacing w:after="0" w:before="0" w:line="240" w:lineRule="auto"/>
              <w:ind/>
              <w:jc w:val="center"/>
              <w:rPr/>
            </w:pPr>
            <w:r>
              <w:rPr>
                <w:rFonts w:ascii="Times New Roman" w:hAnsi="Times New Roman" w:eastAsia="Times New Roman" w:cs="Times New Roman"/>
                <w:b/>
                <w:color w:val="000000"/>
                <w:sz w:val="22"/>
              </w:rPr>
              <w:t xml:space="preserve">5,5</w:t>
            </w:r>
            <w:r/>
          </w:p>
        </w:tc>
        <w:tc>
          <w:tcPr>
            <w:shd w:val="clear" w:color="000000" w:fill="ffffff"/>
            <w:tcBorders/>
            <w:tcW w:w="1522" w:type="dxa"/>
            <w:vAlign w:val="center"/>
            <w:textDirection w:val="lrTb"/>
            <w:noWrap w:val="false"/>
          </w:tcPr>
          <w:p w14:paraId="1D6081E4">
            <w:pPr>
              <w:pBdr/>
              <w:spacing w:after="0" w:before="0" w:line="240" w:lineRule="auto"/>
              <w:ind/>
              <w:jc w:val="center"/>
              <w:rPr/>
            </w:pPr>
            <w:r>
              <w:rPr>
                <w:rFonts w:ascii="Times New Roman" w:hAnsi="Times New Roman" w:eastAsia="Times New Roman" w:cs="Times New Roman"/>
                <w:b/>
                <w:color w:val="000000"/>
                <w:sz w:val="22"/>
              </w:rPr>
              <w:t xml:space="preserve">6,0</w:t>
            </w:r>
            <w:r/>
          </w:p>
        </w:tc>
        <w:tc>
          <w:tcPr>
            <w:shd w:val="clear" w:color="000000" w:fill="ffffff"/>
            <w:tcBorders/>
            <w:tcW w:w="1522" w:type="dxa"/>
            <w:vAlign w:val="center"/>
            <w:textDirection w:val="lrTb"/>
            <w:noWrap w:val="false"/>
          </w:tcPr>
          <w:p w14:paraId="0F4B657D">
            <w:pPr>
              <w:pBdr/>
              <w:spacing w:after="0" w:before="0" w:line="240" w:lineRule="auto"/>
              <w:ind/>
              <w:jc w:val="center"/>
              <w:rPr/>
            </w:pPr>
            <w:r>
              <w:rPr>
                <w:rFonts w:ascii="Times New Roman" w:hAnsi="Times New Roman" w:eastAsia="Times New Roman" w:cs="Times New Roman"/>
                <w:b/>
                <w:color w:val="000000"/>
                <w:sz w:val="22"/>
              </w:rPr>
              <w:t xml:space="preserve">10,0</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482.308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253.960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-526.680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10.932.308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10.793.317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9.254.520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m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E400B4E">
            <w:pPr>
              <w:pBdr/>
              <w:spacing w:after="0" w:before="0" w:line="276" w:lineRule="auto"/>
              <w:ind/>
              <w:jc w:val="center"/>
              <w:rPr>
                <w:b/>
                <w:bCs/>
              </w:rPr>
            </w:pPr>
            <w:r>
              <w:rPr>
                <w:rFonts w:ascii="Times New Roman" w:hAnsi="Times New Roman" w:eastAsia="Times New Roman" w:cs="Times New Roman"/>
                <w:b/>
                <w:bCs/>
                <w:color w:val="000000"/>
                <w:sz w:val="22"/>
              </w:rPr>
              <w:t xml:space="preserve">49,85-50,22</w:t>
            </w:r>
            <w:r>
              <w:rPr>
                <w:b/>
                <w:bCs/>
              </w:rPr>
            </w:r>
            <w:r>
              <w:rPr>
                <w:b/>
                <w:bCs/>
              </w:rPr>
            </w:r>
          </w:p>
        </w:tc>
        <w:tc>
          <w:tcPr>
            <w:shd w:val="clear" w:color="000000" w:fill="ffffff"/>
            <w:tcBorders/>
            <w:tcW w:w="1522" w:type="dxa"/>
            <w:vAlign w:val="center"/>
            <w:textDirection w:val="lrTb"/>
            <w:noWrap w:val="false"/>
          </w:tcPr>
          <w:p w14:paraId="3A36AC05">
            <w:pPr>
              <w:pBdr/>
              <w:spacing w:after="0" w:before="0" w:line="276" w:lineRule="auto"/>
              <w:ind/>
              <w:jc w:val="center"/>
              <w:rPr>
                <w:b/>
                <w:bCs/>
              </w:rPr>
            </w:pPr>
            <w:r>
              <w:rPr>
                <w:rFonts w:ascii="Times New Roman" w:hAnsi="Times New Roman" w:eastAsia="Times New Roman" w:cs="Times New Roman"/>
                <w:b/>
                <w:bCs/>
                <w:color w:val="000000"/>
                <w:sz w:val="22"/>
              </w:rPr>
              <w:t xml:space="preserve">~23,6</w:t>
            </w:r>
            <w:r>
              <w:rPr>
                <w:b/>
                <w:bCs/>
              </w:rPr>
            </w:r>
            <w:r>
              <w:rPr>
                <w:b/>
                <w:bCs/>
              </w:rPr>
            </w:r>
          </w:p>
        </w:tc>
        <w:tc>
          <w:tcPr>
            <w:shd w:val="clear" w:color="000000" w:fill="ffffff"/>
            <w:tcBorders/>
            <w:tcW w:w="1522" w:type="dxa"/>
            <w:vAlign w:val="center"/>
            <w:textDirection w:val="lrTb"/>
            <w:noWrap w:val="false"/>
          </w:tcPr>
          <w:p w14:paraId="0674B07D">
            <w:pPr>
              <w:pBdr/>
              <w:spacing w:after="0" w:before="0" w:line="276" w:lineRule="auto"/>
              <w:ind/>
              <w:jc w:val="center"/>
              <w:rPr>
                <w:b/>
                <w:bCs/>
              </w:rPr>
            </w:pPr>
            <w:r>
              <w:rPr>
                <w:rFonts w:ascii="Times New Roman" w:hAnsi="Times New Roman" w:eastAsia="Times New Roman" w:cs="Times New Roman"/>
                <w:b/>
                <w:bCs/>
                <w:color w:val="000000"/>
                <w:sz w:val="22"/>
              </w:rPr>
              <w:t xml:space="preserve">~16,8</w:t>
            </w:r>
            <w:r>
              <w:rPr>
                <w:b/>
                <w:bCs/>
              </w:rPr>
            </w:r>
            <w:r>
              <w:rPr>
                <w:b/>
                <w:bCs/>
              </w:rPr>
            </w:r>
          </w:p>
        </w:tc>
        <w:tc>
          <w:tcPr>
            <w:shd w:val="clear" w:color="000000" w:fill="ffffff"/>
            <w:tcBorders/>
            <w:tcW w:w="1522" w:type="dxa"/>
            <w:vAlign w:val="center"/>
            <w:textDirection w:val="lrTb"/>
            <w:noWrap w:val="false"/>
          </w:tcPr>
          <w:p w14:paraId="158E84BF">
            <w:pPr>
              <w:pBdr/>
              <w:spacing w:after="0" w:before="0" w:line="276" w:lineRule="auto"/>
              <w:ind/>
              <w:jc w:val="center"/>
              <w:rPr>
                <w:b/>
                <w:bCs/>
              </w:rPr>
            </w:pPr>
            <w:r>
              <w:rPr>
                <w:rFonts w:ascii="Times New Roman" w:hAnsi="Times New Roman" w:eastAsia="Times New Roman" w:cs="Times New Roman"/>
                <w:b/>
                <w:bCs/>
                <w:color w:val="000000"/>
                <w:sz w:val="22"/>
              </w:rPr>
              <w:t xml:space="preserve">~25,0</w:t>
            </w:r>
            <w:r>
              <w:rPr>
                <w:b/>
                <w:bCs/>
              </w:rPr>
            </w:r>
            <w:r>
              <w:rPr>
                <w:b/>
                <w:bCs/>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-803.846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-634.901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-376.200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10.128.462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10.158.416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8.878.320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7CB59D">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14:paraId="7AB3DC36">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14:paraId="03168EC8">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14:paraId="118365EC">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10.128.462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10.158.416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8.878.320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05E9A74">
            <w:pPr>
              <w:pBdr/>
              <w:spacing w:after="0" w:before="0" w:line="240" w:lineRule="auto"/>
              <w:ind/>
              <w:jc w:val="center"/>
              <w:rPr/>
            </w:pPr>
            <w:r>
              <w:rPr>
                <w:rFonts w:ascii="Times New Roman" w:hAnsi="Times New Roman" w:eastAsia="Times New Roman" w:cs="Times New Roman"/>
                <w:b/>
                <w:color w:val="000000"/>
                <w:sz w:val="22"/>
              </w:rPr>
              <w:t xml:space="preserve">Nở hậu</w:t>
            </w:r>
            <w:r/>
          </w:p>
        </w:tc>
        <w:tc>
          <w:tcPr>
            <w:shd w:val="clear" w:color="000000" w:fill="ffffff"/>
            <w:tcBorders/>
            <w:tcW w:w="1522" w:type="dxa"/>
            <w:vAlign w:val="center"/>
            <w:textDirection w:val="lrTb"/>
            <w:noWrap w:val="false"/>
          </w:tcPr>
          <w:p w14:paraId="58D178A1">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14:paraId="5C40E5F7">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14:paraId="1A44FA2E">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482.308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380.941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225.720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10.610.770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10.539.357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9.104.040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10.610.770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10.539.357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9.104.040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10.084.722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5,22%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4,51%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-9,72%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7.395.385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5.968.069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4.890.600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C2A398">
            <w:pPr>
              <w:pBdr/>
              <w:spacing w:after="0" w:before="0" w:line="240" w:lineRule="auto"/>
              <w:ind/>
              <w:jc w:val="center"/>
              <w:rPr/>
            </w:pPr>
            <w:r>
              <w:rPr>
                <w:rFonts w:ascii="Times New Roman" w:hAnsi="Times New Roman" w:eastAsia="Times New Roman" w:cs="Times New Roman"/>
                <w:color w:val="000000"/>
                <w:sz w:val="22"/>
              </w:rPr>
              <w:t xml:space="preserve">3% - 20%</w:t>
            </w:r>
            <w:r/>
          </w:p>
        </w:tc>
        <w:tc>
          <w:tcPr>
            <w:shd w:val="clear" w:color="000000" w:fill="ffffff"/>
            <w:tcBorders/>
            <w:tcW w:w="1522" w:type="dxa"/>
            <w:vAlign w:val="center"/>
            <w:textDirection w:val="lrTb"/>
            <w:noWrap/>
          </w:tcPr>
          <w:p w14:paraId="17ED9B3A">
            <w:pPr>
              <w:pBdr/>
              <w:spacing w:after="0" w:before="0" w:line="240" w:lineRule="auto"/>
              <w:ind/>
              <w:jc w:val="center"/>
              <w:rPr/>
            </w:pPr>
            <w:r>
              <w:rPr>
                <w:rFonts w:ascii="Times New Roman" w:hAnsi="Times New Roman" w:eastAsia="Times New Roman" w:cs="Times New Roman"/>
                <w:color w:val="000000"/>
                <w:sz w:val="22"/>
              </w:rPr>
              <w:t xml:space="preserve">2% - 22%</w:t>
            </w:r>
            <w:r/>
          </w:p>
        </w:tc>
        <w:tc>
          <w:tcPr>
            <w:shd w:val="clear" w:color="000000" w:fill="ffffff"/>
            <w:tcBorders/>
            <w:tcW w:w="1522" w:type="dxa"/>
            <w:vAlign w:val="center"/>
            <w:textDirection w:val="lrTb"/>
            <w:noWrap/>
          </w:tcPr>
          <w:p w14:paraId="6CA3F069">
            <w:pPr>
              <w:pBdr/>
              <w:spacing w:after="0" w:before="0" w:line="240" w:lineRule="auto"/>
              <w:ind/>
              <w:jc w:val="center"/>
              <w:rPr/>
            </w:pPr>
            <w:r>
              <w:rPr>
                <w:rFonts w:ascii="Times New Roman" w:hAnsi="Times New Roman" w:eastAsia="Times New Roman" w:cs="Times New Roman"/>
                <w:color w:val="000000"/>
                <w:sz w:val="22"/>
              </w:rPr>
              <w:t xml:space="preserve">3% - 25%</w:t>
            </w: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5.466.153</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2.158.663</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1.580.040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51A2B77B">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-9,72</w:t>
      </w:r>
      <w:r>
        <w:t xml:space="preserve">% </w:t>
      </w:r>
      <w:r>
        <w:t xml:space="preserve">đến</w:t>
      </w:r>
      <w:r>
        <w:t xml:space="preserve"> </w:t>
      </w:r>
      <w:r>
        <w:t xml:space="preserve">5,22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F59F2E0">
      <w:pPr>
        <w:pBdr/>
        <w:shd w:val="nil" w:color="auto"/>
        <w:spacing/>
        <w:ind/>
        <w:rPr>
          <w:b/>
          <w:bCs/>
          <w:i/>
          <w:u w:val="single"/>
        </w:rPr>
      </w:pPr>
      <w:r>
        <w:rPr>
          <w:b/>
          <w:bCs/>
          <w:i/>
          <w:iCs/>
          <w:highlight w:val="none"/>
          <w:u w:val="single"/>
        </w:rPr>
        <w:br w:type="page" w:clear="all"/>
      </w:r>
      <w:r>
        <w:rPr>
          <w:b/>
          <w:bCs/>
          <w:i/>
          <w:u w:val="single"/>
        </w:rPr>
      </w:r>
      <w:r>
        <w:rPr>
          <w:b/>
          <w:bCs/>
          <w:i/>
          <w:u w:val="single"/>
        </w:rPr>
      </w:r>
    </w:p>
    <w:p w14:paraId="0D01D2F9" w14:textId="26F5BDD5">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highlight w:val="none"/>
          <w:u w:val="single"/>
        </w:rPr>
      </w:r>
      <w:r>
        <w:rPr>
          <w:b/>
          <w:bCs/>
          <w:i/>
          <w:iCs/>
          <w:highlight w:val="none"/>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10.610.770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3.537.631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10.539.357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3.512.768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9.104.040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3.034.377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10.084.776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10.000.000</w:t>
            </w:r>
            <w:r>
              <w:rPr>
                <w:b/>
                <w:bCs/>
                <w:color w:val="000000"/>
              </w:rPr>
            </w:r>
            <w:r>
              <w:rPr>
                <w:b/>
                <w:bCs/>
                <w:color w:val="000000"/>
              </w:rPr>
            </w:r>
          </w:p>
        </w:tc>
      </w:tr>
    </w:tbl>
    <w:p w14:paraId="6A5CE52D" w14:textId="303DCC42">
      <w:pPr>
        <w:pBdr/>
        <w:spacing w:after="120" w:before="120" w:line="276" w:lineRule="auto"/>
        <w:ind/>
        <w:jc w:val="both"/>
        <w:rPr>
          <w:b/>
          <w:bCs/>
          <w:highlight w:val="none"/>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10.000.000</w:t>
      </w:r>
      <w:r>
        <w:rPr>
          <w:b/>
          <w:bCs/>
          <w:color w:val="000000" w:themeColor="text1"/>
        </w:rPr>
        <w:t xml:space="preserve"> </w:t>
      </w:r>
      <w:r>
        <w:rPr>
          <w:b/>
          <w:bCs/>
        </w:rPr>
        <w:t xml:space="preserve">đồng</w:t>
      </w:r>
      <w:r>
        <w:rPr>
          <w:b/>
          <w:bCs/>
        </w:rPr>
        <w:t xml:space="preserve">/m².</w:t>
      </w:r>
      <w:r>
        <w:rPr>
          <w:b/>
          <w:bCs/>
          <w:highlight w:val="none"/>
        </w:rPr>
      </w:r>
      <w:r>
        <w:rPr>
          <w:b/>
          <w:bCs/>
          <w:highlight w:val="none"/>
        </w:rPr>
      </w:r>
    </w:p>
    <w:p w14:paraId="1F8E5687">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b/>
          <w:color w:val="000000"/>
          <w:sz w:val="24"/>
        </w:rPr>
        <w:t xml:space="preserve">Xác định đơn giá đất ở và đất trồng cây lâu năm:</w:t>
      </w:r>
      <w:r/>
    </w:p>
    <w:p w14:paraId="59C382B5">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Theo đề nghị của Khách hàng/Ngân hàng với mục đích định giá tại báo cáo này, Tổ thẩm định xác định giá trị đất trồng cây lâu năm và đất ở theo tươn</w:t>
      </w:r>
      <w:r>
        <w:rPr>
          <w:rFonts w:ascii="Times New Roman" w:hAnsi="Times New Roman" w:eastAsia="Times New Roman" w:cs="Times New Roman"/>
          <w:color w:val="000000"/>
          <w:sz w:val="24"/>
        </w:rPr>
        <w:t xml:space="preserve">g quan giữa giá đất trồng cây lâu năm với đất ở theo bảng giá UBND.</w:t>
      </w:r>
      <w:r/>
    </w:p>
    <w:p w14:paraId="77AF6365">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284" w:left="0"/>
        <w:jc w:val="both"/>
        <w:rPr>
          <w:rFonts w:ascii="Times New Roman" w:hAnsi="Times New Roman" w:eastAsia="Times New Roman" w:cs="Times New Roman"/>
          <w:color w:val="000000"/>
          <w:szCs w:val="24"/>
          <w14:ligatures w14:val="none"/>
        </w:rPr>
      </w:pPr>
      <w:r>
        <w:rPr>
          <w:rFonts w:ascii="Times New Roman" w:hAnsi="Times New Roman" w:eastAsia="Times New Roman" w:cs="Times New Roman"/>
          <w:color w:val="000000"/>
          <w:sz w:val="24"/>
          <w:szCs w:val="24"/>
        </w:rPr>
        <w:t xml:space="preserve">Căn cứ Nghị quyết số </w:t>
      </w:r>
      <w:r>
        <w:rPr>
          <w:rFonts w:ascii="Times New Roman" w:hAnsi="Times New Roman" w:eastAsia="Times New Roman" w:cs="Times New Roman"/>
          <w:color w:val="000000"/>
          <w:sz w:val="24"/>
          <w:szCs w:val="24"/>
        </w:rPr>
        <w:t xml:space="preserve">28/2025/NQ-HĐND</w:t>
      </w:r>
      <w:r>
        <w:rPr>
          <w:rFonts w:ascii="Times New Roman" w:hAnsi="Times New Roman" w:eastAsia="Times New Roman" w:cs="Times New Roman"/>
          <w:color w:val="000000"/>
          <w:sz w:val="24"/>
          <w:szCs w:val="24"/>
        </w:rPr>
        <w:t xml:space="preserve"> ngày 10/12/2025 của Hội đồng nhân dân tỉnh Đồng Nai </w:t>
      </w:r>
      <w:r>
        <w:rPr>
          <w:rFonts w:ascii="Times New Roman" w:hAnsi="Times New Roman" w:eastAsia="Times New Roman" w:cs="Times New Roman"/>
          <w:color w:val="000000"/>
          <w:sz w:val="24"/>
          <w:szCs w:val="24"/>
        </w:rPr>
        <w:t xml:space="preserve">về việc Ban hành quy định Bảng giá đất lần đầu trên địa bàn tỉnh Đồng Nai năm 2026</w:t>
      </w:r>
      <w:r>
        <w:rPr>
          <w:rFonts w:ascii="Times New Roman" w:hAnsi="Times New Roman" w:eastAsia="Times New Roman" w:cs="Times New Roman"/>
          <w:color w:val="000000"/>
          <w:sz w:val="24"/>
          <w:szCs w:val="24"/>
        </w:rPr>
        <w:t xml:space="preserve">:</w:t>
      </w:r>
      <w:r>
        <w:rPr>
          <w:rFonts w:ascii="Times New Roman" w:hAnsi="Times New Roman" w:eastAsia="Times New Roman" w:cs="Times New Roman"/>
          <w:color w:val="000000"/>
          <w:szCs w:val="24"/>
          <w14:ligatures w14:val="none"/>
        </w:rPr>
      </w:r>
      <w:r>
        <w:rPr>
          <w:rFonts w:ascii="Times New Roman" w:hAnsi="Times New Roman" w:eastAsia="Times New Roman" w:cs="Times New Roman"/>
          <w:color w:val="000000"/>
          <w:szCs w:val="24"/>
          <w14:ligatures w14:val="none"/>
        </w:rPr>
      </w:r>
    </w:p>
    <w:p w14:paraId="6543FA96">
      <w:pPr>
        <w:numPr>
          <w:ilvl w:val="0"/>
          <w:numId w:val="40"/>
        </w:numPr>
        <w:pBdr>
          <w:top w:val="none" w:color="000000" w:sz="4" w:space="0"/>
          <w:left w:val="none" w:color="000000" w:sz="4" w:space="0"/>
          <w:bottom w:val="none" w:color="000000" w:sz="4" w:space="0"/>
          <w:right w:val="none" w:color="000000" w:sz="4" w:space="0"/>
        </w:pBdr>
        <w:tabs>
          <w:tab w:val="left" w:leader="none" w:pos="709"/>
        </w:tabs>
        <w:spacing w:after="120" w:before="120" w:line="276" w:lineRule="auto"/>
        <w:ind/>
        <w:jc w:val="both"/>
        <w:rPr>
          <w:szCs w:val="24"/>
        </w:rPr>
      </w:pPr>
      <w:r>
        <w:rPr>
          <w:rFonts w:ascii="Times New Roman" w:hAnsi="Times New Roman" w:eastAsia="Times New Roman" w:cs="Times New Roman"/>
          <w:color w:val="000000"/>
          <w:sz w:val="24"/>
          <w:szCs w:val="24"/>
        </w:rPr>
        <w:t xml:space="preserve">Đơn giá đất ở VT2 - đường Cây Dầu</w:t>
      </w:r>
      <w:r>
        <w:rPr>
          <w:rFonts w:ascii="Times New Roman" w:hAnsi="Times New Roman" w:eastAsia="Times New Roman" w:cs="Times New Roman"/>
          <w:color w:val="000000"/>
          <w:sz w:val="24"/>
          <w:szCs w:val="24"/>
        </w:rPr>
        <w:t xml:space="preserve"> là: </w:t>
      </w:r>
      <w:r>
        <w:rPr>
          <w:rFonts w:ascii="Times New Roman" w:hAnsi="Times New Roman" w:eastAsia="Times New Roman" w:cs="Times New Roman"/>
          <w:b/>
          <w:color w:val="000000"/>
          <w:sz w:val="24"/>
          <w:szCs w:val="24"/>
        </w:rPr>
        <w:t xml:space="preserve">2.200.000 đồng/m</w:t>
      </w:r>
      <w:r>
        <w:rPr>
          <w:rFonts w:ascii="Times New Roman" w:hAnsi="Times New Roman" w:eastAsia="Times New Roman" w:cs="Times New Roman"/>
          <w:b/>
          <w:color w:val="000000"/>
          <w:sz w:val="24"/>
          <w:szCs w:val="24"/>
          <w:vertAlign w:val="superscript"/>
        </w:rPr>
        <w:t xml:space="preserve">2</w:t>
      </w:r>
      <w:r>
        <w:rPr>
          <w:szCs w:val="24"/>
        </w:rPr>
      </w:r>
      <w:r>
        <w:rPr>
          <w:szCs w:val="24"/>
        </w:rPr>
      </w:r>
    </w:p>
    <w:p w14:paraId="7AE906C0">
      <w:pPr>
        <w:numPr>
          <w:ilvl w:val="0"/>
          <w:numId w:val="40"/>
        </w:numPr>
        <w:pBdr>
          <w:top w:val="none" w:color="000000" w:sz="4" w:space="0"/>
          <w:left w:val="none" w:color="000000" w:sz="4" w:space="0"/>
          <w:bottom w:val="none" w:color="000000" w:sz="4" w:space="0"/>
          <w:right w:val="none" w:color="000000" w:sz="4" w:space="0"/>
        </w:pBdr>
        <w:tabs>
          <w:tab w:val="left" w:leader="none" w:pos="709"/>
        </w:tabs>
        <w:spacing w:after="120" w:before="120" w:line="276" w:lineRule="auto"/>
        <w:ind/>
        <w:jc w:val="both"/>
        <w:rPr>
          <w:szCs w:val="24"/>
        </w:rPr>
      </w:pPr>
      <w:r>
        <w:rPr>
          <w:rFonts w:ascii="Times New Roman" w:hAnsi="Times New Roman" w:eastAsia="Times New Roman" w:cs="Times New Roman"/>
          <w:color w:val="000000"/>
          <w:sz w:val="24"/>
          <w:szCs w:val="24"/>
        </w:rPr>
        <w:t xml:space="preserve">Đơn giá đất trồng cây lâu năm là: </w:t>
      </w:r>
      <w:r>
        <w:rPr>
          <w:rFonts w:ascii="Times New Roman" w:hAnsi="Times New Roman" w:eastAsia="Times New Roman" w:cs="Times New Roman"/>
          <w:b/>
          <w:bCs/>
          <w:color w:val="000000"/>
          <w:sz w:val="24"/>
          <w:szCs w:val="24"/>
        </w:rPr>
        <w:t xml:space="preserve">140</w:t>
      </w:r>
      <w:r>
        <w:rPr>
          <w:rFonts w:ascii="Times New Roman" w:hAnsi="Times New Roman" w:eastAsia="Times New Roman" w:cs="Times New Roman"/>
          <w:b/>
          <w:color w:val="000000"/>
          <w:sz w:val="24"/>
          <w:szCs w:val="24"/>
        </w:rPr>
        <w:t xml:space="preserve">.000 đồng/ m</w:t>
      </w:r>
      <w:r>
        <w:rPr>
          <w:rFonts w:ascii="Times New Roman" w:hAnsi="Times New Roman" w:eastAsia="Times New Roman" w:cs="Times New Roman"/>
          <w:b/>
          <w:color w:val="000000"/>
          <w:sz w:val="24"/>
          <w:szCs w:val="24"/>
          <w:vertAlign w:val="superscript"/>
        </w:rPr>
        <w:t xml:space="preserve">2</w:t>
      </w:r>
      <w:r>
        <w:rPr>
          <w:szCs w:val="24"/>
        </w:rPr>
      </w:r>
      <w:r>
        <w:rPr>
          <w:szCs w:val="24"/>
        </w:rPr>
      </w:r>
    </w:p>
    <w:p w14:paraId="2E86195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szCs w:val="24"/>
        </w:rPr>
      </w:pPr>
      <w:r>
        <w:rPr>
          <w:rFonts w:ascii="Times New Roman" w:hAnsi="Times New Roman" w:eastAsia="Times New Roman" w:cs="Times New Roman"/>
          <w:color w:val="000000"/>
          <w:sz w:val="24"/>
          <w:szCs w:val="24"/>
        </w:rPr>
        <w:t xml:space="preserve">Gọi đơn giá đất ở là X, đơn giá đất trồng cây là Y ta có tổng giá trị quyền sử dụng đất là:</w:t>
      </w:r>
      <w:r>
        <w:rPr>
          <w:szCs w:val="24"/>
        </w:rPr>
      </w:r>
      <w:r>
        <w:rPr>
          <w:szCs w:val="24"/>
        </w:rPr>
      </w:r>
    </w:p>
    <w:p w14:paraId="7C257850">
      <w:pPr>
        <w:pBdr>
          <w:top w:val="none" w:color="000000" w:sz="4" w:space="0"/>
          <w:left w:val="none" w:color="000000" w:sz="4" w:space="0"/>
          <w:bottom w:val="none" w:color="000000" w:sz="4" w:space="0"/>
          <w:right w:val="none" w:color="000000" w:sz="4" w:space="0"/>
        </w:pBdr>
        <w:tabs>
          <w:tab w:val="left" w:leader="none" w:pos="426"/>
          <w:tab w:val="left" w:leader="none" w:pos="851"/>
        </w:tabs>
        <w:spacing w:after="120" w:before="120" w:line="276" w:lineRule="auto"/>
        <w:ind w:right="0" w:firstLine="284" w:left="0"/>
        <w:jc w:val="both"/>
        <w:rPr>
          <w:szCs w:val="24"/>
        </w:rPr>
      </w:pPr>
      <w:r>
        <w:rPr>
          <w:rFonts w:ascii="Times New Roman" w:hAnsi="Times New Roman" w:eastAsia="Times New Roman" w:cs="Times New Roman"/>
          <w:color w:val="000000"/>
          <w:sz w:val="24"/>
          <w:szCs w:val="24"/>
        </w:rPr>
        <w:tab/>
        <w:tab/>
        <w:t xml:space="preserve">150X + 222Y = 10.000.000 x 372,0</w:t>
      </w:r>
      <w:r>
        <w:rPr>
          <w:szCs w:val="24"/>
        </w:rPr>
      </w:r>
      <w:r>
        <w:rPr>
          <w:szCs w:val="24"/>
        </w:rPr>
      </w:r>
    </w:p>
    <w:p w14:paraId="41879A26">
      <w:pPr>
        <w:pBdr>
          <w:top w:val="none" w:color="000000" w:sz="4" w:space="0"/>
          <w:left w:val="none" w:color="000000" w:sz="4" w:space="0"/>
          <w:bottom w:val="none" w:color="000000" w:sz="4" w:space="0"/>
          <w:right w:val="none" w:color="000000" w:sz="4" w:space="0"/>
        </w:pBdr>
        <w:tabs>
          <w:tab w:val="left" w:leader="none" w:pos="851"/>
        </w:tabs>
        <w:spacing w:after="120" w:before="120" w:line="276" w:lineRule="auto"/>
        <w:ind w:right="0" w:firstLine="0" w:left="284"/>
        <w:jc w:val="both"/>
        <w:rPr>
          <w:szCs w:val="24"/>
        </w:rPr>
      </w:pPr>
      <w:r>
        <w:rPr>
          <w:rFonts w:ascii="Times New Roman" w:hAnsi="Times New Roman" w:eastAsia="Times New Roman" w:cs="Times New Roman"/>
          <w:color w:val="000000"/>
          <w:sz w:val="24"/>
          <w:szCs w:val="24"/>
        </w:rPr>
        <w:t xml:space="preserve">=&gt;     150X + 222Y  =  </w:t>
      </w:r>
      <w:r>
        <w:rPr>
          <w:rFonts w:ascii="Times New Roman" w:hAnsi="Times New Roman" w:eastAsia="Times New Roman" w:cs="Times New Roman"/>
          <w:color w:val="000000"/>
          <w:sz w:val="24"/>
          <w:szCs w:val="24"/>
        </w:rPr>
        <w:t xml:space="preserve">3.720.000.000</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vertAlign w:val="superscript"/>
        </w:rPr>
        <w:t xml:space="preserve">(1)</w:t>
      </w:r>
      <w:r>
        <w:rPr>
          <w:szCs w:val="24"/>
        </w:rPr>
      </w:r>
      <w:r>
        <w:rPr>
          <w:szCs w:val="24"/>
        </w:rPr>
      </w:r>
    </w:p>
    <w:p w14:paraId="721F7D9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szCs w:val="24"/>
        </w:rPr>
      </w:pPr>
      <w:r>
        <w:rPr>
          <w:rFonts w:ascii="Times New Roman" w:hAnsi="Times New Roman" w:eastAsia="Times New Roman" w:cs="Times New Roman"/>
          <w:color w:val="000000"/>
          <w:sz w:val="24"/>
          <w:szCs w:val="24"/>
        </w:rPr>
        <w:t xml:space="preserve">Theo chênh lệch giá đất ở so với đất trồng cây lâu năm theo giá UBND:</w:t>
      </w:r>
      <w:r>
        <w:rPr>
          <w:szCs w:val="24"/>
        </w:rPr>
      </w:r>
      <w:r>
        <w:rPr>
          <w:szCs w:val="24"/>
        </w:rPr>
      </w:r>
    </w:p>
    <w:p w14:paraId="547518CF">
      <w:pPr>
        <w:pBdr>
          <w:top w:val="none" w:color="000000" w:sz="4" w:space="0"/>
          <w:left w:val="none" w:color="000000" w:sz="4" w:space="0"/>
          <w:bottom w:val="none" w:color="000000" w:sz="4" w:space="0"/>
          <w:right w:val="none" w:color="000000" w:sz="4" w:space="0"/>
        </w:pBdr>
        <w:tabs>
          <w:tab w:val="left" w:leader="none" w:pos="851"/>
        </w:tabs>
        <w:spacing w:after="120" w:before="120" w:line="276" w:lineRule="auto"/>
        <w:ind w:right="0" w:firstLine="284" w:left="0"/>
        <w:jc w:val="both"/>
        <w:rPr>
          <w:szCs w:val="24"/>
        </w:rPr>
      </w:pPr>
      <w:r>
        <w:rPr>
          <w:rFonts w:ascii="Times New Roman" w:hAnsi="Times New Roman" w:eastAsia="Times New Roman" w:cs="Times New Roman"/>
          <w:color w:val="000000"/>
          <w:sz w:val="24"/>
          <w:szCs w:val="24"/>
        </w:rPr>
        <w:tab/>
        <w:t xml:space="preserve">X – Y = 2.200.000 - 140.000</w:t>
      </w:r>
      <w:r>
        <w:rPr>
          <w:szCs w:val="24"/>
        </w:rPr>
      </w:r>
      <w:r>
        <w:rPr>
          <w:szCs w:val="24"/>
        </w:rPr>
      </w:r>
    </w:p>
    <w:p w14:paraId="4556AEC6">
      <w:pPr>
        <w:pBdr>
          <w:top w:val="none" w:color="000000" w:sz="4" w:space="0"/>
          <w:left w:val="none" w:color="000000" w:sz="4" w:space="0"/>
          <w:bottom w:val="none" w:color="000000" w:sz="4" w:space="0"/>
          <w:right w:val="none" w:color="000000" w:sz="4" w:space="0"/>
        </w:pBdr>
        <w:tabs>
          <w:tab w:val="left" w:leader="none" w:pos="851"/>
        </w:tabs>
        <w:spacing w:after="120" w:before="120" w:line="276" w:lineRule="auto"/>
        <w:ind w:right="0" w:firstLine="0" w:left="284"/>
        <w:jc w:val="both"/>
        <w:rPr>
          <w:szCs w:val="24"/>
        </w:rPr>
      </w:pPr>
      <w:r>
        <w:rPr>
          <w:rFonts w:ascii="Wingdings" w:hAnsi="Wingdings" w:eastAsia="Wingdings" w:cs="Wingdings"/>
          <w:color w:val="000000"/>
          <w:sz w:val="24"/>
          <w:szCs w:val="24"/>
        </w:rPr>
      </w:r>
      <w:r>
        <w:rPr>
          <w:rFonts w:ascii="Times New Roman" w:hAnsi="Times New Roman" w:eastAsia="Times New Roman" w:cs="Times New Roman"/>
          <w:color w:val="000000"/>
          <w:sz w:val="24"/>
          <w:szCs w:val="24"/>
        </w:rPr>
        <w:t xml:space="preserve">=&gt;</w:t>
      </w:r>
      <w:r>
        <w:rPr>
          <w:rFonts w:ascii="Times New Roman" w:hAnsi="Times New Roman" w:eastAsia="Times New Roman" w:cs="Times New Roman"/>
          <w:color w:val="000000"/>
          <w:sz w:val="24"/>
          <w:szCs w:val="24"/>
        </w:rPr>
        <w:t xml:space="preserve">   </w:t>
        <w:tab/>
        <w:t xml:space="preserve">X – Y = </w:t>
      </w:r>
      <w:r>
        <w:rPr>
          <w:rFonts w:ascii="Times New Roman" w:hAnsi="Times New Roman" w:eastAsia="Times New Roman" w:cs="Times New Roman"/>
          <w:color w:val="000000"/>
          <w:sz w:val="24"/>
          <w:szCs w:val="24"/>
        </w:rPr>
        <w:t xml:space="preserve">2.0600.000</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vertAlign w:val="superscript"/>
        </w:rPr>
        <w:t xml:space="preserve">(2)</w:t>
      </w:r>
      <w:r>
        <w:rPr>
          <w:szCs w:val="24"/>
        </w:rPr>
      </w:r>
      <w:r>
        <w:rPr>
          <w:szCs w:val="24"/>
        </w:rPr>
      </w:r>
    </w:p>
    <w:p w14:paraId="61907452">
      <w:pPr>
        <w:pBdr/>
        <w:spacing w:after="0" w:before="0" w:line="276" w:lineRule="auto"/>
        <w:ind/>
        <w:jc w:val="left"/>
        <w:rPr>
          <w:sz w:val="24"/>
          <w:szCs w:val="24"/>
        </w:rPr>
      </w:pPr>
      <w:r>
        <w:rPr>
          <w:rFonts w:ascii="Times New Roman" w:hAnsi="Times New Roman" w:eastAsia="Times New Roman" w:cs="Times New Roman"/>
          <w:color w:val="000000"/>
          <w:sz w:val="24"/>
          <w:szCs w:val="24"/>
        </w:rPr>
        <w:t xml:space="preserve">Từ (1) và (2) suy ra : X = </w:t>
      </w:r>
      <w:r>
        <w:rPr>
          <w:rFonts w:ascii="Times New Roman" w:hAnsi="Times New Roman" w:eastAsia="Times New Roman" w:cs="Times New Roman"/>
          <w:b/>
          <w:bCs/>
          <w:color w:val="000000"/>
          <w:sz w:val="24"/>
          <w:szCs w:val="24"/>
        </w:rPr>
        <w:t xml:space="preserve">11.229.355</w:t>
      </w:r>
      <w:r>
        <w:rPr>
          <w:rFonts w:ascii="Times New Roman" w:hAnsi="Times New Roman" w:eastAsia="Times New Roman" w:cs="Times New Roman"/>
          <w:b/>
          <w:color w:val="000000"/>
          <w:sz w:val="24"/>
          <w:szCs w:val="24"/>
        </w:rPr>
        <w:t xml:space="preserve"> đồng/m</w:t>
      </w:r>
      <w:r>
        <w:rPr>
          <w:rFonts w:ascii="Times New Roman" w:hAnsi="Times New Roman" w:eastAsia="Times New Roman" w:cs="Times New Roman"/>
          <w:b/>
          <w:color w:val="000000"/>
          <w:sz w:val="24"/>
          <w:szCs w:val="24"/>
          <w:vertAlign w:val="superscript"/>
        </w:rPr>
        <w:t xml:space="preserve">2</w:t>
      </w: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color w:val="000000"/>
          <w:sz w:val="24"/>
          <w:szCs w:val="24"/>
        </w:rPr>
        <w:t xml:space="preserve">và Y =</w:t>
      </w: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b/>
          <w:bCs/>
          <w:color w:val="000000"/>
          <w:sz w:val="24"/>
          <w:szCs w:val="24"/>
        </w:rPr>
        <w:t xml:space="preserve">9.169.355 </w:t>
      </w:r>
      <w:r>
        <w:rPr>
          <w:rFonts w:ascii="Times New Roman" w:hAnsi="Times New Roman" w:eastAsia="Times New Roman" w:cs="Times New Roman"/>
          <w:b/>
          <w:bCs/>
          <w:color w:val="000000"/>
          <w:sz w:val="24"/>
          <w:szCs w:val="24"/>
        </w:rPr>
        <w:t xml:space="preserve">đồ</w:t>
      </w:r>
      <w:r>
        <w:rPr>
          <w:rFonts w:ascii="Times New Roman" w:hAnsi="Times New Roman" w:eastAsia="Times New Roman" w:cs="Times New Roman"/>
          <w:b/>
          <w:color w:val="000000"/>
          <w:sz w:val="24"/>
          <w:szCs w:val="24"/>
        </w:rPr>
        <w:t xml:space="preserve">ng/m</w:t>
      </w:r>
      <w:r>
        <w:rPr>
          <w:rFonts w:ascii="Times New Roman" w:hAnsi="Times New Roman" w:eastAsia="Times New Roman" w:cs="Times New Roman"/>
          <w:b/>
          <w:color w:val="000000"/>
          <w:sz w:val="24"/>
          <w:szCs w:val="24"/>
          <w:vertAlign w:val="superscript"/>
        </w:rPr>
        <w:t xml:space="preserve">2</w:t>
      </w:r>
      <w:r>
        <w:rPr>
          <w:sz w:val="24"/>
          <w:szCs w:val="24"/>
        </w:rPr>
      </w:r>
      <w:r>
        <w:rPr>
          <w:sz w:val="24"/>
          <w:szCs w:val="24"/>
        </w:rPr>
      </w:r>
    </w:p>
    <w:p w14:paraId="4C05BF37" w14:textId="4AC65EF1">
      <w:pPr>
        <w:pStyle w:val="1033"/>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14:paraId="266967AF">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rFonts w:ascii="Times New Roman" w:hAnsi="Times New Roman" w:cs="Times New Roman"/>
          <w:szCs w:val="24"/>
        </w:rPr>
      </w:pPr>
      <w:r>
        <w:rPr>
          <w:rFonts w:ascii="Times New Roman" w:hAnsi="Times New Roman" w:eastAsia="Times New Roman" w:cs="Times New Roman"/>
          <w:b/>
          <w:color w:val="000000"/>
          <w:sz w:val="24"/>
          <w:szCs w:val="24"/>
        </w:rPr>
        <w:t xml:space="preserve">Xác định đơn giá xây mới của công trình xây dựng trên đất:</w:t>
      </w:r>
      <w:r>
        <w:rPr>
          <w:rFonts w:ascii="Times New Roman" w:hAnsi="Times New Roman" w:cs="Times New Roman"/>
          <w:szCs w:val="24"/>
        </w:rPr>
      </w:r>
      <w:r>
        <w:rPr>
          <w:rFonts w:ascii="Times New Roman" w:hAnsi="Times New Roman" w:cs="Times New Roman"/>
          <w:szCs w:val="24"/>
        </w:rPr>
      </w:r>
    </w:p>
    <w:p w14:paraId="4F116AE2">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rFonts w:ascii="Times New Roman" w:hAnsi="Times New Roman" w:cs="Times New Roman"/>
          <w:szCs w:val="24"/>
        </w:rPr>
      </w:pPr>
      <w:r>
        <w:rPr>
          <w:rFonts w:ascii="Times New Roman" w:hAnsi="Times New Roman" w:eastAsia="Times New Roman" w:cs="Times New Roman"/>
          <w:color w:val="000000"/>
          <w:sz w:val="24"/>
          <w:szCs w:val="24"/>
        </w:rPr>
        <w:t xml:space="preserve">Qua tham khảo thị trường về đơn giá xây dựng mới đối với công trình Nhà 04 tầng +tum, cân nhắc và xem xét với mức độ hoàn thiện của công trình xây dựng hiện có, Tổ thẩm định nhận thấy đơn giá vận dụng theo Quyết định số 409/QĐ-BXD ngày 11/4/2025 của Bộ</w:t>
      </w:r>
      <w:r>
        <w:rPr>
          <w:rFonts w:ascii="Times New Roman" w:hAnsi="Times New Roman" w:eastAsia="Times New Roman" w:cs="Times New Roman"/>
          <w:color w:val="000000"/>
          <w:sz w:val="24"/>
          <w:szCs w:val="24"/>
        </w:rPr>
        <w:t xml:space="preserve"> Xây dựng về việc Công bố suất vốn đầu tư xây dựng công trình và giá xây dựng tổng hợp bộ phận kết cấu công trình năm 2024 là khá phù hợp với thị trường, theo đó</w:t>
      </w:r>
      <w:r>
        <w:rPr>
          <w:rFonts w:ascii="Times New Roman" w:hAnsi="Times New Roman" w:eastAsia="Times New Roman" w:cs="Times New Roman"/>
          <w:color w:val="000000"/>
          <w:spacing w:val="-4"/>
          <w:sz w:val="24"/>
          <w:szCs w:val="24"/>
        </w:rPr>
        <w:t xml:space="preserve">:</w:t>
      </w:r>
      <w:r>
        <w:rPr>
          <w:rFonts w:ascii="Times New Roman" w:hAnsi="Times New Roman" w:cs="Times New Roman"/>
          <w:szCs w:val="24"/>
        </w:rPr>
      </w:r>
      <w:r>
        <w:rPr>
          <w:rFonts w:ascii="Times New Roman" w:hAnsi="Times New Roman" w:cs="Times New Roman"/>
          <w:szCs w:val="24"/>
        </w:rPr>
      </w:r>
    </w:p>
    <w:p w14:paraId="1855B89E">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cs="Times New Roman"/>
          <w:bCs/>
          <w:i/>
          <w:szCs w:val="24"/>
        </w:rPr>
      </w:pPr>
      <w:r>
        <w:rPr>
          <w:rFonts w:ascii="Times New Roman" w:hAnsi="Times New Roman" w:eastAsia="Times New Roman" w:cs="Times New Roman"/>
          <w:i/>
          <w:color w:val="000000"/>
          <w:spacing w:val="3"/>
          <w:sz w:val="24"/>
          <w:szCs w:val="24"/>
          <w:highlight w:val="white"/>
        </w:rPr>
        <w:t xml:space="preserve">“Suất vốn đầu tư Nhà từ 4 đế</w:t>
      </w:r>
      <w:r>
        <w:rPr>
          <w:rFonts w:ascii="Times New Roman" w:hAnsi="Times New Roman" w:eastAsia="Times New Roman" w:cs="Times New Roman"/>
          <w:i/>
          <w:iCs/>
          <w:color w:val="000000"/>
          <w:spacing w:val="3"/>
          <w:sz w:val="24"/>
          <w:szCs w:val="24"/>
          <w:highlight w:val="white"/>
        </w:rPr>
        <w:t xml:space="preserve">n 5 tầng, kết cấu khung chịu lực BTCT; tường bao xây gạch; sàn, mái BTCT đổ tại chỗ, không có tầng hầm - </w:t>
      </w:r>
      <w:r>
        <w:rPr>
          <w:rFonts w:ascii="Times New Roman" w:hAnsi="Times New Roman" w:eastAsia="Times New Roman" w:cs="Times New Roman"/>
          <w:i/>
          <w:iCs/>
          <w:color w:val="000000"/>
          <w:spacing w:val="3"/>
          <w:sz w:val="24"/>
          <w:szCs w:val="24"/>
          <w:highlight w:val="white"/>
        </w:rPr>
        <w:t xml:space="preserve">Diện tích xây dựng từ 140 - dưới 180m²</w:t>
      </w:r>
      <w:r>
        <w:rPr>
          <w:rFonts w:ascii="Times New Roman" w:hAnsi="Times New Roman" w:eastAsia="Times New Roman" w:cs="Times New Roman"/>
          <w:i/>
          <w:iCs/>
          <w:color w:val="000000"/>
          <w:spacing w:val="3"/>
          <w:sz w:val="24"/>
          <w:szCs w:val="24"/>
          <w:highlight w:val="white"/>
        </w:rPr>
        <w:t xml:space="preserve"> có</w:t>
      </w:r>
      <w:r>
        <w:rPr>
          <w:rFonts w:ascii="Times New Roman" w:hAnsi="Times New Roman" w:eastAsia="Times New Roman" w:cs="Times New Roman"/>
          <w:i/>
          <w:color w:val="000000"/>
          <w:spacing w:val="3"/>
          <w:sz w:val="24"/>
          <w:szCs w:val="24"/>
          <w:highlight w:val="white"/>
        </w:rPr>
        <w:t xml:space="preserve"> đơn giá đã bao gồm VAT là:</w:t>
      </w:r>
      <w:r>
        <w:rPr>
          <w:rFonts w:ascii="Times New Roman" w:hAnsi="Times New Roman" w:eastAsia="Times New Roman" w:cs="Times New Roman"/>
          <w:i/>
          <w:iCs/>
          <w:color w:val="000000"/>
          <w:spacing w:val="3"/>
          <w:sz w:val="24"/>
          <w:szCs w:val="24"/>
          <w:highlight w:val="white"/>
        </w:rPr>
        <w:t xml:space="preserve"> </w:t>
      </w:r>
      <w:r>
        <w:rPr>
          <w:rFonts w:ascii="Times New Roman" w:hAnsi="Times New Roman" w:eastAsia="Times New Roman" w:cs="Times New Roman"/>
          <w:b/>
          <w:i/>
          <w:iCs/>
          <w:color w:val="000000"/>
          <w:sz w:val="24"/>
          <w:szCs w:val="24"/>
        </w:rPr>
        <w:t xml:space="preserve">7.280</w:t>
      </w:r>
      <w:r>
        <w:rPr>
          <w:rFonts w:ascii="Times New Roman" w:hAnsi="Times New Roman" w:eastAsia="Times New Roman" w:cs="Times New Roman"/>
          <w:b/>
          <w:i/>
          <w:iCs/>
          <w:color w:val="000000"/>
          <w:sz w:val="24"/>
          <w:szCs w:val="24"/>
        </w:rPr>
        <w:t xml:space="preserve">.</w:t>
      </w:r>
      <w:r>
        <w:rPr>
          <w:rFonts w:ascii="Times New Roman" w:hAnsi="Times New Roman" w:eastAsia="Times New Roman" w:cs="Times New Roman"/>
          <w:b/>
          <w:bCs/>
          <w:i/>
          <w:iCs/>
          <w:color w:val="000000"/>
          <w:sz w:val="24"/>
          <w:szCs w:val="24"/>
        </w:rPr>
        <w:t xml:space="preserve">000</w:t>
      </w:r>
      <w:r>
        <w:rPr>
          <w:rFonts w:ascii="Times New Roman" w:hAnsi="Times New Roman" w:eastAsia="Times New Roman" w:cs="Times New Roman"/>
          <w:b/>
          <w:bCs/>
          <w:i/>
          <w:iCs/>
          <w:color w:val="000000"/>
          <w:spacing w:val="3"/>
          <w:sz w:val="24"/>
          <w:szCs w:val="24"/>
          <w:highlight w:val="none"/>
        </w:rPr>
        <w:t xml:space="preserve"> </w:t>
      </w:r>
      <w:r>
        <w:rPr>
          <w:rFonts w:ascii="Times New Roman" w:hAnsi="Times New Roman" w:eastAsia="Times New Roman" w:cs="Times New Roman"/>
          <w:b/>
          <w:bCs/>
          <w:i/>
          <w:iCs/>
          <w:color w:val="000000"/>
          <w:spacing w:val="3"/>
          <w:sz w:val="24"/>
          <w:szCs w:val="24"/>
          <w:highlight w:val="white"/>
        </w:rPr>
        <w:t xml:space="preserve">đồng/m².</w:t>
      </w:r>
      <w:r>
        <w:rPr>
          <w:rFonts w:ascii="Times New Roman" w:hAnsi="Times New Roman" w:cs="Times New Roman"/>
          <w:bCs/>
          <w:i/>
          <w:szCs w:val="24"/>
        </w:rPr>
      </w:r>
      <w:r>
        <w:rPr>
          <w:rFonts w:ascii="Times New Roman" w:hAnsi="Times New Roman" w:cs="Times New Roman"/>
          <w:bCs/>
          <w:i/>
          <w:szCs w:val="24"/>
        </w:rPr>
      </w:r>
    </w:p>
    <w:p w14:paraId="7CF1DB57">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szCs w:val="24"/>
          <w:highlight w:val="white"/>
        </w:rPr>
        <w:t xml:space="preserve">Hệ số điều chỉnh vùng cho Suất vốn đầu tư: Tỉnh Đồng Nai thuộc vùng 5 có hệ số điều chỉnh là 1,048</w:t>
      </w:r>
      <w:r>
        <w:rPr>
          <w:rFonts w:ascii="Times New Roman" w:hAnsi="Times New Roman" w:eastAsia="Times New Roman" w:cs="Times New Roman"/>
          <w:i/>
          <w:color w:val="000000"/>
          <w:sz w:val="24"/>
          <w:highlight w:val="white"/>
        </w:rPr>
        <w:t xml:space="preserve">.”</w:t>
      </w:r>
      <w:r/>
    </w:p>
    <w:p w14:paraId="52308A6D">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sz w:val="24"/>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(Suất vốn đầu tư) x (Hệ số vùng) = </w:t>
      </w:r>
      <w:r>
        <w:rPr>
          <w:rFonts w:ascii="Times New Roman" w:hAnsi="Times New Roman" w:eastAsia="Times New Roman" w:cs="Times New Roman"/>
          <w:b/>
          <w:i/>
          <w:iCs/>
          <w:color w:val="000000"/>
          <w:sz w:val="24"/>
          <w:szCs w:val="24"/>
        </w:rPr>
        <w:t xml:space="preserve">7</w:t>
      </w:r>
      <w:r>
        <w:rPr>
          <w:rFonts w:ascii="Times New Roman" w:hAnsi="Times New Roman" w:eastAsia="Times New Roman" w:cs="Times New Roman"/>
          <w:b/>
          <w:bCs/>
          <w:i/>
          <w:iCs/>
          <w:color w:val="000000"/>
          <w:sz w:val="24"/>
          <w:szCs w:val="24"/>
        </w:rPr>
        <w:t xml:space="preserve">.280</w:t>
      </w:r>
      <w:r>
        <w:rPr>
          <w:rFonts w:ascii="Times New Roman" w:hAnsi="Times New Roman" w:eastAsia="Times New Roman" w:cs="Times New Roman"/>
          <w:b/>
          <w:bCs/>
          <w:i/>
          <w:iCs/>
          <w:color w:val="000000"/>
          <w:sz w:val="24"/>
          <w:szCs w:val="24"/>
        </w:rPr>
        <w:t xml:space="preserve">.</w:t>
      </w:r>
      <w:r>
        <w:rPr>
          <w:rFonts w:ascii="Times New Roman" w:hAnsi="Times New Roman" w:eastAsia="Times New Roman" w:cs="Times New Roman"/>
          <w:b/>
          <w:bCs/>
          <w:i/>
          <w:iCs/>
          <w:color w:val="000000"/>
          <w:sz w:val="24"/>
          <w:szCs w:val="24"/>
        </w:rPr>
        <w:t xml:space="preserve">000</w:t>
      </w:r>
      <w:r>
        <w:rPr>
          <w:rFonts w:ascii="Times New Roman" w:hAnsi="Times New Roman" w:eastAsia="Times New Roman" w:cs="Times New Roman"/>
          <w:b/>
          <w:bCs/>
          <w:i/>
          <w:color w:val="000000"/>
          <w:sz w:val="24"/>
        </w:rPr>
        <w:t xml:space="preserve"> </w:t>
      </w:r>
      <w:r>
        <w:rPr>
          <w:rFonts w:ascii="Times New Roman" w:hAnsi="Times New Roman" w:eastAsia="Times New Roman" w:cs="Times New Roman"/>
          <w:b/>
          <w:bCs/>
          <w:i/>
          <w:color w:val="000000"/>
          <w:spacing w:val="3"/>
          <w:sz w:val="24"/>
          <w:highlight w:val="white"/>
        </w:rPr>
        <w:t xml:space="preserve">x </w:t>
      </w:r>
      <w:r>
        <w:rPr>
          <w:rFonts w:ascii="Times New Roman" w:hAnsi="Times New Roman" w:eastAsia="Times New Roman" w:cs="Times New Roman"/>
          <w:b/>
          <w:bCs/>
          <w:i/>
          <w:color w:val="000000"/>
          <w:sz w:val="24"/>
          <w:szCs w:val="24"/>
          <w:highlight w:val="white"/>
        </w:rPr>
        <w:t xml:space="preserve">1,048 </w:t>
      </w:r>
      <w:r>
        <w:rPr>
          <w:rFonts w:ascii="Times New Roman" w:hAnsi="Times New Roman" w:eastAsia="Times New Roman" w:cs="Times New Roman"/>
          <w:b/>
          <w:bCs/>
          <w:i/>
          <w:color w:val="000000"/>
          <w:spacing w:val="3"/>
          <w:sz w:val="24"/>
          <w:highlight w:val="white"/>
        </w:rPr>
        <w:t xml:space="preserve">=</w:t>
      </w:r>
      <w:r>
        <w:rPr>
          <w:rFonts w:ascii="Times New Roman" w:hAnsi="Times New Roman" w:eastAsia="Times New Roman" w:cs="Times New Roman"/>
          <w:b/>
          <w:bCs/>
          <w:i/>
          <w:color w:val="000000"/>
          <w:spacing w:val="3"/>
          <w:sz w:val="24"/>
          <w:highlight w:val="white"/>
        </w:rPr>
        <w:t xml:space="preserve"> </w:t>
      </w:r>
      <w:r>
        <w:rPr>
          <w:rFonts w:ascii="Times New Roman" w:hAnsi="Times New Roman" w:eastAsia="Times New Roman" w:cs="Times New Roman"/>
          <w:b/>
          <w:i/>
          <w:color w:val="000000"/>
          <w:spacing w:val="3"/>
          <w:sz w:val="24"/>
          <w:highlight w:val="none"/>
        </w:rPr>
        <w:t xml:space="preserve"> </w:t>
      </w:r>
      <w:r>
        <w:rPr>
          <w:rFonts w:ascii="Times New Roman" w:hAnsi="Times New Roman" w:eastAsia="Times New Roman" w:cs="Times New Roman"/>
          <w:b/>
          <w:i/>
          <w:color w:val="000000"/>
          <w:spacing w:val="3"/>
          <w:sz w:val="24"/>
          <w:highlight w:val="none"/>
        </w:rPr>
        <w:t xml:space="preserve">7.629.440</w:t>
      </w:r>
      <w:r>
        <w:rPr>
          <w:rFonts w:ascii="Times New Roman" w:hAnsi="Times New Roman" w:eastAsia="Times New Roman" w:cs="Times New Roman"/>
          <w:b/>
          <w:i/>
          <w:color w:val="000000"/>
          <w:spacing w:val="3"/>
          <w:sz w:val="24"/>
          <w:highlight w:val="none"/>
        </w:rPr>
        <w:t xml:space="preserve"> </w:t>
      </w:r>
      <w:r>
        <w:rPr>
          <w:rFonts w:ascii="Times New Roman" w:hAnsi="Times New Roman" w:eastAsia="Times New Roman" w:cs="Times New Roman"/>
          <w:b/>
          <w:i/>
          <w:color w:val="000000"/>
          <w:spacing w:val="3"/>
          <w:sz w:val="24"/>
          <w:highlight w:val="white"/>
        </w:rPr>
        <w:t xml:space="preserve">đồng/m². </w:t>
      </w:r>
      <w:r>
        <w:rPr>
          <w:rFonts w:ascii="Times New Roman" w:hAnsi="Times New Roman" w:eastAsia="Times New Roman" w:cs="Times New Roman"/>
          <w:sz w:val="24"/>
        </w:rPr>
      </w:r>
      <w:r>
        <w:rPr>
          <w:rFonts w:ascii="Times New Roman" w:hAnsi="Times New Roman" w:eastAsia="Times New Roman" w:cs="Times New Roman"/>
          <w:sz w:val="24"/>
        </w:rPr>
      </w:r>
    </w:p>
    <w:p w14:paraId="55FABDF6">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14:paraId="328A596A">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14:paraId="2AC0889B">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14:paraId="6046C1F0">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vừa hoàn th</w:t>
      </w:r>
      <w:r>
        <w:rPr>
          <w:rFonts w:ascii="Times New Roman" w:hAnsi="Times New Roman" w:eastAsia="Times New Roman" w:cs="Times New Roman"/>
          <w:color w:val="000000"/>
          <w:spacing w:val="2"/>
          <w:sz w:val="24"/>
        </w:rPr>
        <w:t xml:space="preserve">ành đang chuẩn bị vào sử dụng Tháng 1/2026, do vậy, Tổ thẩm định xác định tuổi đời hiệu quả của công trình là khoảng 0 năm.</w:t>
      </w:r>
      <w:r/>
    </w:p>
    <w:p w14:paraId="18F3B3A4">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ước tính là 50 năm.</w:t>
      </w: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296"/>
        <w:gridCol w:w="1559"/>
        <w:gridCol w:w="1559"/>
        <w:gridCol w:w="1370"/>
        <w:gridCol w:w="1370"/>
        <w:gridCol w:w="1370"/>
      </w:tblGrid>
      <w:tr>
        <w:trPr>
          <w:trHeight w:val="624"/>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96" w:type="dxa"/>
            <w:vAlign w:val="center"/>
            <w:textDirection w:val="lrTb"/>
            <w:noWrap w:val="false"/>
          </w:tcPr>
          <w:p w14:paraId="1D215A06">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6CF8B94E">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b/>
                <w:color w:val="000000"/>
                <w:sz w:val="24"/>
              </w:rPr>
              <w:t xml:space="preserve">Năm xây dựng hoàn thành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649371BC">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70" w:type="dxa"/>
            <w:vAlign w:val="center"/>
            <w:textDirection w:val="lrTb"/>
            <w:noWrap w:val="false"/>
          </w:tcPr>
          <w:p w14:paraId="550E8260">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70" w:type="dxa"/>
            <w:vAlign w:val="center"/>
            <w:textDirection w:val="lrTb"/>
            <w:noWrap w:val="false"/>
          </w:tcPr>
          <w:p w14:paraId="5FA9E72C">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70" w:type="dxa"/>
            <w:vAlign w:val="center"/>
            <w:textDirection w:val="lrTb"/>
            <w:noWrap w:val="false"/>
          </w:tcPr>
          <w:p w14:paraId="5EB220DB">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Tỉ lệ hao mòn (%)</w:t>
            </w: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96" w:type="dxa"/>
            <w:vAlign w:val="center"/>
            <w:textDirection w:val="lrTb"/>
            <w:noWrap w:val="false"/>
          </w:tcPr>
          <w:p w14:paraId="43C9CCA9">
            <w:pPr>
              <w:pBdr/>
              <w:spacing w:after="0" w:before="0" w:line="276" w:lineRule="auto"/>
              <w:ind/>
              <w:jc w:val="center"/>
              <w:rPr/>
            </w:pPr>
            <w:r>
              <w:rPr>
                <w:rFonts w:ascii="Times New Roman" w:hAnsi="Times New Roman" w:eastAsia="Times New Roman" w:cs="Times New Roman"/>
                <w:color w:val="000000"/>
                <w:sz w:val="24"/>
              </w:rPr>
              <w:t xml:space="preserve">Nhà 04 tầng + tum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628DB0FD">
            <w:pPr>
              <w:pBdr/>
              <w:spacing w:after="0" w:before="0" w:line="276" w:lineRule="auto"/>
              <w:ind/>
              <w:jc w:val="center"/>
              <w:rPr/>
            </w:pPr>
            <w:r>
              <w:rPr>
                <w:rFonts w:ascii="Times New Roman" w:hAnsi="Times New Roman" w:eastAsia="Times New Roman" w:cs="Times New Roman"/>
                <w:color w:val="000000"/>
                <w:sz w:val="24"/>
              </w:rPr>
              <w:t xml:space="preserve">2025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6469EF6A">
            <w:pPr>
              <w:pBdr/>
              <w:spacing w:after="0" w:before="0" w:line="276" w:lineRule="auto"/>
              <w:ind/>
              <w:jc w:val="center"/>
              <w:rPr/>
            </w:pPr>
            <w:r>
              <w:rPr>
                <w:rFonts w:ascii="Times New Roman" w:hAnsi="Times New Roman" w:eastAsia="Times New Roman" w:cs="Times New Roman"/>
                <w:color w:val="000000"/>
                <w:sz w:val="24"/>
              </w:rPr>
              <w:t xml:space="preserve">2025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70" w:type="dxa"/>
            <w:vAlign w:val="center"/>
            <w:textDirection w:val="lrTb"/>
            <w:noWrap w:val="false"/>
          </w:tcPr>
          <w:p w14:paraId="48715F6F">
            <w:pPr>
              <w:pBdr/>
              <w:spacing w:after="0" w:before="0" w:line="276" w:lineRule="auto"/>
              <w:ind/>
              <w:jc w:val="center"/>
              <w:rPr/>
            </w:pPr>
            <w:r>
              <w:rPr>
                <w:rFonts w:ascii="Times New Roman" w:hAnsi="Times New Roman" w:eastAsia="Times New Roman" w:cs="Times New Roman"/>
                <w:color w:val="000000"/>
                <w:sz w:val="24"/>
              </w:rPr>
              <w:t xml:space="preserve">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70" w:type="dxa"/>
            <w:vAlign w:val="center"/>
            <w:textDirection w:val="lrTb"/>
            <w:noWrap w:val="false"/>
          </w:tcPr>
          <w:p w14:paraId="1AD1A356">
            <w:pPr>
              <w:pBdr/>
              <w:spacing w:after="0" w:before="0" w:line="276" w:lineRule="auto"/>
              <w:ind/>
              <w:jc w:val="center"/>
              <w:rPr/>
            </w:pPr>
            <w:r>
              <w:rPr>
                <w:rFonts w:ascii="Times New Roman" w:hAnsi="Times New Roman" w:eastAsia="Times New Roman" w:cs="Times New Roman"/>
                <w:color w:val="000000"/>
                <w:sz w:val="24"/>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70" w:type="dxa"/>
            <w:vAlign w:val="center"/>
            <w:textDirection w:val="lrTb"/>
            <w:noWrap w:val="false"/>
          </w:tcPr>
          <w:p w14:paraId="09F9E497">
            <w:pPr>
              <w:pBdr/>
              <w:spacing w:after="0" w:before="0" w:line="276" w:lineRule="auto"/>
              <w:ind/>
              <w:jc w:val="center"/>
              <w:rPr/>
            </w:pPr>
            <w:r>
              <w:rPr>
                <w:rFonts w:ascii="Times New Roman" w:hAnsi="Times New Roman" w:eastAsia="Times New Roman" w:cs="Times New Roman"/>
                <w:color w:val="000000"/>
                <w:sz w:val="24"/>
              </w:rPr>
              <w:t xml:space="preserve">0%</w:t>
            </w:r>
            <w:r/>
          </w:p>
        </w:tc>
      </w:tr>
    </w:tbl>
    <w:p w14:paraId="6E1C52EB">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color w:val="000000"/>
          <w:sz w:val="24"/>
        </w:rPr>
        <w:t xml:space="preserve">12,0%, </w:t>
      </w:r>
      <w:r>
        <w:rPr>
          <w:rFonts w:ascii="Times New Roman" w:hAnsi="Times New Roman" w:eastAsia="Times New Roman" w:cs="Times New Roman"/>
          <w:color w:val="000000"/>
          <w:sz w:val="24"/>
        </w:rPr>
        <w:t xml:space="preserve">tương ứng tỷ lệ CLCL của tài sản thẩm định là</w:t>
      </w:r>
      <w:r>
        <w:rPr>
          <w:rFonts w:ascii="Times New Roman" w:hAnsi="Times New Roman" w:eastAsia="Times New Roman" w:cs="Times New Roman"/>
          <w:b/>
          <w:color w:val="000000"/>
          <w:sz w:val="24"/>
        </w:rPr>
        <w:t xml:space="preserve"> 88%.</w:t>
      </w:r>
      <w:r/>
    </w:p>
    <w:p w14:paraId="40D92453">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14:paraId="0E5E2540">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37"/>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904"/>
        <w:gridCol w:w="567"/>
        <w:gridCol w:w="3969"/>
        <w:gridCol w:w="425"/>
        <w:gridCol w:w="2409"/>
      </w:tblGrid>
      <w:tr>
        <w:trPr>
          <w:trHeight w:val="794"/>
        </w:trPr>
        <w:tc>
          <w:tcPr>
            <w:tcBorders/>
            <w:tcMar>
              <w:left w:w="108" w:type="dxa"/>
              <w:top w:w="0" w:type="dxa"/>
              <w:right w:w="108" w:type="dxa"/>
              <w:bottom w:w="0" w:type="dxa"/>
            </w:tcMar>
            <w:tcW w:w="1904" w:type="dxa"/>
            <w:vAlign w:val="center"/>
            <w:textDirection w:val="lrTb"/>
            <w:noWrap w:val="false"/>
          </w:tcPr>
          <w:p w14:paraId="4BB7F36C">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567" w:type="dxa"/>
            <w:vAlign w:val="center"/>
            <w:textDirection w:val="lrTb"/>
            <w:noWrap w:val="false"/>
          </w:tcPr>
          <w:p w14:paraId="34D36C2C">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969" w:type="dxa"/>
            <w:vAlign w:val="center"/>
            <w:textDirection w:val="lrTb"/>
            <w:noWrap w:val="false"/>
          </w:tcPr>
          <w:p w14:paraId="62B3D950">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Chi phí thay thế </w:t>
            </w:r>
            <w:r/>
          </w:p>
          <w:p w14:paraId="490E62AB">
            <w:pPr>
              <w:pBdr>
                <w:top w:val="none" w:color="000000" w:sz="4" w:space="0"/>
                <w:left w:val="none" w:color="000000" w:sz="4" w:space="0"/>
                <w:bottom w:val="none" w:color="000000" w:sz="4" w:space="0"/>
                <w:right w:val="none" w:color="000000" w:sz="4" w:space="0"/>
              </w:pBdr>
              <w:shd w:val="clear" w:color="ffffff" w:fill="ffffff"/>
              <w:spacing w:after="120" w:before="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425" w:type="dxa"/>
            <w:vAlign w:val="center"/>
            <w:textDirection w:val="lrTb"/>
            <w:noWrap w:val="false"/>
          </w:tcPr>
          <w:p w14:paraId="320132B0">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409" w:type="dxa"/>
            <w:vAlign w:val="center"/>
            <w:textDirection w:val="lrTb"/>
            <w:noWrap w:val="false"/>
          </w:tcPr>
          <w:p w14:paraId="3C21CAD1">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Tổng giá trị hao mòn </w:t>
            </w:r>
            <w:r/>
          </w:p>
        </w:tc>
      </w:tr>
    </w:tbl>
    <w:p w14:paraId="3FEFF3C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37"/>
        <w:tblInd w:w="0" w:type="dxa"/>
        <w:tblW w:w="5148"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304"/>
        <w:gridCol w:w="949"/>
        <w:gridCol w:w="1602"/>
        <w:gridCol w:w="1701"/>
        <w:gridCol w:w="992"/>
        <w:gridCol w:w="1276"/>
        <w:gridCol w:w="1984"/>
      </w:tblGrid>
      <w:tr>
        <w:trPr>
          <w:trHeight w:val="936"/>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04" w:type="dxa"/>
            <w:vAlign w:val="center"/>
            <w:textDirection w:val="lrTb"/>
            <w:noWrap w:val="false"/>
          </w:tcPr>
          <w:p w14:paraId="452CEBEA">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 w:type="dxa"/>
            <w:vAlign w:val="center"/>
            <w:textDirection w:val="lrTb"/>
            <w:noWrap w:val="false"/>
          </w:tcPr>
          <w:p w14:paraId="29258248">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02" w:type="dxa"/>
            <w:vAlign w:val="center"/>
            <w:textDirection w:val="lrTb"/>
            <w:noWrap w:val="false"/>
          </w:tcPr>
          <w:p w14:paraId="03A0E199">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Đơn giá xây dựng mới (đồng/m² sàn)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A6C26D0">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Chi phí thay thế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783CE419">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Tỷ lệ hao mòn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76" w:type="dxa"/>
            <w:vAlign w:val="center"/>
            <w:textDirection w:val="lrTb"/>
            <w:noWrap w:val="false"/>
          </w:tcPr>
          <w:p w14:paraId="4E5D0821">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Giá trị hao mòn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A6369F8">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Giá trị thẩm định tại thời điểm thẩm định giá (đồng)</w:t>
            </w:r>
            <w:r/>
          </w:p>
        </w:tc>
      </w:tr>
      <w:tr>
        <w:trPr>
          <w:trHeight w:val="30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04" w:type="dxa"/>
            <w:vAlign w:val="center"/>
            <w:textDirection w:val="lrTb"/>
            <w:noWrap w:val="false"/>
          </w:tcPr>
          <w:p w14:paraId="68258AD3">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 w:type="dxa"/>
            <w:vAlign w:val="center"/>
            <w:textDirection w:val="lrTb"/>
            <w:noWrap w:val="false"/>
          </w:tcPr>
          <w:p w14:paraId="06916095">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02" w:type="dxa"/>
            <w:vAlign w:val="center"/>
            <w:textDirection w:val="lrTb"/>
            <w:noWrap w:val="false"/>
          </w:tcPr>
          <w:p w14:paraId="246D2223">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ED94428">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(4) = (2) * (3)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0696FD1A">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76" w:type="dxa"/>
            <w:vAlign w:val="center"/>
            <w:textDirection w:val="lrTb"/>
            <w:noWrap w:val="false"/>
          </w:tcPr>
          <w:p w14:paraId="74E67006">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(6)=(4)*(5)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B37C647">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(7) = (4) - (6)</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04" w:type="dxa"/>
            <w:vAlign w:val="center"/>
            <w:textDirection w:val="lrTb"/>
            <w:noWrap w:val="false"/>
          </w:tcPr>
          <w:p w14:paraId="4E2CAE7E">
            <w:pPr>
              <w:pBdr/>
              <w:spacing w:after="0" w:before="0" w:line="276" w:lineRule="auto"/>
              <w:ind/>
              <w:jc w:val="center"/>
              <w:rPr/>
            </w:pPr>
            <w:r>
              <w:rPr>
                <w:rFonts w:ascii="Times New Roman" w:hAnsi="Times New Roman" w:eastAsia="Times New Roman" w:cs="Times New Roman"/>
                <w:color w:val="000000"/>
                <w:sz w:val="24"/>
              </w:rPr>
              <w:t xml:space="preserve">Nhà 04 tầng + tum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 w:type="dxa"/>
            <w:vAlign w:val="center"/>
            <w:textDirection w:val="lrTb"/>
            <w:noWrap/>
          </w:tcPr>
          <w:p w14:paraId="32CF8084">
            <w:pPr>
              <w:pBdr/>
              <w:spacing w:after="0" w:before="0" w:line="276" w:lineRule="auto"/>
              <w:ind/>
              <w:jc w:val="center"/>
              <w:rPr/>
            </w:pPr>
            <w:r>
              <w:rPr>
                <w:rFonts w:ascii="Times New Roman" w:hAnsi="Times New Roman" w:eastAsia="Times New Roman" w:cs="Times New Roman"/>
                <w:color w:val="000000"/>
                <w:sz w:val="24"/>
              </w:rPr>
              <w:t xml:space="preserve">679,0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02" w:type="dxa"/>
            <w:vAlign w:val="center"/>
            <w:textDirection w:val="lrTb"/>
            <w:noWrap/>
          </w:tcPr>
          <w:p w14:paraId="3438B4D4">
            <w:pPr>
              <w:pBdr/>
              <w:spacing w:after="0" w:before="0" w:line="276" w:lineRule="auto"/>
              <w:ind/>
              <w:jc w:val="center"/>
              <w:rPr/>
            </w:pPr>
            <w:r>
              <w:rPr>
                <w:rFonts w:ascii="Times New Roman" w:hAnsi="Times New Roman" w:eastAsia="Times New Roman" w:cs="Times New Roman"/>
                <w:color w:val="000000"/>
                <w:sz w:val="24"/>
              </w:rPr>
              <w:t xml:space="preserve">7.629.440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521298B">
            <w:pPr>
              <w:pBdr/>
              <w:spacing w:after="0" w:before="0" w:line="276" w:lineRule="auto"/>
              <w:ind/>
              <w:jc w:val="center"/>
              <w:rPr/>
            </w:pPr>
            <w:r>
              <w:rPr>
                <w:rFonts w:ascii="Times New Roman" w:hAnsi="Times New Roman" w:eastAsia="Times New Roman" w:cs="Times New Roman"/>
                <w:color w:val="000000"/>
                <w:sz w:val="24"/>
              </w:rPr>
              <w:t xml:space="preserve">5.180.389.760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63598448">
            <w:pPr>
              <w:pBdr/>
              <w:spacing w:after="0" w:before="0" w:line="276" w:lineRule="auto"/>
              <w:ind/>
              <w:jc w:val="center"/>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76" w:type="dxa"/>
            <w:vAlign w:val="center"/>
            <w:textDirection w:val="lrTb"/>
            <w:noWrap/>
          </w:tcPr>
          <w:p w14:paraId="04046912">
            <w:pPr>
              <w:pBdr/>
              <w:spacing w:after="0" w:before="0" w:line="276" w:lineRule="auto"/>
              <w:ind/>
              <w:jc w:val="center"/>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2FC7A7F">
            <w:pPr>
              <w:pBdr/>
              <w:spacing w:after="0" w:before="0" w:line="276" w:lineRule="auto"/>
              <w:ind/>
              <w:jc w:val="center"/>
              <w:rPr/>
            </w:pPr>
            <w:r>
              <w:rPr>
                <w:rFonts w:ascii="Times New Roman" w:hAnsi="Times New Roman" w:eastAsia="Times New Roman" w:cs="Times New Roman"/>
                <w:color w:val="000000"/>
                <w:sz w:val="24"/>
              </w:rPr>
              <w:t xml:space="preserve">5.180.389.760</w:t>
            </w:r>
            <w:r/>
          </w:p>
        </w:tc>
      </w:tr>
    </w:tbl>
    <w:p w14:paraId="4B506B03" w14:textId="49B8E0F8">
      <w:pPr>
        <w:pStyle w:val="1033"/>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7EC8B675">
      <w:pPr>
        <w:pStyle w:val="1033"/>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551"/>
        <w:gridCol w:w="1559"/>
        <w:gridCol w:w="1843"/>
        <w:gridCol w:w="1134"/>
        <w:gridCol w:w="1701"/>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2B85495C">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551" w:type="dxa"/>
            <w:vAlign w:val="center"/>
            <w:textDirection w:val="lrTb"/>
            <w:noWrap w:val="false"/>
          </w:tcPr>
          <w:p w14:paraId="220D098A">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14:paraId="3BCED5AB">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6C065711">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14:paraId="3097F11F">
            <w:pPr>
              <w:pBdr/>
              <w:spacing w:after="0" w:before="0" w:line="288" w:lineRule="auto"/>
              <w:ind/>
              <w:jc w:val="center"/>
              <w:rPr/>
            </w:pPr>
            <w:r>
              <w:rPr>
                <w:rFonts w:ascii="Times New Roman" w:hAnsi="Times New Roman" w:eastAsia="Times New Roman" w:cs="Times New Roman"/>
                <w:b/>
                <w:color w:val="000000"/>
                <w:sz w:val="24"/>
              </w:rPr>
              <w:t xml:space="preserve">CLCL </w:t>
              <w:b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2F12FD8D">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23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269D3042">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087" w:type="dxa"/>
            <w:vAlign w:val="center"/>
            <w:textDirection w:val="lrTb"/>
            <w:noWrap w:val="false"/>
          </w:tcPr>
          <w:p w14:paraId="142FB4A1">
            <w:pPr>
              <w:pBdr/>
              <w:spacing w:after="0" w:before="0" w:line="288" w:lineRule="auto"/>
              <w:ind/>
              <w:jc w:val="both"/>
              <w:rPr>
                <w:b/>
                <w:bCs/>
              </w:rPr>
            </w:pPr>
            <w:r>
              <w:rPr>
                <w:rFonts w:ascii="Times New Roman" w:hAnsi="Times New Roman" w:eastAsia="Times New Roman" w:cs="Times New Roman"/>
                <w:b/>
                <w:bCs/>
                <w:color w:val="000000"/>
                <w:sz w:val="24"/>
              </w:rPr>
            </w:r>
            <w:r>
              <w:rPr>
                <w:b/>
                <w:bCs/>
              </w:rPr>
              <w:t xml:space="preserve">Q</w:t>
            </w:r>
            <w:r>
              <w:rPr>
                <w:b/>
                <w:bCs/>
              </w:rPr>
              <w:t xml:space="preserve">uyền sử dụng đất và tài sản gắn liền với đất tại thửa đất số: 30, tờ bản đồ số 23 có địa chỉ: xã Nhơn Trạch, tỉnh Đồng Nai theo Giấy chứng nhận quyền sử dụng đất, quyền sở hữu tài sản gắn liền với đất số: AA 05003247, số vào sổ cấp GCN: CN 6414 do Văn phòn</w:t>
            </w:r>
            <w:r>
              <w:rPr>
                <w:b/>
                <w:bCs/>
              </w:rPr>
              <w:t xml:space="preserve">g đăng ký đất đai Chi nhánh Nhơn Trạch cấp ngày 06/11/2025; Chủ sử dụng đất là Bà Trần Thị Thuận</w:t>
            </w:r>
            <w:r>
              <w:rPr>
                <w:b/>
                <w:bCs/>
              </w:rPr>
              <w:t xml:space="preserve">.</w:t>
            </w:r>
            <w:r>
              <w:rPr>
                <w:b/>
                <w:bCs/>
              </w:rPr>
            </w:r>
            <w:r>
              <w:rPr>
                <w:rFonts w:ascii="Times New Roman" w:hAnsi="Times New Roman" w:eastAsia="Times New Roman" w:cs="Times New Roman"/>
                <w:b/>
                <w:color w:val="000000"/>
                <w:sz w:val="24"/>
              </w:rPr>
            </w:r>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44D53E47">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3FB5C776">
            <w:pPr>
              <w:pBdr/>
              <w:spacing w:after="0" w:before="0" w:line="288"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2551" w:type="dxa"/>
            <w:vAlign w:val="center"/>
            <w:textDirection w:val="lrTb"/>
            <w:noWrap w:val="false"/>
          </w:tcPr>
          <w:p w14:paraId="34758E2E">
            <w:pPr>
              <w:pBdr/>
              <w:spacing w:after="0" w:before="0" w:line="288" w:lineRule="auto"/>
              <w:ind/>
              <w:rPr/>
            </w:pPr>
            <w:r>
              <w:rPr>
                <w:rFonts w:ascii="Times New Roman" w:hAnsi="Times New Roman" w:eastAsia="Times New Roman" w:cs="Times New Roman"/>
                <w:color w:val="000000"/>
                <w:sz w:val="24"/>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14:paraId="6E235AED">
            <w:pPr>
              <w:pBdr/>
              <w:spacing w:after="0" w:before="0" w:line="288" w:lineRule="auto"/>
              <w:ind/>
              <w:jc w:val="center"/>
              <w:rPr/>
            </w:pPr>
            <w:r>
              <w:rPr>
                <w:rFonts w:ascii="Times New Roman" w:hAnsi="Times New Roman" w:eastAsia="Times New Roman" w:cs="Times New Roman"/>
                <w:color w:val="000000"/>
                <w:sz w:val="24"/>
              </w:rPr>
              <w:t xml:space="preserve">150,0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61B2AE09">
            <w:pPr>
              <w:pBdr/>
              <w:spacing w:after="0" w:before="0" w:line="288" w:lineRule="auto"/>
              <w:ind/>
              <w:jc w:val="center"/>
              <w:rPr/>
            </w:pPr>
            <w:r>
              <w:rPr>
                <w:rFonts w:ascii="Times New Roman" w:hAnsi="Times New Roman" w:eastAsia="Times New Roman" w:cs="Times New Roman"/>
                <w:color w:val="000000"/>
                <w:sz w:val="24"/>
              </w:rPr>
              <w:t xml:space="preserve">11.229.355</w:t>
            </w:r>
            <w:r/>
          </w:p>
        </w:tc>
        <w:tc>
          <w:tcPr>
            <w:shd w:val="clear" w:color="ffffff" w:fill="ffffff"/>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14:paraId="4DB2EC8E">
            <w:pPr>
              <w:pBdr/>
              <w:spacing w:after="0" w:before="0" w:line="288"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0549CA05">
            <w:pPr>
              <w:pBdr/>
              <w:spacing w:after="0" w:before="0" w:line="288" w:lineRule="auto"/>
              <w:ind/>
              <w:jc w:val="center"/>
              <w:rPr/>
            </w:pPr>
            <w:r>
              <w:rPr>
                <w:rFonts w:ascii="Times New Roman" w:hAnsi="Times New Roman" w:eastAsia="Times New Roman" w:cs="Times New Roman"/>
                <w:color w:val="000000"/>
                <w:sz w:val="24"/>
              </w:rPr>
              <w:t xml:space="preserve">1.684.403.226</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180645AB">
            <w:pPr>
              <w:pBdr/>
              <w:spacing w:after="0" w:before="0" w:line="288"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2551" w:type="dxa"/>
            <w:vAlign w:val="center"/>
            <w:textDirection w:val="lrTb"/>
            <w:noWrap w:val="false"/>
          </w:tcPr>
          <w:p w14:paraId="3CDB5AE8">
            <w:pPr>
              <w:pBdr/>
              <w:spacing w:after="0" w:before="0" w:line="288" w:lineRule="auto"/>
              <w:ind/>
              <w:rPr/>
            </w:pPr>
            <w:r>
              <w:rPr>
                <w:rFonts w:ascii="Times New Roman" w:hAnsi="Times New Roman" w:eastAsia="Times New Roman" w:cs="Times New Roman"/>
                <w:color w:val="000000"/>
                <w:sz w:val="24"/>
              </w:rPr>
              <w:t xml:space="preserve">Đất trồng cây lâu năm</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14:paraId="0629424E">
            <w:pPr>
              <w:pBdr/>
              <w:spacing w:after="0" w:before="0" w:line="288" w:lineRule="auto"/>
              <w:ind/>
              <w:jc w:val="center"/>
              <w:rPr/>
            </w:pPr>
            <w:r>
              <w:rPr>
                <w:rFonts w:ascii="Times New Roman" w:hAnsi="Times New Roman" w:eastAsia="Times New Roman" w:cs="Times New Roman"/>
                <w:color w:val="000000"/>
                <w:sz w:val="24"/>
              </w:rPr>
              <w:t xml:space="preserve">222,0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35F466C2">
            <w:pPr>
              <w:pBdr/>
              <w:spacing w:after="0" w:before="0" w:line="288" w:lineRule="auto"/>
              <w:ind/>
              <w:jc w:val="center"/>
              <w:rPr/>
            </w:pPr>
            <w:r>
              <w:rPr>
                <w:rFonts w:ascii="Times New Roman" w:hAnsi="Times New Roman" w:eastAsia="Times New Roman" w:cs="Times New Roman"/>
                <w:color w:val="000000"/>
                <w:sz w:val="24"/>
              </w:rPr>
              <w:t xml:space="preserve">9.169.355</w:t>
            </w:r>
            <w:r/>
          </w:p>
        </w:tc>
        <w:tc>
          <w:tcPr>
            <w:shd w:val="clear" w:color="ffffff" w:fill="ffffff"/>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14:paraId="7D5DD017">
            <w:pPr>
              <w:pBdr/>
              <w:spacing w:after="0" w:before="0" w:line="288"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6175EE18">
            <w:pPr>
              <w:pBdr/>
              <w:spacing w:after="0" w:before="0" w:line="288" w:lineRule="auto"/>
              <w:ind/>
              <w:jc w:val="center"/>
              <w:rPr/>
            </w:pPr>
            <w:r>
              <w:rPr>
                <w:rFonts w:ascii="Times New Roman" w:hAnsi="Times New Roman" w:eastAsia="Times New Roman" w:cs="Times New Roman"/>
                <w:color w:val="000000"/>
                <w:sz w:val="24"/>
              </w:rPr>
              <w:t xml:space="preserve">2.035.596.774</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4FF57C7E">
            <w:pPr>
              <w:pBdr/>
              <w:spacing w:after="0" w:before="0" w:line="288" w:lineRule="auto"/>
              <w:ind/>
              <w:jc w:val="center"/>
              <w:rPr/>
            </w:pPr>
            <w:r>
              <w:rPr>
                <w:rFonts w:ascii="Times New Roman" w:hAnsi="Times New Roman" w:eastAsia="Times New Roman" w:cs="Times New Roman"/>
                <w:color w:val="000000"/>
                <w:sz w:val="24"/>
              </w:rPr>
              <w:t xml:space="preserve">03</w:t>
            </w:r>
            <w:r/>
          </w:p>
        </w:tc>
        <w:tc>
          <w:tcPr>
            <w:shd w:val="clear" w:color="ffffff" w:fill="ffffff"/>
            <w:tcBorders>
              <w:bottom w:val="single" w:color="000000" w:sz="6" w:space="0"/>
              <w:right w:val="single" w:color="000000" w:sz="6" w:space="0"/>
            </w:tcBorders>
            <w:tcMar>
              <w:left w:w="0" w:type="dxa"/>
              <w:top w:w="0" w:type="dxa"/>
              <w:right w:w="0" w:type="dxa"/>
              <w:bottom w:w="0" w:type="dxa"/>
            </w:tcMar>
            <w:tcW w:w="2551" w:type="dxa"/>
            <w:vAlign w:val="center"/>
            <w:textDirection w:val="lrTb"/>
            <w:noWrap w:val="false"/>
          </w:tcPr>
          <w:p w14:paraId="4AD6BDEF">
            <w:pPr>
              <w:pBdr/>
              <w:spacing w:after="0" w:before="0" w:line="288" w:lineRule="auto"/>
              <w:ind/>
              <w:rPr/>
            </w:pPr>
            <w:r>
              <w:rPr>
                <w:rFonts w:ascii="Times New Roman" w:hAnsi="Times New Roman" w:eastAsia="Times New Roman" w:cs="Times New Roman"/>
                <w:color w:val="000000"/>
                <w:sz w:val="24"/>
              </w:rPr>
              <w:t xml:space="preserve">Nhà 04 tầng + tum</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14:paraId="65E4624B">
            <w:pPr>
              <w:pBdr/>
              <w:spacing w:after="0" w:before="0" w:line="288" w:lineRule="auto"/>
              <w:ind/>
              <w:jc w:val="center"/>
              <w:rPr/>
            </w:pPr>
            <w:r>
              <w:rPr>
                <w:rFonts w:ascii="Times New Roman" w:hAnsi="Times New Roman" w:eastAsia="Times New Roman" w:cs="Times New Roman"/>
                <w:color w:val="000000"/>
                <w:sz w:val="24"/>
              </w:rPr>
              <w:t xml:space="preserve">679,0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14:paraId="7ED56466">
            <w:pPr>
              <w:pBdr/>
              <w:spacing w:after="0" w:before="0" w:line="288" w:lineRule="auto"/>
              <w:ind/>
              <w:jc w:val="center"/>
              <w:rPr/>
            </w:pPr>
            <w:r>
              <w:rPr>
                <w:rFonts w:ascii="Times New Roman" w:hAnsi="Times New Roman" w:eastAsia="Times New Roman" w:cs="Times New Roman"/>
                <w:color w:val="000000"/>
                <w:sz w:val="24"/>
              </w:rPr>
              <w:t xml:space="preserve">7.629.440</w:t>
            </w:r>
            <w:r/>
          </w:p>
        </w:tc>
        <w:tc>
          <w:tcPr>
            <w:shd w:val="clear" w:color="ffffff" w:fill="ffffff"/>
            <w:tcBorders>
              <w:bottom w:val="single" w:color="000000" w:sz="6" w:space="0"/>
              <w:right w:val="single" w:color="000000" w:sz="6" w:space="0"/>
            </w:tcBorders>
            <w:tcMar>
              <w:left w:w="0" w:type="dxa"/>
              <w:top w:w="0" w:type="dxa"/>
              <w:right w:w="0" w:type="dxa"/>
              <w:bottom w:w="0" w:type="dxa"/>
            </w:tcMar>
            <w:tcW w:w="1134" w:type="dxa"/>
            <w:vAlign w:val="center"/>
            <w:textDirection w:val="lrTb"/>
            <w:noWrap w:val="false"/>
          </w:tcPr>
          <w:p w14:paraId="18582900">
            <w:pPr>
              <w:pBdr/>
              <w:spacing w:after="0" w:before="0" w:line="288" w:lineRule="auto"/>
              <w:ind/>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4DC80791">
            <w:pPr>
              <w:pBdr/>
              <w:spacing w:after="0" w:before="0" w:line="288" w:lineRule="auto"/>
              <w:ind/>
              <w:jc w:val="center"/>
              <w:rPr/>
            </w:pPr>
            <w:r>
              <w:rPr>
                <w:rFonts w:ascii="Times New Roman" w:hAnsi="Times New Roman" w:eastAsia="Times New Roman" w:cs="Times New Roman"/>
                <w:color w:val="000000"/>
                <w:sz w:val="24"/>
              </w:rPr>
              <w:t xml:space="preserve">5.180.389.760</w:t>
            </w:r>
            <w:r/>
          </w:p>
        </w:tc>
      </w:tr>
      <w:tr>
        <w:trPr>
          <w:trHeight w:val="312"/>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823" w:type="dxa"/>
            <w:vAlign w:val="center"/>
            <w:textDirection w:val="lrTb"/>
            <w:noWrap/>
          </w:tcPr>
          <w:p w14:paraId="5363E889">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48C1470B">
            <w:pPr>
              <w:pBdr/>
              <w:spacing w:after="0" w:before="0" w:line="288" w:lineRule="auto"/>
              <w:ind/>
              <w:jc w:val="center"/>
              <w:rPr/>
            </w:pPr>
            <w:r>
              <w:rPr>
                <w:rFonts w:ascii="Times New Roman" w:hAnsi="Times New Roman" w:eastAsia="Times New Roman" w:cs="Times New Roman"/>
                <w:b/>
                <w:color w:val="000000"/>
                <w:sz w:val="24"/>
              </w:rPr>
              <w:t xml:space="preserve">8.900.389.760</w:t>
            </w:r>
            <w:r/>
          </w:p>
        </w:tc>
      </w:tr>
      <w:tr>
        <w:trPr>
          <w:trHeight w:val="312"/>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823" w:type="dxa"/>
            <w:vAlign w:val="center"/>
            <w:textDirection w:val="lrTb"/>
            <w:noWrap/>
          </w:tcPr>
          <w:p w14:paraId="28F76B38">
            <w:pPr>
              <w:pBdr/>
              <w:spacing w:after="0" w:before="0" w:line="288"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2AE0BFE6">
            <w:pPr>
              <w:pBdr/>
              <w:spacing w:after="0" w:before="0" w:line="288" w:lineRule="auto"/>
              <w:ind/>
              <w:jc w:val="center"/>
              <w:rPr/>
            </w:pPr>
            <w:r>
              <w:rPr>
                <w:rFonts w:ascii="Times New Roman" w:hAnsi="Times New Roman" w:eastAsia="Times New Roman" w:cs="Times New Roman"/>
                <w:b/>
                <w:color w:val="000000"/>
                <w:sz w:val="24"/>
              </w:rPr>
              <w:t xml:space="preserve">8.900.000.000</w:t>
            </w:r>
            <w:r/>
          </w:p>
        </w:tc>
      </w:tr>
      <w:tr>
        <w:trPr>
          <w:trHeight w:val="309"/>
        </w:trPr>
        <w:tc>
          <w:tcPr>
            <w:gridSpan w:val="6"/>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14:paraId="7ED9E01A">
            <w:pPr>
              <w:pBdr/>
              <w:spacing w:after="0" w:before="0" w:line="288" w:lineRule="auto"/>
              <w:ind/>
              <w:jc w:val="center"/>
              <w:rPr/>
            </w:pPr>
            <w:r>
              <w:rPr>
                <w:rFonts w:ascii="Times New Roman" w:hAnsi="Times New Roman" w:eastAsia="Times New Roman" w:cs="Times New Roman"/>
                <w:b/>
                <w:i/>
                <w:color w:val="000000"/>
                <w:sz w:val="24"/>
              </w:rPr>
              <w:t xml:space="preserve">(Bằng chữ: Tám tỷ, chín trăm triệu đồng chẵn./.)</w:t>
            </w:r>
            <w:r/>
          </w:p>
        </w:tc>
      </w:tr>
    </w:tbl>
    <w:p w14:paraId="4525C34C">
      <w:pPr>
        <w:pBdr>
          <w:top w:val="none" w:color="000000" w:sz="4" w:space="0"/>
          <w:left w:val="none" w:color="000000" w:sz="4" w:space="0"/>
          <w:bottom w:val="none" w:color="000000" w:sz="4" w:space="0"/>
          <w:right w:val="none" w:color="000000" w:sz="4" w:space="0"/>
        </w:pBdr>
        <w:tabs>
          <w:tab w:val="left" w:leader="none" w:pos="9000"/>
        </w:tabs>
        <w:spacing w:before="120" w:line="276" w:lineRule="auto"/>
        <w:ind w:right="0" w:firstLine="0" w:left="0"/>
        <w:jc w:val="both"/>
        <w:rPr/>
      </w:pPr>
      <w:r>
        <w:rPr>
          <w:rFonts w:ascii="Times New Roman" w:hAnsi="Times New Roman" w:eastAsia="Times New Roman" w:cs="Times New Roman"/>
          <w:b/>
          <w:color w:val="000000"/>
          <w:sz w:val="24"/>
        </w:rPr>
        <w:t xml:space="preserve">* Ghi chú: </w:t>
      </w:r>
      <w:r>
        <w:rPr>
          <w:rFonts w:ascii="Times New Roman" w:hAnsi="Times New Roman" w:eastAsia="Times New Roman" w:cs="Times New Roman"/>
          <w:i/>
          <w:color w:val="000000"/>
          <w:sz w:val="24"/>
        </w:rPr>
        <w:t xml:space="preserve">Trong quá trình sử dụng kết quả Chứng thư và Báo cáo thẩm định giá này, giá trị phần đất ở tại nông thôn và đất trồng cây lâu năm của thửa đất số 20, tờ bản đồ số 23 không được tách rời nhau.</w:t>
      </w:r>
      <w:r>
        <w:rPr>
          <w:rFonts w:ascii="Times New Roman" w:hAnsi="Times New Roman" w:eastAsia="Times New Roman" w:cs="Times New Roman"/>
          <w:sz w:val="24"/>
        </w:rPr>
      </w:r>
      <w:r/>
    </w:p>
    <w:p w14:paraId="187E2E91" w14:textId="56B58432">
      <w:pPr>
        <w:pStyle w:val="1033"/>
        <w:pBdr/>
        <w:tabs>
          <w:tab w:val="left" w:leader="none" w:pos="993"/>
        </w:tabs>
        <w:spacing w:after="120" w:before="120" w:line="276"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14:paraId="279C742C" w14:textId="6D8F76C7">
      <w:pPr>
        <w:pStyle w:val="1033"/>
        <w:numPr>
          <w:ilvl w:val="0"/>
          <w:numId w:val="4"/>
        </w:numPr>
        <w:pBdr/>
        <w:tabs>
          <w:tab w:val="left" w:leader="none" w:pos="993"/>
        </w:tabs>
        <w:spacing w:after="120" w:before="120" w:line="276"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3"/>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3"/>
        <w:numPr>
          <w:ilvl w:val="0"/>
          <w:numId w:val="5"/>
        </w:numPr>
        <w:pBdr/>
        <w:tabs>
          <w:tab w:val="left" w:leader="none" w:pos="993"/>
        </w:tabs>
        <w:spacing w:after="120" w:before="120" w:line="276"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3"/>
        <w:numPr>
          <w:ilvl w:val="0"/>
          <w:numId w:val="5"/>
        </w:numPr>
        <w:pBdr/>
        <w:tabs>
          <w:tab w:val="left" w:leader="none" w:pos="993"/>
        </w:tabs>
        <w:spacing w:after="120" w:before="120" w:line="276"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3"/>
        <w:numPr>
          <w:ilvl w:val="0"/>
          <w:numId w:val="5"/>
        </w:numPr>
        <w:pBdr/>
        <w:tabs>
          <w:tab w:val="left" w:leader="none" w:pos="993"/>
        </w:tabs>
        <w:spacing w:after="120" w:before="120" w:line="276"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3"/>
        <w:numPr>
          <w:ilvl w:val="0"/>
          <w:numId w:val="5"/>
        </w:numPr>
        <w:pBdr/>
        <w:tabs>
          <w:tab w:val="left" w:leader="none" w:pos="993"/>
        </w:tabs>
        <w:spacing w:after="120" w:before="120" w:line="276"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3"/>
        <w:numPr>
          <w:ilvl w:val="0"/>
          <w:numId w:val="10"/>
        </w:numPr>
        <w:pBdr/>
        <w:spacing w:after="120" w:before="120" w:line="276"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33"/>
        <w:numPr>
          <w:ilvl w:val="0"/>
          <w:numId w:val="10"/>
        </w:numPr>
        <w:pBdr/>
        <w:spacing w:after="120" w:before="120" w:line="276"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3"/>
        <w:numPr>
          <w:ilvl w:val="0"/>
          <w:numId w:val="10"/>
        </w:numPr>
        <w:pBdr/>
        <w:spacing w:after="120" w:before="120" w:line="276"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3"/>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3"/>
        <w:numPr>
          <w:ilvl w:val="0"/>
          <w:numId w:val="5"/>
        </w:numPr>
        <w:pBdr/>
        <w:tabs>
          <w:tab w:val="left" w:leader="none" w:pos="993"/>
        </w:tabs>
        <w:spacing w:after="120" w:before="120" w:line="276"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3"/>
        <w:numPr>
          <w:ilvl w:val="0"/>
          <w:numId w:val="5"/>
        </w:numPr>
        <w:pBdr/>
        <w:tabs>
          <w:tab w:val="left" w:leader="none" w:pos="993"/>
        </w:tabs>
        <w:spacing w:after="120" w:before="120" w:line="276"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3"/>
        <w:numPr>
          <w:ilvl w:val="0"/>
          <w:numId w:val="5"/>
        </w:numPr>
        <w:pBdr/>
        <w:tabs>
          <w:tab w:val="left" w:leader="none" w:pos="993"/>
        </w:tabs>
        <w:spacing w:after="120" w:before="120" w:line="276"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3"/>
        <w:numPr>
          <w:ilvl w:val="0"/>
          <w:numId w:val="5"/>
        </w:numPr>
        <w:pBdr/>
        <w:tabs>
          <w:tab w:val="left" w:leader="none" w:pos="993"/>
        </w:tabs>
        <w:spacing w:after="120" w:before="120" w:line="276"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3"/>
        <w:numPr>
          <w:ilvl w:val="0"/>
          <w:numId w:val="5"/>
        </w:numPr>
        <w:pBdr/>
        <w:tabs>
          <w:tab w:val="left" w:leader="none" w:pos="993"/>
        </w:tabs>
        <w:spacing w:after="120" w:before="120" w:line="276"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33"/>
        <w:numPr>
          <w:ilvl w:val="0"/>
          <w:numId w:val="5"/>
        </w:numPr>
        <w:pBdr/>
        <w:tabs>
          <w:tab w:val="left" w:leader="none" w:pos="993"/>
        </w:tabs>
        <w:spacing w:after="120" w:before="120" w:line="276"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3"/>
        <w:numPr>
          <w:ilvl w:val="0"/>
          <w:numId w:val="5"/>
        </w:numPr>
        <w:pBdr/>
        <w:spacing w:after="120" w:before="120" w:line="276"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33"/>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33"/>
        <w:numPr>
          <w:ilvl w:val="0"/>
          <w:numId w:val="5"/>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3"/>
        <w:numPr>
          <w:ilvl w:val="0"/>
          <w:numId w:val="5"/>
        </w:numPr>
        <w:pBdr/>
        <w:tabs>
          <w:tab w:val="left" w:leader="none" w:pos="993"/>
        </w:tabs>
        <w:spacing w:after="120" w:before="120" w:line="276"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14:paraId="0F9E384F" w14:textId="63102E36">
      <w:pPr>
        <w:pStyle w:val="1033"/>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3"/>
        <w:numPr>
          <w:ilvl w:val="0"/>
          <w:numId w:val="5"/>
        </w:numPr>
        <w:pBdr/>
        <w:tabs>
          <w:tab w:val="left" w:leader="none" w:pos="993"/>
        </w:tabs>
        <w:spacing w:after="120" w:before="120" w:line="276"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3"/>
        <w:numPr>
          <w:ilvl w:val="0"/>
          <w:numId w:val="5"/>
        </w:numPr>
        <w:pBdr/>
        <w:tabs>
          <w:tab w:val="left" w:leader="none" w:pos="993"/>
        </w:tabs>
        <w:spacing w:after="120" w:before="120" w:line="276"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14:paraId="53057D19" w14:textId="10E33866">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3"/>
        <w:pBdr/>
        <w:tabs>
          <w:tab w:val="left" w:leader="none" w:pos="993"/>
        </w:tabs>
        <w:spacing w:after="120" w:before="120" w:line="27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33"/>
        <w:pBdr/>
        <w:tabs>
          <w:tab w:val="left" w:leader="none" w:pos="993"/>
        </w:tabs>
        <w:spacing w:after="120" w:before="120" w:line="276"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33"/>
        <w:pBdr/>
        <w:tabs>
          <w:tab w:val="left" w:leader="none" w:pos="993"/>
        </w:tabs>
        <w:spacing w:after="120" w:before="120" w:line="276"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275/2026/0030/VFI-CT.21.A</w:t>
      </w:r>
      <w:r>
        <w:rPr>
          <w:color w:val="ff0000"/>
          <w:lang w:val="vi-VN"/>
        </w:rPr>
        <w:t xml:space="preserve"> </w:t>
      </w:r>
      <w:r>
        <w:rPr>
          <w:color w:val="000000" w:themeColor="text1"/>
        </w:rPr>
        <w:t xml:space="preserve">ngày 08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Ind w:w="-114" w:type="dxa"/>
        <w:tblW w:w="5134" w:type="pct"/>
        <w:tblBorders/>
        <w:tblLayout w:type="fixed"/>
        <w:tblLook w:val="01E0" w:firstRow="1" w:lastRow="1" w:firstColumn="1" w:lastColumn="1" w:noHBand="0" w:noVBand="0"/>
      </w:tblPr>
      <w:tblGrid>
        <w:gridCol w:w="4677"/>
        <w:gridCol w:w="5102"/>
      </w:tblGrid>
      <w:tr>
        <w:trPr>
          <w:trHeight w:val="20"/>
        </w:trPr>
        <w:tc>
          <w:tcPr>
            <w:tcBorders/>
            <w:tcW w:w="4677" w:type="dxa"/>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4699F43D">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02" w:type="dxa"/>
            <w:vAlign w:val="center"/>
            <w:textDirection w:val="lrTb"/>
            <w:noWrap w:val="false"/>
          </w:tcPr>
          <w:p w14:paraId="075F78A9" w14:textId="5CAF24D3">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74A4AC48" w14:textId="42805D90">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5000" w:type="pct"/>
        <w:tblBorders/>
        <w:tblLayout w:type="fixed"/>
        <w:tblLook w:val="01E0" w:firstRow="1" w:lastRow="1" w:firstColumn="1" w:lastColumn="1" w:noHBand="0" w:noVBand="0"/>
      </w:tblPr>
      <w:tblGrid>
        <w:gridCol w:w="4680"/>
        <w:gridCol w:w="4844"/>
      </w:tblGrid>
      <w:tr>
        <w:trPr>
          <w:trHeight w:val="20"/>
        </w:trPr>
        <w:tc>
          <w:tcPr>
            <w:tcBorders/>
            <w:tcW w:w="4680" w:type="dxa"/>
            <w:vAlign w:val="bottom"/>
            <w:textDirection w:val="lrTb"/>
            <w:noWrap w:val="false"/>
          </w:tcPr>
          <w:p w14:paraId="059915C1" w14:textId="77777777">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4844" w:type="dxa"/>
            <w:vAlign w:val="bottom"/>
            <w:textDirection w:val="lrTb"/>
            <w:noWrap w:val="false"/>
          </w:tcPr>
          <w:p w14:paraId="5CE43DF7" w14:textId="77777777">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4680" w:type="dxa"/>
            <w:vAlign w:val="center"/>
            <w:textDirection w:val="lrTb"/>
            <w:noWrap w:val="false"/>
          </w:tcPr>
          <w:p w14:paraId="58C34442"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844" w:type="dxa"/>
            <w:vAlign w:val="bottom"/>
            <w:textDirection w:val="lrTb"/>
            <w:noWrap w:val="false"/>
          </w:tcPr>
          <w:p w14:paraId="561E7F74"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80" w:type="dxa"/>
            <w:vAlign w:val="center"/>
            <w:textDirection w:val="lrTb"/>
            <w:noWrap w:val="false"/>
          </w:tcPr>
          <w:p w14:paraId="53C17F12"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14:paraId="4134C1A9" w14:textId="77777777">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4844" w:type="dxa"/>
            <w:vAlign w:val="center"/>
            <w:textDirection w:val="lrTb"/>
            <w:noWrap w:val="false"/>
          </w:tcPr>
          <w:p w14:paraId="1FF64E5B" w14:textId="77777777">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14:paraId="4728CA5B" w14:textId="7777777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4889C1DC">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275/2026/0030/VFI-BC.21.A</w:t>
      </w:r>
      <w:r>
        <w:rPr>
          <w:i/>
        </w:rPr>
        <w:t xml:space="preserve"> </w:t>
      </w:r>
      <w:r>
        <w:rPr>
          <w:i/>
        </w:rPr>
        <w:t xml:space="preserve">ngày 08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3AB2DD99">
            <w:pPr>
              <w:pBdr/>
              <w:spacing w:after="120"/>
              <w:ind/>
              <w:jc w:val="center"/>
              <w:rPr>
                <w:b/>
                <w:bCs/>
                <w:i/>
                <w:lang w:val="pt-BR"/>
              </w:rPr>
            </w:pPr>
            <w:r>
              <w:rPr>
                <w:b/>
                <w:bCs/>
                <w:i/>
                <w:lang w:val="pt-BR"/>
              </w:rPr>
              <w:t xml:space="preserve">Người</w:t>
            </w:r>
            <w:r>
              <w:rPr>
                <w:b/>
                <w:bCs/>
                <w:i/>
                <w:lang w:val="pt-BR"/>
              </w:rPr>
              <w:t xml:space="preserve"> hướng dẫn 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19C21C3B" w14:textId="2BDC14FF">
            <w:pPr>
              <w:pBdr/>
              <w:spacing w:after="120"/>
              <w:ind/>
              <w:jc w:val="center"/>
              <w:rPr>
                <w:b/>
                <w:bCs/>
                <w:i/>
                <w:lang w:val="pt-BR"/>
              </w:rPr>
            </w:pPr>
            <w:r>
              <w:rPr>
                <w:b/>
                <w:bCs/>
                <w:i/>
                <w:lang w:val="pt-BR"/>
              </w:rPr>
              <w:t xml:space="preserve">Đường vào tài sản</w:t>
            </w:r>
            <w:r>
              <w:rPr>
                <w:b/>
                <w:bCs/>
                <w:i/>
                <w:lang w:val="pt-BR"/>
              </w:rPr>
            </w:r>
            <w:r>
              <w:rPr>
                <w:b/>
                <w:bCs/>
                <w:i/>
                <w:lang w:val="pt-BR"/>
              </w:rPr>
            </w:r>
          </w:p>
        </w:tc>
      </w:tr>
      <w:tr>
        <w:trPr/>
        <w:tc>
          <w:tcPr>
            <w:tcBorders/>
            <w:tcW w:w="4758" w:type="dxa"/>
            <w:vAlign w:val="center"/>
            <w:textDirection w:val="lrTb"/>
            <w:noWrap w:val="false"/>
          </w:tcPr>
          <w:p w14:paraId="6BB4B13D">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620000" cy="21600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82708" name=""/>
                              <pic:cNvPicPr>
                                <a:picLocks noChangeAspect="1"/>
                              </pic:cNvPicPr>
                              <pic:nvPr/>
                            </pic:nvPicPr>
                            <pic:blipFill rotWithShape="1">
                              <a:blip r:embed="rId21"/>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7.56pt;height:170.08pt;mso-wrap-distance-left:0.00pt;mso-wrap-distance-top:0.00pt;mso-wrap-distance-right:0.00pt;mso-wrap-distance-bottom:0.00pt;rotation:0;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17BDCE2F" w14:textId="7A502E83">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19728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068416" name=""/>
                              <pic:cNvPicPr>
                                <a:picLocks noChangeAspect="1"/>
                              </pic:cNvPicPr>
                              <pic:nvPr/>
                            </pic:nvPicPr>
                            <pic:blipFill rotWithShape="1">
                              <a:blip r:embed="rId22"/>
                              <a:stretch/>
                            </pic:blipFill>
                            <pic:spPr bwMode="auto">
                              <a:xfrm rot="0" flipH="0" flipV="0">
                                <a:off x="0" y="0"/>
                                <a:ext cx="2880000" cy="1972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77pt;height:155.34pt;mso-wrap-distance-left:0.00pt;mso-wrap-distance-top:0.00pt;mso-wrap-distance-right:0.00pt;mso-wrap-distance-bottom:0.00pt;rotation:0;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44987684">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tcW w:w="4758" w:type="dxa"/>
            <w:vAlign w:val="center"/>
            <w:textDirection w:val="lrTb"/>
            <w:noWrap w:val="false"/>
          </w:tcPr>
          <w:p w14:paraId="6672E899" w14:textId="4648525A">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4134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1971" name=""/>
                              <pic:cNvPicPr>
                                <a:picLocks noChangeAspect="1"/>
                              </pic:cNvPicPr>
                              <pic:nvPr/>
                            </pic:nvPicPr>
                            <pic:blipFill rotWithShape="1">
                              <a:blip r:embed="rId23"/>
                              <a:stretch/>
                            </pic:blipFill>
                            <pic:spPr bwMode="auto">
                              <a:xfrm rot="0" flipH="0" flipV="0">
                                <a:off x="0" y="0"/>
                                <a:ext cx="2880000" cy="21413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68.61pt;mso-wrap-distance-left:0.00pt;mso-wrap-distance-top:0.00pt;mso-wrap-distance-right:0.00pt;mso-wrap-distance-bottom:0.00pt;rotation:0;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6152351C" w14:textId="56C7BCB0">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62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19731" name=""/>
                              <pic:cNvPicPr>
                                <a:picLocks noChangeAspect="1"/>
                              </pic:cNvPicPr>
                              <pic:nvPr/>
                            </pic:nvPicPr>
                            <pic:blipFill rotWithShape="1">
                              <a:blip r:embed="rId24"/>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27.56pt;height:170.08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29E1BDFC">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62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58086" name=""/>
                              <pic:cNvPicPr>
                                <a:picLocks noChangeAspect="1"/>
                              </pic:cNvPicPr>
                              <pic:nvPr/>
                            </pic:nvPicPr>
                            <pic:blipFill rotWithShape="1">
                              <a:blip r:embed="rId25"/>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27.56pt;height:170.08pt;mso-wrap-distance-left:0.00pt;mso-wrap-distance-top:0.00pt;mso-wrap-distance-right:0.00pt;mso-wrap-distance-bottom:0.00pt;rotation:0;z-index:1;" stroked="false">
                      <v:imagedata r:id="rId25"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423FD77C" w14:textId="1665F0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62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03296" name=""/>
                              <pic:cNvPicPr>
                                <a:picLocks noChangeAspect="1"/>
                              </pic:cNvPicPr>
                              <pic:nvPr/>
                            </pic:nvPicPr>
                            <pic:blipFill rotWithShape="1">
                              <a:blip r:embed="rId26"/>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27.56pt;height:170.08pt;mso-wrap-distance-left:0.00pt;mso-wrap-distance-top:0.00pt;mso-wrap-distance-right:0.00pt;mso-wrap-distance-bottom:0.00pt;rotation:0;z-index:1;" stroked="false">
                      <v:imagedata r:id="rId26"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3B60B4A6">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275/2026/0030/VFI-BC.21.A</w:t>
      </w:r>
      <w:r>
        <w:rPr>
          <w:i/>
        </w:rPr>
        <w:t xml:space="preserve"> </w:t>
      </w:r>
      <w:r>
        <w:rPr>
          <w:i/>
        </w:rPr>
        <w:t xml:space="preserve">ngày 08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mc:AlternateContent>
          <mc:Choice Requires="wpg">
            <w:drawing>
              <wp:inline xmlns:wp="http://schemas.openxmlformats.org/drawingml/2006/wordprocessingDrawing" distT="0" distB="0" distL="0" distR="0">
                <wp:extent cx="5302972" cy="66855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817335" name=""/>
                        <pic:cNvPicPr>
                          <a:picLocks noChangeAspect="1"/>
                        </pic:cNvPicPr>
                        <pic:nvPr/>
                      </pic:nvPicPr>
                      <pic:blipFill rotWithShape="1">
                        <a:blip r:embed="rId27"/>
                        <a:stretch/>
                      </pic:blipFill>
                      <pic:spPr bwMode="auto">
                        <a:xfrm flipH="0" flipV="0">
                          <a:off x="0" y="0"/>
                          <a:ext cx="5302971" cy="66855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17.56pt;height:526.42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14:paraId="009F1EF1" w14:textId="4DD23DB5">
            <w:pPr>
              <w:pBdr/>
              <w:spacing/>
              <w:ind/>
              <w:jc w:val="center"/>
              <w:rPr>
                <w:b/>
                <w:bCs/>
              </w:rPr>
            </w:pPr>
            <w:r>
              <w:rPr>
                <w:b/>
                <w:bCs/>
              </w:rPr>
            </w:r>
            <w:r>
              <w:rPr>
                <w:b/>
                <w:bCs/>
              </w:rPr>
            </w:r>
            <w:r>
              <w:rPr>
                <w:b/>
                <w:bCs/>
              </w:rPr>
            </w:r>
          </w:p>
        </w:tc>
        <w:tc>
          <w:tcPr>
            <w:tcBorders/>
            <w:tcW w:w="4676" w:type="dxa"/>
            <w:vAlign w:val="center"/>
            <w:textDirection w:val="lrTb"/>
            <w:noWrap/>
          </w:tcPr>
          <w:p w14:paraId="7372B96C" w14:textId="7ABC2D9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jc w:val="center"/>
          <w:trHeight w:val="293"/>
        </w:trPr>
        <w:tc>
          <w:tcPr>
            <w:tcBorders/>
            <w:tcW w:w="3812" w:type="dxa"/>
            <w:vAlign w:val="center"/>
            <w:textDirection w:val="lrTb"/>
            <w:noWrap w:val="false"/>
          </w:tcPr>
          <w:p w14:paraId="260CB469" w14:textId="67487E01">
            <w:pPr>
              <w:pBdr/>
              <w:spacing/>
              <w:ind/>
              <w:jc w:val="center"/>
              <w:rPr>
                <w:b/>
                <w:bCs/>
              </w:rPr>
            </w:pPr>
            <w:r>
              <w:rPr>
                <w:b/>
                <w:bCs/>
              </w:rPr>
            </w:r>
            <w:r>
              <w:rPr>
                <w:b/>
                <w:bCs/>
              </w:rPr>
            </w:r>
            <w:r>
              <w:rPr>
                <w:b/>
                <w:bCs/>
              </w:rPr>
            </w:r>
          </w:p>
        </w:tc>
        <w:tc>
          <w:tcPr>
            <w:tcBorders/>
            <w:tcW w:w="4676" w:type="dxa"/>
            <w:vAlign w:val="center"/>
            <w:textDirection w:val="lrTb"/>
            <w:noWrap/>
          </w:tcPr>
          <w:p w14:paraId="1F32F486" w14:textId="77777777">
            <w:pPr>
              <w:pBdr/>
              <w:spacing/>
              <w:ind/>
              <w:jc w:val="center"/>
              <w:rPr/>
            </w:pPr>
            <w:r>
              <mc:AlternateContent>
                <mc:Choice Requires="wpg">
                  <w:drawing>
                    <wp:inline xmlns:wp="http://schemas.openxmlformats.org/drawingml/2006/wordprocessingDrawing" distT="0" distB="0" distL="0" distR="0">
                      <wp:extent cx="1481130" cy="104031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488817" name=""/>
                              <pic:cNvPicPr>
                                <a:picLocks noChangeAspect="1"/>
                              </pic:cNvPicPr>
                              <pic:nvPr/>
                            </pic:nvPicPr>
                            <pic:blipFill rotWithShape="1">
                              <a:blip r:embed="rId28"/>
                              <a:stretch/>
                            </pic:blipFill>
                            <pic:spPr bwMode="auto">
                              <a:xfrm flipH="0" flipV="0">
                                <a:off x="0" y="0"/>
                                <a:ext cx="1481130" cy="10403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6.62pt;height:81.91pt;mso-wrap-distance-left:0.00pt;mso-wrap-distance-top:0.00pt;mso-wrap-distance-right:0.00pt;mso-wrap-distance-bottom:0.00pt;z-index:1;" stroked="false">
                      <v:imagedata r:id="rId28" o:title=""/>
                      <o:lock v:ext="edit" rotation="t"/>
                    </v:shape>
                  </w:pict>
                </mc:Fallback>
              </mc:AlternateContent>
            </w:r>
            <w:r/>
          </w:p>
          <w:p w14:paraId="7E779930" w14:textId="1B8B5E77">
            <w:pPr>
              <w:pBdr/>
              <w:spacing/>
              <w:ind/>
              <w:jc w:val="center"/>
              <w:rPr>
                <w:b/>
                <w:bCs/>
              </w:rPr>
            </w:pPr>
            <w:r>
              <w:rPr>
                <w:b/>
                <w:bCs/>
              </w:rPr>
              <w:t xml:space="preserve">Trương Thị Diệp</w:t>
            </w:r>
            <w:r>
              <w:rPr>
                <w:b/>
                <w:bCs/>
              </w:rPr>
            </w:r>
            <w:r>
              <w:rPr>
                <w:b/>
                <w:bCs/>
              </w:rPr>
            </w:r>
          </w:p>
        </w:tc>
      </w:tr>
    </w:tbl>
    <w:p w14:paraId="384262D0">
      <w:pPr>
        <w:pBdr/>
        <w:shd w:val="nil" w:color="auto"/>
        <w:spacing/>
        <w:ind/>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953401" cy="762653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66147" name=""/>
                        <pic:cNvPicPr>
                          <a:picLocks noChangeAspect="1"/>
                        </pic:cNvPicPr>
                        <pic:nvPr/>
                      </pic:nvPicPr>
                      <pic:blipFill rotWithShape="1">
                        <a:blip r:embed="rId29"/>
                        <a:stretch/>
                      </pic:blipFill>
                      <pic:spPr bwMode="auto">
                        <a:xfrm flipH="0" flipV="0">
                          <a:off x="0" y="0"/>
                          <a:ext cx="5953400" cy="76265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68.77pt;height:600.51pt;mso-wrap-distance-left:0.00pt;mso-wrap-distance-top:0.00pt;mso-wrap-distance-right:0.00pt;mso-wrap-distance-bottom:0.00pt;z-index:1;" stroked="false">
                <v:imagedata r:id="rId29" o:title=""/>
                <o:lock v:ext="edit" rotation="t"/>
              </v:shape>
            </w:pict>
          </mc:Fallback>
        </mc:AlternateContent>
      </w:r>
      <w:r>
        <w:rPr>
          <w:b/>
          <w:bCs/>
          <w:highlight w:val="none"/>
          <w:lang w:val="pt-BR"/>
        </w:rPr>
      </w:r>
      <w:r>
        <w:rPr>
          <w:b/>
          <w:bCs/>
          <w:highlight w:val="none"/>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771F3AB6"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75009853">
            <w:pPr>
              <w:pBdr/>
              <w:spacing/>
              <w:ind/>
              <w:jc w:val="center"/>
              <w:rPr/>
            </w:pPr>
            <w:r>
              <mc:AlternateContent>
                <mc:Choice Requires="wpg">
                  <w:drawing>
                    <wp:inline xmlns:wp="http://schemas.openxmlformats.org/drawingml/2006/wordprocessingDrawing" distT="0" distB="0" distL="0" distR="0">
                      <wp:extent cx="1481131" cy="104031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015619" name=""/>
                              <pic:cNvPicPr>
                                <a:picLocks noChangeAspect="1"/>
                              </pic:cNvPicPr>
                              <pic:nvPr/>
                            </pic:nvPicPr>
                            <pic:blipFill rotWithShape="1">
                              <a:blip r:embed="rId28"/>
                              <a:stretch/>
                            </pic:blipFill>
                            <pic:spPr bwMode="auto">
                              <a:xfrm rot="0" flipH="0" flipV="0">
                                <a:off x="0" y="0"/>
                                <a:ext cx="1481130" cy="10403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6.62pt;height:81.91pt;mso-wrap-distance-left:0.00pt;mso-wrap-distance-top:0.00pt;mso-wrap-distance-right:0.00pt;mso-wrap-distance-bottom:0.00pt;rotation:0;z-index:1;" stroked="false">
                      <v:imagedata r:id="rId28" o:title=""/>
                      <o:lock v:ext="edit" rotation="t"/>
                    </v:shape>
                  </w:pict>
                </mc:Fallback>
              </mc:AlternateContent>
            </w:r>
            <w:r/>
          </w:p>
        </w:tc>
      </w:tr>
      <w:tr>
        <w:trPr>
          <w:trHeight w:val="298"/>
        </w:trPr>
        <w:tc>
          <w:tcPr>
            <w:tcBorders/>
            <w:tcW w:w="4358" w:type="dxa"/>
            <w:vAlign w:val="bottom"/>
            <w:textDirection w:val="lrTb"/>
            <w:noWrap w:val="false"/>
          </w:tcPr>
          <w:p w14:paraId="26462C33" w14:textId="77777777">
            <w:pPr>
              <w:pBdr/>
              <w:spacing/>
              <w:ind/>
              <w:rPr>
                <w:b/>
                <w:bCs/>
              </w:rPr>
            </w:pPr>
            <w:r>
              <w:rPr>
                <w:b/>
                <w:bCs/>
              </w:rPr>
            </w:r>
            <w:r>
              <w:rPr>
                <w:b/>
                <w:bCs/>
              </w:rPr>
            </w:r>
            <w:r>
              <w:rPr>
                <w:b/>
                <w:bCs/>
              </w:rPr>
            </w:r>
          </w:p>
        </w:tc>
        <w:tc>
          <w:tcPr>
            <w:tcBorders/>
            <w:tcW w:w="4701" w:type="dxa"/>
            <w:vAlign w:val="center"/>
            <w:textDirection w:val="lrTb"/>
            <w:noWrap/>
          </w:tcPr>
          <w:p w14:paraId="00D71CDC">
            <w:pPr>
              <w:pBdr/>
              <w:spacing/>
              <w:ind/>
              <w:jc w:val="center"/>
              <w:rPr>
                <w:b/>
                <w:bCs/>
              </w:rPr>
            </w:pPr>
            <w:r>
              <w:rPr>
                <w:b/>
                <w:bCs/>
              </w:rPr>
              <w:t xml:space="preserve">Trương Thị Diệp</w:t>
            </w:r>
            <w:r>
              <w:rPr>
                <w:b/>
                <w:bCs/>
              </w:rPr>
            </w:r>
            <w:r>
              <w:rPr>
                <w:b/>
                <w:bCs/>
              </w:rPr>
            </w:r>
          </w:p>
        </w:tc>
      </w:tr>
    </w:tbl>
    <w:p w14:paraId="745D3653" w14:textId="4D0D0398">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5540190" cy="738841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775661" name=""/>
                        <pic:cNvPicPr>
                          <a:picLocks noChangeAspect="1"/>
                        </pic:cNvPicPr>
                        <pic:nvPr/>
                      </pic:nvPicPr>
                      <pic:blipFill rotWithShape="1">
                        <a:blip r:embed="rId30"/>
                        <a:stretch/>
                      </pic:blipFill>
                      <pic:spPr bwMode="auto">
                        <a:xfrm flipH="0" flipV="0">
                          <a:off x="0" y="0"/>
                          <a:ext cx="5540190" cy="73884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36.24pt;height:581.76pt;mso-wrap-distance-left:0.00pt;mso-wrap-distance-top:0.00pt;mso-wrap-distance-right:0.00pt;mso-wrap-distance-bottom:0.00pt;z-index:1;" stroked="false">
                <v:imagedata r:id="rId30"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19ECA950" w14:textId="53677B50">
            <w:pPr>
              <w:pBdr/>
              <w:spacing/>
              <w:ind/>
              <w:jc w:val="center"/>
              <w:rPr/>
            </w:pPr>
            <w:r>
              <mc:AlternateContent>
                <mc:Choice Requires="wpg">
                  <w:drawing>
                    <wp:inline xmlns:wp="http://schemas.openxmlformats.org/drawingml/2006/wordprocessingDrawing" distT="0" distB="0" distL="0" distR="0">
                      <wp:extent cx="1481131" cy="104031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897615" name=""/>
                              <pic:cNvPicPr>
                                <a:picLocks noChangeAspect="1"/>
                              </pic:cNvPicPr>
                              <pic:nvPr/>
                            </pic:nvPicPr>
                            <pic:blipFill rotWithShape="1">
                              <a:blip r:embed="rId28"/>
                              <a:stretch/>
                            </pic:blipFill>
                            <pic:spPr bwMode="auto">
                              <a:xfrm rot="0" flipH="0" flipV="0">
                                <a:off x="0" y="0"/>
                                <a:ext cx="1481130" cy="10403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6.62pt;height:81.91pt;mso-wrap-distance-left:0.00pt;mso-wrap-distance-top:0.00pt;mso-wrap-distance-right:0.00pt;mso-wrap-distance-bottom:0.00pt;rotation:0;z-index:1;" stroked="false">
                      <v:imagedata r:id="rId28" o:title=""/>
                      <o:lock v:ext="edit" rotation="t"/>
                    </v:shape>
                  </w:pict>
                </mc:Fallback>
              </mc:AlternateContent>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0D8D92A2">
            <w:pPr>
              <w:pBdr/>
              <w:spacing/>
              <w:ind/>
              <w:jc w:val="center"/>
              <w:rPr>
                <w:b/>
                <w:bCs/>
              </w:rPr>
            </w:pPr>
            <w:r>
              <w:rPr>
                <w:b/>
                <w:bCs/>
              </w:rPr>
              <w:t xml:space="preserve">Trương Thị Diệp</w:t>
            </w:r>
            <w:r>
              <w:rPr>
                <w:b/>
                <w:bCs/>
              </w:rPr>
            </w:r>
            <w:r>
              <w:rPr>
                <w:b/>
                <w:bCs/>
              </w:rPr>
            </w:r>
          </w:p>
        </w:tc>
      </w:tr>
    </w:tbl>
    <w:p w14:paraId="1EAD3878" w14:textId="77777777">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942289"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1" o:title=""/>
                <o:lock v:ext="edit" rotation="t"/>
              </v:shape>
            </w:pict>
          </mc:Fallback>
        </mc:AlternateContent>
      </w:r>
      <w:r>
        <w:rPr>
          <w:iCs/>
          <w:highlight w:val="none"/>
          <w:lang w:val="pt-BR"/>
        </w:rPr>
      </w:r>
      <w:r>
        <w:rPr>
          <w:iCs/>
          <w:highlight w:val="none"/>
          <w:lang w:val="pt-BR"/>
        </w:rPr>
      </w:r>
    </w:p>
    <w:p w14:paraId="18B52D70">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283073"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2" o:title=""/>
                <o:lock v:ext="edit" rotation="t"/>
              </v:shape>
            </w:pict>
          </mc:Fallback>
        </mc:AlternateContent>
      </w:r>
      <w:r>
        <w:rPr>
          <w:highlight w:val="none"/>
          <w:lang w:val="pt-BR" w:bidi="pt-BR"/>
        </w:rPr>
      </w:r>
      <w:r>
        <w:rPr>
          <w:highlight w:val="none"/>
          <w:lang w:val="pt-BR" w:bidi="pt-BR"/>
        </w:rPr>
      </w:r>
    </w:p>
    <w:p w14:paraId="408F3502">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4146"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3"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9D8C5E8" w14:textId="77777777">
      <w:pPr>
        <w:pBdr/>
        <w:spacing/>
        <w:ind/>
        <w:rPr/>
      </w:pPr>
      <w:r>
        <w:separator/>
      </w:r>
      <w:r/>
    </w:p>
  </w:endnote>
  <w:endnote w:type="continuationSeparator" w:id="0">
    <w:p w14:paraId="20D9775F"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50132853">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182DA727">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33FF4871" w14:textId="77777777">
      <w:pPr>
        <w:pBdr/>
        <w:spacing/>
        <w:ind/>
        <w:rPr/>
      </w:pPr>
      <w:r>
        <w:separator/>
      </w:r>
      <w:r/>
    </w:p>
  </w:footnote>
  <w:footnote w:type="continuationSeparator" w:id="0">
    <w:p w14:paraId="51B60AF5"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C9D7031"/>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38">
    <w:nsid w:val="7FBD37DA"/>
    <w:lvl w:ilvl="0">
      <w:isLgl w:val="false"/>
      <w:lvlJc w:val="left"/>
      <w:lvlText w:val=""/>
      <w:numFmt w:val="bullet"/>
      <w:pPr>
        <w:pBdr/>
        <w:spacing/>
        <w:ind w:hanging="360" w:left="1146"/>
      </w:pPr>
      <w:rPr>
        <w:rFonts w:hint="default" w:ascii="Wingdings" w:hAnsi="Wingdings" w:eastAsia="Wingdings" w:cs="Wingdings"/>
      </w:rPr>
      <w:start w:val="1"/>
      <w:suff w:val="tab"/>
    </w:lvl>
    <w:lvl w:ilvl="1">
      <w:isLgl w:val="false"/>
      <w:lvlJc w:val="left"/>
      <w:lvlText w:val="o"/>
      <w:numFmt w:val="bullet"/>
      <w:pPr>
        <w:pBdr/>
        <w:spacing/>
        <w:ind w:hanging="360" w:left="1866"/>
      </w:pPr>
      <w:rPr>
        <w:rFonts w:hint="default" w:ascii="Courier New" w:hAnsi="Courier New" w:eastAsia="Courier New" w:cs="Courier New"/>
      </w:rPr>
      <w:start w:val="1"/>
      <w:suff w:val="tab"/>
    </w:lvl>
    <w:lvl w:ilvl="2">
      <w:isLgl w:val="false"/>
      <w:lvlJc w:val="left"/>
      <w:lvlText w:val=""/>
      <w:numFmt w:val="bullet"/>
      <w:pPr>
        <w:pBdr/>
        <w:spacing/>
        <w:ind w:hanging="360" w:left="2586"/>
      </w:pPr>
      <w:rPr>
        <w:rFonts w:hint="default" w:ascii="Wingdings" w:hAnsi="Wingdings" w:eastAsia="Wingdings" w:cs="Wingdings"/>
      </w:rPr>
      <w:start w:val="1"/>
      <w:suff w:val="tab"/>
    </w:lvl>
    <w:lvl w:ilvl="3">
      <w:isLgl w:val="false"/>
      <w:lvlJc w:val="left"/>
      <w:lvlText w:val=""/>
      <w:numFmt w:val="bullet"/>
      <w:pPr>
        <w:pBdr/>
        <w:spacing/>
        <w:ind w:hanging="360" w:left="3306"/>
      </w:pPr>
      <w:rPr>
        <w:rFonts w:hint="default" w:ascii="Symbol" w:hAnsi="Symbol" w:eastAsia="Symbol" w:cs="Symbol"/>
      </w:rPr>
      <w:start w:val="1"/>
      <w:suff w:val="tab"/>
    </w:lvl>
    <w:lvl w:ilvl="4">
      <w:isLgl w:val="false"/>
      <w:lvlJc w:val="left"/>
      <w:lvlText w:val="o"/>
      <w:numFmt w:val="bullet"/>
      <w:pPr>
        <w:pBdr/>
        <w:spacing/>
        <w:ind w:hanging="360" w:left="4026"/>
      </w:pPr>
      <w:rPr>
        <w:rFonts w:hint="default" w:ascii="Courier New" w:hAnsi="Courier New" w:eastAsia="Courier New" w:cs="Courier New"/>
      </w:rPr>
      <w:start w:val="1"/>
      <w:suff w:val="tab"/>
    </w:lvl>
    <w:lvl w:ilvl="5">
      <w:isLgl w:val="false"/>
      <w:lvlJc w:val="left"/>
      <w:lvlText w:val=""/>
      <w:numFmt w:val="bullet"/>
      <w:pPr>
        <w:pBdr/>
        <w:spacing/>
        <w:ind w:hanging="360" w:left="4746"/>
      </w:pPr>
      <w:rPr>
        <w:rFonts w:hint="default" w:ascii="Wingdings" w:hAnsi="Wingdings" w:eastAsia="Wingdings" w:cs="Wingdings"/>
      </w:rPr>
      <w:start w:val="1"/>
      <w:suff w:val="tab"/>
    </w:lvl>
    <w:lvl w:ilvl="6">
      <w:isLgl w:val="false"/>
      <w:lvlJc w:val="left"/>
      <w:lvlText w:val=""/>
      <w:numFmt w:val="bullet"/>
      <w:pPr>
        <w:pBdr/>
        <w:spacing/>
        <w:ind w:hanging="360" w:left="5466"/>
      </w:pPr>
      <w:rPr>
        <w:rFonts w:hint="default" w:ascii="Symbol" w:hAnsi="Symbol" w:eastAsia="Symbol" w:cs="Symbol"/>
      </w:rPr>
      <w:start w:val="1"/>
      <w:suff w:val="tab"/>
    </w:lvl>
    <w:lvl w:ilvl="7">
      <w:isLgl w:val="false"/>
      <w:lvlJc w:val="left"/>
      <w:lvlText w:val="o"/>
      <w:numFmt w:val="bullet"/>
      <w:pPr>
        <w:pBdr/>
        <w:spacing/>
        <w:ind w:hanging="360" w:left="6186"/>
      </w:pPr>
      <w:rPr>
        <w:rFonts w:hint="default" w:ascii="Courier New" w:hAnsi="Courier New" w:eastAsia="Courier New" w:cs="Courier New"/>
      </w:rPr>
      <w:start w:val="1"/>
      <w:suff w:val="tab"/>
    </w:lvl>
    <w:lvl w:ilvl="8">
      <w:isLgl w:val="false"/>
      <w:lvlJc w:val="left"/>
      <w:lvlText w:val=""/>
      <w:numFmt w:val="bullet"/>
      <w:pPr>
        <w:pBdr/>
        <w:spacing/>
        <w:ind w:hanging="360" w:left="6906"/>
      </w:pPr>
      <w:rPr>
        <w:rFonts w:hint="default" w:ascii="Wingdings" w:hAnsi="Wingdings" w:eastAsia="Wingdings" w:cs="Wingdings"/>
      </w:rPr>
      <w:start w:val="1"/>
      <w:suff w:val="tab"/>
    </w:lvl>
  </w:abstractNum>
  <w:abstractNum w:abstractNumId="39">
    <w:nsid w:val="180392F6"/>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0">
    <w:nsid w:val="6EEF558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baodongnai.com.vn/kinh-te/202504/nhieu-du-an-bat-dong-san-chao-ban-san-pham-aca0754/" TargetMode="External"/><Relationship Id="rId18" Type="http://schemas.openxmlformats.org/officeDocument/2006/relationships/hyperlink" Target="https://baodongnai.com.vn/kinh-te/202504/nhieu-du-an-bat-dong-san-chao-ban-san-pham-aca0754/" TargetMode="External"/><Relationship Id="rId19" Type="http://schemas.openxmlformats.org/officeDocument/2006/relationships/hyperlink" Target="https://baodongnai.com.vn/kinh-te/202505/thi-truong-bat-dong-san-vao-chu-ky-tang-truong-moi-e706f60/" TargetMode="External"/><Relationship Id="rId20" Type="http://schemas.openxmlformats.org/officeDocument/2006/relationships/image" Target="media/image3.png"/><Relationship Id="rId21" Type="http://schemas.openxmlformats.org/officeDocument/2006/relationships/image" Target="media/image4.jpg"/><Relationship Id="rId22" Type="http://schemas.openxmlformats.org/officeDocument/2006/relationships/image" Target="media/image5.png"/><Relationship Id="rId23" Type="http://schemas.openxmlformats.org/officeDocument/2006/relationships/image" Target="media/image6.jpg"/><Relationship Id="rId24" Type="http://schemas.openxmlformats.org/officeDocument/2006/relationships/image" Target="media/image7.jpg"/><Relationship Id="rId25" Type="http://schemas.openxmlformats.org/officeDocument/2006/relationships/image" Target="media/image8.jpg"/><Relationship Id="rId26" Type="http://schemas.openxmlformats.org/officeDocument/2006/relationships/image" Target="media/image9.jp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jpg"/><Relationship Id="rId32" Type="http://schemas.openxmlformats.org/officeDocument/2006/relationships/image" Target="media/image15.jpg"/><Relationship Id="rId33" Type="http://schemas.openxmlformats.org/officeDocument/2006/relationships/image" Target="media/image16.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Trương Thị Diệp</cp:lastModifiedBy>
  <cp:revision>508</cp:revision>
  <dcterms:created xsi:type="dcterms:W3CDTF">2025-09-15T02:01:00Z</dcterms:created>
  <dcterms:modified xsi:type="dcterms:W3CDTF">2026-01-09T04:07:31Z</dcterms:modified>
</cp:coreProperties>
</file>