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826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826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275/2026/0052/VFI-CT.55.A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ĐÀO QUANG TRUNG</w:t>
                            </w:r>
                            <w:r>
                              <w:rPr>
                                <w:rFonts w:ascii="Times New Roman Bold" w:hAnsi="Times New Roman Bold"/>
                                <w:b/>
                                <w:lang w:val="pt-BR"/>
                              </w:rPr>
                            </w:r>
                          </w:p>
                          <w:p w14:paraId="1B7185D1">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iCs/>
                              </w:rPr>
                            </w:r>
                            <w:r>
                              <w:rPr>
                                <w:rFonts w:ascii="Times New Roman" w:hAnsi="Times New Roman" w:eastAsia="Times New Roman" w:cs="Times New Roman"/>
                                <w:b/>
                                <w:color w:val="000000"/>
                                <w:sz w:val="24"/>
                              </w:rPr>
                              <w:t xml:space="preserve">Quyền sử dụng đất tại thửa đất số: 120, tờ bản đồ số 23 có địa chỉ: Phường Trưng Nhị, thành phố Phúc Yên, tỉnh Vĩnh Phúc (nay là phường Phúc Yên,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Q 506535, số vào sổ cấp GCN: CN 1521 do Chi nhánh văn phòng đăng ký đất đai thành phố Phúc Yên cấp ngày 30/10/2024; Chủ sử dụng đất là Ông Đào Quang Trung và vợ Bà Phạm Thị Thủy</w:t>
                            </w:r>
                            <w:r/>
                          </w:p>
                          <w:p w14:paraId="1343A1E4">
                            <w:pPr>
                              <w:pBdr/>
                              <w:spacing w:after="120" w:before="120" w:line="360" w:lineRule="auto"/>
                              <w:ind/>
                              <w:jc w:val="both"/>
                              <w:rPr>
                                <w:bCs/>
                                <w:i/>
                              </w:rPr>
                            </w:pPr>
                            <w:r>
                              <w:rPr>
                                <w:b/>
                              </w:rPr>
                            </w:r>
                            <w:r>
                              <w:rPr>
                                <w:bCs/>
                                <w:i/>
                                <w:iCs/>
                              </w:rPr>
                            </w: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2.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275/2026/0052/VFI-CT.55.A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ĐÀO QUANG TRUNG</w:t>
                      </w:r>
                      <w:r>
                        <w:rPr>
                          <w:rFonts w:ascii="Times New Roman Bold" w:hAnsi="Times New Roman Bold"/>
                          <w:b/>
                          <w:lang w:val="pt-BR"/>
                        </w:rPr>
                      </w:r>
                    </w:p>
                    <w:p w14:paraId="1B7185D1">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Cs/>
                          <w:i/>
                          <w:iCs/>
                        </w:rPr>
                      </w:r>
                      <w:r>
                        <w:rPr>
                          <w:rFonts w:ascii="Times New Roman" w:hAnsi="Times New Roman" w:eastAsia="Times New Roman" w:cs="Times New Roman"/>
                          <w:b/>
                          <w:color w:val="000000"/>
                          <w:sz w:val="24"/>
                        </w:rPr>
                        <w:t xml:space="preserve">Quyền sử dụng đất tại thửa đất số: 120, tờ bản đồ số 23 có địa chỉ: Phường Trưng Nhị, thành phố Phúc Yên, tỉnh Vĩnh Phúc (nay là phường Phúc Yên,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Q 506535, số vào sổ cấp GCN: CN 1521 do Chi nhánh văn phòng đăng ký đất đai thành phố Phúc Yên cấp ngày 30/10/2024; Chủ sử dụng đất là Ông Đào Quang Trung và vợ Bà Phạm Thị Thủy</w:t>
                      </w:r>
                      <w:r/>
                    </w:p>
                    <w:p w14:paraId="1343A1E4">
                      <w:pPr>
                        <w:pBdr/>
                        <w:spacing w:after="120" w:before="120" w:line="360" w:lineRule="auto"/>
                        <w:ind/>
                        <w:jc w:val="both"/>
                        <w:rPr>
                          <w:bCs/>
                          <w:i/>
                        </w:rPr>
                      </w:pPr>
                      <w:r>
                        <w:rPr>
                          <w:b/>
                        </w:rPr>
                      </w:r>
                      <w:r>
                        <w:rPr>
                          <w:bCs/>
                          <w:i/>
                          <w:iCs/>
                        </w:rPr>
                      </w: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2" w:type="dxa"/>
        <w:tblBorders/>
        <w:tblLayout w:type="fixed"/>
        <w:tblLook w:val="04A0" w:firstRow="1" w:lastRow="0" w:firstColumn="1" w:lastColumn="0" w:noHBand="0" w:noVBand="1"/>
      </w:tblPr>
      <w:tblGrid>
        <w:gridCol w:w="29"/>
        <w:gridCol w:w="3402"/>
        <w:gridCol w:w="6661"/>
      </w:tblGrid>
      <w:tr>
        <w:trPr>
          <w:trHeight w:val="1152"/>
        </w:trPr>
        <w:tc>
          <w:tcPr>
            <w:gridSpan w:val="2"/>
            <w:tcBorders/>
            <w:tcW w:w="3430"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666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shd w:val="clear" w:color="auto" w:fill="auto"/>
            <w:tcBorders/>
            <w:tcMar>
              <w:left w:w="108" w:type="dxa"/>
              <w:top w:w="0" w:type="dxa"/>
              <w:right w:w="108" w:type="dxa"/>
              <w:bottom w:w="0" w:type="dxa"/>
            </w:tcMar>
            <w:tcW w:w="3402" w:type="dxa"/>
            <w:textDirection w:val="lrTb"/>
            <w:noWrap w:val="false"/>
          </w:tcPr>
          <w:p w14:paraId="103F6C0D" w14:textId="77777777">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w:t>
            </w:r>
            <w:r>
              <w:rPr>
                <w:rStyle w:val="1022"/>
                <w:rFonts w:ascii="Times New Roman" w:hAnsi="Times New Roman"/>
                <w:color w:val="000000" w:themeColor="text1"/>
                <w:lang w:val="pt-BR"/>
              </w:rPr>
              <w:t xml:space="preserve">275/2026/0052/VFI-CT.55.A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661" w:type="dxa"/>
            <w:textDirection w:val="lrTb"/>
            <w:noWrap w:val="false"/>
          </w:tcPr>
          <w:p w14:paraId="6C20F813" w14:textId="77777777">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12 tháng 1 năm 2026</w:t>
            </w:r>
            <w:r>
              <w:rPr>
                <w:color w:val="000000" w:themeColor="text1"/>
                <w:sz w:val="24"/>
                <w:szCs w:val="24"/>
                <w:lang w:val="vi-VN"/>
              </w:rPr>
            </w:r>
            <w:r>
              <w:rPr>
                <w:color w:val="000000" w:themeColor="text1"/>
                <w:sz w:val="24"/>
                <w:szCs w:val="24"/>
                <w:lang w:val="vi-VN"/>
              </w:rPr>
            </w:r>
          </w:p>
        </w:tc>
      </w:tr>
    </w:tbl>
    <w:p w14:paraId="60EC0402" w14:textId="3594439F">
      <w:pPr>
        <w:pStyle w:val="1023"/>
        <w:pBdr/>
        <w:spacing w:after="120" w:before="200" w:line="288" w:lineRule="auto"/>
        <w:ind/>
        <w:jc w:val="center"/>
        <w:rPr>
          <w:rStyle w:val="1022"/>
          <w:rFonts w:ascii="Times New Roman" w:hAnsi="Times New Roman"/>
          <w:b/>
          <w:bCs/>
          <w:color w:val="auto"/>
          <w:sz w:val="30"/>
          <w:szCs w:val="30"/>
          <w:lang w:val="vi-VN"/>
        </w:rPr>
      </w:pPr>
      <w:r>
        <w:rPr>
          <w:rStyle w:val="1022"/>
          <w:rFonts w:ascii="Times New Roman" w:hAnsi="Times New Roman"/>
          <w:b/>
          <w:bCs/>
          <w:color w:val="auto"/>
          <w:sz w:val="30"/>
          <w:szCs w:val="30"/>
          <w:lang w:val="vi-VN"/>
        </w:rPr>
        <w:t xml:space="preserve">CHỨNG THƯ THẨM ĐỊNH GIÁ</w:t>
      </w:r>
      <w:r>
        <w:rPr>
          <w:rStyle w:val="1022"/>
          <w:rFonts w:ascii="Times New Roman" w:hAnsi="Times New Roman"/>
          <w:b/>
          <w:bCs/>
          <w:color w:val="auto"/>
          <w:sz w:val="30"/>
          <w:szCs w:val="30"/>
          <w:lang w:val="vi-VN"/>
        </w:rPr>
      </w:r>
      <w:r>
        <w:rPr>
          <w:rStyle w:val="1022"/>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ĐÀO QUANG TRUNG</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275/2026/0052/VFI-HĐTĐ.55.A</w:t>
      </w:r>
      <w:r>
        <w:rPr>
          <w:spacing w:val="-4"/>
          <w:lang w:val="vi-VN"/>
        </w:rPr>
        <w:t xml:space="preserve"> ký ngày </w:t>
      </w:r>
      <w:r>
        <w:rPr>
          <w:color w:val="000000" w:themeColor="text1"/>
          <w:spacing w:val="-4"/>
        </w:rPr>
        <w:t xml:space="preserve">12 tháng 1 năm 2026</w:t>
      </w:r>
      <w:r>
        <w:rPr>
          <w:spacing w:val="-4"/>
          <w:lang w:val="vi-VN"/>
        </w:rPr>
        <w:t xml:space="preserve"> </w:t>
      </w:r>
      <w:r>
        <w:rPr>
          <w:spacing w:val="-4"/>
          <w:lang w:val="vi-VN"/>
        </w:rPr>
        <w:t xml:space="preserve">giữa </w:t>
      </w:r>
      <w:r>
        <w:rPr>
          <w:color w:val="000000" w:themeColor="text1"/>
          <w:spacing w:val="-4"/>
        </w:rPr>
        <w:t xml:space="preserve">Ông Đào Quang Trung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275/2026/0052/VFI-BC.55.A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12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1ADF893B">
            <w:pPr>
              <w:pBdr/>
              <w:spacing w:after="40" w:before="40" w:line="276" w:lineRule="auto"/>
              <w:ind/>
              <w:rPr>
                <w:bCs/>
                <w:lang w:val="pt-BR"/>
              </w:rPr>
            </w:pPr>
            <w:r>
              <w:rPr>
                <w:bCs/>
                <w:lang w:val="pt-BR"/>
              </w:rPr>
              <w:t xml:space="preserve">Tên khách hàng</w:t>
            </w:r>
            <w:r>
              <w:rPr>
                <w:bCs/>
                <w:lang w:val="pt-BR"/>
              </w:rPr>
            </w:r>
            <w:r>
              <w:rPr>
                <w:bCs/>
                <w:lang w:val="pt-BR"/>
              </w:rPr>
            </w:r>
          </w:p>
        </w:tc>
        <w:tc>
          <w:tcPr>
            <w:tcBorders/>
            <w:tcW w:w="289" w:type="dxa"/>
            <w:vAlign w:val="center"/>
            <w:textDirection w:val="lrTb"/>
            <w:noWrap w:val="false"/>
          </w:tcPr>
          <w:p w14:paraId="5884B319">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3A9C0013">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Ông Đào Quang Trung</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5B112484">
            <w:pPr>
              <w:pBdr/>
              <w:spacing w:after="40" w:before="40" w:line="276" w:lineRule="auto"/>
              <w:ind/>
              <w:rPr>
                <w:bCs/>
              </w:rPr>
            </w:pPr>
            <w:r>
              <w:rPr>
                <w:bCs/>
              </w:rPr>
              <w:t xml:space="preserve">Năm sinh</w:t>
            </w:r>
            <w:r>
              <w:rPr>
                <w:bCs/>
              </w:rPr>
            </w:r>
            <w:r>
              <w:rPr>
                <w:bCs/>
              </w:rPr>
            </w:r>
          </w:p>
        </w:tc>
        <w:tc>
          <w:tcPr>
            <w:tcBorders/>
            <w:tcW w:w="289" w:type="dxa"/>
            <w:vAlign w:val="center"/>
            <w:textDirection w:val="lrTb"/>
            <w:noWrap w:val="false"/>
          </w:tcPr>
          <w:p w14:paraId="09B166E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53866B42">
            <w:pPr>
              <w:pBdr/>
              <w:spacing w:after="40" w:before="40" w:line="276" w:lineRule="auto"/>
              <w:ind/>
              <w:rPr>
                <w:spacing w:val="-6"/>
                <w:lang w:val="pt-BR"/>
              </w:rPr>
            </w:pPr>
            <w:r>
              <w:rPr>
                <w:color w:val="000000" w:themeColor="text1"/>
                <w:spacing w:val="-2"/>
              </w:rPr>
              <w:t xml:space="preserve">1980</w:t>
            </w:r>
            <w:r>
              <w:rPr>
                <w:spacing w:val="-6"/>
                <w:lang w:val="pt-BR"/>
              </w:rPr>
            </w:r>
            <w:r>
              <w:rPr>
                <w:spacing w:val="-6"/>
                <w:lang w:val="pt-BR"/>
              </w:rPr>
            </w:r>
          </w:p>
        </w:tc>
      </w:tr>
      <w:tr>
        <w:trPr>
          <w:trHeight w:val="20"/>
        </w:trPr>
        <w:tc>
          <w:tcPr>
            <w:tcBorders/>
            <w:tcW w:w="2269" w:type="dxa"/>
            <w:vAlign w:val="center"/>
            <w:textDirection w:val="lrTb"/>
            <w:noWrap w:val="false"/>
          </w:tcPr>
          <w:p w14:paraId="25C1296A">
            <w:pPr>
              <w:pBdr/>
              <w:spacing w:after="40" w:before="40" w:line="276" w:lineRule="auto"/>
              <w:ind/>
              <w:rPr>
                <w:bCs/>
              </w:rPr>
            </w:pPr>
            <w:r>
              <w:rPr>
                <w:bCs/>
              </w:rPr>
              <w:t xml:space="preserve">CCCD</w:t>
            </w:r>
            <w:r>
              <w:rPr>
                <w:bCs/>
              </w:rPr>
            </w:r>
            <w:r>
              <w:rPr>
                <w:bCs/>
              </w:rPr>
            </w:r>
          </w:p>
        </w:tc>
        <w:tc>
          <w:tcPr>
            <w:tcBorders/>
            <w:tcW w:w="289" w:type="dxa"/>
            <w:vAlign w:val="center"/>
            <w:textDirection w:val="lrTb"/>
            <w:noWrap w:val="false"/>
          </w:tcPr>
          <w:p w14:paraId="187E350B">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102C4EB0">
            <w:pPr>
              <w:pBdr/>
              <w:tabs>
                <w:tab w:val="left" w:leader="none" w:pos="3382"/>
              </w:tabs>
              <w:spacing w:after="40" w:before="40" w:line="276" w:lineRule="auto"/>
              <w:ind/>
              <w:rPr>
                <w:iCs/>
              </w:rPr>
            </w:pPr>
            <w:r>
              <w:rPr>
                <w:iCs/>
                <w:color w:val="000000" w:themeColor="text1"/>
              </w:rPr>
              <w:t xml:space="preserve">026080000384</w:t>
            </w:r>
            <w:r>
              <w:rPr>
                <w:iCs/>
              </w:rPr>
            </w:r>
            <w:r>
              <w:rPr>
                <w:iCs/>
              </w:rPr>
            </w:r>
          </w:p>
        </w:tc>
      </w:tr>
      <w:tr>
        <w:trPr>
          <w:trHeight w:val="20"/>
        </w:trPr>
        <w:tc>
          <w:tcPr>
            <w:tcBorders/>
            <w:tcW w:w="2269" w:type="dxa"/>
            <w:vAlign w:val="center"/>
            <w:textDirection w:val="lrTb"/>
            <w:noWrap w:val="false"/>
          </w:tcPr>
          <w:p w14:paraId="6E04B2BC">
            <w:pPr>
              <w:pBdr/>
              <w:spacing w:after="40" w:before="40" w:line="276" w:lineRule="auto"/>
              <w:ind/>
              <w:rPr>
                <w:bCs/>
              </w:rPr>
            </w:pPr>
            <w:r>
              <w:rPr>
                <w:bCs/>
              </w:rPr>
              <w:t xml:space="preserve">Địa chỉ</w:t>
            </w:r>
            <w:r>
              <w:rPr>
                <w:bCs/>
              </w:rPr>
            </w:r>
            <w:r>
              <w:rPr>
                <w:bCs/>
              </w:rPr>
            </w:r>
          </w:p>
        </w:tc>
        <w:tc>
          <w:tcPr>
            <w:tcBorders/>
            <w:tcW w:w="289" w:type="dxa"/>
            <w:vAlign w:val="center"/>
            <w:textDirection w:val="lrTb"/>
            <w:noWrap w:val="false"/>
          </w:tcPr>
          <w:p w14:paraId="6D10D5C3">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5F3EAA52">
            <w:pPr>
              <w:pBdr/>
              <w:spacing w:after="40" w:before="40" w:line="276" w:lineRule="auto"/>
              <w:ind/>
              <w:rPr>
                <w:bCs/>
              </w:rPr>
            </w:pPr>
            <w:r>
              <w:rPr>
                <w:bCs/>
                <w:color w:val="000000" w:themeColor="text1"/>
              </w:rPr>
              <w:t xml:space="preserve">Tổ 3 Trưng Nhị, thành phố Phúc Yên, Vĩnh Phúc </w:t>
            </w:r>
            <w:r>
              <w:rPr>
                <w:bCs/>
              </w:rPr>
            </w:r>
            <w:r>
              <w:rPr>
                <w:bCs/>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6608288B">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rFonts w:ascii="Times New Roman" w:hAnsi="Times New Roman" w:eastAsia="Times New Roman" w:cs="Times New Roman"/>
          <w:b w:val="0"/>
          <w:bCs w:val="0"/>
          <w:color w:val="000000"/>
          <w:sz w:val="24"/>
        </w:rPr>
        <w:t xml:space="preserve">Quyền sử dụng đất tại thửa đất số: 120, tờ bản đồ số 23 có địa chỉ: Phường Trưng Nhị, thành phố Phúc Yên, tỉnh Vĩnh Phúc (nay là phường Phúc Yên, tỉnh Phú Thọ) theo Giấy chứng nhận quyền sử dụng đất quyền sở hữu nhà ở và tài sản khác gắn liền với đất số: D</w:t>
      </w:r>
      <w:r>
        <w:rPr>
          <w:rFonts w:ascii="Times New Roman" w:hAnsi="Times New Roman" w:eastAsia="Times New Roman" w:cs="Times New Roman"/>
          <w:b w:val="0"/>
          <w:bCs w:val="0"/>
          <w:color w:val="000000"/>
          <w:sz w:val="24"/>
        </w:rPr>
        <w:t xml:space="preserve">Q 506535, số vào sổ cấp GCN: CN 1521 do Chi nhánh văn phòng đăng ký đất đai thành phố Phúc Yên cấp ngày 30/10/2024; Chủ sử dụng đất là Ông Đào Quang Trung và vợ Bà Phạm Thị Thủy</w:t>
      </w:r>
      <w:r>
        <w:rPr>
          <w:b w:val="0"/>
          <w:bCs w:val="0"/>
        </w:rPr>
      </w:r>
      <w:r>
        <w:rPr>
          <w:sz w:val="24"/>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1E05C2B0">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120, tờ bản đồ số 23 có địa chỉ: Phường Trưng Nhị, thành phố Phúc Yên, tỉnh Vĩnh Phúc (nay là phường Phúc Yên,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Q 506535, số vào sổ cấp GCN: CN 1521 do Chi nhánh văn phòng đăng ký đất đai thành phố Phúc Yên cấp ngày 30/10/2024; Chủ sử dụng đất là Ông Đào Quang Trung và vợ Bà Phạm Thị Thủy</w:t>
            </w:r>
            <w:r/>
            <w:r>
              <w:rPr>
                <w:color w:val="000000"/>
              </w:rPr>
            </w:r>
            <w:r>
              <w:rPr>
                <w:b/>
                <w:bCs/>
              </w:rPr>
            </w:r>
            <w:r>
              <w:rPr>
                <w:sz w:val="24"/>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tại đô thị</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83.4</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36.600.000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3.052.440.000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3.052.440.000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3.052.000.000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tỷ không trăm năm mươi hai triệu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397" w:type="dxa"/>
        <w:tblW w:w="10205" w:type="dxa"/>
        <w:tblBorders/>
        <w:tblLayout w:type="fixed"/>
        <w:tblLook w:val="04A0" w:firstRow="1" w:lastRow="0" w:firstColumn="1" w:lastColumn="0" w:noHBand="0" w:noVBand="1"/>
      </w:tblPr>
      <w:tblGrid>
        <w:gridCol w:w="113"/>
        <w:gridCol w:w="3288"/>
        <w:gridCol w:w="6803"/>
      </w:tblGrid>
      <w:tr>
        <w:trPr>
          <w:gridBefore w:val="1"/>
          <w:trHeight w:val="1152"/>
        </w:trPr>
        <w:tc>
          <w:tcPr>
            <w:tcBorders/>
            <w:tcW w:w="328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6803"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3402" w:type="dxa"/>
            <w:textDirection w:val="lrTb"/>
            <w:noWrap w:val="false"/>
          </w:tcPr>
          <w:p w14:paraId="55E7402E" w14:textId="77777777">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w:t>
            </w:r>
            <w:r>
              <w:rPr>
                <w:rStyle w:val="1022"/>
                <w:rFonts w:ascii="Times New Roman" w:hAnsi="Times New Roman"/>
                <w:color w:val="000000" w:themeColor="text1"/>
                <w:lang w:val="pt-BR"/>
              </w:rPr>
              <w:t xml:space="preserve">:</w:t>
            </w:r>
            <w:r>
              <w:rPr>
                <w:rStyle w:val="1022"/>
                <w:rFonts w:ascii="Times New Roman" w:hAnsi="Times New Roman"/>
                <w:color w:val="000000" w:themeColor="text1"/>
                <w:lang w:val="pt-BR"/>
              </w:rPr>
              <w:t xml:space="preserve">275/2026/0052/VFI-CT.55.A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803" w:type="dxa"/>
            <w:textDirection w:val="lrTb"/>
            <w:noWrap w:val="false"/>
          </w:tcPr>
          <w:p w14:paraId="2396134F" w14:textId="77777777">
            <w:pPr>
              <w:pStyle w:val="1023"/>
              <w:pBdr/>
              <w:spacing w:after="60"/>
              <w:ind w:right="-56"/>
              <w:jc w:val="right"/>
              <w:rPr>
                <w:color w:val="000000" w:themeColor="text1"/>
                <w:sz w:val="24"/>
                <w:szCs w:val="24"/>
                <w:lang w:val="vi-VN"/>
              </w:rPr>
            </w:pPr>
            <w:r>
              <w:rPr>
                <w:rStyle w:val="1022"/>
                <w:rFonts w:ascii="Times New Roman" w:hAnsi="Times New Roman"/>
                <w:i/>
                <w:color w:val="auto"/>
              </w:rPr>
              <w:t xml:space="preserve">TP. </w:t>
            </w:r>
            <w:r>
              <w:rPr>
                <w:rStyle w:val="1022"/>
                <w:rFonts w:ascii="Times New Roman" w:hAnsi="Times New Roman"/>
                <w:i/>
                <w:color w:val="auto"/>
              </w:rPr>
              <w:t xml:space="preserve">Hà</w:t>
            </w:r>
            <w:r>
              <w:rPr>
                <w:rStyle w:val="1022"/>
                <w:rFonts w:ascii="Times New Roman" w:hAnsi="Times New Roman"/>
                <w:i/>
                <w:color w:val="auto"/>
              </w:rPr>
              <w:t xml:space="preserve"> </w:t>
            </w:r>
            <w:r>
              <w:rPr>
                <w:rStyle w:val="1022"/>
                <w:rFonts w:ascii="Times New Roman" w:hAnsi="Times New Roman"/>
                <w:i/>
                <w:color w:val="auto"/>
              </w:rPr>
              <w:t xml:space="preserve">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12 tháng 1 năm 2026</w:t>
            </w:r>
            <w:r>
              <w:rPr>
                <w:color w:val="000000" w:themeColor="text1"/>
                <w:sz w:val="24"/>
                <w:szCs w:val="24"/>
                <w:lang w:val="vi-VN"/>
              </w:rPr>
            </w:r>
            <w:r>
              <w:rPr>
                <w:color w:val="000000" w:themeColor="text1"/>
                <w:sz w:val="24"/>
                <w:szCs w:val="24"/>
                <w:lang w:val="vi-VN"/>
              </w:rPr>
            </w:r>
          </w:p>
        </w:tc>
      </w:tr>
    </w:tbl>
    <w:p w14:paraId="53E21BF3" w14:textId="59EB6EC9">
      <w:pPr>
        <w:pStyle w:val="1023"/>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275/2026/0052/VFI-CT.55.A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12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Đào Quang Trung</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14:paraId="4FB60CA1" w14:textId="18A46E2A">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FAD39F0">
            <w:pPr>
              <w:pBdr/>
              <w:tabs>
                <w:tab w:val="left" w:leader="none" w:pos="3382"/>
              </w:tabs>
              <w:spacing w:after="40" w:before="40" w:line="276" w:lineRule="auto"/>
              <w:ind/>
              <w:rPr>
                <w:iCs/>
              </w:rPr>
            </w:pPr>
            <w:r>
              <w:rPr>
                <w:iCs/>
                <w:color w:val="000000" w:themeColor="text1"/>
              </w:rPr>
              <w:t xml:space="preserve">026080000384</w:t>
            </w:r>
            <w:r>
              <w:rPr>
                <w:iCs/>
              </w:rPr>
            </w:r>
            <w:r>
              <w:rPr>
                <w:iCs/>
              </w:rPr>
            </w:r>
            <w:r>
              <w:rPr>
                <w:color w:val="000000" w:themeColor="text1"/>
                <w:lang w:val="vi-VN"/>
              </w:rPr>
            </w:r>
            <w:r>
              <w:rPr>
                <w:b/>
                <w:bCs/>
              </w:rPr>
            </w:r>
            <w:r>
              <w:rPr>
                <w:b/>
                <w:bCs/>
              </w:rPr>
            </w:r>
            <w:r>
              <w:rPr>
                <w:i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14:paraId="4FB60CA1" w14:textId="18A46E2A">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1980</w:t>
            </w:r>
            <w:r>
              <w:rPr>
                <w:b/>
                <w:bCs/>
              </w:rPr>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14:paraId="4FB60CA1" w14:textId="18A46E2A">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7441D39">
            <w:pPr>
              <w:pBdr/>
              <w:spacing w:after="40" w:before="40" w:line="276" w:lineRule="auto"/>
              <w:ind/>
              <w:rPr>
                <w:bCs/>
              </w:rPr>
            </w:pPr>
            <w:r>
              <w:rPr>
                <w:bCs/>
                <w:color w:val="000000" w:themeColor="text1"/>
              </w:rPr>
              <w:t xml:space="preserve">Tổ 3 Trưng Nhị, thành phố Phúc Yên, Vĩnh Phúc </w:t>
            </w:r>
            <w:r>
              <w:rPr>
                <w:bCs/>
              </w:rPr>
            </w:r>
            <w:r>
              <w:rPr>
                <w:bCs/>
              </w:rPr>
            </w:r>
            <w:r>
              <w:rPr>
                <w:color w:val="000000" w:themeColor="text1"/>
                <w:lang w:val="vi-VN"/>
              </w:rPr>
            </w:r>
            <w:r>
              <w:rPr>
                <w:b/>
                <w:bCs/>
              </w:rPr>
            </w:r>
            <w:r>
              <w:rPr>
                <w:b/>
                <w:bCs/>
              </w:rPr>
            </w:r>
            <w:r>
              <w:rPr>
                <w:bCs/>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8BC7E46">
            <w:pPr>
              <w:pBdr>
                <w:top w:val="none" w:color="000000" w:sz="4" w:space="0"/>
                <w:left w:val="none" w:color="000000" w:sz="4" w:space="0"/>
                <w:bottom w:val="none" w:color="000000" w:sz="4" w:space="0"/>
                <w:right w:val="none" w:color="000000" w:sz="4" w:space="0"/>
              </w:pBdr>
              <w:spacing w:after="0" w:line="276" w:lineRule="auto"/>
              <w:ind w:right="0" w:firstLine="0" w:left="0"/>
              <w:jc w:val="both"/>
              <w:rPr>
                <w:b w:val="0"/>
                <w:bCs w:val="0"/>
              </w:rPr>
            </w:pPr>
            <w:r>
              <w:rPr>
                <w:rFonts w:ascii="Times New Roman" w:hAnsi="Times New Roman" w:eastAsia="Times New Roman" w:cs="Times New Roman"/>
                <w:b w:val="0"/>
                <w:bCs w:val="0"/>
                <w:color w:val="000000"/>
                <w:sz w:val="24"/>
              </w:rPr>
              <w:t xml:space="preserve">Quyền sử dụng đất tại thửa đất số: 120, tờ bản đồ số 23 có địa chỉ: Phường Trưng Nhị, thành phố Phúc Yên, tỉnh Vĩnh Phúc (nay là phường Phúc Yên, tỉnh Phú Thọ) theo Giấy chứng nhận quyền sử dụng đất quyền sở hữu nhà ở và tài sản khác gắn liền với đất số: D</w:t>
            </w:r>
            <w:r>
              <w:rPr>
                <w:rFonts w:ascii="Times New Roman" w:hAnsi="Times New Roman" w:eastAsia="Times New Roman" w:cs="Times New Roman"/>
                <w:b w:val="0"/>
                <w:bCs w:val="0"/>
                <w:color w:val="000000"/>
                <w:sz w:val="24"/>
              </w:rPr>
              <w:t xml:space="preserve">Q 506535, số vào sổ cấp GCN: CN 1521 do Chi nhánh văn phòng đăng ký đất đai thành phố Phúc Yên cấp ngày 30/10/2024; Chủ sử dụng đất là Ông Đào Quang Trung và vợ Bà Phạm Thị Thủy.</w:t>
            </w:r>
            <w:r>
              <w:rPr>
                <w:b w:val="0"/>
                <w:bCs w:val="0"/>
                <w:spacing w:val="2"/>
                <w:lang w:val="vi-VN"/>
              </w:rPr>
            </w:r>
            <w:r>
              <w:rPr>
                <w:b w:val="0"/>
                <w:bCs w:val="0"/>
                <w:sz w:val="24"/>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Trưng Nhị, Thị xã Phúc Yên, Tỉnh Vĩnh Phúc</w:t>
            </w:r>
            <w:r>
              <w:rPr>
                <w:color w:val="ee0000"/>
                <w:lang w:val="pt-BR"/>
              </w:rPr>
            </w:r>
            <w:r>
              <w:rPr>
                <w:color w:val="ee0000"/>
                <w:lang w:val="pt-BR"/>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4"/>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4"/>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4"/>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4"/>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4"/>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4"/>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4"/>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24"/>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24"/>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7C52C1D" w14:textId="77777777">
      <w:pPr>
        <w:pStyle w:val="1024"/>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14:paraId="3EA7852B" w14:textId="76B7682B">
      <w:pPr>
        <w:pStyle w:val="1024"/>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14:paraId="7494B17B" w14:textId="41F9AB61">
      <w:pPr>
        <w:pStyle w:val="1024"/>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4"/>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4"/>
        <w:numPr>
          <w:ilvl w:val="0"/>
          <w:numId w:val="2"/>
        </w:numPr>
        <w:pBdr/>
        <w:tabs>
          <w:tab w:val="left" w:leader="none" w:pos="993"/>
        </w:tabs>
        <w:spacing w:after="120" w:before="120" w:line="276" w:lineRule="auto"/>
        <w:ind/>
        <w:jc w:val="both"/>
        <w:rPr>
          <w:b w:val="0"/>
          <w:bCs w:val="0"/>
          <w:i/>
          <w:iCs/>
        </w:rPr>
      </w:pPr>
      <w:r>
        <w:rPr>
          <w:rFonts w:ascii="Times New Roman" w:hAnsi="Times New Roman" w:eastAsia="Times New Roman" w:cs="Times New Roman"/>
          <w:b w:val="0"/>
          <w:bCs w:val="0"/>
          <w:color w:val="000000"/>
          <w:sz w:val="24"/>
        </w:rPr>
        <w:t xml:space="preserve">Giấy chứng nhận quyền sử dụng đất quyền sở hữu nhà ở và tài sản khác gắn liền với đất số: DQ 506535, số vào sổ cấp GCN: CN 1521 do Chi nhánh văn phòng đăng ký đất đai thành phố Phúc Yên cấp ngày 30/10/2024; Chủ sử dụng đất là Ông Đào Quang Trung và vợ Bà P</w:t>
      </w:r>
      <w:r>
        <w:rPr>
          <w:rFonts w:ascii="Times New Roman" w:hAnsi="Times New Roman" w:eastAsia="Times New Roman" w:cs="Times New Roman"/>
          <w:b w:val="0"/>
          <w:bCs w:val="0"/>
          <w:color w:val="000000"/>
          <w:sz w:val="24"/>
        </w:rPr>
        <w:t xml:space="preserve">hạm Thị Thủy</w:t>
      </w:r>
      <w:r>
        <w:rPr>
          <w:b w:val="0"/>
          <w:bCs w:val="0"/>
          <w:color w:val="000000" w:themeColor="text1"/>
          <w:lang w:val="pt-BR"/>
        </w:rPr>
      </w:r>
      <w:r>
        <w:rPr>
          <w:b w:val="0"/>
          <w:bCs w:val="0"/>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4"/>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275/2026/0052/VFI-HĐTĐ.55.A ngày 12/01/2026 giữa Ông Đào Quang Trung với Công ty Cổ phần Thẩm định và Đầu tư Tài chính Hoa Sen.</w:t>
      </w:r>
      <w:r>
        <w:rPr>
          <w:b/>
          <w:lang w:val="pt-BR"/>
        </w:rPr>
      </w:r>
      <w:r>
        <w:rPr>
          <w:b/>
          <w:lang w:val="pt-BR"/>
        </w:rPr>
      </w:r>
    </w:p>
    <w:p w14:paraId="7BDC3A25" w14:textId="77D2CF95">
      <w:pPr>
        <w:pStyle w:val="1024"/>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ight="0" w:firstLine="425" w:left="0"/>
        <w:jc w:val="both"/>
        <w:rPr>
          <w:rFonts w:ascii="Times New Roman" w:hAnsi="Times New Roman" w:cs="Times New Roman"/>
          <w:i/>
          <w:iCs/>
          <w:color w:val="000000" w:themeColor="text1"/>
          <w:highlight w:val="none"/>
        </w:rPr>
      </w:pPr>
      <w:r>
        <w:rPr>
          <w:rFonts w:ascii="Times New Roman" w:hAnsi="Times New Roman" w:eastAsia="Times New Roman" w:cs="Times New Roman"/>
          <w:color w:val="000000" w:themeColor="text1"/>
          <w:lang w:val="pt-BR"/>
        </w:rPr>
        <w:tab/>
      </w:r>
      <w:r>
        <w:rPr>
          <w:rFonts w:ascii="Times New Roman" w:hAnsi="Times New Roman" w:eastAsia="Times New Roman" w:cs="Times New Roman"/>
          <w:color w:val="000000" w:themeColor="text1"/>
          <w:sz w:val="24"/>
          <w:highlight w:val="white"/>
        </w:rPr>
        <w:t xml:space="preserve">Tính đến thời điểm hiện nay, thị trường bất động sản Vĩnh Yên ghi nhận nhiều chuyển biến đáng chú ý. Theo số liệu của một đơn vị nghiên cứu thị trường, mặt bằng giá căn hộ tại khu vực trung tâm Vĩnh Yên trong quý 2/2025 được ước tính tăng trung bình khoảng</w:t>
      </w:r>
      <w:r>
        <w:rPr>
          <w:rFonts w:ascii="Times New Roman" w:hAnsi="Times New Roman" w:eastAsia="Times New Roman" w:cs="Times New Roman"/>
          <w:color w:val="000000" w:themeColor="text1"/>
          <w:sz w:val="24"/>
          <w:highlight w:val="white"/>
        </w:rPr>
        <w:t xml:space="preserve"> 4 - 6% so với cùng kỳ năm trước. Dấu hiệu hồi phục này phản ánh nhu cầu sở hữu và đầu tư đang dần khởi sắc sau giai đoạn trầm lắng. Tuy nhiên, lượng giao dịch vẫn ở mức thận trọng, cho thấy tâm lý chờ đợi của nhà đầu tư trong bối cảnh thị trường chung còn</w:t>
      </w:r>
      <w:r>
        <w:rPr>
          <w:rFonts w:ascii="Times New Roman" w:hAnsi="Times New Roman" w:eastAsia="Times New Roman" w:cs="Times New Roman"/>
          <w:color w:val="000000" w:themeColor="text1"/>
          <w:sz w:val="24"/>
          <w:highlight w:val="white"/>
        </w:rPr>
        <w:t xml:space="preserve"> nhiều biến động.</w:t>
      </w:r>
      <w:r>
        <w:rPr>
          <w:rFonts w:ascii="Times New Roman" w:hAnsi="Times New Roman" w:eastAsia="Times New Roman" w:cs="Times New Roman"/>
          <w:i/>
          <w:iCs/>
          <w:color w:val="000000" w:themeColor="text1"/>
          <w:lang w:val="pt-BR"/>
        </w:rPr>
      </w:r>
      <w:r>
        <w:rPr>
          <w:rFonts w:ascii="Times New Roman" w:hAnsi="Times New Roman" w:eastAsia="Times New Roman" w:cs="Times New Roman"/>
          <w:i/>
          <w:iCs/>
          <w:color w:val="000000" w:themeColor="text1"/>
          <w:lang w:val="pt-BR"/>
        </w:rPr>
      </w:r>
    </w:p>
    <w:p w14:paraId="4DE0A3F2">
      <w:pPr>
        <w:pBdr>
          <w:top w:val="none" w:color="000000" w:sz="4" w:space="0"/>
          <w:left w:val="none" w:color="000000" w:sz="4" w:space="0"/>
          <w:bottom w:val="none" w:color="000000" w:sz="4" w:space="0"/>
          <w:right w:val="none" w:color="000000" w:sz="4" w:space="0"/>
        </w:pBdr>
        <w:shd w:val="clear" w:color="ffffff" w:fill="ffffff"/>
        <w:spacing w:after="150" w:before="0" w:line="276" w:lineRule="auto"/>
        <w:ind w:right="0" w:firstLine="425"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Đối mặt với thực tế thị trường đang trong giai đoạn điều chỉnh, khoảng trống của phân khúc cao cấp mở ra cơ hội cho những chủ đầu tư có tầm nhìn dài hạn. Nhu cầu về sản phẩm đạt chuẩn pháp lý, chất lượng, minh bạch thông tin ngày càng rõ rệt, đặc biệt đối </w:t>
      </w:r>
      <w:r>
        <w:rPr>
          <w:rFonts w:ascii="Times New Roman" w:hAnsi="Times New Roman" w:eastAsia="Times New Roman" w:cs="Times New Roman"/>
          <w:color w:val="000000" w:themeColor="text1"/>
          <w:sz w:val="24"/>
        </w:rPr>
        <w:t xml:space="preserve">với nhóm khách hàng có yêu cầu cao về không gian sống và giá trị đầu tư bền vững.</w:t>
      </w:r>
      <w:r>
        <w:rPr>
          <w:rFonts w:ascii="Times New Roman" w:hAnsi="Times New Roman" w:eastAsia="Times New Roman" w:cs="Times New Roman"/>
          <w:color w:val="000000" w:themeColor="text1"/>
        </w:rPr>
      </w:r>
    </w:p>
    <w:p w14:paraId="27A771B0">
      <w:pPr>
        <w:pBdr>
          <w:top w:val="none" w:color="000000" w:sz="4" w:space="0"/>
          <w:left w:val="none" w:color="000000" w:sz="4" w:space="0"/>
          <w:bottom w:val="none" w:color="000000" w:sz="4" w:space="0"/>
          <w:right w:val="none" w:color="000000" w:sz="4" w:space="0"/>
        </w:pBdr>
        <w:shd w:val="clear" w:color="ffffff" w:fill="ffffff"/>
        <w:spacing w:after="150" w:before="0" w:line="276" w:lineRule="auto"/>
        <w:ind w:right="0" w:firstLine="425"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khu vực Vĩnh Phúc cũ, đã được bố trí khoảng 1.200 tỷ đồng để khai thác và phát huy giá trị khu vực ven hồ Đầm Vạc – trung tâm cảnh quan xanh của thành phố. Song song, đẩy mạnh đầu tư hạ tầng giao thông và thu hút nguồn vốn trong, ngoài nước.</w:t>
      </w:r>
      <w:r>
        <w:rPr>
          <w:rFonts w:ascii="Times New Roman" w:hAnsi="Times New Roman" w:eastAsia="Times New Roman" w:cs="Times New Roman"/>
          <w:color w:val="000000" w:themeColor="text1"/>
        </w:rPr>
      </w:r>
    </w:p>
    <w:p w14:paraId="21D1EE97">
      <w:pPr>
        <w:pBdr>
          <w:top w:val="none" w:color="000000" w:sz="4" w:space="0"/>
          <w:left w:val="none" w:color="000000" w:sz="4" w:space="0"/>
          <w:bottom w:val="none" w:color="000000" w:sz="4" w:space="0"/>
          <w:right w:val="none" w:color="000000" w:sz="4" w:space="0"/>
        </w:pBdr>
        <w:shd w:val="clear" w:color="ffffff" w:fill="ffffff"/>
        <w:spacing w:after="150" w:before="0" w:line="276" w:lineRule="auto"/>
        <w:ind w:right="0" w:firstLine="425"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Giai đoạn 2021 - 2025, Vĩnh Phúc dự kiến dành 19.526 tỷ đồng cho phát triển hạ tầng đường bộ, trong đó vốn xã hội hóa chiếm hơn 67%, tập trung vào một số công trình có tính liên kết vùng như tuyến đường sắt Lào Cai - Hà Nội - Hải Phòng, đường tránh Quốc lộ</w:t>
      </w:r>
      <w:r>
        <w:rPr>
          <w:rFonts w:ascii="Times New Roman" w:hAnsi="Times New Roman" w:eastAsia="Times New Roman" w:cs="Times New Roman"/>
          <w:color w:val="000000" w:themeColor="text1"/>
          <w:sz w:val="24"/>
        </w:rPr>
        <w:t xml:space="preserve"> 2C kết nối Tuyên Quang, và trục Đông - Tây kéo dài tới Vành đai 4 vùng Thủ đô. Giai đoạn 2026 - 2030, tổng vốn đầu tư dự kiến đạt hơn 38.000 tỷ đồng, tiếp tục tạo động lực lan tỏa cho phát triển kinh tế, du lịch và dịch vụ.</w:t>
      </w:r>
      <w:r>
        <w:rPr>
          <w:rFonts w:ascii="Times New Roman" w:hAnsi="Times New Roman" w:eastAsia="Times New Roman" w:cs="Times New Roman"/>
          <w:color w:val="000000" w:themeColor="text1"/>
        </w:rPr>
      </w:r>
    </w:p>
    <w:p w14:paraId="5A0361D9">
      <w:pPr>
        <w:pBdr/>
        <w:tabs>
          <w:tab w:val="left" w:leader="none" w:pos="426"/>
        </w:tabs>
        <w:spacing w:after="120" w:before="120" w:line="276" w:lineRule="auto"/>
        <w:ind/>
        <w:jc w:val="center"/>
        <w:rPr>
          <w:rFonts w:ascii="Times New Roman" w:hAnsi="Times New Roman" w:cs="Times New Roman"/>
          <w:bCs/>
          <w:i/>
          <w:color w:val="000000" w:themeColor="text1"/>
        </w:rPr>
      </w:pPr>
      <w:r>
        <w:rPr>
          <w:rFonts w:ascii="Times New Roman" w:hAnsi="Times New Roman" w:eastAsia="Times New Roman" w:cs="Times New Roman"/>
          <w:i/>
          <w:iCs/>
          <w:color w:val="000000" w:themeColor="text1"/>
          <w:highlight w:val="none"/>
          <w:lang w:val="pt-BR" w:bidi="pt-BR"/>
        </w:rPr>
        <w:t xml:space="preserve">(</w:t>
      </w:r>
      <w:hyperlink r:id="rId17" w:tooltip="https://cafeland.vn/tin-tuc/thi-truong-bat-dong-san-vinh-yen-2025-thoi-diem-tao-buoc-ngoat-phuc-hoi-145543.html" w:history="1">
        <w:r>
          <w:rPr>
            <w:rStyle w:val="1014"/>
            <w:rFonts w:ascii="Times New Roman" w:hAnsi="Times New Roman" w:eastAsia="Times New Roman" w:cs="Times New Roman"/>
            <w:color w:val="000000" w:themeColor="text1"/>
            <w:sz w:val="24"/>
            <w:u w:val="single"/>
          </w:rPr>
          <w:t xml:space="preserve">Thị trường bất động sản Vĩnh Yên 2025: Thời điểm tạo “bước ngoặt” phục hồi - CafeLand.Vn...</w:t>
        </w:r>
      </w:hyperlink>
      <w:r>
        <w:rPr>
          <w:rFonts w:ascii="Times New Roman" w:hAnsi="Times New Roman" w:eastAsia="Times New Roman" w:cs="Times New Roman"/>
          <w:i/>
          <w:iCs/>
          <w:color w:val="000000" w:themeColor="text1"/>
          <w:highlight w:val="none"/>
          <w:lang w:val="pt-BR" w:bidi="pt-BR"/>
        </w:rPr>
        <w:t xml:space="preserve">)</w:t>
      </w:r>
      <w:r>
        <w:rPr>
          <w:rFonts w:ascii="Times New Roman" w:hAnsi="Times New Roman" w:eastAsia="Times New Roman" w:cs="Times New Roman"/>
          <w:i/>
          <w:iCs/>
          <w:color w:val="000000" w:themeColor="text1"/>
          <w:highlight w:val="none"/>
          <w:lang w:val="pt-BR" w:bidi="pt-BR"/>
        </w:rPr>
      </w:r>
      <w:r>
        <w:rPr>
          <w:rFonts w:ascii="Times New Roman" w:hAnsi="Times New Roman" w:eastAsia="Times New Roman" w:cs="Times New Roman"/>
          <w:i/>
          <w:iCs/>
          <w:color w:val="000000" w:themeColor="text1"/>
          <w:highlight w:val="none"/>
          <w:lang w:val="pt-BR"/>
        </w:rPr>
      </w:r>
    </w:p>
    <w:p w14:paraId="20BF0D54" w14:textId="312C63AB">
      <w:pPr>
        <w:pStyle w:val="102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23"/>
        <w:gridCol w:w="2205"/>
        <w:gridCol w:w="1938"/>
        <w:gridCol w:w="2317"/>
        <w:gridCol w:w="2272"/>
      </w:tblGrid>
      <w:tr>
        <w:trPr>
          <w:trHeight w:val="1821"/>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7F2EC1CF">
            <w:pPr>
              <w:pBdr/>
              <w:spacing w:after="0" w:before="0" w:line="240"/>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center"/>
            <w:textDirection w:val="lrTb"/>
            <w:noWrap w:val="false"/>
          </w:tcPr>
          <w:p w14:paraId="7787420F">
            <w:pPr>
              <w:pBdr/>
              <w:spacing w:after="0" w:before="0" w:line="240"/>
              <w:ind/>
              <w:jc w:val="both"/>
              <w:rPr/>
            </w:pPr>
            <w:r>
              <w:rPr>
                <w:rFonts w:ascii="Times New Roman" w:hAnsi="Times New Roman" w:eastAsia="Times New Roman" w:cs="Times New Roman"/>
                <w:b/>
                <w:color w:val="000000"/>
                <w:sz w:val="24"/>
              </w:rPr>
              <w:t xml:space="preserve">Quyền sử dụng đất tại thửa đất số: 120, tờ bản đồ số 23 có địa chỉ: Phường Trưng Nhị, thành phố Phúc Yên, tỉnh Vĩnh Phúc (nay là phường Phúc Yên,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Q 506535, số vào sổ cấp GCN: CN 1521 do Chi nhánh văn phòng đăng ký đất đai thành phố Phúc Yên cấp ngày 30/10/2024; Chủ sử dụng đất là Ông Đào Quang Trung và vợ Bà Phạm Thị Thủy</w:t>
            </w:r>
            <w:r/>
          </w:p>
        </w:tc>
      </w:tr>
      <w:tr>
        <w:trPr>
          <w:trHeight w:val="315"/>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EA38BB6">
            <w:pPr>
              <w:pBdr/>
              <w:spacing w:after="0" w:before="0" w:line="240"/>
              <w:ind/>
              <w:jc w:val="center"/>
              <w:rPr/>
            </w:pPr>
            <w:r>
              <w:rPr>
                <w:rFonts w:ascii="Times New Roman" w:hAnsi="Times New Roman" w:eastAsia="Times New Roman" w:cs="Times New Roman"/>
                <w:b/>
                <w:color w:val="000000"/>
                <w:sz w:val="24"/>
              </w:rPr>
              <w:t xml:space="preserve">1.</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center"/>
            <w:textDirection w:val="lrTb"/>
            <w:noWrap w:val="false"/>
          </w:tcPr>
          <w:p w14:paraId="47CD93C2">
            <w:pPr>
              <w:pBdr/>
              <w:spacing w:after="0" w:before="0" w:line="240"/>
              <w:ind/>
              <w:rPr/>
            </w:pPr>
            <w:r>
              <w:rPr>
                <w:rFonts w:ascii="Times New Roman" w:hAnsi="Times New Roman" w:eastAsia="Times New Roman" w:cs="Times New Roman"/>
                <w:b/>
                <w:color w:val="000000"/>
                <w:sz w:val="24"/>
              </w:rPr>
              <w:t xml:space="preserve">Nội dung Thửa đất theo Hồ sơ pháp lý</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77D94A0">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705FC995">
            <w:pPr>
              <w:pBdr/>
              <w:spacing w:after="0" w:before="0" w:line="240"/>
              <w:ind/>
              <w:rPr/>
            </w:pPr>
            <w:r>
              <w:rPr>
                <w:rFonts w:ascii="Times New Roman" w:hAnsi="Times New Roman" w:eastAsia="Times New Roman" w:cs="Times New Roman"/>
                <w:color w:val="000000"/>
                <w:sz w:val="24"/>
              </w:rPr>
              <w:t xml:space="preserve">Thửa đất số:</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61AE9676">
            <w:pPr>
              <w:pBdr/>
              <w:spacing w:after="0" w:before="0" w:line="240"/>
              <w:ind/>
              <w:jc w:val="center"/>
              <w:rPr/>
            </w:pPr>
            <w:r>
              <w:rPr>
                <w:rFonts w:ascii="Times New Roman" w:hAnsi="Times New Roman" w:eastAsia="Times New Roman" w:cs="Times New Roman"/>
                <w:color w:val="000000"/>
                <w:sz w:val="24"/>
              </w:rPr>
              <w:t xml:space="preserve">120</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4F9B388F">
            <w:pPr>
              <w:pBdr/>
              <w:spacing w:after="0" w:before="0" w:line="240"/>
              <w:ind/>
              <w:rPr/>
            </w:pPr>
            <w:r>
              <w:rPr>
                <w:rFonts w:ascii="Times New Roman" w:hAnsi="Times New Roman" w:eastAsia="Times New Roman" w:cs="Times New Roman"/>
                <w:color w:val="000000"/>
                <w:sz w:val="24"/>
              </w:rPr>
              <w:t xml:space="preserve">Tờ bản đồ số:</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1800DD34">
            <w:pPr>
              <w:pBdr/>
              <w:spacing w:after="0" w:before="0" w:line="240"/>
              <w:ind/>
              <w:jc w:val="center"/>
              <w:rPr/>
            </w:pPr>
            <w:r>
              <w:rPr>
                <w:rFonts w:ascii="Times New Roman" w:hAnsi="Times New Roman" w:eastAsia="Times New Roman" w:cs="Times New Roman"/>
                <w:color w:val="000000"/>
                <w:sz w:val="24"/>
              </w:rPr>
              <w:t xml:space="preserve">23</w:t>
            </w:r>
            <w:r/>
          </w:p>
        </w:tc>
      </w:tr>
      <w:tr>
        <w:trPr>
          <w:trHeight w:val="780"/>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4A00AC1">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2EA889C6">
            <w:pPr>
              <w:pBdr/>
              <w:spacing w:after="0" w:before="0" w:line="240"/>
              <w:ind/>
              <w:rPr/>
            </w:pPr>
            <w:r>
              <w:rPr>
                <w:rFonts w:ascii="Times New Roman" w:hAnsi="Times New Roman" w:eastAsia="Times New Roman" w:cs="Times New Roman"/>
                <w:color w:val="000000"/>
                <w:sz w:val="24"/>
              </w:rPr>
              <w:t xml:space="preserve">Địa chỉ:</w:t>
            </w:r>
            <w:r/>
          </w:p>
        </w:tc>
        <w:tc>
          <w:tcPr>
            <w:gridSpan w:val="3"/>
            <w:tcBorders>
              <w:top w:val="single" w:color="000000" w:sz="5" w:space="0"/>
              <w:bottom w:val="single" w:color="000000" w:sz="5" w:space="0"/>
              <w:right w:val="single" w:color="000000" w:sz="5" w:space="0"/>
            </w:tcBorders>
            <w:tcMar>
              <w:left w:w="0" w:type="dxa"/>
              <w:top w:w="0" w:type="dxa"/>
              <w:right w:w="0" w:type="dxa"/>
              <w:bottom w:w="0" w:type="dxa"/>
            </w:tcMar>
            <w:tcW w:w="6527" w:type="dxa"/>
            <w:vAlign w:val="center"/>
            <w:textDirection w:val="lrTb"/>
            <w:noWrap w:val="false"/>
          </w:tcPr>
          <w:p w14:paraId="19329CE2">
            <w:pPr>
              <w:pBdr/>
              <w:spacing w:after="0" w:before="0" w:line="240"/>
              <w:ind/>
              <w:jc w:val="both"/>
              <w:rPr/>
            </w:pPr>
            <w:r>
              <w:rPr>
                <w:rFonts w:ascii="Times New Roman" w:hAnsi="Times New Roman" w:eastAsia="Times New Roman" w:cs="Times New Roman"/>
                <w:color w:val="000000"/>
                <w:sz w:val="24"/>
              </w:rPr>
              <w:t xml:space="preserve">Phường Trưng Nhị, thành phố Phúc Yên, tỉnh Vĩnh Phúc (nay là phường Phúc Yên, tỉnh Phú Thọ)</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49C5D663">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7DA7D309">
            <w:pPr>
              <w:pBdr/>
              <w:spacing w:after="0" w:before="0" w:line="240"/>
              <w:ind/>
              <w:rPr/>
            </w:pPr>
            <w:r>
              <w:rPr>
                <w:rFonts w:ascii="Times New Roman" w:hAnsi="Times New Roman" w:eastAsia="Times New Roman" w:cs="Times New Roman"/>
                <w:color w:val="000000"/>
                <w:sz w:val="24"/>
              </w:rPr>
              <w:t xml:space="preserve">Diện tích (m²):</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11ECD5D4">
            <w:pPr>
              <w:pBdr/>
              <w:spacing w:after="0" w:before="0" w:line="240"/>
              <w:ind/>
              <w:jc w:val="center"/>
              <w:rPr/>
            </w:pPr>
            <w:r>
              <w:rPr>
                <w:rFonts w:ascii="Times New Roman" w:hAnsi="Times New Roman" w:eastAsia="Times New Roman" w:cs="Times New Roman"/>
                <w:color w:val="000000"/>
                <w:sz w:val="24"/>
              </w:rPr>
              <w:t xml:space="preserve">73,7</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3B4A3037">
            <w:pPr>
              <w:pBdr/>
              <w:spacing w:after="0" w:before="0" w:line="240"/>
              <w:ind/>
              <w:rPr/>
            </w:pPr>
            <w:r>
              <w:rPr>
                <w:rFonts w:ascii="Times New Roman" w:hAnsi="Times New Roman" w:eastAsia="Times New Roman" w:cs="Times New Roman"/>
                <w:color w:val="000000"/>
                <w:sz w:val="24"/>
              </w:rPr>
              <w:t xml:space="preserve">Hình thức sử dụng:</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6587D82C">
            <w:pPr>
              <w:pBdr/>
              <w:spacing w:after="0" w:before="0" w:line="240"/>
              <w:ind/>
              <w:jc w:val="center"/>
              <w:rPr/>
            </w:pPr>
            <w:r>
              <w:rPr>
                <w:rFonts w:ascii="Times New Roman" w:hAnsi="Times New Roman" w:eastAsia="Times New Roman" w:cs="Times New Roman"/>
                <w:color w:val="000000"/>
                <w:sz w:val="24"/>
              </w:rPr>
              <w:t xml:space="preserve">Sử dụng chung</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25CC81B8">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6D0EED57">
            <w:pPr>
              <w:pBdr/>
              <w:spacing w:after="0" w:before="0" w:line="240"/>
              <w:ind/>
              <w:rPr/>
            </w:pPr>
            <w:r>
              <w:rPr>
                <w:rFonts w:ascii="Times New Roman" w:hAnsi="Times New Roman" w:eastAsia="Times New Roman" w:cs="Times New Roman"/>
                <w:color w:val="000000"/>
                <w:sz w:val="24"/>
              </w:rPr>
              <w:t xml:space="preserve">Mục đích sử dụng:</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39AA0B44">
            <w:pPr>
              <w:pBdr/>
              <w:spacing w:after="0" w:before="0" w:line="240"/>
              <w:ind/>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57630E0D">
            <w:pPr>
              <w:pBdr/>
              <w:spacing w:after="0" w:before="0" w:line="240"/>
              <w:ind/>
              <w:rPr/>
            </w:pPr>
            <w:r>
              <w:rPr>
                <w:rFonts w:ascii="Times New Roman" w:hAnsi="Times New Roman" w:eastAsia="Times New Roman" w:cs="Times New Roman"/>
                <w:color w:val="000000"/>
                <w:sz w:val="24"/>
              </w:rPr>
              <w:t xml:space="preserve">Thời hạn sử dụng:</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6E25F2B5">
            <w:pPr>
              <w:pBdr/>
              <w:spacing w:after="0" w:before="0" w:line="240"/>
              <w:ind/>
              <w:jc w:val="center"/>
              <w:rPr/>
            </w:pPr>
            <w:r>
              <w:rPr>
                <w:rFonts w:ascii="Times New Roman" w:hAnsi="Times New Roman" w:eastAsia="Times New Roman" w:cs="Times New Roman"/>
                <w:color w:val="000000"/>
                <w:sz w:val="24"/>
              </w:rPr>
              <w:t xml:space="preserve">Lâu dài</w:t>
            </w:r>
            <w:r/>
          </w:p>
        </w:tc>
      </w:tr>
      <w:tr>
        <w:trPr>
          <w:trHeight w:val="62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779297EC">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59EB51AF">
            <w:pPr>
              <w:pBdr/>
              <w:spacing w:after="0" w:before="0" w:line="240"/>
              <w:ind/>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5" w:space="0"/>
              <w:bottom w:val="single" w:color="000000" w:sz="5" w:space="0"/>
              <w:right w:val="single" w:color="000000" w:sz="5" w:space="0"/>
            </w:tcBorders>
            <w:tcMar>
              <w:left w:w="0" w:type="dxa"/>
              <w:top w:w="0" w:type="dxa"/>
              <w:right w:w="0" w:type="dxa"/>
              <w:bottom w:w="0" w:type="dxa"/>
            </w:tcMar>
            <w:tcW w:w="6527" w:type="dxa"/>
            <w:vAlign w:val="center"/>
            <w:textDirection w:val="lrTb"/>
            <w:noWrap w:val="false"/>
          </w:tcPr>
          <w:p w14:paraId="7D614348">
            <w:pPr>
              <w:pBdr/>
              <w:spacing w:after="0" w:before="0" w:line="240"/>
              <w:ind/>
              <w:jc w:val="both"/>
              <w:rPr/>
            </w:pPr>
            <w:r>
              <w:rPr>
                <w:rFonts w:ascii="Times New Roman" w:hAnsi="Times New Roman" w:eastAsia="Times New Roman" w:cs="Times New Roman"/>
                <w:color w:val="000000"/>
                <w:sz w:val="24"/>
              </w:rPr>
              <w:t xml:space="preserve">Nhận tặng cho đất được Nhà nước giao đất có thu tiền sử dụng đất</w:t>
            </w:r>
            <w:r/>
          </w:p>
        </w:tc>
      </w:tr>
      <w:tr>
        <w:trPr>
          <w:trHeight w:val="136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3F1C0F5">
            <w:pPr>
              <w:pBdr/>
              <w:spacing w:after="0" w:before="0" w:line="240"/>
              <w:ind/>
              <w:jc w:val="center"/>
              <w:rPr/>
            </w:pPr>
            <w:r>
              <w:rPr>
                <w:rFonts w:ascii="Times New Roman" w:hAnsi="Times New Roman" w:eastAsia="Times New Roman" w:cs="Times New Roman"/>
                <w:i/>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0381F480">
            <w:pPr>
              <w:pBdr/>
              <w:spacing w:after="0" w:before="0" w:line="240"/>
              <w:ind/>
              <w:rPr/>
            </w:pPr>
            <w:r>
              <w:rPr>
                <w:rFonts w:ascii="Times New Roman" w:hAnsi="Times New Roman" w:eastAsia="Times New Roman" w:cs="Times New Roman"/>
                <w:i/>
                <w:color w:val="000000"/>
                <w:sz w:val="24"/>
              </w:rPr>
              <w:t xml:space="preserve">Ghi chú:</w:t>
            </w:r>
            <w:r/>
          </w:p>
        </w:tc>
        <w:tc>
          <w:tcPr>
            <w:gridSpan w:val="3"/>
            <w:tcBorders>
              <w:top w:val="single" w:color="000000" w:sz="5" w:space="0"/>
              <w:bottom w:val="single" w:color="000000" w:sz="5" w:space="0"/>
              <w:right w:val="single" w:color="000000" w:sz="5" w:space="0"/>
            </w:tcBorders>
            <w:tcMar>
              <w:left w:w="0" w:type="dxa"/>
              <w:top w:w="0" w:type="dxa"/>
              <w:right w:w="0" w:type="dxa"/>
              <w:bottom w:w="0" w:type="dxa"/>
            </w:tcMar>
            <w:tcW w:w="6527" w:type="dxa"/>
            <w:vAlign w:val="center"/>
            <w:textDirection w:val="lrTb"/>
            <w:noWrap w:val="false"/>
          </w:tcPr>
          <w:p w14:paraId="0799B2F1">
            <w:pPr>
              <w:pBdr/>
              <w:spacing w:after="0" w:before="0" w:line="240"/>
              <w:ind/>
              <w:jc w:val="both"/>
              <w:rPr>
                <w:rFonts w:ascii="Times New Roman" w:hAnsi="Times New Roman" w:eastAsia="Times New Roman" w:cs="Times New Roman"/>
                <w:bCs/>
                <w:i/>
                <w:color w:val="000000"/>
                <w:sz w:val="24"/>
                <w:szCs w:val="24"/>
              </w:rPr>
            </w:pPr>
            <w:r>
              <w:rPr>
                <w:rFonts w:ascii="Times New Roman" w:hAnsi="Times New Roman" w:eastAsia="Times New Roman" w:cs="Times New Roman"/>
                <w:i/>
                <w:color w:val="000000"/>
                <w:sz w:val="24"/>
              </w:rPr>
              <w:t xml:space="preserve">Thửa đất số 120, tờ bản đồ số 23 thay thế thửa đất số 29, tờ bản đồ số 20</w:t>
            </w:r>
            <w:r/>
            <w:r>
              <w:rPr>
                <w:rFonts w:ascii="Times New Roman" w:hAnsi="Times New Roman" w:eastAsia="Times New Roman" w:cs="Times New Roman"/>
                <w:i/>
                <w:color w:val="000000"/>
                <w:sz w:val="24"/>
              </w:rPr>
              <w:t xml:space="preserve"> Số hiệu thửa đất được xác định theo bản đồ địa chính thành phố PhÚC Yên được UBND tỉnh Vĩnh Phúc phê duyệt dự án đo đạc tại Quyết định số 3340/QĐ-UBND ngày 28/12/2018</w:t>
            </w:r>
            <w:r/>
            <w:r/>
            <w:r>
              <w:rPr>
                <w:rFonts w:ascii="Times New Roman" w:hAnsi="Times New Roman" w:eastAsia="Times New Roman" w:cs="Times New Roman"/>
                <w:bCs/>
                <w:i/>
                <w:color w:val="000000"/>
                <w:sz w:val="24"/>
                <w:szCs w:val="24"/>
              </w:rPr>
            </w:r>
          </w:p>
        </w:tc>
      </w:tr>
      <w:tr>
        <w:trPr>
          <w:trHeight w:val="80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07D16FC2">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40AC5926">
            <w:pPr>
              <w:pBdr/>
              <w:spacing w:after="0" w:before="0" w:line="240"/>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5" w:space="0"/>
              <w:bottom w:val="single" w:color="000000" w:sz="5" w:space="0"/>
              <w:right w:val="single" w:color="000000" w:sz="5" w:space="0"/>
            </w:tcBorders>
            <w:tcMar>
              <w:left w:w="0" w:type="dxa"/>
              <w:top w:w="0" w:type="dxa"/>
              <w:right w:w="0" w:type="dxa"/>
              <w:bottom w:w="0" w:type="dxa"/>
            </w:tcMar>
            <w:tcW w:w="6527" w:type="dxa"/>
            <w:vAlign w:val="center"/>
            <w:textDirection w:val="lrTb"/>
            <w:noWrap w:val="false"/>
          </w:tcPr>
          <w:p w14:paraId="1F89A0E6">
            <w:pPr>
              <w:pBdr/>
              <w:spacing w:after="0" w:before="0" w:line="240"/>
              <w:ind/>
              <w:jc w:val="both"/>
              <w:rPr/>
            </w:pPr>
            <w:r>
              <w:rPr>
                <w:rFonts w:ascii="Times New Roman" w:hAnsi="Times New Roman" w:eastAsia="Times New Roman" w:cs="Times New Roman"/>
                <w:color w:val="000000"/>
                <w:sz w:val="24"/>
              </w:rPr>
              <w:t xml:space="preserve">Tại thời điểm thẩm định giá, tổ thậm định chưa thu thập được  các thông tin quy hoạch liên quan đến thửa đất thẩm định giá.</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6C8EF518">
            <w:pPr>
              <w:pBdr/>
              <w:spacing w:after="0" w:before="0" w:line="240"/>
              <w:ind/>
              <w:jc w:val="center"/>
              <w:rPr/>
            </w:pPr>
            <w:r>
              <w:rPr>
                <w:rFonts w:ascii="Times New Roman" w:hAnsi="Times New Roman" w:eastAsia="Times New Roman" w:cs="Times New Roman"/>
                <w:b/>
                <w:color w:val="000000"/>
                <w:sz w:val="24"/>
              </w:rPr>
              <w:t xml:space="preserve">2.</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center"/>
            <w:textDirection w:val="lrTb"/>
            <w:noWrap w:val="false"/>
          </w:tcPr>
          <w:p w14:paraId="5804B92C">
            <w:pPr>
              <w:pBdr/>
              <w:spacing w:after="0" w:before="0" w:line="240"/>
              <w:ind/>
              <w:rPr/>
            </w:pPr>
            <w:r>
              <w:rPr>
                <w:rFonts w:ascii="Times New Roman" w:hAnsi="Times New Roman" w:eastAsia="Times New Roman" w:cs="Times New Roman"/>
                <w:b/>
                <w:color w:val="000000"/>
                <w:sz w:val="24"/>
              </w:rPr>
              <w:t xml:space="preserve">Về đất:</w:t>
            </w:r>
            <w:r/>
          </w:p>
        </w:tc>
      </w:tr>
      <w:tr>
        <w:trPr>
          <w:trHeight w:val="68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FA53D73">
            <w:pPr>
              <w:pBdr/>
              <w:spacing w:after="0" w:before="0" w:line="240"/>
              <w:ind/>
              <w:jc w:val="center"/>
              <w:rPr/>
            </w:pPr>
            <w:r>
              <w:rPr>
                <w:rFonts w:ascii="Times New Roman" w:hAnsi="Times New Roman" w:eastAsia="Times New Roman" w:cs="Times New Roman"/>
                <w:b/>
                <w:color w:val="000000"/>
                <w:sz w:val="24"/>
              </w:rPr>
              <w:t xml:space="preserve">2.1</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center"/>
            <w:textDirection w:val="lrTb"/>
            <w:noWrap w:val="false"/>
          </w:tcPr>
          <w:p w14:paraId="1A7DB34E">
            <w:pPr>
              <w:pBdr/>
              <w:spacing w:after="0" w:before="0" w:line="240"/>
              <w:ind/>
              <w:rPr/>
            </w:pPr>
            <w:r>
              <w:rPr>
                <w:rFonts w:ascii="Times New Roman" w:hAnsi="Times New Roman" w:eastAsia="Times New Roman" w:cs="Times New Roman"/>
                <w:b/>
                <w:color w:val="000000"/>
                <w:sz w:val="24"/>
              </w:rPr>
              <w:t xml:space="preserve">Vị trí; Giao thông;</w:t>
            </w:r>
            <w:r/>
          </w:p>
        </w:tc>
      </w:tr>
      <w:tr>
        <w:trPr>
          <w:trHeight w:val="816"/>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7F6ECD70">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171CFA11">
            <w:pPr>
              <w:pBdr/>
              <w:spacing w:after="0" w:before="0" w:line="240"/>
              <w:ind/>
              <w:rPr/>
            </w:pPr>
            <w:r>
              <w:rPr>
                <w:rFonts w:ascii="Times New Roman" w:hAnsi="Times New Roman" w:eastAsia="Times New Roman" w:cs="Times New Roman"/>
                <w:color w:val="000000"/>
                <w:sz w:val="24"/>
              </w:rPr>
              <w:t xml:space="preserve">Địa chỉ thực tế: </w:t>
            </w:r>
            <w:r/>
          </w:p>
        </w:tc>
        <w:tc>
          <w:tcPr>
            <w:gridSpan w:val="3"/>
            <w:tcBorders>
              <w:top w:val="single" w:color="000000" w:sz="5" w:space="0"/>
              <w:bottom w:val="single" w:color="000000" w:sz="5" w:space="0"/>
              <w:right w:val="single" w:color="000000" w:sz="5" w:space="0"/>
            </w:tcBorders>
            <w:tcMar>
              <w:left w:w="0" w:type="dxa"/>
              <w:top w:w="0" w:type="dxa"/>
              <w:right w:w="0" w:type="dxa"/>
              <w:bottom w:w="0" w:type="dxa"/>
            </w:tcMar>
            <w:tcW w:w="6527" w:type="dxa"/>
            <w:vAlign w:val="center"/>
            <w:textDirection w:val="lrTb"/>
            <w:noWrap w:val="false"/>
          </w:tcPr>
          <w:p w14:paraId="756D1A34">
            <w:pPr>
              <w:pBdr/>
              <w:spacing w:after="0" w:before="0" w:line="240"/>
              <w:ind/>
              <w:jc w:val="both"/>
              <w:rPr/>
            </w:pPr>
            <w:r>
              <w:rPr>
                <w:rFonts w:ascii="Times New Roman" w:hAnsi="Times New Roman" w:eastAsia="Times New Roman" w:cs="Times New Roman"/>
                <w:color w:val="000000"/>
                <w:sz w:val="24"/>
              </w:rPr>
              <w:t xml:space="preserve">Phường Trưng Nhị, thành phố Phúc Yên, tỉnh Vĩnh Phúc (nay là phường Phúc Yên, tỉnh Phú Thọ)</w:t>
            </w:r>
            <w:r/>
          </w:p>
        </w:tc>
      </w:tr>
      <w:tr>
        <w:trPr>
          <w:trHeight w:val="44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2EDF34CA">
            <w:pPr>
              <w:pBdr/>
              <w:spacing w:after="0" w:before="0" w:line="240"/>
              <w:ind/>
              <w:jc w:val="center"/>
              <w:rPr/>
            </w:pPr>
            <w:r>
              <w:rPr>
                <w:rFonts w:ascii="Times New Roman" w:hAnsi="Times New Roman" w:eastAsia="Times New Roman" w:cs="Times New Roman"/>
                <w:color w:val="000000"/>
                <w:sz w:val="24"/>
              </w:rPr>
              <w:t xml:space="preserve">-</w:t>
            </w:r>
            <w:r/>
          </w:p>
        </w:tc>
        <w:tc>
          <w:tcPr>
            <w:tcBorders>
              <w:right w:val="single" w:color="000000" w:sz="5" w:space="0"/>
            </w:tcBorders>
            <w:tcMar>
              <w:left w:w="0" w:type="dxa"/>
              <w:top w:w="0" w:type="dxa"/>
              <w:right w:w="0" w:type="dxa"/>
              <w:bottom w:w="0" w:type="dxa"/>
            </w:tcMar>
            <w:tcW w:w="2205" w:type="dxa"/>
            <w:vAlign w:val="center"/>
            <w:textDirection w:val="lrTb"/>
            <w:noWrap w:val="false"/>
          </w:tcPr>
          <w:p w14:paraId="1E2C941A">
            <w:pPr>
              <w:pBdr/>
              <w:spacing w:after="0" w:before="0" w:line="240"/>
              <w:ind/>
              <w:rPr/>
            </w:pPr>
            <w:r>
              <w:rPr>
                <w:rFonts w:ascii="Times New Roman" w:hAnsi="Times New Roman" w:eastAsia="Times New Roman" w:cs="Times New Roman"/>
                <w:color w:val="000000"/>
                <w:sz w:val="24"/>
              </w:rPr>
              <w:t xml:space="preserve">Đường tiếp giáp chính:</w:t>
            </w:r>
            <w:r/>
          </w:p>
        </w:tc>
        <w:tc>
          <w:tcPr>
            <w:tcBorders>
              <w:right w:val="single" w:color="000000" w:sz="5" w:space="0"/>
            </w:tcBorders>
            <w:tcMar>
              <w:left w:w="0" w:type="dxa"/>
              <w:top w:w="0" w:type="dxa"/>
              <w:right w:w="0" w:type="dxa"/>
              <w:bottom w:w="0" w:type="dxa"/>
            </w:tcMar>
            <w:tcW w:w="1938" w:type="dxa"/>
            <w:vAlign w:val="center"/>
            <w:textDirection w:val="lrTb"/>
            <w:noWrap w:val="false"/>
          </w:tcPr>
          <w:p w14:paraId="2BEB64BE">
            <w:pPr>
              <w:pBdr/>
              <w:spacing w:after="0" w:before="0" w:line="240"/>
              <w:ind/>
              <w:jc w:val="center"/>
              <w:rPr/>
            </w:pPr>
            <w:r>
              <w:rPr>
                <w:rFonts w:ascii="Times New Roman" w:hAnsi="Times New Roman" w:eastAsia="Times New Roman" w:cs="Times New Roman"/>
                <w:color w:val="000000"/>
                <w:sz w:val="24"/>
              </w:rPr>
              <w:t xml:space="preserve">Đường nhựa</w:t>
            </w:r>
            <w:r/>
          </w:p>
        </w:tc>
        <w:tc>
          <w:tcPr>
            <w:tcBorders>
              <w:right w:val="single" w:color="000000" w:sz="5" w:space="0"/>
            </w:tcBorders>
            <w:tcMar>
              <w:left w:w="0" w:type="dxa"/>
              <w:top w:w="0" w:type="dxa"/>
              <w:right w:w="0" w:type="dxa"/>
              <w:bottom w:w="0" w:type="dxa"/>
            </w:tcMar>
            <w:tcW w:w="2317" w:type="dxa"/>
            <w:vAlign w:val="center"/>
            <w:textDirection w:val="lrTb"/>
            <w:noWrap w:val="false"/>
          </w:tcPr>
          <w:p w14:paraId="3BE21FE5">
            <w:pPr>
              <w:pBdr/>
              <w:spacing w:after="0" w:before="0" w:line="240"/>
              <w:ind/>
              <w:rPr/>
            </w:pPr>
            <w:r>
              <w:rPr>
                <w:rFonts w:ascii="Times New Roman" w:hAnsi="Times New Roman" w:eastAsia="Times New Roman" w:cs="Times New Roman"/>
                <w:color w:val="000000"/>
                <w:sz w:val="24"/>
              </w:rPr>
              <w:t xml:space="preserve">Số mặt tiền:</w:t>
            </w:r>
            <w:r/>
          </w:p>
        </w:tc>
        <w:tc>
          <w:tcPr>
            <w:tcBorders>
              <w:right w:val="single" w:color="000000" w:sz="5" w:space="0"/>
            </w:tcBorders>
            <w:tcMar>
              <w:left w:w="0" w:type="dxa"/>
              <w:top w:w="0" w:type="dxa"/>
              <w:right w:w="0" w:type="dxa"/>
              <w:bottom w:w="0" w:type="dxa"/>
            </w:tcMar>
            <w:tcW w:w="2272" w:type="dxa"/>
            <w:vAlign w:val="center"/>
            <w:textDirection w:val="lrTb"/>
            <w:noWrap w:val="false"/>
          </w:tcPr>
          <w:p w14:paraId="213E4FE7">
            <w:pPr>
              <w:pBdr/>
              <w:spacing w:after="0" w:before="0" w:line="240"/>
              <w:ind/>
              <w:jc w:val="center"/>
              <w:rPr/>
            </w:pPr>
            <w:r>
              <w:rPr>
                <w:rFonts w:ascii="Times New Roman" w:hAnsi="Times New Roman" w:eastAsia="Times New Roman" w:cs="Times New Roman"/>
                <w:color w:val="000000"/>
                <w:sz w:val="24"/>
              </w:rPr>
              <w:t xml:space="preserve">1 mặt tiền</w:t>
            </w:r>
            <w:r/>
          </w:p>
        </w:tc>
      </w:tr>
      <w:tr>
        <w:trPr>
          <w:trHeight w:val="1248"/>
        </w:trPr>
        <w:tc>
          <w:tcPr>
            <w:tcBorders>
              <w:left w:val="single" w:color="000000" w:sz="5" w:space="0"/>
              <w:bottom w:val="single" w:color="000000" w:sz="5" w:space="0"/>
            </w:tcBorders>
            <w:tcMar>
              <w:left w:w="0" w:type="dxa"/>
              <w:top w:w="0" w:type="dxa"/>
              <w:right w:w="0" w:type="dxa"/>
              <w:bottom w:w="0" w:type="dxa"/>
            </w:tcMar>
            <w:tcW w:w="623" w:type="dxa"/>
            <w:vAlign w:val="center"/>
            <w:textDirection w:val="lrTb"/>
            <w:noWrap w:val="false"/>
          </w:tcPr>
          <w:p w14:paraId="663BB2C6">
            <w:pPr>
              <w:pBdr/>
              <w:spacing w:after="0" w:before="0" w:line="240"/>
              <w:ind/>
              <w:jc w:val="center"/>
              <w:rPr/>
            </w:pPr>
            <w:r>
              <w:rPr>
                <w:rFonts w:ascii="Times New Roman" w:hAnsi="Times New Roman" w:eastAsia="Times New Roman" w:cs="Times New Roman"/>
                <w:color w:val="000000"/>
                <w:sz w:val="24"/>
              </w:rPr>
              <w:t xml:space="preserve">-</w:t>
            </w:r>
            <w:r/>
          </w:p>
        </w:tc>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0DFE46B6">
            <w:pPr>
              <w:pBdr/>
              <w:spacing w:after="0" w:before="0" w:line="240"/>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606543E2">
            <w:pPr>
              <w:pBdr/>
              <w:spacing w:after="0" w:before="0" w:line="240"/>
              <w:ind/>
              <w:jc w:val="center"/>
              <w:rPr/>
            </w:pPr>
            <w:r>
              <w:rPr>
                <w:rFonts w:ascii="Times New Roman" w:hAnsi="Times New Roman" w:eastAsia="Times New Roman" w:cs="Times New Roman"/>
                <w:color w:val="000000"/>
                <w:sz w:val="22"/>
              </w:rPr>
              <w:t xml:space="preserve">Đường trước mặt 7,5m + vỉa hè mỗi bên 1,5m</w:t>
            </w:r>
            <w:r/>
          </w:p>
        </w:tc>
        <w:tc>
          <w:tcPr>
            <w:tcBorders>
              <w:top w:val="single" w:color="000000" w:sz="5" w:space="0"/>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0E0DE9B8">
            <w:pPr>
              <w:pBdr/>
              <w:spacing w:after="0" w:before="0" w:line="240"/>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5" w:space="0"/>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6EE0D856">
            <w:pPr>
              <w:pBdr/>
              <w:spacing w:after="0" w:before="0" w:line="240"/>
              <w:ind/>
              <w:jc w:val="center"/>
              <w:rPr/>
            </w:pPr>
            <w:r>
              <w:rPr>
                <w:rFonts w:ascii="Times New Roman" w:hAnsi="Times New Roman" w:eastAsia="Times New Roman" w:cs="Times New Roman"/>
                <w:color w:val="000000"/>
                <w:sz w:val="24"/>
              </w:rPr>
              <w:t xml:space="preserve">Đường trước mặt 7,5m + vỉa hè mỗi bên 1,5m</w:t>
            </w:r>
            <w:r/>
          </w:p>
        </w:tc>
      </w:tr>
      <w:tr>
        <w:trPr>
          <w:trHeight w:val="98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4A4EB0CD">
            <w:pPr>
              <w:pBdr/>
              <w:spacing w:after="0" w:before="0" w:line="240"/>
              <w:ind/>
              <w:jc w:val="center"/>
              <w:rPr/>
            </w:pPr>
            <w:r>
              <w:rPr>
                <w:rFonts w:ascii="Times New Roman" w:hAnsi="Times New Roman" w:eastAsia="Times New Roman" w:cs="Times New Roman"/>
                <w:color w:val="000000"/>
                <w:sz w:val="24"/>
              </w:rPr>
              <w:t xml:space="preserve">-</w:t>
            </w:r>
            <w:r/>
          </w:p>
        </w:tc>
        <w:tc>
          <w:tcPr>
            <w:tcBorders>
              <w:right w:val="single" w:color="000000" w:sz="5" w:space="0"/>
            </w:tcBorders>
            <w:tcMar>
              <w:left w:w="0" w:type="dxa"/>
              <w:top w:w="0" w:type="dxa"/>
              <w:right w:w="0" w:type="dxa"/>
              <w:bottom w:w="0" w:type="dxa"/>
            </w:tcMar>
            <w:tcW w:w="2205" w:type="dxa"/>
            <w:vAlign w:val="center"/>
            <w:textDirection w:val="lrTb"/>
            <w:noWrap w:val="false"/>
          </w:tcPr>
          <w:p w14:paraId="7997D7F7">
            <w:pPr>
              <w:pBdr/>
              <w:spacing w:after="0" w:before="0" w:line="240"/>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5" w:space="0"/>
              <w:bottom w:val="single" w:color="000000" w:sz="5" w:space="0"/>
              <w:right w:val="single" w:color="000000" w:sz="4" w:space="0"/>
            </w:tcBorders>
            <w:tcMar>
              <w:left w:w="0" w:type="dxa"/>
              <w:top w:w="0" w:type="dxa"/>
              <w:right w:w="0" w:type="dxa"/>
              <w:bottom w:w="0" w:type="dxa"/>
            </w:tcMar>
            <w:tcW w:w="6527" w:type="dxa"/>
            <w:vAlign w:val="center"/>
            <w:textDirection w:val="lrTb"/>
            <w:noWrap w:val="false"/>
          </w:tcPr>
          <w:p w14:paraId="2FE4C793">
            <w:pPr>
              <w:pBdr/>
              <w:spacing w:after="0" w:before="0" w:line="240"/>
              <w:ind/>
              <w:jc w:val="both"/>
              <w:rPr/>
            </w:pPr>
            <w:r>
              <w:rPr>
                <w:rFonts w:ascii="Times New Roman" w:hAnsi="Times New Roman" w:eastAsia="Times New Roman" w:cs="Times New Roman"/>
                <w:color w:val="000000"/>
                <w:sz w:val="24"/>
              </w:rPr>
              <w:t xml:space="preserve">Tài sản nằm tại Phường Trưng Nhị, thành phố Phúc Yên, tỉnh Vĩnh Phúc (nay là phường Phúc Yên, tỉnh Phú Thọ); cách DT310 khoảng 1km</w:t>
            </w:r>
            <w:r/>
          </w:p>
        </w:tc>
      </w:tr>
      <w:tr>
        <w:trPr>
          <w:trHeight w:val="1068"/>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21B02125">
            <w:pPr>
              <w:pBdr/>
              <w:spacing w:after="0" w:before="0" w:line="240"/>
              <w:ind/>
              <w:jc w:val="center"/>
              <w:rPr/>
            </w:pPr>
            <w:r>
              <w:rPr>
                <w:rFonts w:ascii="Times New Roman" w:hAnsi="Times New Roman" w:eastAsia="Times New Roman" w:cs="Times New Roman"/>
                <w:color w:val="000000"/>
                <w:sz w:val="24"/>
              </w:rPr>
              <w:t xml:space="preserve">-</w:t>
            </w:r>
            <w:r/>
          </w:p>
        </w:tc>
        <w:tc>
          <w:tcPr>
            <w:tcBorders>
              <w:top w:val="single" w:color="000000" w:sz="5" w:space="0"/>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56C81615">
            <w:pPr>
              <w:pBdr/>
              <w:spacing w:after="0" w:before="0" w:line="240"/>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5" w:space="0"/>
              <w:bottom w:val="single" w:color="000000" w:sz="5" w:space="0"/>
              <w:right w:val="single" w:color="000000" w:sz="4" w:space="0"/>
            </w:tcBorders>
            <w:tcMar>
              <w:left w:w="0" w:type="dxa"/>
              <w:top w:w="0" w:type="dxa"/>
              <w:right w:w="0" w:type="dxa"/>
              <w:bottom w:w="0" w:type="dxa"/>
            </w:tcMar>
            <w:tcW w:w="6527" w:type="dxa"/>
            <w:vAlign w:val="center"/>
            <w:textDirection w:val="lrTb"/>
            <w:noWrap w:val="false"/>
          </w:tcPr>
          <w:p w14:paraId="6EE4EDA6">
            <w:pPr>
              <w:pBdr/>
              <w:spacing w:after="0" w:before="0" w:line="240"/>
              <w:ind/>
              <w:jc w:val="left"/>
              <w:rPr/>
            </w:pPr>
            <w:r>
              <w:rPr>
                <w:rFonts w:ascii="Times New Roman" w:hAnsi="Times New Roman" w:eastAsia="Times New Roman" w:cs="Times New Roman"/>
                <w:color w:val="000000"/>
                <w:sz w:val="24"/>
              </w:rPr>
              <w:t xml:space="preserve">Hướng Đông Nam: Tiếp giáp đường nhựa khoảng 7,5m + vỉa hè mỗi bên 1,5m</w:t>
              <w:br/>
              <w:t xml:space="preserve">Các hướng khác: Tiếp giáp các thửa đất khác.</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36EF2028">
            <w:pPr>
              <w:pBdr/>
              <w:spacing w:after="0" w:before="0" w:line="240"/>
              <w:ind/>
              <w:jc w:val="center"/>
              <w:rPr/>
            </w:pPr>
            <w:r>
              <w:rPr>
                <w:rFonts w:ascii="Times New Roman" w:hAnsi="Times New Roman" w:eastAsia="Times New Roman" w:cs="Times New Roman"/>
                <w:color w:val="000000"/>
                <w:sz w:val="24"/>
              </w:rPr>
              <w:t xml:space="preserve">-</w:t>
            </w:r>
            <w:r/>
          </w:p>
        </w:tc>
        <w:tc>
          <w:tcPr>
            <w:gridSpan w:val="4"/>
            <w:tcBorders>
              <w:top w:val="single" w:color="000000" w:sz="5" w:space="0"/>
              <w:bottom w:val="single" w:color="000000" w:sz="5" w:space="0"/>
              <w:right w:val="single" w:color="000000" w:sz="4" w:space="0"/>
            </w:tcBorders>
            <w:tcMar>
              <w:left w:w="0" w:type="dxa"/>
              <w:top w:w="0" w:type="dxa"/>
              <w:right w:w="0" w:type="dxa"/>
              <w:bottom w:w="0" w:type="dxa"/>
            </w:tcMar>
            <w:tcW w:w="8731" w:type="dxa"/>
            <w:vAlign w:val="center"/>
            <w:textDirection w:val="lrTb"/>
            <w:noWrap w:val="false"/>
          </w:tcPr>
          <w:p w14:paraId="32DE2F2A">
            <w:pPr>
              <w:pBdr/>
              <w:spacing w:after="0" w:before="0" w:line="240"/>
              <w:ind/>
              <w:rPr/>
            </w:pPr>
            <w:r>
              <w:rPr>
                <w:rFonts w:ascii="Times New Roman" w:hAnsi="Times New Roman" w:eastAsia="Times New Roman" w:cs="Times New Roman"/>
                <w:color w:val="000000"/>
                <w:sz w:val="24"/>
              </w:rPr>
              <w:t xml:space="preserve">Vị trí trên bản đồ vệ tinh: (21.240626, 105.701153)</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7C9E2F5">
            <w:pPr>
              <w:pBdr/>
              <w:spacing w:after="0" w:before="0" w:line="240"/>
              <w:ind/>
              <w:jc w:val="center"/>
              <w:rPr/>
            </w:pPr>
            <w:r>
              <w:rPr>
                <w:rFonts w:ascii="Times New Roman" w:hAnsi="Times New Roman" w:eastAsia="Times New Roman" w:cs="Times New Roman"/>
                <w:color w:val="000000"/>
                <w:sz w:val="24"/>
              </w:rPr>
              <w:t xml:space="preserve">-</w:t>
            </w:r>
            <w:r/>
          </w:p>
        </w:tc>
        <w:tc>
          <w:tcPr>
            <w:gridSpan w:val="4"/>
            <w:tcBorders>
              <w:top w:val="single" w:color="000000" w:sz="5" w:space="0"/>
              <w:bottom w:val="single" w:color="000000" w:sz="5" w:space="0"/>
              <w:right w:val="single" w:color="000000" w:sz="4" w:space="0"/>
            </w:tcBorders>
            <w:tcMar>
              <w:left w:w="0" w:type="dxa"/>
              <w:top w:w="0" w:type="dxa"/>
              <w:right w:w="0" w:type="dxa"/>
              <w:bottom w:w="0" w:type="dxa"/>
            </w:tcMar>
            <w:tcW w:w="8731" w:type="dxa"/>
            <w:vAlign w:val="center"/>
            <w:textDirection w:val="lrTb"/>
            <w:noWrap w:val="false"/>
          </w:tcPr>
          <w:p w14:paraId="5EE18D28">
            <w:pPr>
              <w:pBdr/>
              <w:spacing w:after="0" w:before="0" w:line="240"/>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728669" cy="307794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73581" name=""/>
                              <pic:cNvPicPr>
                                <a:picLocks noChangeAspect="1"/>
                              </pic:cNvPicPr>
                              <pic:nvPr/>
                            </pic:nvPicPr>
                            <pic:blipFill rotWithShape="1">
                              <a:blip r:embed="rId18"/>
                              <a:stretch/>
                            </pic:blipFill>
                            <pic:spPr bwMode="auto">
                              <a:xfrm flipH="0" flipV="0">
                                <a:off x="0" y="0"/>
                                <a:ext cx="5728668" cy="30779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51.08pt;height:242.36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26D33C2">
            <w:pPr>
              <w:pBdr/>
              <w:spacing w:after="0" w:before="0" w:line="240"/>
              <w:ind/>
              <w:jc w:val="center"/>
              <w:rPr/>
            </w:pPr>
            <w:r>
              <w:rPr>
                <w:rFonts w:ascii="Times New Roman" w:hAnsi="Times New Roman" w:eastAsia="Times New Roman" w:cs="Times New Roman"/>
                <w:b/>
                <w:color w:val="000000"/>
                <w:sz w:val="24"/>
              </w:rPr>
              <w:t xml:space="preserve">2.2.</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center"/>
            <w:textDirection w:val="lrTb"/>
            <w:noWrap w:val="false"/>
          </w:tcPr>
          <w:p w14:paraId="7E35ACC2">
            <w:pPr>
              <w:pBdr/>
              <w:spacing w:after="0" w:before="0" w:line="240"/>
              <w:ind/>
              <w:rPr/>
            </w:pPr>
            <w:r>
              <w:rPr>
                <w:rFonts w:ascii="Times New Roman" w:hAnsi="Times New Roman" w:eastAsia="Times New Roman" w:cs="Times New Roman"/>
                <w:b/>
                <w:color w:val="000000"/>
                <w:sz w:val="24"/>
              </w:rPr>
              <w:t xml:space="preserve">Diện tích; Kích thước; Hình dáng</w:t>
            </w:r>
            <w:r/>
          </w:p>
        </w:tc>
      </w:tr>
      <w:tr>
        <w:trPr>
          <w:trHeight w:val="73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2F2FB9EE">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097F069E">
            <w:pPr>
              <w:pBdr/>
              <w:spacing w:after="0" w:before="0" w:line="240"/>
              <w:ind/>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08555A15">
            <w:pPr>
              <w:pBdr/>
              <w:spacing w:after="0" w:before="0" w:line="240"/>
              <w:ind/>
              <w:jc w:val="center"/>
              <w:rPr/>
            </w:pPr>
            <w:r>
              <w:rPr>
                <w:rFonts w:ascii="Times New Roman" w:hAnsi="Times New Roman" w:eastAsia="Times New Roman" w:cs="Times New Roman"/>
                <w:color w:val="000000"/>
                <w:sz w:val="24"/>
              </w:rPr>
              <w:t xml:space="preserve">83,4</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715F57BC">
            <w:pPr>
              <w:pBdr/>
              <w:spacing w:after="0" w:before="0" w:line="240"/>
              <w:ind/>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54B5BE69">
            <w:pPr>
              <w:pBdr/>
              <w:spacing w:after="0" w:before="0" w:line="240"/>
              <w:ind/>
              <w:jc w:val="center"/>
              <w:rPr/>
            </w:pPr>
            <w:r>
              <w:rPr>
                <w:rFonts w:ascii="Times New Roman" w:hAnsi="Times New Roman" w:eastAsia="Times New Roman" w:cs="Times New Roman"/>
                <w:color w:val="000000"/>
                <w:sz w:val="24"/>
              </w:rPr>
              <w:t xml:space="preserve">0</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2DEB48B1">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423E747A">
            <w:pPr>
              <w:pBdr/>
              <w:spacing w:after="0" w:before="0" w:line="240"/>
              <w:ind/>
              <w:rPr/>
            </w:pPr>
            <w:r>
              <w:rPr>
                <w:rFonts w:ascii="Times New Roman" w:hAnsi="Times New Roman" w:eastAsia="Times New Roman" w:cs="Times New Roman"/>
                <w:color w:val="000000"/>
                <w:sz w:val="24"/>
              </w:rPr>
              <w:t xml:space="preserve">Mặt tiền (m):</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25CCBE51">
            <w:pPr>
              <w:pBdr/>
              <w:spacing w:after="0" w:before="0" w:line="240"/>
              <w:ind/>
              <w:jc w:val="center"/>
              <w:rPr/>
            </w:pPr>
            <w:r>
              <w:rPr>
                <w:rFonts w:ascii="Times New Roman" w:hAnsi="Times New Roman" w:eastAsia="Times New Roman" w:cs="Times New Roman"/>
                <w:color w:val="000000"/>
                <w:sz w:val="24"/>
              </w:rPr>
              <w:t xml:space="preserve">5,20</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7FA5FE06">
            <w:pPr>
              <w:pBdr/>
              <w:spacing w:after="0" w:before="0" w:line="240"/>
              <w:ind/>
              <w:rPr/>
            </w:pPr>
            <w:r>
              <w:rPr>
                <w:rFonts w:ascii="Times New Roman" w:hAnsi="Times New Roman" w:eastAsia="Times New Roman" w:cs="Times New Roman"/>
                <w:color w:val="000000"/>
                <w:sz w:val="24"/>
              </w:rPr>
              <w:t xml:space="preserve">Chiều sâu (m): </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079AB6C4">
            <w:pPr>
              <w:pBdr/>
              <w:spacing w:after="0" w:before="0" w:line="240"/>
              <w:ind/>
              <w:jc w:val="center"/>
              <w:rPr/>
            </w:pPr>
            <w:r>
              <w:rPr>
                <w:rFonts w:ascii="Times New Roman" w:hAnsi="Times New Roman" w:eastAsia="Times New Roman" w:cs="Times New Roman"/>
                <w:color w:val="000000"/>
                <w:sz w:val="24"/>
              </w:rPr>
              <w:t xml:space="preserve">17,00</w:t>
            </w:r>
            <w:r/>
          </w:p>
        </w:tc>
      </w:tr>
      <w:tr>
        <w:trPr>
          <w:trHeight w:val="62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1347D3E8">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1B24718C">
            <w:pPr>
              <w:pBdr/>
              <w:spacing w:after="0" w:before="0" w:line="240"/>
              <w:ind/>
              <w:rPr/>
            </w:pPr>
            <w:r>
              <w:rPr>
                <w:rFonts w:ascii="Times New Roman" w:hAnsi="Times New Roman" w:eastAsia="Times New Roman" w:cs="Times New Roman"/>
                <w:color w:val="000000"/>
                <w:sz w:val="24"/>
              </w:rPr>
              <w:t xml:space="preserve">Hình dáng:</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74B7997F">
            <w:pPr>
              <w:pBdr/>
              <w:spacing w:after="0" w:before="0" w:line="240"/>
              <w:ind/>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32BA5299">
            <w:pPr>
              <w:pBdr/>
              <w:spacing w:after="0" w:before="0" w:line="240"/>
              <w:ind/>
              <w:rPr/>
            </w:pPr>
            <w:r>
              <w:rPr>
                <w:rFonts w:ascii="Times New Roman" w:hAnsi="Times New Roman" w:eastAsia="Times New Roman" w:cs="Times New Roman"/>
                <w:color w:val="000000"/>
                <w:sz w:val="24"/>
              </w:rPr>
              <w:t xml:space="preserve">Hướng:</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72B8A17C">
            <w:pPr>
              <w:pBdr/>
              <w:spacing w:after="0" w:before="0" w:line="240"/>
              <w:ind/>
              <w:jc w:val="center"/>
              <w:rPr/>
            </w:pPr>
            <w:r>
              <w:rPr>
                <w:rFonts w:ascii="Times New Roman" w:hAnsi="Times New Roman" w:eastAsia="Times New Roman" w:cs="Times New Roman"/>
                <w:color w:val="000000"/>
                <w:sz w:val="24"/>
              </w:rPr>
              <w:t xml:space="preserve">Đông Nam</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5ED5C718">
            <w:pPr>
              <w:pBdr/>
              <w:spacing w:after="0" w:before="0" w:line="240"/>
              <w:ind/>
              <w:jc w:val="center"/>
              <w:rPr/>
            </w:pPr>
            <w:r>
              <w:rPr>
                <w:rFonts w:ascii="Times New Roman" w:hAnsi="Times New Roman" w:eastAsia="Times New Roman" w:cs="Times New Roman"/>
                <w:b/>
                <w:color w:val="000000"/>
                <w:sz w:val="24"/>
              </w:rPr>
              <w:t xml:space="preserve">2.3.</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center"/>
            <w:textDirection w:val="lrTb"/>
            <w:noWrap w:val="false"/>
          </w:tcPr>
          <w:p w14:paraId="1BA4CC9F">
            <w:pPr>
              <w:pBdr/>
              <w:spacing w:after="0" w:before="0" w:line="240"/>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7FE24FDD">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10B41877">
            <w:pPr>
              <w:pBdr/>
              <w:spacing w:after="0" w:before="0" w:line="240"/>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5" w:space="0"/>
              <w:bottom w:val="single" w:color="000000" w:sz="5" w:space="0"/>
              <w:right w:val="single" w:color="000000" w:sz="5" w:space="0"/>
            </w:tcBorders>
            <w:tcMar>
              <w:left w:w="0" w:type="dxa"/>
              <w:top w:w="0" w:type="dxa"/>
              <w:right w:w="0" w:type="dxa"/>
              <w:bottom w:w="0" w:type="dxa"/>
            </w:tcMar>
            <w:tcW w:w="6527" w:type="dxa"/>
            <w:vAlign w:val="center"/>
            <w:textDirection w:val="lrTb"/>
            <w:noWrap w:val="false"/>
          </w:tcPr>
          <w:p w14:paraId="5D8D0F5F">
            <w:pPr>
              <w:pBdr/>
              <w:spacing w:after="0" w:before="0" w:line="240"/>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24A8A829">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0B6DF843">
            <w:pPr>
              <w:pBdr/>
              <w:spacing w:after="0" w:before="0" w:line="240"/>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5" w:space="0"/>
              <w:bottom w:val="single" w:color="000000" w:sz="5" w:space="0"/>
              <w:right w:val="single" w:color="000000" w:sz="5" w:space="0"/>
            </w:tcBorders>
            <w:tcMar>
              <w:left w:w="0" w:type="dxa"/>
              <w:top w:w="0" w:type="dxa"/>
              <w:right w:w="0" w:type="dxa"/>
              <w:bottom w:w="0" w:type="dxa"/>
            </w:tcMar>
            <w:tcW w:w="6527" w:type="dxa"/>
            <w:vAlign w:val="center"/>
            <w:textDirection w:val="lrTb"/>
            <w:noWrap w:val="false"/>
          </w:tcPr>
          <w:p w14:paraId="19789606">
            <w:pPr>
              <w:pBdr/>
              <w:spacing w:after="0" w:before="0" w:line="240"/>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065AC3C8">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7495AECE">
            <w:pPr>
              <w:pBdr/>
              <w:spacing w:after="0" w:before="0" w:line="240"/>
              <w:ind/>
              <w:rPr/>
            </w:pPr>
            <w:r>
              <w:rPr>
                <w:rFonts w:ascii="Times New Roman" w:hAnsi="Times New Roman" w:eastAsia="Times New Roman" w:cs="Times New Roman"/>
                <w:color w:val="000000"/>
                <w:sz w:val="24"/>
              </w:rPr>
              <w:t xml:space="preserve">Mật độ dân cư:</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55E35943">
            <w:pPr>
              <w:pBdr/>
              <w:spacing w:after="0" w:before="0" w:line="240"/>
              <w:ind/>
              <w:jc w:val="center"/>
              <w:rPr/>
            </w:pPr>
            <w:r>
              <w:rPr>
                <w:rFonts w:ascii="Times New Roman" w:hAnsi="Times New Roman" w:eastAsia="Times New Roman" w:cs="Times New Roman"/>
                <w:color w:val="000000"/>
                <w:sz w:val="24"/>
              </w:rPr>
              <w:t xml:space="preserve">Khá đông đúc</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148051BA">
            <w:pPr>
              <w:pBdr/>
              <w:spacing w:after="0" w:before="0" w:line="240"/>
              <w:ind/>
              <w:rPr/>
            </w:pPr>
            <w:r>
              <w:rPr>
                <w:rFonts w:ascii="Times New Roman" w:hAnsi="Times New Roman" w:eastAsia="Times New Roman" w:cs="Times New Roman"/>
                <w:color w:val="000000"/>
                <w:sz w:val="24"/>
              </w:rPr>
              <w:t xml:space="preserve">Đời sống dân cư:</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5D984106">
            <w:pPr>
              <w:pBdr/>
              <w:spacing w:after="0" w:before="0" w:line="240"/>
              <w:ind/>
              <w:jc w:val="center"/>
              <w:rPr/>
            </w:pPr>
            <w:r>
              <w:rPr>
                <w:rFonts w:ascii="Times New Roman" w:hAnsi="Times New Roman" w:eastAsia="Times New Roman" w:cs="Times New Roman"/>
                <w:color w:val="000000"/>
                <w:sz w:val="24"/>
              </w:rPr>
              <w:t xml:space="preserve">Ổn định</w:t>
            </w:r>
            <w:r/>
          </w:p>
        </w:tc>
      </w:tr>
      <w:tr>
        <w:trPr>
          <w:trHeight w:val="6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54A19826">
            <w:pPr>
              <w:pBdr/>
              <w:spacing w:after="0" w:before="0" w:line="240"/>
              <w:ind/>
              <w:jc w:val="center"/>
              <w:rPr/>
            </w:pPr>
            <w:r>
              <w:rPr>
                <w:rFonts w:ascii="Times New Roman" w:hAnsi="Times New Roman" w:eastAsia="Times New Roman" w:cs="Times New Roman"/>
                <w:color w:val="000000"/>
                <w:sz w:val="24"/>
              </w:rPr>
              <w:t xml:space="preserve">-</w:t>
            </w:r>
            <w:r/>
          </w:p>
        </w:tc>
        <w:tc>
          <w:tcPr>
            <w:tcBorders>
              <w:bottom w:val="single" w:color="000000" w:sz="5" w:space="0"/>
              <w:right w:val="single" w:color="000000" w:sz="5" w:space="0"/>
            </w:tcBorders>
            <w:tcMar>
              <w:left w:w="0" w:type="dxa"/>
              <w:top w:w="0" w:type="dxa"/>
              <w:right w:w="0" w:type="dxa"/>
              <w:bottom w:w="0" w:type="dxa"/>
            </w:tcMar>
            <w:tcW w:w="2205" w:type="dxa"/>
            <w:vAlign w:val="center"/>
            <w:textDirection w:val="lrTb"/>
            <w:noWrap w:val="false"/>
          </w:tcPr>
          <w:p w14:paraId="1448F282">
            <w:pPr>
              <w:pBdr/>
              <w:spacing w:after="0" w:before="0" w:line="240"/>
              <w:ind/>
              <w:rPr/>
            </w:pPr>
            <w:r>
              <w:rPr>
                <w:rFonts w:ascii="Times New Roman" w:hAnsi="Times New Roman" w:eastAsia="Times New Roman" w:cs="Times New Roman"/>
                <w:color w:val="000000"/>
                <w:sz w:val="24"/>
              </w:rPr>
              <w:t xml:space="preserve">Lợi thế kinh doanh:</w:t>
            </w:r>
            <w:r/>
          </w:p>
        </w:tc>
        <w:tc>
          <w:tcPr>
            <w:tcBorders>
              <w:bottom w:val="single" w:color="000000" w:sz="5" w:space="0"/>
              <w:right w:val="single" w:color="000000" w:sz="5" w:space="0"/>
            </w:tcBorders>
            <w:tcMar>
              <w:left w:w="0" w:type="dxa"/>
              <w:top w:w="0" w:type="dxa"/>
              <w:right w:w="0" w:type="dxa"/>
              <w:bottom w:w="0" w:type="dxa"/>
            </w:tcMar>
            <w:tcW w:w="1938" w:type="dxa"/>
            <w:vAlign w:val="center"/>
            <w:textDirection w:val="lrTb"/>
            <w:noWrap w:val="false"/>
          </w:tcPr>
          <w:p w14:paraId="0C759C48">
            <w:pPr>
              <w:pBdr/>
              <w:spacing w:after="0" w:before="0" w:line="240"/>
              <w:ind/>
              <w:jc w:val="center"/>
              <w:rPr/>
            </w:pPr>
            <w:r>
              <w:rPr>
                <w:rFonts w:ascii="Times New Roman" w:hAnsi="Times New Roman" w:eastAsia="Times New Roman" w:cs="Times New Roman"/>
                <w:color w:val="000000"/>
                <w:sz w:val="24"/>
              </w:rPr>
              <w:t xml:space="preserve">Phù hợp để ở</w:t>
            </w:r>
            <w:r/>
          </w:p>
        </w:tc>
        <w:tc>
          <w:tcPr>
            <w:tcBorders>
              <w:bottom w:val="single" w:color="000000" w:sz="5" w:space="0"/>
              <w:right w:val="single" w:color="000000" w:sz="5" w:space="0"/>
            </w:tcBorders>
            <w:tcMar>
              <w:left w:w="0" w:type="dxa"/>
              <w:top w:w="0" w:type="dxa"/>
              <w:right w:w="0" w:type="dxa"/>
              <w:bottom w:w="0" w:type="dxa"/>
            </w:tcMar>
            <w:tcW w:w="2317" w:type="dxa"/>
            <w:vAlign w:val="center"/>
            <w:textDirection w:val="lrTb"/>
            <w:noWrap w:val="false"/>
          </w:tcPr>
          <w:p w14:paraId="27CCDB3D">
            <w:pPr>
              <w:pBdr/>
              <w:spacing w:after="0" w:before="0" w:line="240"/>
              <w:ind/>
              <w:rPr/>
            </w:pPr>
            <w:r>
              <w:rPr>
                <w:rFonts w:ascii="Times New Roman" w:hAnsi="Times New Roman" w:eastAsia="Times New Roman" w:cs="Times New Roman"/>
                <w:color w:val="000000"/>
                <w:sz w:val="24"/>
              </w:rPr>
              <w:t xml:space="preserve">Khả năng chuyển nhượng:</w:t>
            </w:r>
            <w:r/>
          </w:p>
        </w:tc>
        <w:tc>
          <w:tcPr>
            <w:tcBorders>
              <w:bottom w:val="single" w:color="000000" w:sz="5" w:space="0"/>
              <w:right w:val="single" w:color="000000" w:sz="5" w:space="0"/>
            </w:tcBorders>
            <w:tcMar>
              <w:left w:w="0" w:type="dxa"/>
              <w:top w:w="0" w:type="dxa"/>
              <w:right w:w="0" w:type="dxa"/>
              <w:bottom w:w="0" w:type="dxa"/>
            </w:tcMar>
            <w:tcW w:w="2272" w:type="dxa"/>
            <w:vAlign w:val="center"/>
            <w:textDirection w:val="lrTb"/>
            <w:noWrap w:val="false"/>
          </w:tcPr>
          <w:p w14:paraId="360B7336">
            <w:pPr>
              <w:pBdr/>
              <w:spacing w:after="0" w:before="0" w:line="240"/>
              <w:ind/>
              <w:jc w:val="center"/>
              <w:rPr/>
            </w:pPr>
            <w:r>
              <w:rPr>
                <w:rFonts w:ascii="Times New Roman" w:hAnsi="Times New Roman" w:eastAsia="Times New Roman" w:cs="Times New Roman"/>
                <w:color w:val="000000"/>
                <w:sz w:val="24"/>
              </w:rPr>
              <w:t xml:space="preserve">Khá</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2E5FED55">
            <w:pPr>
              <w:pBdr/>
              <w:spacing w:after="0" w:before="0" w:line="240"/>
              <w:ind/>
              <w:jc w:val="center"/>
              <w:rPr/>
            </w:pPr>
            <w:r>
              <w:rPr>
                <w:rFonts w:ascii="Times New Roman" w:hAnsi="Times New Roman" w:eastAsia="Times New Roman" w:cs="Times New Roman"/>
                <w:b/>
                <w:color w:val="000000"/>
                <w:sz w:val="24"/>
              </w:rPr>
              <w:t xml:space="preserve">3.</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center"/>
            <w:textDirection w:val="lrTb"/>
            <w:noWrap w:val="false"/>
          </w:tcPr>
          <w:p w14:paraId="54287B62">
            <w:pPr>
              <w:pBdr/>
              <w:spacing w:after="0" w:before="0" w:line="240"/>
              <w:ind/>
              <w:rPr/>
            </w:pPr>
            <w:r>
              <w:rPr>
                <w:rFonts w:ascii="Times New Roman" w:hAnsi="Times New Roman" w:eastAsia="Times New Roman" w:cs="Times New Roman"/>
                <w:b/>
                <w:color w:val="000000"/>
                <w:sz w:val="24"/>
              </w:rPr>
              <w:t xml:space="preserve"> Tài sản gắn liền với đất</w:t>
            </w:r>
            <w:r/>
          </w:p>
        </w:tc>
      </w:tr>
      <w:tr>
        <w:trPr>
          <w:trHeight w:val="684"/>
        </w:trPr>
        <w:tc>
          <w:tcPr>
            <w:tcBorders>
              <w:left w:val="single" w:color="000000" w:sz="5" w:space="0"/>
              <w:bottom w:val="single" w:color="000000" w:sz="5" w:space="0"/>
              <w:right w:val="single" w:color="000000" w:sz="5" w:space="0"/>
            </w:tcBorders>
            <w:tcMar>
              <w:left w:w="0" w:type="dxa"/>
              <w:top w:w="0" w:type="dxa"/>
              <w:right w:w="0" w:type="dxa"/>
              <w:bottom w:w="0" w:type="dxa"/>
            </w:tcMar>
            <w:tcW w:w="623" w:type="dxa"/>
            <w:vAlign w:val="center"/>
            <w:textDirection w:val="lrTb"/>
            <w:noWrap w:val="false"/>
          </w:tcPr>
          <w:p w14:paraId="647EE8E4">
            <w:pPr>
              <w:pBdr/>
              <w:spacing w:after="0" w:before="0" w:line="240"/>
              <w:ind/>
              <w:jc w:val="center"/>
              <w:rPr/>
            </w:pPr>
            <w:r>
              <w:rPr>
                <w:rFonts w:ascii="Times New Roman" w:hAnsi="Times New Roman" w:eastAsia="Times New Roman" w:cs="Times New Roman"/>
                <w:color w:val="000000"/>
                <w:sz w:val="24"/>
              </w:rPr>
              <w:t xml:space="preserve"> </w:t>
            </w:r>
            <w:r/>
          </w:p>
        </w:tc>
        <w:tc>
          <w:tcPr>
            <w:gridSpan w:val="4"/>
            <w:tcBorders>
              <w:top w:val="single" w:color="000000" w:sz="5" w:space="0"/>
              <w:bottom w:val="single" w:color="000000" w:sz="5" w:space="0"/>
              <w:right w:val="single" w:color="000000" w:sz="5" w:space="0"/>
            </w:tcBorders>
            <w:tcMar>
              <w:left w:w="0" w:type="dxa"/>
              <w:top w:w="0" w:type="dxa"/>
              <w:right w:w="0" w:type="dxa"/>
              <w:bottom w:w="0" w:type="dxa"/>
            </w:tcMar>
            <w:tcW w:w="8731" w:type="dxa"/>
            <w:vAlign w:val="top"/>
            <w:textDirection w:val="lrTb"/>
            <w:noWrap w:val="false"/>
          </w:tcPr>
          <w:p w14:paraId="31DF6BD6">
            <w:pPr>
              <w:pBdr/>
              <w:spacing w:after="0" w:before="0" w:line="240"/>
              <w:ind/>
              <w:jc w:val="both"/>
              <w:rPr/>
            </w:pPr>
            <w:r>
              <w:rPr>
                <w:rFonts w:ascii="Times New Roman" w:hAnsi="Times New Roman" w:eastAsia="Times New Roman" w:cs="Times New Roman"/>
                <w:color w:val="000000"/>
                <w:sz w:val="24"/>
              </w:rPr>
              <w:t xml:space="preserve">Căn cứ theo hiện trạng khảo sát thực tế dưới sự hướng dẫn của Khách hàng, có CTXD là nhà 1 tầng, không được ghi nhận GCN số DQ 506535, xây hết đất, xây dựng năm 2021.</w:t>
            </w:r>
            <w:r/>
          </w:p>
        </w:tc>
      </w:tr>
    </w:tbl>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8"/>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r>
              <w:t xml:space="preserve">Phường Trưng Nhị, Thị xã Phúc Yên, Tỉnh Vĩnh Phúc</w:t>
            </w:r>
            <w:r/>
            <w:r/>
            <w:r/>
          </w:p>
        </w:tc>
        <w:tc>
          <w:tcPr>
            <w:tcBorders/>
            <w:tcW w:w="1605" w:type="dxa"/>
            <w:vAlign w:val="center"/>
            <w:textDirection w:val="lrTb"/>
            <w:noWrap w:val="false"/>
          </w:tcPr>
          <w:p w14:paraId="79F97508" w14:textId="77777777">
            <w:pPr>
              <w:pBdr/>
              <w:spacing/>
              <w:ind/>
              <w:jc w:val="center"/>
              <w:rPr/>
            </w:pPr>
            <w:r>
              <w:t xml:space="preserve">Phường Trưng Nhị, Thị xã Phúc Yên, Tỉnh Vĩnh Phúc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Phường Trưng Nhị, Thị xã Phúc Yên, Tỉnh Vĩnh Phúc</w:t>
            </w:r>
            <w:r/>
          </w:p>
        </w:tc>
        <w:tc>
          <w:tcPr>
            <w:tcBorders/>
            <w:tcW w:w="1605" w:type="dxa"/>
            <w:vAlign w:val="center"/>
            <w:textDirection w:val="lrTb"/>
            <w:noWrap w:val="false"/>
          </w:tcPr>
          <w:p w14:paraId="79F97508" w14:textId="77777777">
            <w:pPr>
              <w:pBdr/>
              <w:spacing/>
              <w:ind/>
              <w:jc w:val="center"/>
              <w:rPr/>
            </w:pPr>
            <w:r>
              <w:t xml:space="preserve">Phường Trưng Nhị, Thị xã Phúc Yên, Tỉnh Vĩnh Phúc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tại đô thị</w:t>
            </w:r>
            <w:r/>
          </w:p>
        </w:tc>
        <w:tc>
          <w:tcPr>
            <w:tcBorders/>
            <w:tcW w:w="1605" w:type="dxa"/>
            <w:vAlign w:val="center"/>
            <w:textDirection w:val="lrTb"/>
            <w:noWrap w:val="false"/>
          </w:tcPr>
          <w:p w14:paraId="79F97508" w14:textId="77777777">
            <w:pPr>
              <w:pBdr/>
              <w:spacing/>
              <w:ind/>
              <w:jc w:val="center"/>
              <w:rPr/>
            </w:pPr>
            <w:r>
              <w:t xml:space="preserve">Đất ở tại đô thị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VT2</w:t>
            </w:r>
            <w:r/>
          </w:p>
        </w:tc>
        <w:tc>
          <w:tcPr>
            <w:tcBorders/>
            <w:tcW w:w="1605" w:type="dxa"/>
            <w:vAlign w:val="center"/>
            <w:textDirection w:val="lrTb"/>
            <w:noWrap w:val="false"/>
          </w:tcPr>
          <w:p w14:paraId="79F97508" w14:textId="77777777">
            <w:pPr>
              <w:pBdr/>
              <w:spacing/>
              <w:ind/>
              <w:jc w:val="center"/>
              <w:rPr/>
            </w:pPr>
            <w:r>
              <w:t xml:space="preserve">VT2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nhựa có vỉa hè</w:t>
            </w:r>
            <w:r/>
          </w:p>
        </w:tc>
        <w:tc>
          <w:tcPr>
            <w:tcBorders/>
            <w:tcW w:w="1605" w:type="dxa"/>
            <w:vAlign w:val="center"/>
            <w:textDirection w:val="lrTb"/>
            <w:noWrap w:val="false"/>
          </w:tcPr>
          <w:p w14:paraId="79F97508" w14:textId="77777777">
            <w:pPr>
              <w:pBdr/>
              <w:spacing/>
              <w:ind/>
              <w:jc w:val="center"/>
              <w:rPr/>
            </w:pPr>
            <w:r>
              <w:t xml:space="preserve">Đường nhựa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7.5 ✔</w:t>
            </w:r>
            <w:r/>
          </w:p>
        </w:tc>
        <w:tc>
          <w:tcPr>
            <w:tcBorders/>
            <w:tcW w:w="1605" w:type="dxa"/>
            <w:vAlign w:val="center"/>
            <w:textDirection w:val="lrTb"/>
            <w:noWrap w:val="false"/>
          </w:tcPr>
          <w:p w14:paraId="79F97508" w14:textId="77777777">
            <w:pPr>
              <w:pBdr/>
              <w:spacing/>
              <w:ind/>
              <w:jc w:val="center"/>
              <w:rPr/>
            </w:pPr>
            <w:r/>
            <w:r>
              <w:t xml:space="preserve">7.5</w:t>
            </w:r>
            <w:r/>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t xml:space="preserve">Hạ tầng khu dân cư thông thường</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83.4</w:t>
            </w:r>
            <w:r/>
          </w:p>
        </w:tc>
        <w:tc>
          <w:tcPr>
            <w:tcBorders/>
            <w:tcW w:w="1605" w:type="dxa"/>
            <w:vAlign w:val="center"/>
            <w:textDirection w:val="lrTb"/>
            <w:noWrap w:val="false"/>
          </w:tcPr>
          <w:p w14:paraId="79F97508" w14:textId="77777777">
            <w:pPr>
              <w:pBdr/>
              <w:spacing/>
              <w:ind/>
              <w:jc w:val="center"/>
              <w:rPr/>
            </w:pPr>
            <w:r>
              <w:t xml:space="preserve">83.4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6.77</w:t>
            </w:r>
            <w:r/>
          </w:p>
        </w:tc>
        <w:tc>
          <w:tcPr>
            <w:tcBorders/>
            <w:tcW w:w="1605" w:type="dxa"/>
            <w:vAlign w:val="center"/>
            <w:textDirection w:val="lrTb"/>
            <w:noWrap w:val="false"/>
          </w:tcPr>
          <w:p w14:paraId="79F97508" w14:textId="77777777">
            <w:pPr>
              <w:pBdr/>
              <w:spacing/>
              <w:ind/>
              <w:jc w:val="center"/>
              <w:rPr/>
            </w:pPr>
            <w:r>
              <w:t xml:space="preserve">6.77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17 ✔</w:t>
            </w:r>
            <w:r/>
          </w:p>
        </w:tc>
        <w:tc>
          <w:tcPr>
            <w:tcBorders/>
            <w:tcW w:w="1605" w:type="dxa"/>
            <w:vAlign w:val="center"/>
            <w:textDirection w:val="lrTb"/>
            <w:noWrap w:val="false"/>
          </w:tcPr>
          <w:p w14:paraId="79F97508" w14:textId="77777777">
            <w:pPr>
              <w:pBdr/>
              <w:spacing/>
              <w:ind/>
              <w:jc w:val="center"/>
              <w:rPr/>
            </w:pPr>
            <w:r>
              <w:t xml:space="preserve">17</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Đa giác khác</w:t>
            </w:r>
            <w:r/>
          </w:p>
        </w:tc>
        <w:tc>
          <w:tcPr>
            <w:tcBorders/>
            <w:tcW w:w="1605" w:type="dxa"/>
            <w:vAlign w:val="center"/>
            <w:textDirection w:val="lrTb"/>
            <w:noWrap w:val="false"/>
          </w:tcPr>
          <w:p w14:paraId="79F97508" w14:textId="77777777">
            <w:pPr>
              <w:pBdr/>
              <w:spacing/>
              <w:ind/>
              <w:jc w:val="center"/>
              <w:rPr/>
            </w:pPr>
            <w:r>
              <w:t xml:space="preserve">Đa giác khác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r>
              <w:t xml:space="preserve">Đông Nam</w:t>
            </w:r>
            <w:r/>
            <w:r/>
            <w:r/>
          </w:p>
        </w:tc>
        <w:tc>
          <w:tcPr>
            <w:tcBorders/>
            <w:tcW w:w="1605" w:type="dxa"/>
            <w:vAlign w:val="center"/>
            <w:textDirection w:val="lrTb"/>
            <w:noWrap w:val="false"/>
          </w:tcPr>
          <w:p w14:paraId="79F97508" w14:textId="77777777">
            <w:pPr>
              <w:pBdr/>
              <w:spacing/>
              <w:ind/>
              <w:jc w:val="center"/>
              <w:rPr/>
            </w:pPr>
            <w:r>
              <w:t xml:space="preserve">Đông Nam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t xml:space="preserve">View khu dân cư</w:t>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Lợi thế thương mại</w:t>
            </w:r>
            <w:r/>
          </w:p>
        </w:tc>
        <w:tc>
          <w:tcPr>
            <w:tcBorders/>
            <w:tcW w:w="1560" w:type="dxa"/>
            <w:vAlign w:val="center"/>
            <w:textDirection w:val="lrTb"/>
            <w:noWrap w:val="false"/>
          </w:tcPr>
          <w:p w14:paraId="45ACBD91">
            <w:pPr>
              <w:pBdr/>
              <w:spacing/>
              <w:ind/>
              <w:jc w:val="center"/>
              <w:rPr/>
            </w:pPr>
            <w:r>
              <w:t xml:space="preserve">Không có lợi thế thương mại</w:t>
            </w:r>
            <w:r/>
            <w:r/>
            <w:r>
              <w:t xml:space="preserve"> ✔</w:t>
            </w:r>
            <w:r/>
            <w:r/>
          </w:p>
        </w:tc>
        <w:tc>
          <w:tcPr>
            <w:tcBorders/>
            <w:tcW w:w="1605" w:type="dxa"/>
            <w:vAlign w:val="center"/>
            <w:textDirection w:val="lrTb"/>
            <w:noWrap w:val="false"/>
          </w:tcPr>
          <w:p w14:paraId="79F97508" w14:textId="77777777">
            <w:pPr>
              <w:pBdr/>
              <w:spacing/>
              <w:ind/>
              <w:jc w:val="center"/>
              <w:rPr/>
            </w:pPr>
            <w:r>
              <w:t xml:space="preserve">Không có lợi thế thương mại</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20</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1560" w:type="dxa"/>
            <w:vAlign w:val="center"/>
            <w:textDirection w:val="lrTb"/>
            <w:noWrap w:val="false"/>
          </w:tcPr>
          <w:p w14:paraId="4576CF3F" w14:textId="77777777">
            <w:pPr>
              <w:pBdr/>
              <w:spacing/>
              <w:ind/>
              <w:jc w:val="center"/>
              <w:rPr/>
            </w:pPr>
            <w:r>
              <w:t xml:space="preserve">Không có bất lợi thương mại</w:t>
            </w:r>
            <w:r/>
          </w:p>
        </w:tc>
        <w:tc>
          <w:tcPr>
            <w:tcBorders/>
            <w:tcW w:w="1605" w:type="dxa"/>
            <w:vAlign w:val="center"/>
            <w:textDirection w:val="lrTb"/>
            <w:noWrap w:val="false"/>
          </w:tcPr>
          <w:p w14:paraId="79F97508" w14:textId="77777777">
            <w:pPr>
              <w:pBdr/>
              <w:spacing/>
              <w:ind/>
              <w:jc w:val="center"/>
              <w:rPr/>
            </w:pPr>
            <w:r>
              <w:t xml:space="preserve">Không có bất lợi thương mại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21</w:t>
            </w:r>
            <w:r/>
          </w:p>
        </w:tc>
        <w:tc>
          <w:tcPr>
            <w:tcBorders/>
            <w:tcW w:w="1663" w:type="dxa"/>
            <w:vAlign w:val="center"/>
            <w:textDirection w:val="lrTb"/>
            <w:noWrap w:val="false"/>
          </w:tcPr>
          <w:p w14:paraId="02850E00" w14:textId="77777777">
            <w:pPr>
              <w:pBdr/>
              <w:spacing/>
              <w:ind/>
              <w:jc w:val="center"/>
              <w:rPr/>
            </w:pPr>
            <w:r>
              <w:t xml:space="preserve">Khả năng chuyển nhượng</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4"/>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24"/>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4"/>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4"/>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4"/>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4"/>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5EF641C6">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lang w:val="de-DE"/>
        </w:rPr>
        <w:t xml:space="preserve">C</w:t>
      </w:r>
      <w:r>
        <w:rPr>
          <w:rFonts w:ascii="Times New Roman" w:hAnsi="Times New Roman" w:eastAsia="Times New Roman" w:cs="Times New Roman"/>
          <w:color w:val="000000"/>
          <w:sz w:val="24"/>
        </w:rPr>
        <w:t xml:space="preserve">ăn cứ theo hiện trạng khảo sát thực tế dưới sự hướng dẫn của Khách hàng, </w:t>
      </w:r>
      <w:r>
        <w:rPr>
          <w:rFonts w:ascii="Times New Roman" w:hAnsi="Times New Roman" w:eastAsia="Times New Roman" w:cs="Times New Roman"/>
          <w:color w:val="000000"/>
          <w:sz w:val="24"/>
        </w:rPr>
        <w:t xml:space="preserve">có CTXD là nhà 1 tầng, không được ghi nhận GCN số DQ 506535, xây hết đất, xây dựng năm 2021.</w:t>
      </w:r>
      <w:r/>
      <w:r>
        <w:rPr>
          <w:rFonts w:ascii="Times New Roman" w:hAnsi="Times New Roman" w:eastAsia="Times New Roman" w:cs="Times New Roman"/>
          <w:color w:val="000000"/>
          <w:sz w:val="24"/>
        </w:rPr>
        <w:t xml:space="preserve"> Theo đề nghị của Ngân hàng/Khách hàng, Tổ thẩm định không xác định giá trị của công trình</w:t>
      </w:r>
      <w:r>
        <w:rPr>
          <w:rFonts w:ascii="Times New Roman" w:hAnsi="Times New Roman" w:eastAsia="Times New Roman" w:cs="Times New Roman"/>
          <w:color w:val="000000"/>
          <w:sz w:val="24"/>
        </w:rPr>
        <w:t xml:space="preserve"> xây dựng vào tổng giá trị, nhưng vẫn coi đó là phần không thể tách rời của tài sản thẩm định. Kính đề nghị đơn </w:t>
      </w:r>
      <w:r>
        <w:rPr>
          <w:rFonts w:ascii="Times New Roman" w:hAnsi="Times New Roman" w:eastAsia="Times New Roman" w:cs="Times New Roman"/>
          <w:color w:val="000000"/>
          <w:sz w:val="24"/>
          <w:highlight w:val="white"/>
        </w:rPr>
        <w:t xml:space="preserve">vị sử dụng kết quả lưu ý.</w:t>
      </w:r>
      <w:r/>
      <w:r>
        <w:rPr>
          <w:spacing w:val="-4"/>
          <w:lang w:val="pt-BR"/>
        </w:rPr>
      </w:r>
      <w:r>
        <w:rPr>
          <w:lang w:val="de-DE"/>
        </w:rPr>
      </w:r>
      <w:r/>
      <w:r>
        <w:rPr>
          <w:rFonts w:ascii="Times New Roman" w:hAnsi="Times New Roman" w:eastAsia="Times New Roman" w:cs="Times New Roman"/>
          <w:sz w:val="24"/>
        </w:rPr>
      </w:r>
    </w:p>
    <w:p w14:paraId="770CC22B" w14:textId="787D51A9">
      <w:pPr>
        <w:pStyle w:val="102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4"/>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24"/>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4"/>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8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Phường Trưng Nhị, Thị xã Phúc Yên, Tỉnh Vĩnh Phúc</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Phường Trưng Nhị, Thị xã Phúc Yên, Tỉnh Vĩnh Phúc</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Phường Trưng Nhị, Thị xã Phúc Yên, Tỉnh Vĩnh Phúc</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Phường Trưng Nhị, Thị xã Phúc Yên, Tỉnh Vĩnh Phúc</w:t>
            </w:r>
            <w:r>
              <w:rPr>
                <w:sz w:val="22"/>
                <w:szCs w:val="22"/>
              </w:rPr>
            </w:r>
            <w:r>
              <w:rPr>
                <w:sz w:val="22"/>
                <w:szCs w:val="22"/>
              </w:rPr>
            </w:r>
          </w:p>
        </w:tc>
      </w:tr>
      <w:tr>
        <w:trPr>
          <w:trHeight w:val="198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https://batdongsan.com.vn/ban-dat-duong-tran-hung-dao-phuong-trung-nhi/-ngo-2-pho-chua-cam-phuc-yen-pr44172659</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https://batdongsan.com.vn/ban-dat-duong-ly-tu-trong-phuong-trung-nhi/ban-lo-tam-phuc-yen-mat-trong-pr44472566</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0818542222</w:t>
            </w:r>
            <w:r>
              <w:rPr>
                <w:sz w:val="22"/>
                <w:szCs w:val="22"/>
              </w:rPr>
              <w:t xml:space="preserve"> </w:t>
            </w:r>
            <w:r>
              <w:rPr>
                <w:sz w:val="22"/>
                <w:szCs w:val="22"/>
              </w:rPr>
              <w:b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0972034593</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0972034593</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Có 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841962">
            <w:pPr>
              <w:pBdr/>
              <w:spacing/>
              <w:ind/>
              <w:jc w:val="center"/>
              <w:rPr/>
            </w:pPr>
            <w:r/>
            <w:r>
              <w:rPr>
                <w:color w:val="000000" w:themeColor="text1"/>
                <w:sz w:val="22"/>
                <w:szCs w:val="22"/>
              </w:rPr>
              <w:t xml:space="preserve">Có giấy chứng nhận quyền sử dụng đất</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F59FE2">
            <w:pPr>
              <w:pBdr/>
              <w:spacing/>
              <w:ind/>
              <w:jc w:val="center"/>
              <w:rPr/>
            </w:pPr>
            <w:r/>
            <w:r>
              <w:rPr>
                <w:color w:val="000000" w:themeColor="text1"/>
                <w:sz w:val="22"/>
                <w:szCs w:val="22"/>
              </w:rPr>
              <w:t xml:space="preserve">Có giấy chứng nhận quyền sử dụng đất</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6DDAAE6">
            <w:pPr>
              <w:pBdr/>
              <w:spacing/>
              <w:ind/>
              <w:jc w:val="center"/>
              <w:rPr/>
            </w:pPr>
            <w:r/>
            <w:r>
              <w:rPr>
                <w:color w:val="000000" w:themeColor="text1"/>
                <w:sz w:val="22"/>
                <w:szCs w:val="22"/>
              </w:rPr>
              <w:t xml:space="preserve">Có giấy chứng nhận quyền sử dụng đất</w:t>
            </w:r>
            <w:r>
              <w:rPr>
                <w:color w:val="000000"/>
                <w:sz w:val="22"/>
                <w:szCs w:val="22"/>
              </w:rPr>
            </w:r>
            <w:r>
              <w:rPr>
                <w:color w:val="000000"/>
                <w:sz w:val="22"/>
                <w:szCs w:val="22"/>
              </w:rPr>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 Tài sản cách DT301 khoảng 1km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cách DT301 khoảng 1.3km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nằm trên đường Lý Tự Trọng cách đường DT301 khoảng 700m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cách đường DT301 khoảng 700m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83.4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98.9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95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6.77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3.065.900.000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4.600.000.000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4.800.000.000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2.759.310.000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4.140.000.000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4.320.000.000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2.759.310.000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4.140.000.000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4.320.000.000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27.900.000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4"/>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2.759.310.000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4.140.000.000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3.255.668.550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27.900.000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7EDCAE23">
            <w:pPr>
              <w:pBdr/>
              <w:spacing/>
              <w:ind/>
              <w:jc w:val="center"/>
              <w:rPr>
                <w:color w:val="000000"/>
                <w:sz w:val="22"/>
                <w:szCs w:val="22"/>
              </w:rPr>
            </w:pPr>
            <w:r>
              <w:rPr>
                <w:color w:val="000000" w:themeColor="text1"/>
                <w:sz w:val="22"/>
                <w:szCs w:val="22"/>
              </w:rPr>
              <w:t xml:space="preserve">Có giấy chứng nhận quyền sử dụng đất</w:t>
            </w:r>
            <w:r>
              <w:rPr>
                <w:color w:val="000000"/>
                <w:sz w:val="22"/>
                <w:szCs w:val="22"/>
              </w:rPr>
            </w:r>
            <w:r>
              <w:rPr>
                <w:color w:val="000000"/>
                <w:sz w:val="22"/>
                <w:szCs w:val="22"/>
              </w:rPr>
            </w:r>
            <w:r>
              <w:rPr>
                <w:color w:val="000000" w:themeColor="text1"/>
                <w:sz w:val="22"/>
                <w:szCs w:val="22"/>
              </w:rPr>
            </w:r>
            <w:r>
              <w:rPr>
                <w:b/>
                <w:bCs/>
                <w:color w:val="000000"/>
                <w:sz w:val="22"/>
                <w:szCs w:val="22"/>
              </w:rPr>
            </w:r>
            <w:r>
              <w:rPr>
                <w:color w:val="000000"/>
                <w:sz w:val="22"/>
                <w:szCs w:val="22"/>
              </w:rPr>
            </w:r>
          </w:p>
        </w:tc>
        <w:tc>
          <w:tcPr>
            <w:shd w:val="clear" w:color="000000" w:fill="ffffff"/>
            <w:tcBorders/>
            <w:tcW w:w="1522" w:type="dxa"/>
            <w:vAlign w:val="center"/>
            <w:textDirection w:val="lrTb"/>
            <w:noWrap w:val="false"/>
          </w:tcPr>
          <w:p w14:paraId="400D9613">
            <w:pPr>
              <w:pBdr/>
              <w:spacing/>
              <w:ind/>
              <w:rPr/>
            </w:pPr>
            <w:r/>
            <w:r>
              <w:rPr>
                <w:color w:val="000000" w:themeColor="text1"/>
                <w:sz w:val="22"/>
                <w:szCs w:val="22"/>
              </w:rPr>
              <w:t xml:space="preserve">Có giấy chứng nhận quyền sử dụng đất</w:t>
            </w:r>
            <w:r>
              <w:rPr>
                <w:color w:val="000000"/>
                <w:sz w:val="22"/>
                <w:szCs w:val="22"/>
              </w:rPr>
            </w:r>
            <w:r>
              <w:rPr>
                <w:color w:val="000000"/>
                <w:sz w:val="22"/>
                <w:szCs w:val="22"/>
              </w:rPr>
            </w:r>
            <w:r>
              <w:rPr>
                <w:color w:val="000000"/>
                <w:sz w:val="22"/>
                <w:szCs w:val="22"/>
              </w:rPr>
            </w:r>
            <w:r/>
          </w:p>
        </w:tc>
        <w:tc>
          <w:tcPr>
            <w:shd w:val="clear" w:color="000000" w:fill="ffffff"/>
            <w:tcBorders/>
            <w:tcW w:w="1522" w:type="dxa"/>
            <w:vAlign w:val="center"/>
            <w:textDirection w:val="lrTb"/>
            <w:noWrap w:val="false"/>
          </w:tcPr>
          <w:p w14:paraId="2DE42ED2">
            <w:pPr>
              <w:pBdr/>
              <w:spacing/>
              <w:ind/>
              <w:rPr/>
            </w:pPr>
            <w:r/>
            <w:r>
              <w:rPr>
                <w:color w:val="000000" w:themeColor="text1"/>
                <w:sz w:val="22"/>
                <w:szCs w:val="22"/>
              </w:rPr>
              <w:t xml:space="preserve">Có giấy chứng nhận quyền sử dụng đất</w:t>
            </w:r>
            <w:r>
              <w:rPr>
                <w:color w:val="000000"/>
                <w:sz w:val="22"/>
                <w:szCs w:val="22"/>
              </w:rPr>
            </w:r>
            <w:r>
              <w:rPr>
                <w:color w:val="000000"/>
                <w:sz w:val="22"/>
                <w:szCs w:val="22"/>
              </w:rPr>
            </w:r>
            <w:r>
              <w:rPr>
                <w:color w:val="000000"/>
                <w:sz w:val="22"/>
                <w:szCs w:val="22"/>
              </w:rPr>
            </w:r>
            <w:r/>
          </w:p>
        </w:tc>
        <w:tc>
          <w:tcPr>
            <w:shd w:val="clear" w:color="000000" w:fill="ffffff"/>
            <w:tcBorders/>
            <w:tcW w:w="1522" w:type="dxa"/>
            <w:vAlign w:val="center"/>
            <w:textDirection w:val="lrTb"/>
            <w:noWrap w:val="false"/>
          </w:tcPr>
          <w:p w14:paraId="619CDA98">
            <w:pPr>
              <w:pBdr/>
              <w:spacing/>
              <w:ind/>
              <w:rPr/>
            </w:pPr>
            <w:r/>
            <w:r>
              <w:rPr>
                <w:color w:val="000000" w:themeColor="text1"/>
                <w:sz w:val="22"/>
                <w:szCs w:val="22"/>
              </w:rPr>
              <w:t xml:space="preserve">Có giấy chứng nhận quyền sử dụng đất</w:t>
            </w:r>
            <w:r>
              <w:rPr>
                <w:color w:val="000000"/>
                <w:sz w:val="22"/>
                <w:szCs w:val="22"/>
              </w:rPr>
            </w:r>
            <w:r>
              <w:rPr>
                <w:color w:val="000000"/>
                <w:sz w:val="22"/>
                <w:szCs w:val="22"/>
              </w:rPr>
            </w:r>
            <w:r>
              <w:rPr>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27.900.000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27.900.000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0191DEA">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27.900.000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cách DT301 khoảng 1km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cách DT301 khoảng 1.3km</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nằm trên đường Lý Tự Trọng cách đường DT301 khoảng 700m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cách đường DT301 khoảng 700m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29.295.000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2.790.000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32.085.000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4.185.000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37.636.364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83.4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98.9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95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1.881.818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39.518.182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6.77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1.881.818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1.713.510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37.665.000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41.400.000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35.983.705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37.665.000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41.400.000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35.983.705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14:paraId="04C066C5">
            <w:pPr>
              <w:pBdr/>
              <w:spacing/>
              <w:ind/>
              <w:jc w:val="center"/>
              <w:rPr/>
            </w:pPr>
            <w:r/>
            <w:r>
              <w:rPr>
                <w:color w:val="000000" w:themeColor="text1"/>
                <w:sz w:val="22"/>
                <w:szCs w:val="22"/>
              </w:rPr>
              <w:t xml:space="preserve">Tương đối vuông vức</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25D086EA">
            <w:pPr>
              <w:pBdr/>
              <w:spacing/>
              <w:ind/>
              <w:jc w:val="center"/>
              <w:rPr/>
            </w:pPr>
            <w:r/>
            <w:r>
              <w:rPr>
                <w:color w:val="000000" w:themeColor="text1"/>
                <w:sz w:val="22"/>
                <w:szCs w:val="22"/>
              </w:rPr>
              <w:t xml:space="preserve">Tương đối vuông vức</w:t>
            </w:r>
            <w:r>
              <w:rPr>
                <w:b/>
                <w:bCs/>
                <w:color w:val="000000"/>
                <w:sz w:val="22"/>
                <w:szCs w:val="22"/>
              </w:rPr>
            </w:r>
            <w:r>
              <w:rPr>
                <w:b/>
                <w:bCs/>
                <w:color w:val="000000"/>
                <w:sz w:val="22"/>
                <w:szCs w:val="22"/>
              </w:rPr>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-1.881.818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-1.713.510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39.518.182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r>
      <w:tr>
        <w:trPr>
          <w:trHeight w:val="193"/>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39.518.182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37.665.000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39.518.182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vào thoáng không đâm thẳng cửa chính 'Thế tránh tiễn khí'</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vào thoáng không đâm thẳng cửa chính 'Thế tránh tiễn khí'</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vào thoáng không đâm thẳng cửa chính 'Thế tránh tiễn khí'</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-1.395.000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39.518.182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36.270.000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39.518.182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34.270.195</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36.270.000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39.518.182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34.270.195</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36.686.126</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-1,13%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7,72%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-6,59%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13.950.000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5.645.454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3.427.020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7</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- 5%</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8.370.000</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1.881.818</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-6,59</w:t>
      </w:r>
      <w:r>
        <w:t xml:space="preserve">% </w:t>
      </w:r>
      <w:r>
        <w:t xml:space="preserve">đến</w:t>
      </w:r>
      <w:r>
        <w:t xml:space="preserve"> </w:t>
      </w:r>
      <w:r>
        <w:t xml:space="preserve"> </w:t>
      </w:r>
      <w:r>
        <w:t xml:space="preserve">7,72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36.270.000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12.092.418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39.518.182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13.171.410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34.270.195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11.422.256</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36.686.084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36.600.000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36.600.000</w:t>
      </w:r>
      <w:r>
        <w:rPr>
          <w:b/>
          <w:bCs/>
          <w:color w:val="000000" w:themeColor="text1"/>
        </w:rPr>
        <w:t xml:space="preserve"> </w:t>
      </w:r>
      <w:r>
        <w:rPr>
          <w:b/>
          <w:bCs/>
        </w:rPr>
        <w:t xml:space="preserve">đồng</w:t>
      </w:r>
      <w:r>
        <w:rPr>
          <w:b/>
          <w:bCs/>
        </w:rPr>
        <w:t xml:space="preserve">/m².</w:t>
      </w:r>
      <w:r>
        <w:rPr>
          <w:b/>
          <w:bCs/>
        </w:rPr>
      </w:r>
      <w:r>
        <w:rPr>
          <w:b/>
          <w:bCs/>
        </w:rPr>
      </w:r>
      <w:r>
        <w:rPr>
          <w:b/>
          <w:lang w:val="pt-BR"/>
        </w:rPr>
      </w:r>
      <w:r>
        <w:rPr>
          <w:b/>
          <w:bCs/>
        </w:rPr>
      </w:r>
      <w:r>
        <w:rPr>
          <w:b/>
          <w:bCs/>
        </w:rPr>
      </w:r>
    </w:p>
    <w:p w14:paraId="4B506B03" w14:textId="49B8E0F8">
      <w:pPr>
        <w:pStyle w:val="1024"/>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4"/>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30E750BB">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120, tờ bản đồ số 23 có địa chỉ: Phường Trưng Nhị, thành phố Phúc Yên, tỉnh Vĩnh Phúc (nay là phường Phúc Yên, tỉnh Phú Thọ) theo Giấy chứng nhận quyền sử dụng đất quyền sở hữu nhà ở và tài sản khác gắn liền với đất số: D</w:t>
            </w:r>
            <w:r>
              <w:rPr>
                <w:rFonts w:ascii="Times New Roman" w:hAnsi="Times New Roman" w:eastAsia="Times New Roman" w:cs="Times New Roman"/>
                <w:b/>
                <w:color w:val="000000"/>
                <w:sz w:val="24"/>
              </w:rPr>
              <w:t xml:space="preserve">Q 506535, số vào sổ cấp GCN: CN 1521 do Chi nhánh văn phòng đăng ký đất đai thành phố Phúc Yên cấp ngày 30/10/2024; Chủ sử dụng đất là Ông Đào Quang Trung và vợ Bà Phạm Thị Thủy</w:t>
            </w:r>
            <w:r/>
            <w:r>
              <w:rPr>
                <w:color w:val="000000"/>
              </w:rPr>
            </w:r>
            <w:r>
              <w:rPr>
                <w:b/>
                <w:bCs/>
              </w:rPr>
            </w:r>
            <w:r>
              <w:rPr>
                <w:sz w:val="24"/>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tại đô thị</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83.4</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36.600.000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3.052.440.000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3.052.440.000</w:t>
            </w:r>
            <w:r>
              <w:rPr>
                <w:b/>
                <w:bCs/>
                <w:color w:val="000000"/>
              </w:rPr>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3.052.400.000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tỷ không trăm năm mươi hai triệu đồng chẵn</w:t>
            </w:r>
            <w:r>
              <w:rPr>
                <w:b/>
                <w:bCs/>
                <w:i/>
                <w:iCs/>
                <w:color w:val="000000"/>
              </w:rPr>
              <w:t xml:space="preserve">./.)</w:t>
            </w:r>
            <w:r>
              <w:rPr>
                <w:b/>
                <w:bCs/>
                <w:i/>
                <w:iCs/>
                <w:color w:val="000000"/>
              </w:rPr>
            </w:r>
            <w:r>
              <w:rPr>
                <w:b/>
                <w:bCs/>
                <w:i/>
                <w:iCs/>
                <w:color w:val="000000"/>
              </w:rPr>
            </w:r>
          </w:p>
        </w:tc>
      </w:tr>
    </w:tbl>
    <w:p w14:paraId="187E2E91" w14:textId="56B58432">
      <w:pPr>
        <w:pStyle w:val="102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4"/>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4"/>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4"/>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4"/>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4"/>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4"/>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4"/>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4"/>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4"/>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4"/>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4"/>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4"/>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4"/>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C</w:t>
      </w:r>
      <w:r>
        <w:rPr>
          <w:rFonts w:ascii="Times New Roman" w:hAnsi="Times New Roman" w:eastAsia="Times New Roman" w:cs="Times New Roman"/>
          <w:color w:val="000000"/>
          <w:sz w:val="24"/>
        </w:rPr>
        <w:t xml:space="preserve">ăn cứ theo hiện trạng khảo sát thực tế dưới sự hướng dẫn của Khách hàng, </w:t>
      </w:r>
      <w:r>
        <w:rPr>
          <w:rFonts w:ascii="Times New Roman" w:hAnsi="Times New Roman" w:eastAsia="Times New Roman" w:cs="Times New Roman"/>
          <w:color w:val="000000"/>
          <w:sz w:val="24"/>
        </w:rPr>
        <w:t xml:space="preserve">có CTXD là nhà 1 tầng, không được ghi nhận GCN số DQ 506535, xây hết đất, xây dựng năm 2021.</w:t>
      </w:r>
      <w:r>
        <w:rPr>
          <w:rFonts w:ascii="Times New Roman" w:hAnsi="Times New Roman" w:eastAsia="Times New Roman" w:cs="Times New Roman"/>
          <w:color w:val="000000"/>
          <w:sz w:val="24"/>
        </w:rPr>
        <w:t xml:space="preserve"> Theo đề nghị của Ngân hàng/Khách hàng, Tổ thẩm định không xác định giá trị của công trình</w:t>
      </w:r>
      <w:r>
        <w:rPr>
          <w:rFonts w:ascii="Times New Roman" w:hAnsi="Times New Roman" w:eastAsia="Times New Roman" w:cs="Times New Roman"/>
          <w:color w:val="000000"/>
          <w:sz w:val="24"/>
        </w:rPr>
        <w:t xml:space="preserve"> xây dựng vào tổng giá trị, nhưng vẫn coi đó là phần không thể tách rời của tài sản thẩm định. Kính đề nghị đơn </w:t>
      </w:r>
      <w:r>
        <w:rPr>
          <w:rFonts w:ascii="Times New Roman" w:hAnsi="Times New Roman" w:eastAsia="Times New Roman" w:cs="Times New Roman"/>
          <w:color w:val="000000"/>
          <w:sz w:val="24"/>
          <w:highlight w:val="white"/>
        </w:rPr>
        <w:t xml:space="preserve">vị sử dụng kết quả lưu ý.</w:t>
      </w:r>
      <w:r/>
      <w:r>
        <w:rPr>
          <w:bCs/>
          <w:spacing w:val="-2"/>
          <w:lang w:val="pt-BR"/>
        </w:rPr>
      </w:r>
      <w:r>
        <w:rPr>
          <w:bCs/>
          <w:spacing w:val="-2"/>
          <w:lang w:val="pt-BR"/>
        </w:rPr>
      </w:r>
    </w:p>
    <w:p w14:paraId="0F9E384F" w14:textId="63102E36">
      <w:pPr>
        <w:pStyle w:val="102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4"/>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4"/>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4"/>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275/2026/0052/VFI-CT.55.A</w:t>
      </w:r>
      <w:r>
        <w:rPr>
          <w:color w:val="ff0000"/>
          <w:lang w:val="vi-VN"/>
        </w:rPr>
        <w:t xml:space="preserve"> </w:t>
      </w:r>
      <w:r>
        <w:rPr>
          <w:color w:val="000000" w:themeColor="text1"/>
        </w:rPr>
        <w:t xml:space="preserve">ngày 12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r>
        <w:rPr>
          <w:lang w:val="pt-BR"/>
        </w:rPr>
      </w:r>
      <w:r>
        <w:rPr>
          <w:lang w:val="pt-BR"/>
        </w:rPr>
      </w:r>
      <w:r>
        <w:rPr>
          <w:lang w:val="pt-BR"/>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Quốc Đại</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lang w:val="vi-VN"/>
        </w:rPr>
      </w:pPr>
      <w:r>
        <w:rPr>
          <w:lang w:val="vi-VN"/>
        </w:rPr>
        <w:br w:type="page" w:clear="all"/>
      </w:r>
      <w:r>
        <w:rPr>
          <w:b/>
          <w:u w:val="single"/>
          <w:lang w:val="vi-VN"/>
        </w:rPr>
      </w:r>
    </w:p>
    <w:p w14:paraId="6C4D755A">
      <w:pPr>
        <w:pBdr/>
        <w:spacing w:after="200" w:line="276" w:lineRule="auto"/>
        <w:ind/>
        <w:jc w:val="center"/>
        <w:rPr>
          <w:b/>
          <w:bCs/>
          <w:highlight w:val="none"/>
          <w:lang w:val="pt-BR"/>
        </w:rPr>
      </w:pPr>
      <w:r>
        <w:rPr>
          <w:b/>
          <w:highlight w:val="none"/>
          <w:lang w:val="pt-BR"/>
        </w:rPr>
        <w:t xml:space="preserve">GIẤY CHỨNG NHẬN QUYỀN SỬ DỤNG ĐẤT</w:t>
      </w:r>
      <w:r>
        <w:rPr>
          <w:b/>
          <w:bCs/>
          <w:highlight w:val="none"/>
          <w:lang w:val="pt-BR"/>
        </w:rPr>
      </w:r>
    </w:p>
    <w:p w14:paraId="3AAE35FC">
      <w:pPr>
        <w:pBdr/>
        <w:spacing w:after="200" w:line="276" w:lineRule="auto"/>
        <w:ind/>
        <w:jc w:val="center"/>
        <w:rPr>
          <w:highlight w:val="none"/>
        </w:rPr>
      </w:pPr>
      <w:r>
        <w:rPr>
          <w:b/>
          <w:highlight w:val="none"/>
          <w:lang w:val="pt-BR" w:bidi="pt-BR"/>
        </w:rPr>
      </w:r>
      <w:r>
        <w:rPr>
          <w:b/>
          <w:highlight w:val="none"/>
          <w:lang w:val="pt-BR" w:bidi="pt-BR"/>
        </w:rPr>
      </w:r>
      <w:r>
        <w:rPr>
          <w:b/>
          <w:highlight w:val="none"/>
          <w:lang w:val="pt-BR"/>
        </w:rPr>
      </w:r>
      <w:r>
        <mc:AlternateContent>
          <mc:Choice Requires="wpg">
            <w:drawing>
              <wp:inline xmlns:wp="http://schemas.openxmlformats.org/drawingml/2006/wordprocessingDrawing" distT="0" distB="0" distL="0" distR="0">
                <wp:extent cx="6048375" cy="414767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19550" name=""/>
                        <pic:cNvPicPr>
                          <a:picLocks noChangeAspect="1"/>
                        </pic:cNvPicPr>
                        <pic:nvPr/>
                      </pic:nvPicPr>
                      <pic:blipFill rotWithShape="1">
                        <a:blip r:embed="rId19"/>
                        <a:stretch/>
                      </pic:blipFill>
                      <pic:spPr bwMode="auto">
                        <a:xfrm flipH="0" flipV="0">
                          <a:off x="0" y="0"/>
                          <a:ext cx="6048374" cy="41476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326.59pt;mso-wrap-distance-left:0.00pt;mso-wrap-distance-top:0.00pt;mso-wrap-distance-right:0.00pt;mso-wrap-distance-bottom:0.00pt;z-index:1;" stroked="false">
                <v:imagedata r:id="rId19" o:title=""/>
                <o:lock v:ext="edit" rotation="t"/>
              </v:shape>
            </w:pict>
          </mc:Fallback>
        </mc:AlternateContent>
      </w:r>
      <w:r>
        <w:rPr>
          <w:b/>
          <w:bCs/>
          <w:highlight w:val="none"/>
          <w:lang w:val="pt-BR"/>
        </w:rPr>
      </w:r>
    </w:p>
    <w:p w14:paraId="0A6FA591">
      <w:pPr>
        <w:pBdr/>
        <w:spacing w:after="200" w:line="276" w:lineRule="auto"/>
        <w:ind/>
        <w:jc w:val="center"/>
        <w:rPr>
          <w:b/>
          <w:bCs/>
          <w:highlight w:val="none"/>
          <w:lang w:val="pt-BR"/>
        </w:rPr>
      </w:pPr>
      <w:r>
        <w:rPr>
          <w:highlight w:val="none"/>
          <w:lang w:val="pt-BR" w:bidi="pt-BR"/>
        </w:rPr>
      </w:r>
      <w:r>
        <w:rPr>
          <w:highlight w:val="none"/>
          <w:lang w:val="pt-BR" w:bidi="pt-BR"/>
        </w:rPr>
      </w:r>
      <w:r>
        <mc:AlternateContent>
          <mc:Choice Requires="wpg">
            <w:drawing>
              <wp:inline xmlns:wp="http://schemas.openxmlformats.org/drawingml/2006/wordprocessingDrawing" distT="0" distB="0" distL="0" distR="0">
                <wp:extent cx="6048375" cy="453628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08394" name=""/>
                        <pic:cNvPicPr>
                          <a:picLocks noChangeAspect="1"/>
                        </pic:cNvPicPr>
                        <pic:nvPr/>
                      </pic:nvPicPr>
                      <pic:blipFill rotWithShape="1">
                        <a:blip r:embed="rId20"/>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76.25pt;height:357.19pt;mso-wrap-distance-left:0.00pt;mso-wrap-distance-top:0.00pt;mso-wrap-distance-right:0.00pt;mso-wrap-distance-bottom:0.00pt;z-index:1;" stroked="false">
                <v:imagedata r:id="rId20" o:title=""/>
                <o:lock v:ext="edit" rotation="t"/>
              </v:shape>
            </w:pict>
          </mc:Fallback>
        </mc:AlternateContent>
      </w:r>
      <w:r>
        <w:rPr>
          <w:highlight w:val="none"/>
          <w:lang w:val="pt-BR" w:bidi="pt-BR"/>
        </w:rPr>
      </w:r>
      <w:r>
        <w:rPr>
          <w:highlight w:val="none"/>
          <w:lang w:val="pt-BR"/>
        </w:rPr>
      </w:r>
    </w:p>
    <w:p w14:paraId="71C41DAA">
      <w:pPr>
        <w:pBdr/>
        <w:spacing w:after="200" w:line="276" w:lineRule="auto"/>
        <w:ind/>
        <w:jc w:val="center"/>
        <w:rPr>
          <w:b/>
          <w:bCs/>
          <w:highlight w:val="none"/>
          <w:lang w:val="vi-VN" w:bidi="vi-VN"/>
        </w:rPr>
      </w:pPr>
      <w:r>
        <w:rPr>
          <w:b/>
          <w:highlight w:val="none"/>
          <w:lang w:val="vi-VN" w:bidi="vi-VN"/>
        </w:rPr>
        <w:t xml:space="preserve">BIÊN BẢN KHẢO SÁT</w:t>
      </w:r>
      <w:r>
        <w:rPr>
          <w:b/>
          <w:bCs/>
          <w:u w:val="single"/>
          <w:lang w:val="vi-VN"/>
        </w:rPr>
      </w:r>
    </w:p>
    <w:p w14:paraId="355553DC">
      <w:pPr>
        <w:pBdr/>
        <w:spacing w:after="200" w:line="276" w:lineRule="auto"/>
        <w:ind/>
        <w:jc w:val="center"/>
        <w:rPr>
          <w:b/>
          <w:bCs/>
          <w:u w:val="single"/>
          <w:lang w:val="vi-VN"/>
        </w:rPr>
      </w:pPr>
      <w:r>
        <w:rPr>
          <w:b/>
          <w:highlight w:val="none"/>
          <w:lang w:val="vi-VN" w:bidi="vi-VN"/>
        </w:rPr>
      </w:r>
      <w:r>
        <mc:AlternateContent>
          <mc:Choice Requires="wpg">
            <w:drawing>
              <wp:inline xmlns:wp="http://schemas.openxmlformats.org/drawingml/2006/wordprocessingDrawing" distT="0" distB="0" distL="0" distR="0">
                <wp:extent cx="6048375" cy="80645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01830" name=""/>
                        <pic:cNvPicPr>
                          <a:picLocks noChangeAspect="1"/>
                        </pic:cNvPicPr>
                        <pic:nvPr/>
                      </pic:nvPicPr>
                      <pic:blipFill rotWithShape="1">
                        <a:blip r:embed="rId21"/>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76.25pt;height:635.00pt;mso-wrap-distance-left:0.00pt;mso-wrap-distance-top:0.00pt;mso-wrap-distance-right:0.00pt;mso-wrap-distance-bottom:0.00pt;z-index:1;" stroked="false">
                <v:imagedata r:id="rId21" o:title=""/>
                <o:lock v:ext="edit" rotation="t"/>
              </v:shape>
            </w:pict>
          </mc:Fallback>
        </mc:AlternateContent>
      </w:r>
      <w:r>
        <w:rPr>
          <w:b/>
          <w:highlight w:val="none"/>
          <w:lang w:val="vi-VN" w:bidi="vi-VN"/>
        </w:rPr>
      </w:r>
      <w:r>
        <w:rPr>
          <w:b/>
          <w:highlight w:val="none"/>
          <w:lang w:val="vi-VN" w:bidi="vi-VN"/>
        </w:rPr>
      </w:r>
      <w:r>
        <w:rPr>
          <w:b/>
          <w:highlight w:val="none"/>
          <w:lang w:val="vi-VN" w:bidi="vi-VN"/>
        </w:rPr>
      </w:r>
    </w:p>
    <w:p w14:paraId="4169D7FD">
      <w:pPr>
        <w:pBdr/>
        <w:spacing w:after="200" w:line="276" w:lineRule="auto"/>
        <w:ind/>
        <w:jc w:val="center"/>
        <w:rPr>
          <w:b/>
          <w:bCs/>
          <w:highlight w:val="none"/>
          <w:lang w:val="pt-BR"/>
        </w:rPr>
      </w:pPr>
      <w:r>
        <w:rPr>
          <w:b/>
          <w:highlight w:val="none"/>
          <w:lang w:val="pt-BR"/>
        </w:rPr>
      </w:r>
      <w:r>
        <w:rPr>
          <w:b/>
          <w:highlight w:val="none"/>
          <w:lang w:val="pt-BR"/>
        </w:rPr>
      </w:r>
      <w:r>
        <w:rPr>
          <w:b/>
          <w:highlight w:val="none"/>
          <w:lang w:val="pt-BR"/>
        </w:rPr>
      </w:r>
    </w:p>
    <w:p w14:paraId="2684DE1C">
      <w:pPr>
        <w:pBdr/>
        <w:spacing w:after="200" w:line="276" w:lineRule="auto"/>
        <w:ind/>
        <w:jc w:val="center"/>
        <w:rPr>
          <w:b/>
          <w:bCs/>
          <w:highlight w:val="none"/>
          <w:lang w:val="pt-BR"/>
        </w:rPr>
      </w:pPr>
      <w:r>
        <w:rPr>
          <w:b/>
          <w:highlight w:val="none"/>
          <w:lang w:val="pt-BR"/>
        </w:rPr>
      </w:r>
      <w:r>
        <w:rPr>
          <w:b/>
          <w:highlight w:val="none"/>
          <w:lang w:val="pt-BR"/>
        </w:rPr>
      </w:r>
      <w:r>
        <w:rPr>
          <w:b/>
          <w:highlight w:val="none"/>
          <w:lang w:val="pt-BR"/>
        </w:rPr>
      </w:r>
    </w:p>
    <w:p w14:paraId="56C0DB9E">
      <w:pPr>
        <w:pBdr/>
        <w:spacing w:after="200" w:line="276" w:lineRule="auto"/>
        <w:ind/>
        <w:jc w:val="center"/>
        <w:rPr>
          <w:b/>
          <w:bCs/>
          <w:highlight w:val="none"/>
          <w:lang w:val="pt-BR"/>
        </w:rPr>
      </w:pPr>
      <w:r>
        <w:rPr>
          <w:lang w:val="vi-VN"/>
        </w:rPr>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275/2026/0052/VFI-BC.55.A</w:t>
      </w:r>
      <w:r>
        <w:rPr>
          <w:i/>
          <w:lang w:val="pt-BR"/>
        </w:rPr>
        <w:t xml:space="preserve"> </w:t>
      </w:r>
      <w:r>
        <w:rPr>
          <w:i/>
          <w:lang w:val="pt-BR"/>
        </w:rPr>
        <w:t xml:space="preserve">12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53731" cy="253605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90011" name=""/>
                              <pic:cNvPicPr>
                                <a:picLocks noChangeAspect="1"/>
                              </pic:cNvPicPr>
                              <pic:nvPr/>
                            </pic:nvPicPr>
                            <pic:blipFill rotWithShape="1">
                              <a:blip r:embed="rId22"/>
                              <a:stretch/>
                            </pic:blipFill>
                            <pic:spPr bwMode="auto">
                              <a:xfrm flipH="0" flipV="0">
                                <a:off x="0" y="0"/>
                                <a:ext cx="2653730" cy="25360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8.96pt;height:199.69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71809" cy="22002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23810" name=""/>
                              <pic:cNvPicPr>
                                <a:picLocks noChangeAspect="1"/>
                              </pic:cNvPicPr>
                              <pic:nvPr/>
                            </pic:nvPicPr>
                            <pic:blipFill rotWithShape="1">
                              <a:blip r:embed="rId23"/>
                              <a:stretch/>
                            </pic:blipFill>
                            <pic:spPr bwMode="auto">
                              <a:xfrm flipH="0" flipV="0">
                                <a:off x="0" y="0"/>
                                <a:ext cx="2771808"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8.25pt;height:173.25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08285" cy="2027436"/>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48527" name=""/>
                              <pic:cNvPicPr>
                                <a:picLocks noChangeAspect="1"/>
                              </pic:cNvPicPr>
                              <pic:nvPr/>
                            </pic:nvPicPr>
                            <pic:blipFill rotWithShape="1">
                              <a:blip r:embed="rId24"/>
                              <a:stretch/>
                            </pic:blipFill>
                            <pic:spPr bwMode="auto">
                              <a:xfrm flipH="0" flipV="0">
                                <a:off x="0" y="0"/>
                                <a:ext cx="2608284" cy="20274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5.38pt;height:159.64pt;mso-wrap-distance-left:0.00pt;mso-wrap-distance-top:0.00pt;mso-wrap-distance-right:0.00pt;mso-wrap-distance-bottom:0.00pt;z-index:1;" stroked="false">
                      <v:imagedata r:id="rId24" o:title=""/>
                      <o:lock v:ext="edit" rotation="t"/>
                    </v:shape>
                  </w:pict>
                </mc:Fallback>
              </mc:AlternateContent>
            </w:r>
            <w:r>
              <w:rPr>
                <w:i/>
                <w:lang w:val="pt-BR"/>
              </w:rPr>
            </w:r>
            <w:r/>
            <w:r>
              <w:rPr>
                <w:i/>
                <w:lang w:val="pt-BR"/>
              </w:rPr>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76240" cy="208218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82571" name=""/>
                              <pic:cNvPicPr>
                                <a:picLocks noChangeAspect="1"/>
                              </pic:cNvPicPr>
                              <pic:nvPr/>
                            </pic:nvPicPr>
                            <pic:blipFill rotWithShape="1">
                              <a:blip r:embed="rId25"/>
                              <a:stretch/>
                            </pic:blipFill>
                            <pic:spPr bwMode="auto">
                              <a:xfrm flipH="0" flipV="0">
                                <a:off x="0" y="0"/>
                                <a:ext cx="2776239" cy="20821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8.60pt;height:163.95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80580" cy="208543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97803" name=""/>
                              <pic:cNvPicPr>
                                <a:picLocks noChangeAspect="1"/>
                              </pic:cNvPicPr>
                              <pic:nvPr/>
                            </pic:nvPicPr>
                            <pic:blipFill rotWithShape="1">
                              <a:blip r:embed="rId26"/>
                              <a:stretch/>
                            </pic:blipFill>
                            <pic:spPr bwMode="auto">
                              <a:xfrm flipH="0" flipV="0">
                                <a:off x="0" y="0"/>
                                <a:ext cx="2780579" cy="20854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8.94pt;height:164.21pt;mso-wrap-distance-left:0.00pt;mso-wrap-distance-top:0.00pt;mso-wrap-distance-right:0.00pt;mso-wrap-distance-bottom:0.00pt;z-index:1;" stroked="false">
                      <v:imagedata r:id="rId26" o:title=""/>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
              <mc:AlternateContent>
                <mc:Choice Requires="wpg">
                  <w:drawing>
                    <wp:inline xmlns:wp="http://schemas.openxmlformats.org/drawingml/2006/wordprocessingDrawing" distT="0" distB="0" distL="0" distR="0">
                      <wp:extent cx="2644020" cy="198301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21751" name=""/>
                              <pic:cNvPicPr>
                                <a:picLocks noChangeAspect="1"/>
                              </pic:cNvPicPr>
                              <pic:nvPr/>
                            </pic:nvPicPr>
                            <pic:blipFill rotWithShape="1">
                              <a:blip r:embed="rId27"/>
                              <a:stretch/>
                            </pic:blipFill>
                            <pic:spPr bwMode="auto">
                              <a:xfrm flipH="0" flipV="0">
                                <a:off x="0" y="0"/>
                                <a:ext cx="2644020" cy="19830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8.19pt;height:156.14pt;mso-wrap-distance-left:0.00pt;mso-wrap-distance-top:0.00pt;mso-wrap-distance-right:0.00pt;mso-wrap-distance-bottom:0.00pt;z-index:1;" stroked="false">
                      <v:imagedata r:id="rId27" o:title=""/>
                      <o:lock v:ext="edit" rotation="t"/>
                    </v:shape>
                  </w:pict>
                </mc:Fallback>
              </mc:AlternateContent>
            </w:r>
            <w:r/>
            <w:r>
              <w:rPr>
                <w:i/>
                <w:lang w:val="pt-BR"/>
              </w:rPr>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06E13993">
      <w:pPr>
        <w:pBdr/>
        <w:spacing w:after="200" w:line="276" w:lineRule="auto"/>
        <w:ind/>
        <w:jc w:val="center"/>
        <w:rPr>
          <w:b/>
          <w:bCs/>
          <w:highlight w:val="none"/>
        </w:rPr>
      </w:pPr>
      <w:r>
        <w:rPr>
          <w:b/>
          <w:highlight w:val="none"/>
        </w:rPr>
        <w:t xml:space="preserve">GIẤY CHỨNG NHẬN QUYỀN SỬ DỤNG ĐẤT</w:t>
      </w:r>
      <w:r>
        <w:rPr>
          <w:b/>
          <w:bCs/>
          <w:highlight w:val="none"/>
        </w:rPr>
      </w:r>
    </w:p>
    <w:p w14:paraId="482435CD">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375" cy="3852403"/>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25747" name=""/>
                        <pic:cNvPicPr>
                          <a:picLocks noChangeAspect="1"/>
                        </pic:cNvPicPr>
                        <pic:nvPr/>
                      </pic:nvPicPr>
                      <pic:blipFill rotWithShape="1">
                        <a:blip r:embed="rId28"/>
                        <a:stretch/>
                      </pic:blipFill>
                      <pic:spPr bwMode="auto">
                        <a:xfrm flipH="0" flipV="0">
                          <a:off x="0" y="0"/>
                          <a:ext cx="6048374" cy="38524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03.34pt;mso-wrap-distance-left:0.00pt;mso-wrap-distance-top:0.00pt;mso-wrap-distance-right:0.00pt;mso-wrap-distance-bottom:0.00pt;z-index:1;" stroked="false">
                <v:imagedata r:id="rId28" o:title=""/>
                <o:lock v:ext="edit" rotation="t"/>
              </v:shape>
            </w:pict>
          </mc:Fallback>
        </mc:AlternateContent>
      </w:r>
      <w:r>
        <w:rPr>
          <w:b/>
          <w:highlight w:val="none"/>
        </w:rPr>
      </w:r>
      <w:r>
        <w:rPr>
          <w:b/>
          <w:highlight w:val="none"/>
        </w:rPr>
      </w:r>
      <w:r>
        <w:rPr>
          <w:b/>
          <w:bCs/>
          <w:highlight w:val="none"/>
        </w:rPr>
      </w:r>
    </w:p>
    <w:p w14:paraId="7DE42CBD">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375" cy="4536281"/>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12676" name=""/>
                        <pic:cNvPicPr>
                          <a:picLocks noChangeAspect="1"/>
                        </pic:cNvPicPr>
                        <pic:nvPr/>
                      </pic:nvPicPr>
                      <pic:blipFill rotWithShape="1">
                        <a:blip r:embed="rId29"/>
                        <a:stretch/>
                      </pic:blipFill>
                      <pic:spPr bwMode="auto">
                        <a:xfrm>
                          <a:off x="0" y="0"/>
                          <a:ext cx="6048374" cy="4536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57.19pt;mso-wrap-distance-left:0.00pt;mso-wrap-distance-top:0.00pt;mso-wrap-distance-right:0.00pt;mso-wrap-distance-bottom:0.00pt;z-index:1;" stroked="false">
                <v:imagedata r:id="rId29" o:title=""/>
                <o:lock v:ext="edit" rotation="t"/>
              </v:shape>
            </w:pict>
          </mc:Fallback>
        </mc:AlternateContent>
      </w:r>
      <w:r>
        <w:rPr>
          <w:b/>
          <w:highlight w:val="none"/>
        </w:rPr>
      </w:r>
      <w:r>
        <w:rPr>
          <w:b/>
          <w:highlight w:val="none"/>
        </w:rPr>
      </w:r>
      <w:r>
        <w:rPr>
          <w:b/>
          <w:highlight w:val="none"/>
        </w:rPr>
      </w:r>
    </w:p>
    <w:p w14:paraId="43088503">
      <w:pPr>
        <w:pBdr/>
        <w:spacing w:after="200" w:line="276" w:lineRule="auto"/>
        <w:ind/>
        <w:jc w:val="center"/>
        <w:rPr>
          <w:b/>
          <w:bCs/>
          <w:highlight w:val="none"/>
          <w:lang w:val="pt-BR" w:bidi="pt-BR"/>
        </w:rPr>
      </w:pPr>
      <w:r>
        <w:rPr>
          <w:b/>
          <w:highlight w:val="none"/>
          <w:lang w:val="pt-BR" w:bidi="pt-BR"/>
        </w:rPr>
      </w:r>
      <w:r>
        <w:rPr>
          <w:b/>
          <w:highlight w:val="none"/>
          <w:lang w:val="pt-BR" w:bidi="pt-BR"/>
        </w:rPr>
      </w:r>
      <w:r>
        <w:rPr>
          <w:b/>
          <w:highlight w:val="none"/>
          <w:lang w:val="pt-BR" w:bidi="pt-BR"/>
        </w:rPr>
      </w:r>
    </w:p>
    <w:p w14:paraId="4F3A605A">
      <w:pPr>
        <w:pBdr/>
        <w:spacing w:after="200" w:line="276" w:lineRule="auto"/>
        <w:ind/>
        <w:jc w:val="center"/>
        <w:rPr>
          <w:b/>
          <w:bCs/>
          <w:highlight w:val="none"/>
          <w:lang w:val="pt-BR" w:bidi="pt-BR"/>
        </w:rPr>
      </w:pPr>
      <w:r>
        <w:rPr>
          <w:b/>
          <w:highlight w:val="none"/>
          <w:lang w:val="pt-BR" w:bidi="pt-BR"/>
        </w:rPr>
        <w:t xml:space="preserve">BIÊN BẢN KHẢO SÁT</w:t>
      </w:r>
      <w:r>
        <w:rPr>
          <w:bCs/>
          <w:i/>
          <w:lang w:val="pt-BR"/>
        </w:rPr>
      </w:r>
    </w:p>
    <w:p w14:paraId="61A57050">
      <w:pPr>
        <w:pBdr/>
        <w:spacing w:after="200" w:line="276" w:lineRule="auto"/>
        <w:ind/>
        <w:jc w:val="center"/>
        <w:rPr>
          <w:bCs/>
          <w:i/>
          <w:lang w:val="pt-BR"/>
        </w:rPr>
      </w:pPr>
      <w:r>
        <w:rPr>
          <w:b/>
          <w:highlight w:val="none"/>
          <w:lang w:val="pt-BR" w:bidi="pt-BR"/>
        </w:rPr>
      </w:r>
      <w:r>
        <w:rPr>
          <w:b/>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40992"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5.00pt;mso-wrap-distance-left:0.00pt;mso-wrap-distance-top:0.00pt;mso-wrap-distance-right:0.00pt;mso-wrap-distance-bottom:0.00pt;z-index:1;" stroked="false">
                <v:imagedata r:id="rId30" o:title=""/>
                <o:lock v:ext="edit" rotation="t"/>
              </v:shape>
            </w:pict>
          </mc:Fallback>
        </mc:AlternateContent>
      </w:r>
      <w:r>
        <w:rPr>
          <w:b/>
          <w:highlight w:val="none"/>
          <w:lang w:val="pt-BR" w:bidi="pt-BR"/>
        </w:rPr>
      </w:r>
      <w:r>
        <w:rPr>
          <w:b/>
          <w:highlight w:val="none"/>
          <w:lang w:val="pt-BR" w:bidi="pt-BR"/>
        </w:rPr>
      </w:r>
    </w:p>
    <w:p w14:paraId="0E4494BD">
      <w:pPr>
        <w:pBdr/>
        <w:spacing w:after="200" w:line="276" w:lineRule="auto"/>
        <w:ind/>
        <w:jc w:val="center"/>
        <w:rPr>
          <w:b/>
          <w:bCs/>
          <w:highlight w:val="none"/>
        </w:rPr>
      </w:pPr>
      <w:r>
        <w:rPr>
          <w:b/>
          <w:highlight w:val="none"/>
        </w:rPr>
      </w:r>
      <w:r>
        <w:rPr>
          <w:b/>
          <w:highlight w:val="none"/>
        </w:rPr>
      </w:r>
      <w:r>
        <w:rPr>
          <w:b/>
          <w:highlight w:val="none"/>
        </w:rPr>
      </w:r>
    </w:p>
    <w:p w14:paraId="5192D239">
      <w:pPr>
        <w:pBdr/>
        <w:spacing w:after="200" w:line="276" w:lineRule="auto"/>
        <w:ind/>
        <w:jc w:val="center"/>
        <w:rPr>
          <w:b/>
          <w:bCs/>
          <w:highlight w:val="none"/>
        </w:rPr>
      </w:pPr>
      <w:r>
        <w:rPr>
          <w:b/>
          <w:highlight w:val="none"/>
        </w:rPr>
      </w:r>
      <w:r>
        <w:rPr>
          <w:b/>
          <w:highlight w:val="none"/>
        </w:rPr>
      </w:r>
      <w:r>
        <w:rPr>
          <w:b/>
          <w:highlight w:val="none"/>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275/2026/0052/VFI-BC.55.A</w:t>
      </w:r>
      <w:r>
        <w:rPr>
          <w:i/>
          <w:lang w:val="pt-BR"/>
        </w:rPr>
        <w:t xml:space="preserve"> </w:t>
      </w:r>
      <w:r>
        <w:rPr>
          <w:i/>
          <w:lang w:val="pt-BR"/>
        </w:rPr>
        <w:t xml:space="preserve">12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https://batdongsan.com.vn/ban-dat-duong-tran-hung-dao-phuong-trung-nhi/-ngo-2-pho-chua-cam-phuc-yen-pr44172659</w:t>
            </w:r>
            <w:r>
              <w:rPr>
                <w:color w:val="000000" w:themeColor="text1"/>
                <w:sz w:val="22"/>
                <w:szCs w:val="22"/>
              </w:rPr>
              <w:br/>
              <w:t xml:space="preserve">0818542222</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3.065.900.000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2.759.310.000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Có giấy chứng nhận quyền sử dụng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(98.9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cách DT301 khoảng 1.3km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98.9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t xml:space="preserve">Không có lợi thế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1188A40" w14:textId="77777777">
            <w:pPr>
              <w:pBdr/>
              <w:spacing w:line="276" w:lineRule="auto"/>
              <w:ind/>
              <w:rPr>
                <w:color w:val="000000"/>
                <w:sz w:val="22"/>
                <w:szCs w:val="22"/>
              </w:rPr>
            </w:pPr>
            <w:r>
              <w:rPr>
                <w:color w:val="000000"/>
                <w:sz w:val="22"/>
                <w:szCs w:val="22"/>
              </w:rPr>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502240" cy="1749843"/>
                      <wp:effectExtent l="0" t="0" r="0" b="0"/>
                      <wp:docPr id="18" name=""/>
                      <wp:cNvGraphicFramePr/>
                      <a:graphic xmlns:a="http://schemas.openxmlformats.org/drawingml/2006/main">
                        <a:graphicData uri="http://schemas.openxmlformats.org/drawingml/2006/picture">
                          <pic:pic xmlns:pic="http://schemas.openxmlformats.org/drawingml/2006/picture">
                            <pic:nvPicPr>
                              <pic:cNvPr id="428820166" name="" descr=""/>
                              <pic:cNvPicPr/>
                              <pic:nvPr/>
                            </pic:nvPicPr>
                            <pic:blipFill rotWithShape="1">
                              <a:blip r:embed="rId31"/>
                              <a:stretch/>
                            </pic:blipFill>
                            <pic:spPr bwMode="auto">
                              <a:xfrm flipH="0" flipV="0">
                                <a:off x="0" y="0"/>
                                <a:ext cx="2502239" cy="174984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97.03pt;height:137.78pt;mso-wrap-distance-left:0.00pt;mso-wrap-distance-top:0.00pt;mso-wrap-distance-right:0.00pt;mso-wrap-distance-bottom:0.00pt;z-index:1;" stroked="false">
                      <v:imagedata r:id="rId31" o:title=""/>
                      <o:lock v:ext="edit" rotation="t"/>
                    </v:shape>
                  </w:pict>
                </mc:Fallback>
              </mc:AlternateContent>
            </w:r>
            <w:r>
              <w:rPr>
                <w:color w:val="000000"/>
                <w:sz w:val="22"/>
                <w:szCs w:val="22"/>
              </w:rP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83215" cy="1650460"/>
                      <wp:effectExtent l="0" t="0" r="0" b="0"/>
                      <wp:docPr id="19" name=""/>
                      <wp:cNvGraphicFramePr/>
                      <a:graphic xmlns:a="http://schemas.openxmlformats.org/drawingml/2006/main">
                        <a:graphicData uri="http://schemas.openxmlformats.org/drawingml/2006/picture">
                          <pic:pic xmlns:pic="http://schemas.openxmlformats.org/drawingml/2006/picture">
                            <pic:nvPicPr>
                              <pic:cNvPr id="274875050" name="" descr=""/>
                              <pic:cNvPicPr/>
                              <pic:nvPr/>
                            </pic:nvPicPr>
                            <pic:blipFill rotWithShape="1">
                              <a:blip r:embed="rId32"/>
                              <a:stretch/>
                            </pic:blipFill>
                            <pic:spPr bwMode="auto">
                              <a:xfrm flipH="0" flipV="0">
                                <a:off x="0" y="0"/>
                                <a:ext cx="2683215" cy="16504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1.28pt;height:129.96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Đặng Quốc Đại</w:t>
            </w: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https://batdongsan.com.vn/ban-dat-duong-ly-tu-trong-phuong-trung-nhi/ban-lo-tam-phuc-yen-mat-trong-pr44472566</w:t>
            </w:r>
            <w:r>
              <w:rPr>
                <w:color w:val="000000" w:themeColor="text1"/>
                <w:sz w:val="22"/>
                <w:szCs w:val="22"/>
              </w:rPr>
              <w:br/>
              <w:t xml:space="preserve">0972034593</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4.600.000.000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4.140.000.000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Có 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(110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nằm trên đường Lý Tự Trọng cách đường DT301 khoảng 700m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110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t xml:space="preserve">Đường vào thoáng không đâm thẳng cửa chính 'Thế tránh tiễn khí'</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7633C3A5"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78415" cy="1838840"/>
                      <wp:effectExtent l="0" t="0" r="0" b="0"/>
                      <wp:docPr id="20" name=""/>
                      <wp:cNvGraphicFramePr/>
                      <a:graphic xmlns:a="http://schemas.openxmlformats.org/drawingml/2006/main">
                        <a:graphicData uri="http://schemas.openxmlformats.org/drawingml/2006/picture">
                          <pic:pic xmlns:pic="http://schemas.openxmlformats.org/drawingml/2006/picture">
                            <pic:nvPicPr>
                              <pic:cNvPr id="42750621" name="" descr=""/>
                              <pic:cNvPicPr/>
                              <pic:nvPr/>
                            </pic:nvPicPr>
                            <pic:blipFill rotWithShape="1">
                              <a:blip r:embed="rId33"/>
                              <a:stretch/>
                            </pic:blipFill>
                            <pic:spPr bwMode="auto">
                              <a:xfrm flipH="0" flipV="0">
                                <a:off x="0" y="0"/>
                                <a:ext cx="2378414" cy="18388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7.28pt;height:144.79pt;mso-wrap-distance-left:0.00pt;mso-wrap-distance-top:0.00pt;mso-wrap-distance-right:0.00pt;mso-wrap-distance-bottom:0.00pt;z-index:1;" stroked="false">
                      <v:imagedata r:id="rId33" o:title=""/>
                      <o:lock v:ext="edit" rotation="t"/>
                    </v:shape>
                  </w:pict>
                </mc:Fallback>
              </mc:AlternateConten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65773" cy="1783810"/>
                      <wp:effectExtent l="0" t="0" r="0" b="0"/>
                      <wp:docPr id="21" name=""/>
                      <wp:cNvGraphicFramePr/>
                      <a:graphic xmlns:a="http://schemas.openxmlformats.org/drawingml/2006/main">
                        <a:graphicData uri="http://schemas.openxmlformats.org/drawingml/2006/picture">
                          <pic:pic xmlns:pic="http://schemas.openxmlformats.org/drawingml/2006/picture">
                            <pic:nvPicPr>
                              <pic:cNvPr id="1208251321" name="" descr=""/>
                              <pic:cNvPicPr/>
                              <pic:nvPr/>
                            </pic:nvPicPr>
                            <pic:blipFill rotWithShape="1">
                              <a:blip r:embed="rId34"/>
                              <a:stretch/>
                            </pic:blipFill>
                            <pic:spPr bwMode="auto">
                              <a:xfrm flipH="0" flipV="0">
                                <a:off x="0" y="0"/>
                                <a:ext cx="2765773" cy="17838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17.78pt;height:140.46pt;mso-wrap-distance-left:0.00pt;mso-wrap-distance-top:0.00pt;mso-wrap-distance-right:0.00pt;mso-wrap-distance-bottom:0.00pt;z-index:1;" stroked="false">
                      <v:imagedata r:id="rId34" o:title=""/>
                      <o:lock v:ext="edit" rotation="t"/>
                    </v:shape>
                  </w:pict>
                </mc:Fallback>
              </mc:AlternateConten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b/>
                <w:bCs/>
                <w:sz w:val="22"/>
                <w:szCs w:val="22"/>
              </w:rPr>
            </w:r>
            <w:r>
              <w:rPr>
                <w:b/>
                <w:bCs/>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Đặng Quốc Đại</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jc w:val="center"/>
        <w:rPr>
          <w:iCs/>
          <w:lang w:val="pt-BR"/>
        </w:rPr>
      </w:pPr>
      <w:r>
        <w:rPr>
          <w:iCs/>
          <w:lang w:val="pt-BR"/>
        </w:rPr>
      </w:r>
      <w:r>
        <w:rPr>
          <w:b/>
          <w:bCs/>
          <w:iCs/>
          <w:lang w:val="pt-BR"/>
        </w:rPr>
        <w:t xml:space="preserve">TSSS 3</w:t>
      </w:r>
      <w:r>
        <w:rPr>
          <w:b/>
          <w:bCs/>
          <w:iCs/>
          <w:lang w:val="pt-BR"/>
        </w:rPr>
      </w:r>
      <w:r>
        <w:rPr>
          <w:b/>
          <w:bCs/>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0972034593</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4.800.000.000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4.320.000.000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Có 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(95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cách đường DT301 khoảng 700m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95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t xml:space="preserve">Đường vào thoáng không đâm thẳng cửa chính 'Thế tránh tiễn khí'</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1872AF4F"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07015" cy="1964428"/>
                      <wp:effectExtent l="0" t="0" r="0" b="0"/>
                      <wp:docPr id="22" name=""/>
                      <wp:cNvGraphicFramePr/>
                      <a:graphic xmlns:a="http://schemas.openxmlformats.org/drawingml/2006/main">
                        <a:graphicData uri="http://schemas.openxmlformats.org/drawingml/2006/picture">
                          <pic:pic xmlns:pic="http://schemas.openxmlformats.org/drawingml/2006/picture">
                            <pic:nvPicPr>
                              <pic:cNvPr id="698731260" name="" descr=""/>
                              <pic:cNvPicPr/>
                              <pic:nvPr/>
                            </pic:nvPicPr>
                            <pic:blipFill rotWithShape="1">
                              <a:blip r:embed="rId35"/>
                              <a:stretch/>
                            </pic:blipFill>
                            <pic:spPr bwMode="auto">
                              <a:xfrm flipH="0" flipV="0">
                                <a:off x="0" y="0"/>
                                <a:ext cx="2607014" cy="196442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05.28pt;height:154.68pt;mso-wrap-distance-left:0.00pt;mso-wrap-distance-top:0.00pt;mso-wrap-distance-right:0.00pt;mso-wrap-distance-bottom:0.00pt;z-index:1;" stroked="false">
                      <v:imagedata r:id="rId35" o:title=""/>
                      <o:lock v:ext="edit" rotation="t"/>
                    </v:shape>
                  </w:pict>
                </mc:Fallback>
              </mc:AlternateContent>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540340" cy="1863137"/>
                      <wp:effectExtent l="0" t="0" r="0" b="0"/>
                      <wp:docPr id="23" name=""/>
                      <wp:cNvGraphicFramePr/>
                      <a:graphic xmlns:a="http://schemas.openxmlformats.org/drawingml/2006/main">
                        <a:graphicData uri="http://schemas.openxmlformats.org/drawingml/2006/picture">
                          <pic:pic xmlns:pic="http://schemas.openxmlformats.org/drawingml/2006/picture">
                            <pic:nvPicPr>
                              <pic:cNvPr id="832812585" name="" descr=""/>
                              <pic:cNvPicPr/>
                              <pic:nvPr/>
                            </pic:nvPicPr>
                            <pic:blipFill rotWithShape="1">
                              <a:blip r:embed="rId36"/>
                              <a:stretch/>
                            </pic:blipFill>
                            <pic:spPr bwMode="auto">
                              <a:xfrm flipH="0" flipV="0">
                                <a:off x="0" y="0"/>
                                <a:ext cx="2540340" cy="186313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0.03pt;height:146.70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r>
            <w:r>
              <w:rPr>
                <w:b/>
                <w:bCs/>
                <w:sz w:val="22"/>
                <w:szCs w:val="22"/>
              </w:rPr>
            </w:r>
            <w:r>
              <w:rPr>
                <w:b/>
                <w:bCs/>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t xml:space="preserve">Đặng Quốc Đại</w:t>
            </w: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3BDF8D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03BDF8D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name w:val="Unresolved Mention"/>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cafeland.vn/tin-tuc/thi-truong-bat-dong-san-vinh-yen-2025-thoi-diem-tao-buoc-ngoat-phuc-hoi-145543.html" TargetMode="External"/><Relationship Id="rId18" Type="http://schemas.openxmlformats.org/officeDocument/2006/relationships/image" Target="media/image3.pn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pn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Đặng Quốc Đại</cp:lastModifiedBy>
  <cp:revision>271</cp:revision>
  <dcterms:created xsi:type="dcterms:W3CDTF">2025-09-15T09:58:00Z</dcterms:created>
  <dcterms:modified xsi:type="dcterms:W3CDTF">2026-01-15T07:26:53Z</dcterms:modified>
</cp:coreProperties>
</file>