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1C28148">
      <w:pPr>
        <w:pBdr/>
        <w:spacing/>
        <w:ind w:right="-1"/>
        <w:jc w:val="center"/>
        <w:rPr>
          <w:b/>
          <w:bCs/>
          <w:sz w:val="28"/>
          <w:szCs w:val="28"/>
        </w:rPr>
      </w:pPr>
      <w:r>
        <w:rPr>
          <w:b/>
          <w:sz w:val="28"/>
        </w:rPr>
      </w:r>
      <w:r>
        <w:rPr>
          <w:b/>
          <w:bCs/>
          <w:sz w:val="28"/>
          <w:szCs w:val="28"/>
        </w:rPr>
      </w:r>
      <w:r>
        <w:rPr>
          <w:b/>
          <w:bCs/>
          <w:sz w:val="28"/>
          <w:szCs w:val="28"/>
        </w:rPr>
      </w:r>
    </w:p>
    <w:p w14:paraId="0E2B7C59" w14:textId="354E0ACB">
      <w:pPr>
        <w:pBdr/>
        <w:spacing/>
        <w:ind w:right="-1"/>
        <w:jc w:val="center"/>
        <w:rPr>
          <w:b/>
          <w:bCs/>
          <w:sz w:val="28"/>
          <w:szCs w:val="28"/>
        </w:rPr>
      </w:pPr>
      <w:r>
        <w:rPr>
          <w:b/>
          <w:sz w:val="28"/>
        </w:rPr>
      </w:r>
      <w:r>
        <w:rPr>
          <w:b/>
          <w:bCs/>
          <w:sz w:val="28"/>
          <w:szCs w:val="28"/>
        </w:rPr>
      </w:r>
      <w:r>
        <w:rPr>
          <w:b/>
          <w:bCs/>
          <w:sz w:val="28"/>
          <w:szCs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323260</wp:posOffset>
                </wp:positionH>
                <wp:positionV relativeFrom="paragraph">
                  <wp:posOffset>124070</wp:posOffset>
                </wp:positionV>
                <wp:extent cx="5467350" cy="3563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35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6251488D">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8580DE5">
                            <w:pPr>
                              <w:pBdr/>
                              <w:spacing w:after="120" w:before="120" w:line="276" w:lineRule="auto"/>
                              <w:ind/>
                              <w:jc w:val="center"/>
                              <w:rPr>
                                <w:b/>
                              </w:rPr>
                            </w:pPr>
                            <w:r>
                              <w:rPr>
                                <w:b/>
                              </w:rPr>
                              <w:t xml:space="preserve">Số</w:t>
                            </w:r>
                            <w:r>
                              <w:rPr>
                                <w:b/>
                              </w:rPr>
                              <w:t xml:space="preserve">: </w:t>
                            </w:r>
                            <w:r>
                              <w:rPr>
                                <w:b/>
                                <w:color w:val="000000" w:themeColor="text1"/>
                              </w:rPr>
                              <w:t xml:space="preserve">275/2026/0066/VFI-CT.44.A</w:t>
                            </w:r>
                            <w:r>
                              <w:rPr>
                                <w:b/>
                              </w:rPr>
                            </w:r>
                            <w:r>
                              <w:rPr>
                                <w:b/>
                              </w:rPr>
                            </w:r>
                          </w:p>
                          <w:p w14:paraId="23FF560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Thương Mại và Vận tải Sông Hồng</w:t>
                            </w:r>
                            <w:r>
                              <w:rPr>
                                <w:rFonts w:ascii="Times New Roman Bold" w:hAnsi="Times New Roman Bold"/>
                                <w:b/>
                                <w:lang w:val="pt-BR"/>
                              </w:rPr>
                            </w:r>
                            <w:r>
                              <w:rPr>
                                <w:rFonts w:ascii="Times New Roman Bold" w:hAnsi="Times New Roman Bold"/>
                                <w:b/>
                                <w:lang w:val="pt-BR"/>
                              </w:rPr>
                            </w:r>
                          </w:p>
                          <w:p w14:paraId="37BFF9F8">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CN</w:t>
                            </w:r>
                            <w:r>
                              <w:rPr>
                                <w:rFonts w:ascii="Times New Roman" w:hAnsi="Times New Roman" w:eastAsia="Times New Roman" w:cs="Times New Roman"/>
                                <w:color w:val="000000"/>
                                <w:sz w:val="24"/>
                              </w:rPr>
                              <w:t xml:space="preserve"> 00380 do Chi nhánh văn phòng đăng ký đất đai Hà Nội cấp ngày 30/07/2025; chủ sử dụng đất là Ông Trần Đắc Tuấn và Bà Nguyễn Thị Tươi</w:t>
                            </w:r>
                            <w:r>
                              <w:rPr>
                                <w:bCs/>
                                <w:i/>
                                <w:iCs/>
                              </w:rPr>
                            </w:r>
                            <w:r>
                              <w:rPr>
                                <w:bCs/>
                                <w:i/>
                                <w:iCs/>
                              </w:rPr>
                            </w:r>
                          </w:p>
                          <w:p w14:paraId="5CADD691">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41572954">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25.45pt;mso-position-horizontal:absolute;mso-position-vertical-relative:text;margin-top:9.77pt;mso-position-vertical:absolute;width:430.50pt;height:280.60pt;mso-wrap-distance-left:9.00pt;mso-wrap-distance-top:0.00pt;mso-wrap-distance-right:9.00pt;mso-wrap-distance-bottom:0.00pt;v-text-anchor:top;visibility:visible;" fillcolor="#FFFFFF" strokecolor="#16355B" strokeweight="2.50pt">
                <v:textbox inset="0,0,0,0">
                  <w:txbxContent>
                    <w:p w14:paraId="6251488D">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8580DE5">
                      <w:pPr>
                        <w:pBdr/>
                        <w:spacing w:after="120" w:before="120" w:line="276" w:lineRule="auto"/>
                        <w:ind/>
                        <w:jc w:val="center"/>
                        <w:rPr>
                          <w:b/>
                        </w:rPr>
                      </w:pPr>
                      <w:r>
                        <w:rPr>
                          <w:b/>
                        </w:rPr>
                        <w:t xml:space="preserve">Số</w:t>
                      </w:r>
                      <w:r>
                        <w:rPr>
                          <w:b/>
                        </w:rPr>
                        <w:t xml:space="preserve">: </w:t>
                      </w:r>
                      <w:r>
                        <w:rPr>
                          <w:b/>
                          <w:color w:val="000000" w:themeColor="text1"/>
                        </w:rPr>
                        <w:t xml:space="preserve">275/2026/0066/VFI-CT.44.A</w:t>
                      </w:r>
                      <w:r>
                        <w:rPr>
                          <w:b/>
                        </w:rPr>
                      </w:r>
                      <w:r>
                        <w:rPr>
                          <w:b/>
                        </w:rPr>
                      </w:r>
                    </w:p>
                    <w:p w14:paraId="23FF560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Thương Mại và Vận tải Sông Hồng</w:t>
                      </w:r>
                      <w:r>
                        <w:rPr>
                          <w:rFonts w:ascii="Times New Roman Bold" w:hAnsi="Times New Roman Bold"/>
                          <w:b/>
                          <w:lang w:val="pt-BR"/>
                        </w:rPr>
                      </w:r>
                      <w:r>
                        <w:rPr>
                          <w:rFonts w:ascii="Times New Roman Bold" w:hAnsi="Times New Roman Bold"/>
                          <w:b/>
                          <w:lang w:val="pt-BR"/>
                        </w:rPr>
                      </w:r>
                    </w:p>
                    <w:p w14:paraId="37BFF9F8">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CN</w:t>
                      </w:r>
                      <w:r>
                        <w:rPr>
                          <w:rFonts w:ascii="Times New Roman" w:hAnsi="Times New Roman" w:eastAsia="Times New Roman" w:cs="Times New Roman"/>
                          <w:color w:val="000000"/>
                          <w:sz w:val="24"/>
                        </w:rPr>
                        <w:t xml:space="preserve"> 00380 do Chi nhánh văn phòng đăng ký đất đai Hà Nội cấp ngày 30/07/2025; chủ sử dụng đất là Ông Trần Đắc Tuấn và Bà Nguyễn Thị Tươi</w:t>
                      </w:r>
                      <w:r>
                        <w:rPr>
                          <w:bCs/>
                          <w:i/>
                          <w:iCs/>
                        </w:rPr>
                      </w:r>
                      <w:r>
                        <w:rPr>
                          <w:bCs/>
                          <w:i/>
                          <w:iCs/>
                        </w:rPr>
                      </w:r>
                    </w:p>
                    <w:p w14:paraId="5CADD691">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41572954">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24-26</w:t>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27-32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275/2026/0066/VFI-CT.44.A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1 năm 2026</w:t>
            </w:r>
            <w:r>
              <w:rPr>
                <w:color w:val="000000" w:themeColor="text1"/>
                <w:sz w:val="24"/>
                <w:szCs w:val="24"/>
                <w:lang w:val="vi-VN"/>
              </w:rPr>
            </w:r>
            <w:r>
              <w:rPr>
                <w:color w:val="000000" w:themeColor="text1"/>
                <w:sz w:val="24"/>
                <w:szCs w:val="24"/>
                <w:lang w:val="vi-VN"/>
              </w:rPr>
            </w:r>
          </w:p>
        </w:tc>
      </w:tr>
    </w:tbl>
    <w:p w14:paraId="60EC0402" w14:textId="3594439F">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Thương Mại và Vận tải Sông Hồng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275/2026/0066/VFI-HĐTĐ.44.A</w:t>
      </w:r>
      <w:r>
        <w:rPr>
          <w:spacing w:val="-4"/>
          <w:lang w:val="vi-VN"/>
        </w:rPr>
        <w:t xml:space="preserve"> ký ngày </w:t>
      </w:r>
      <w:r>
        <w:rPr>
          <w:color w:val="000000" w:themeColor="text1"/>
          <w:spacing w:val="-4"/>
        </w:rPr>
        <w:t xml:space="preserve">6 tháng 1 năm 2026</w:t>
      </w:r>
      <w:r>
        <w:rPr>
          <w:spacing w:val="-4"/>
          <w:lang w:val="vi-VN"/>
        </w:rPr>
        <w:t xml:space="preserve"> </w:t>
      </w:r>
      <w:r>
        <w:rPr>
          <w:spacing w:val="-4"/>
          <w:lang w:val="vi-VN"/>
        </w:rPr>
        <w:t xml:space="preserve">giữa </w:t>
      </w:r>
      <w:r>
        <w:rPr>
          <w:color w:val="000000" w:themeColor="text1"/>
          <w:spacing w:val="-4"/>
        </w:rPr>
        <w:t xml:space="preserve">Công ty Cổ phần Đầu tư Thương Mại và Vận tải Sông Hồng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275/2026/0066/VFI-BC.44.A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14:paraId="2C30896D">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72" w:type="dxa"/>
            <w:vAlign w:val="center"/>
            <w:textDirection w:val="lrTb"/>
            <w:noWrap w:val="false"/>
          </w:tcPr>
          <w:p w14:paraId="53E900E2">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14:paraId="6258FD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ĐẦU TƯ THƯƠNG MẠI VÀ VẬN TẢI SÔNG HỒNG</w:t>
            </w:r>
            <w:r/>
          </w:p>
        </w:tc>
      </w:tr>
      <w:tr>
        <w:trPr>
          <w:trHeight w:val="20"/>
        </w:trPr>
        <w:tc>
          <w:tcPr>
            <w:shd w:val="clear" w:color="auto" w:fill="auto"/>
            <w:tcBorders/>
            <w:tcW w:w="2113" w:type="dxa"/>
            <w:vAlign w:val="center"/>
            <w:textDirection w:val="lrTb"/>
            <w:noWrap w:val="false"/>
          </w:tcPr>
          <w:p w14:paraId="653B890E">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472" w:type="dxa"/>
            <w:vAlign w:val="center"/>
            <w:textDirection w:val="lrTb"/>
            <w:noWrap w:val="false"/>
          </w:tcPr>
          <w:p w14:paraId="6C4309FB">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w:t>
            </w:r>
            <w:r/>
          </w:p>
        </w:tc>
        <w:tc>
          <w:tcPr>
            <w:tcBorders/>
            <w:tcW w:w="6940" w:type="dxa"/>
            <w:vAlign w:val="center"/>
            <w:textDirection w:val="lrTb"/>
            <w:noWrap w:val="false"/>
          </w:tcPr>
          <w:p w14:paraId="30F4EAAF">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81b3a"/>
                <w:spacing w:val="3"/>
                <w:sz w:val="24"/>
                <w:highlight w:val="white"/>
              </w:rPr>
              <w:t xml:space="preserve">Số 3, Ngõ 2, Yên Bình, P. Hà Đông, TP. Hà Nội.</w:t>
            </w:r>
            <w:r/>
          </w:p>
        </w:tc>
      </w:tr>
      <w:tr>
        <w:trPr>
          <w:trHeight w:val="20"/>
        </w:trPr>
        <w:tc>
          <w:tcPr>
            <w:shd w:val="clear" w:color="auto" w:fill="auto"/>
            <w:tcBorders/>
            <w:tcW w:w="2113" w:type="dxa"/>
            <w:vAlign w:val="center"/>
            <w:textDirection w:val="lrTb"/>
            <w:noWrap w:val="false"/>
          </w:tcPr>
          <w:p w14:paraId="65B78147">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472" w:type="dxa"/>
            <w:vAlign w:val="center"/>
            <w:textDirection w:val="lrTb"/>
            <w:noWrap w:val="false"/>
          </w:tcPr>
          <w:p w14:paraId="57C35B37">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14:paraId="7AF96DE7">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81b3a"/>
                <w:spacing w:val="3"/>
                <w:sz w:val="24"/>
                <w:highlight w:val="white"/>
              </w:rPr>
              <w:t xml:space="preserve">0107586147</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CN</w:t>
      </w:r>
      <w:r>
        <w:rPr>
          <w:rFonts w:ascii="Times New Roman" w:hAnsi="Times New Roman" w:eastAsia="Times New Roman" w:cs="Times New Roman"/>
          <w:color w:val="000000"/>
          <w:sz w:val="24"/>
        </w:rPr>
        <w:t xml:space="preserve"> 00380 do Chi nhánh văn phòng đăng ký đất đai Hà Nội cấp ngày 30/07/2025; chủ sử dụng đất là Ông Trần Đắc Tuấn và Bà Nguyễn Thị Tươi</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566"/>
        <w:gridCol w:w="1546"/>
        <w:gridCol w:w="1476"/>
        <w:gridCol w:w="1182"/>
        <w:gridCol w:w="2420"/>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753242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66" w:type="dxa"/>
            <w:vAlign w:val="center"/>
            <w:textDirection w:val="lrTb"/>
            <w:noWrap w:val="false"/>
          </w:tcPr>
          <w:p w14:paraId="23D297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6" w:type="dxa"/>
            <w:vAlign w:val="center"/>
            <w:textDirection w:val="lrTb"/>
            <w:noWrap w:val="false"/>
          </w:tcPr>
          <w:p w14:paraId="47E32A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14:paraId="77974B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82" w:type="dxa"/>
            <w:vAlign w:val="center"/>
            <w:textDirection w:val="lrTb"/>
            <w:noWrap w:val="false"/>
          </w:tcPr>
          <w:p w14:paraId="6AD5BC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20" w:type="dxa"/>
            <w:vAlign w:val="center"/>
            <w:textDirection w:val="lrTb"/>
            <w:noWrap w:val="false"/>
          </w:tcPr>
          <w:p w14:paraId="01BC1D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3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5A951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769" w:type="dxa"/>
            <w:vAlign w:val="center"/>
            <w:textDirection w:val="lrTb"/>
            <w:noWrap w:val="false"/>
          </w:tcPr>
          <w:p w14:paraId="59A1F384">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CN</w:t>
            </w:r>
            <w:r>
              <w:rPr>
                <w:rFonts w:ascii="Times New Roman" w:hAnsi="Times New Roman" w:eastAsia="Times New Roman" w:cs="Times New Roman"/>
                <w:color w:val="000000"/>
                <w:sz w:val="24"/>
              </w:rPr>
              <w:t xml:space="preserve"> 00380 do Chi nhánh văn phòng đăng ký đất đai Hà Nội cấp ngày 30/07/2025; chủ sử dụng đất là Ông Trần Đắc Tuấn và Bà Nguyễn Thị Tươi</w:t>
            </w:r>
            <w:r>
              <w:rPr>
                <w:rFonts w:ascii="Times New Roman" w:hAnsi="Times New Roman" w:eastAsia="Times New Roman" w:cs="Times New Roman"/>
                <w:b/>
                <w:color w:val="000000"/>
                <w:sz w:val="24"/>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0" w:type="dxa"/>
            <w:vAlign w:val="center"/>
            <w:textDirection w:val="lrTb"/>
            <w:noWrap w:val="false"/>
          </w:tcPr>
          <w:p w14:paraId="1BA8C604">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C973A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66" w:type="dxa"/>
            <w:vAlign w:val="center"/>
            <w:textDirection w:val="lrTb"/>
            <w:noWrap w:val="false"/>
          </w:tcPr>
          <w:p w14:paraId="2C8011C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w:t>
            </w:r>
            <w:r/>
          </w:p>
        </w:tc>
        <w:tc>
          <w:tcPr>
            <w:tcBorders>
              <w:bottom w:val="single" w:color="000000" w:sz="8" w:space="0"/>
              <w:right w:val="single" w:color="000000" w:sz="8" w:space="0"/>
            </w:tcBorders>
            <w:tcMar>
              <w:left w:w="108" w:type="dxa"/>
              <w:top w:w="0" w:type="dxa"/>
              <w:right w:w="108" w:type="dxa"/>
              <w:bottom w:w="0" w:type="dxa"/>
            </w:tcMar>
            <w:tcW w:w="1546" w:type="dxa"/>
            <w:vAlign w:val="center"/>
            <w:textDirection w:val="lrTb"/>
            <w:noWrap/>
          </w:tcPr>
          <w:p w14:paraId="64206D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14:paraId="077901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117.000.000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82" w:type="dxa"/>
            <w:vAlign w:val="center"/>
            <w:textDirection w:val="lrTb"/>
            <w:noWrap w:val="false"/>
          </w:tcPr>
          <w:p w14:paraId="71F818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0" w:type="dxa"/>
            <w:vAlign w:val="center"/>
            <w:textDirection w:val="lrTb"/>
            <w:noWrap w:val="false"/>
          </w:tcPr>
          <w:p w14:paraId="4D5253C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4.680.000.000</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36306E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66" w:type="dxa"/>
            <w:vAlign w:val="center"/>
            <w:textDirection w:val="lrTb"/>
            <w:noWrap w:val="false"/>
          </w:tcPr>
          <w:p w14:paraId="272CC13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03 tầng + 01 tum</w:t>
            </w:r>
            <w:r/>
          </w:p>
        </w:tc>
        <w:tc>
          <w:tcPr>
            <w:tcBorders>
              <w:bottom w:val="single" w:color="000000" w:sz="8" w:space="0"/>
              <w:right w:val="single" w:color="000000" w:sz="8" w:space="0"/>
            </w:tcBorders>
            <w:tcMar>
              <w:left w:w="108" w:type="dxa"/>
              <w:top w:w="0" w:type="dxa"/>
              <w:right w:w="108" w:type="dxa"/>
              <w:bottom w:w="0" w:type="dxa"/>
            </w:tcMar>
            <w:tcW w:w="1546" w:type="dxa"/>
            <w:vAlign w:val="center"/>
            <w:textDirection w:val="lrTb"/>
            <w:noWrap/>
          </w:tcPr>
          <w:p w14:paraId="2E53A662">
            <w:pPr>
              <w:pBdr/>
              <w:spacing w:after="0" w:before="0" w:line="240" w:lineRule="auto"/>
              <w:ind/>
              <w:jc w:val="center"/>
              <w:rPr/>
            </w:pPr>
            <w:r>
              <w:rPr>
                <w:rFonts w:ascii="Times New Roman" w:hAnsi="Times New Roman" w:eastAsia="Times New Roman" w:cs="Times New Roman"/>
                <w:color w:val="000000"/>
                <w:sz w:val="24"/>
              </w:rPr>
              <w:t xml:space="preserve">       140,00 </w:t>
            </w:r>
            <w:r/>
          </w:p>
        </w:tc>
        <w:tc>
          <w:tcPr>
            <w:tcBorders>
              <w:bottom w:val="single" w:color="000000" w:sz="8" w:space="0"/>
              <w:right w:val="single" w:color="000000" w:sz="8" w:space="0"/>
            </w:tcBorders>
            <w:tcMar>
              <w:left w:w="108" w:type="dxa"/>
              <w:top w:w="0" w:type="dxa"/>
              <w:right w:w="108" w:type="dxa"/>
              <w:bottom w:w="0" w:type="dxa"/>
            </w:tcMar>
            <w:tcW w:w="1476" w:type="dxa"/>
            <w:vAlign w:val="bottom"/>
            <w:textDirection w:val="lrTb"/>
            <w:noWrap/>
          </w:tcPr>
          <w:p w14:paraId="1C8DBC35">
            <w:pPr>
              <w:pBdr/>
              <w:spacing w:after="0" w:before="0" w:line="240" w:lineRule="auto"/>
              <w:ind/>
              <w:rPr/>
            </w:pPr>
            <w:r>
              <w:rPr>
                <w:rFonts w:ascii="Times New Roman" w:hAnsi="Times New Roman" w:eastAsia="Times New Roman" w:cs="Times New Roman"/>
                <w:color w:val="000000"/>
                <w:sz w:val="24"/>
              </w:rPr>
              <w:t xml:space="preserve">     8.535.632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82" w:type="dxa"/>
            <w:vAlign w:val="center"/>
            <w:textDirection w:val="lrTb"/>
            <w:noWrap w:val="false"/>
          </w:tcPr>
          <w:p w14:paraId="5A10F71A">
            <w:pPr>
              <w:pBdr/>
              <w:spacing w:after="0" w:before="0" w:line="240" w:lineRule="auto"/>
              <w:ind/>
              <w:jc w:val="center"/>
              <w:rPr/>
            </w:pPr>
            <w:r>
              <w:rPr>
                <w:rFonts w:ascii="Times New Roman" w:hAnsi="Times New Roman" w:eastAsia="Times New Roman" w:cs="Times New Roman"/>
                <w:color w:val="000000"/>
                <w:sz w:val="24"/>
              </w:rPr>
              <w:t xml:space="preserve">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0" w:type="dxa"/>
            <w:vAlign w:val="center"/>
            <w:textDirection w:val="lrTb"/>
            <w:noWrap w:val="false"/>
          </w:tcPr>
          <w:p w14:paraId="64065D88">
            <w:pPr>
              <w:pBdr/>
              <w:spacing w:after="0" w:before="0" w:line="240" w:lineRule="auto"/>
              <w:ind/>
              <w:jc w:val="right"/>
              <w:rPr/>
            </w:pPr>
            <w:r>
              <w:rPr>
                <w:rFonts w:ascii="Times New Roman" w:hAnsi="Times New Roman" w:eastAsia="Times New Roman" w:cs="Times New Roman"/>
                <w:color w:val="000000"/>
                <w:sz w:val="24"/>
              </w:rPr>
              <w:t xml:space="preserve">1.123.289.171</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tcPr>
          <w:p w14:paraId="3810E5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66" w:type="dxa"/>
            <w:vAlign w:val="center"/>
            <w:textDirection w:val="lrTb"/>
            <w:noWrap/>
          </w:tcPr>
          <w:p w14:paraId="4DC22E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546" w:type="dxa"/>
            <w:vAlign w:val="center"/>
            <w:textDirection w:val="lrTb"/>
            <w:noWrap/>
          </w:tcPr>
          <w:p w14:paraId="2FDD80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14:paraId="16C9FB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182" w:type="dxa"/>
            <w:vAlign w:val="center"/>
            <w:textDirection w:val="lrTb"/>
            <w:noWrap/>
          </w:tcPr>
          <w:p w14:paraId="0288B8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20" w:type="dxa"/>
            <w:vAlign w:val="center"/>
            <w:textDirection w:val="lrTb"/>
            <w:noWrap/>
          </w:tcPr>
          <w:p w14:paraId="4ED45F96">
            <w:pPr>
              <w:pBdr/>
              <w:spacing w:after="0" w:before="0" w:line="240" w:lineRule="auto"/>
              <w:ind/>
              <w:rPr/>
            </w:pPr>
            <w:r>
              <w:rPr>
                <w:rFonts w:ascii="Times New Roman" w:hAnsi="Times New Roman" w:eastAsia="Times New Roman" w:cs="Times New Roman"/>
                <w:b/>
                <w:color w:val="000000"/>
                <w:sz w:val="24"/>
              </w:rPr>
              <w:t xml:space="preserve">        5.803.289.171 </w:t>
            </w:r>
            <w:r/>
          </w:p>
        </w:tc>
      </w:tr>
      <w:tr>
        <w:trPr>
          <w:trHeight w:val="375"/>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tcPr>
          <w:p w14:paraId="6D9881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66" w:type="dxa"/>
            <w:vAlign w:val="center"/>
            <w:textDirection w:val="lrTb"/>
            <w:noWrap/>
          </w:tcPr>
          <w:p w14:paraId="450CD8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546" w:type="dxa"/>
            <w:vAlign w:val="center"/>
            <w:textDirection w:val="lrTb"/>
            <w:noWrap/>
          </w:tcPr>
          <w:p w14:paraId="46F13B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14:paraId="4DC7182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182" w:type="dxa"/>
            <w:vAlign w:val="center"/>
            <w:textDirection w:val="lrTb"/>
            <w:noWrap/>
          </w:tcPr>
          <w:p w14:paraId="33C905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20" w:type="dxa"/>
            <w:vAlign w:val="center"/>
            <w:textDirection w:val="lrTb"/>
            <w:noWrap/>
          </w:tcPr>
          <w:p w14:paraId="00E13BDF">
            <w:pPr>
              <w:pBdr/>
              <w:spacing w:after="0" w:before="0" w:line="240" w:lineRule="auto"/>
              <w:ind/>
              <w:rPr/>
            </w:pPr>
            <w:r>
              <w:rPr>
                <w:rFonts w:ascii="Times New Roman" w:hAnsi="Times New Roman" w:eastAsia="Times New Roman" w:cs="Times New Roman"/>
                <w:b/>
                <w:color w:val="000000"/>
                <w:sz w:val="24"/>
              </w:rPr>
              <w:t xml:space="preserve">        5.803.000.000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tcPr>
          <w:p w14:paraId="4F649B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5"/>
            <w:tcBorders>
              <w:bottom w:val="single" w:color="000000" w:sz="8" w:space="0"/>
              <w:right w:val="single" w:color="000000" w:sz="8" w:space="0"/>
            </w:tcBorders>
            <w:tcMar>
              <w:left w:w="108" w:type="dxa"/>
              <w:top w:w="0" w:type="dxa"/>
              <w:right w:w="108" w:type="dxa"/>
              <w:bottom w:w="0" w:type="dxa"/>
            </w:tcMar>
            <w:tcW w:w="9190" w:type="dxa"/>
            <w:vAlign w:val="center"/>
            <w:textDirection w:val="lrTb"/>
            <w:noWrap w:val="false"/>
          </w:tcPr>
          <w:p w14:paraId="5A7FF8B3">
            <w:pPr>
              <w:pBdr/>
              <w:spacing w:after="0" w:before="0" w:line="240" w:lineRule="auto"/>
              <w:ind/>
              <w:jc w:val="center"/>
              <w:rPr/>
            </w:pPr>
            <w:r>
              <w:rPr>
                <w:rFonts w:ascii="Times New Roman" w:hAnsi="Times New Roman" w:eastAsia="Times New Roman" w:cs="Times New Roman"/>
                <w:b/>
                <w:i/>
                <w:color w:val="000000"/>
                <w:sz w:val="24"/>
              </w:rPr>
              <w:t xml:space="preserve">(Bằng chữ: Năm tỷ tám trăm linh ba triệu đồng chẵn ./.)</w:t>
            </w:r>
            <w:r/>
          </w:p>
        </w:tc>
      </w:tr>
    </w:tbl>
    <w:p w14:paraId="13031FAD">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6FBAF040">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275/2026/0066/VFI-CT.44.A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1 năm 2026</w:t>
            </w:r>
            <w:r>
              <w:rPr>
                <w:color w:val="000000" w:themeColor="text1"/>
                <w:sz w:val="24"/>
                <w:szCs w:val="24"/>
                <w:lang w:val="vi-VN"/>
              </w:rPr>
            </w:r>
            <w:r>
              <w:rPr>
                <w:color w:val="000000" w:themeColor="text1"/>
                <w:sz w:val="24"/>
                <w:szCs w:val="24"/>
                <w:lang w:val="vi-VN"/>
              </w:rPr>
            </w:r>
          </w:p>
        </w:tc>
      </w:tr>
    </w:tbl>
    <w:p w14:paraId="53E21BF3" w14:textId="59EB6EC9">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275/2026/0066/VFI-CT.44.A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487"/>
        <w:gridCol w:w="403"/>
        <w:gridCol w:w="6857"/>
      </w:tblGrid>
      <w:tr>
        <w:trPr>
          <w:trHeight w:val="20"/>
        </w:trPr>
        <w:tc>
          <w:tcPr>
            <w:tcBorders/>
            <w:tcW w:w="2487" w:type="dxa"/>
            <w:vAlign w:val="center"/>
            <w:textDirection w:val="lrTb"/>
            <w:noWrap w:val="false"/>
          </w:tcPr>
          <w:p w14:paraId="1996B2BD">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403" w:type="dxa"/>
            <w:vAlign w:val="center"/>
            <w:textDirection w:val="lrTb"/>
            <w:noWrap w:val="false"/>
          </w:tcPr>
          <w:p w14:paraId="684DA50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857" w:type="dxa"/>
            <w:vAlign w:val="center"/>
            <w:textDirection w:val="lrTb"/>
            <w:noWrap w:val="false"/>
          </w:tcPr>
          <w:p w14:paraId="017A982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ĐẦU TƯ THƯƠNG MẠI VÀ VẬN TẢI SÔNG HỒNG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487" w:type="dxa"/>
            <w:vAlign w:val="center"/>
            <w:textDirection w:val="lrTb"/>
            <w:noWrap w:val="false"/>
          </w:tcPr>
          <w:p w14:paraId="130CE31D">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403" w:type="dxa"/>
            <w:vAlign w:val="center"/>
            <w:textDirection w:val="lrTb"/>
            <w:noWrap w:val="false"/>
          </w:tcPr>
          <w:p w14:paraId="116CC750">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857" w:type="dxa"/>
            <w:vAlign w:val="center"/>
            <w:textDirection w:val="lrTb"/>
            <w:noWrap w:val="false"/>
          </w:tcPr>
          <w:p w14:paraId="1A15E539">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81b3a"/>
                <w:spacing w:val="3"/>
                <w:sz w:val="24"/>
                <w:highlight w:val="white"/>
              </w:rPr>
              <w:t xml:space="preserve">Số 3, Ngõ 2, Yên Bình, P. Hà Đông, TP.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487" w:type="dxa"/>
            <w:vAlign w:val="center"/>
            <w:textDirection w:val="lrTb"/>
            <w:noWrap w:val="false"/>
          </w:tcPr>
          <w:p w14:paraId="7EF57C86">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403" w:type="dxa"/>
            <w:vAlign w:val="center"/>
            <w:textDirection w:val="lrTb"/>
            <w:noWrap w:val="false"/>
          </w:tcPr>
          <w:p w14:paraId="1FD28215">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857" w:type="dxa"/>
            <w:vAlign w:val="center"/>
            <w:textDirection w:val="lrTb"/>
            <w:noWrap w:val="false"/>
          </w:tcPr>
          <w:p w14:paraId="203F0CB2">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81b3a"/>
                <w:spacing w:val="3"/>
                <w:sz w:val="24"/>
                <w:highlight w:val="white"/>
              </w:rPr>
              <w:t xml:space="preserve">0107586147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487"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403"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CN</w:t>
            </w:r>
            <w:r>
              <w:rPr>
                <w:rFonts w:ascii="Times New Roman" w:hAnsi="Times New Roman" w:eastAsia="Times New Roman" w:cs="Times New Roman"/>
                <w:color w:val="000000"/>
                <w:sz w:val="24"/>
              </w:rPr>
              <w:t xml:space="preserve"> 00380 do Chi nhánh văn phòng đăng ký đất đai Hà Nội cấp ngày 30/07/2025; chủ sử dụng đất là Ông Trần Đắc Tuấn và Bà Nguyễn Thị Tươi</w:t>
            </w:r>
            <w:r>
              <w:rPr>
                <w:bCs/>
                <w:spacing w:val="2"/>
              </w:rPr>
              <w:t xml:space="preserve">.</w:t>
            </w:r>
            <w:r>
              <w:rPr>
                <w:b/>
                <w:bCs/>
                <w:spacing w:val="2"/>
                <w:lang w:val="vi-VN"/>
              </w:rPr>
            </w:r>
            <w:r>
              <w:rPr>
                <w:b/>
                <w:bCs/>
                <w:spacing w:val="2"/>
                <w:lang w:val="vi-VN"/>
              </w:rPr>
            </w:r>
          </w:p>
        </w:tc>
      </w:tr>
      <w:tr>
        <w:trPr>
          <w:trHeight w:val="20"/>
        </w:trPr>
        <w:tc>
          <w:tcPr>
            <w:tcBorders/>
            <w:tcW w:w="2487"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403"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487"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403"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487"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403"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487"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403"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Hoàng Mai, Thành phố Hà Nội</w:t>
            </w:r>
            <w:r>
              <w:rPr>
                <w:color w:val="ee0000"/>
                <w:lang w:val="pt-BR"/>
              </w:rPr>
            </w:r>
            <w:r>
              <w:rPr>
                <w:color w:val="ee0000"/>
                <w:lang w:val="pt-BR"/>
              </w:rPr>
            </w:r>
          </w:p>
        </w:tc>
      </w:tr>
      <w:tr>
        <w:trPr>
          <w:trHeight w:val="20"/>
        </w:trPr>
        <w:tc>
          <w:tcPr>
            <w:tcBorders/>
            <w:tcW w:w="2487"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403"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20.985858233066, 105.87429834929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487"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403"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857"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02543882, Số vào sổ cấp GCN: CN</w:t>
      </w:r>
      <w:r>
        <w:rPr>
          <w:rFonts w:ascii="Times New Roman" w:hAnsi="Times New Roman" w:eastAsia="Times New Roman" w:cs="Times New Roman"/>
          <w:color w:val="000000"/>
          <w:sz w:val="24"/>
        </w:rPr>
        <w:t xml:space="preserve"> 00380 do Chi nhánh văn phòng đăng ký đất đai Hà Nội cấp ngày 30/07/2025; chủ sử dụng đất là Ông Trần Đắc Tuấn và Bà Nguyễn Thị Tươi</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pacing w:val="-4"/>
          <w:sz w:val="24"/>
        </w:rPr>
        <w:t xml:space="preserve">275/2026/0066/VFI-HĐTĐ.44.A </w:t>
      </w:r>
      <w:r>
        <w:rPr>
          <w:color w:val="000000" w:themeColor="text1"/>
          <w:lang w:val="pt-BR"/>
        </w:rPr>
        <w:t xml:space="preserve">I ngày 12/01/2026 giữa Trần Đắc Tuấn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02A456C">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14:paraId="62ACB78D">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14:paraId="13CA6DC2">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14:paraId="6C56883A">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14:paraId="03C34CF8">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14:paraId="31012CBD">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14:paraId="404E97E5">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14:paraId="6DD843B4" w14:textId="7AD4A83E">
      <w:pPr>
        <w:pBdr/>
        <w:tabs>
          <w:tab w:val="left" w:leader="none" w:pos="426"/>
        </w:tabs>
        <w:spacing w:after="120" w:before="120" w:line="276" w:lineRule="auto"/>
        <w:ind/>
        <w:rPr>
          <w:bCs/>
          <w:i/>
          <w:iCs/>
          <w:lang w:val="pt-B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Pr>
          <w:lang w:val="pt-BR"/>
        </w:rPr>
        <w:tab/>
      </w:r>
      <w:r>
        <w:rPr>
          <w:bCs/>
          <w:i/>
          <w:iCs/>
          <w:lang w:val="pt-BR"/>
        </w:rPr>
      </w:r>
      <w:r>
        <w:rPr>
          <w:bCs/>
          <w:i/>
          <w:iCs/>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07"/>
        <w:gridCol w:w="2137"/>
        <w:gridCol w:w="1881"/>
        <w:gridCol w:w="2173"/>
        <w:gridCol w:w="255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F60A5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94A2E3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w:t>
            </w:r>
            <w:r>
              <w:rPr>
                <w:rFonts w:ascii="Times New Roman" w:hAnsi="Times New Roman" w:eastAsia="Times New Roman" w:cs="Times New Roman"/>
                <w:b/>
                <w:color w:val="000000"/>
                <w:sz w:val="24"/>
              </w:rPr>
              <w:t xml:space="preserve">N 00380 do Chi nhánh văn phòng đăng ký đất đai Hà Nội cấp ngày 30/07/2025; chủ sử dụng đất là Ông Trần Đắc Tuấn và Bà Nguyễn Thị Tươi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334C2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426019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1A908C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0AED3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2A470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1B8BED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108FAB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435</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651FB9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156C35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F1BEB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6FAD4D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226424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Tổ 16, phường Vĩnh Hưng,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BEBAC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274BCA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575F5B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40,00</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41E007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A2480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44325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58EAB8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6D3F2A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đô thị</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13A25F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834A7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3055F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79C89E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378CA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4377B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tờ, số thửa và bản đồ được xác định theo Bản đồ dự án tổng thể</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7AFE0F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492DD4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GCN này được cấp đổi từ GCN QSDĐ số: AA 02434336 được Chi nhánh văn phòng đăng ký đất đai Hà Nội quận Hoàng Mai cấp ngày 15/7/2025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34C02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46BB9B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Là thửa đất số 435, tờ bản đồ số 36 thuộc phường Vĩnh Hưng (Cũ), quận Hoàng Mai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1DF753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527D0F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Theo tờ bản đồ số 1994: thửa đất số 30.1; tờ bản đồ số 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F8B6F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725810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68F12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772AC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7BB8E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74371D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30479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1DD044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46DA1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2836C9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638B06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255 ngách 46 Lĩnh Nam, phường Vĩnh Hưng,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D4713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37" w:type="dxa"/>
            <w:vAlign w:val="center"/>
            <w:textDirection w:val="lrTb"/>
            <w:noWrap w:val="false"/>
          </w:tcPr>
          <w:p w14:paraId="0672E2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881" w:type="dxa"/>
            <w:vAlign w:val="center"/>
            <w:textDirection w:val="lrTb"/>
            <w:noWrap w:val="false"/>
          </w:tcPr>
          <w:p w14:paraId="194D47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right w:val="single" w:color="000000" w:sz="8" w:space="0"/>
            </w:tcBorders>
            <w:tcMar>
              <w:left w:w="108" w:type="dxa"/>
              <w:top w:w="0" w:type="dxa"/>
              <w:right w:w="108" w:type="dxa"/>
              <w:bottom w:w="0" w:type="dxa"/>
            </w:tcMar>
            <w:tcW w:w="2173" w:type="dxa"/>
            <w:vAlign w:val="center"/>
            <w:textDirection w:val="lrTb"/>
            <w:noWrap w:val="false"/>
          </w:tcPr>
          <w:p w14:paraId="41D541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557" w:type="dxa"/>
            <w:vAlign w:val="center"/>
            <w:textDirection w:val="lrTb"/>
            <w:noWrap w:val="false"/>
          </w:tcPr>
          <w:p w14:paraId="2DA63D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07" w:type="dxa"/>
            <w:vAlign w:val="center"/>
            <w:textDirection w:val="lrTb"/>
            <w:noWrap w:val="false"/>
          </w:tcPr>
          <w:p w14:paraId="12BB72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446B3E5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1537F3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rộng 1,5m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6608A8A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6F55D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rộng 1,5m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69970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37" w:type="dxa"/>
            <w:vAlign w:val="center"/>
            <w:textDirection w:val="lrTb"/>
            <w:noWrap w:val="false"/>
          </w:tcPr>
          <w:p w14:paraId="1F3760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11BBCD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phố Vĩnh Hưng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B01CB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0C7B6AB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26D5791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Đông Nam tiếp giáp với ngõ giao thông;</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0B083D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3BAE2B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20.863792, 105.919854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C43B2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B8AB33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28409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446532669" name="" descr=""/>
                              <pic:cNvPicPr/>
                              <pic:nvPr/>
                            </pic:nvPicPr>
                            <pic:blipFill rotWithShape="1">
                              <a:blip r:embed="rId17"/>
                              <a:stretch/>
                            </pic:blipFill>
                            <pic:spPr bwMode="auto">
                              <a:xfrm rot="0" flipH="0" flipV="0">
                                <a:off x="0" y="0"/>
                                <a:ext cx="52840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6.07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DA1E4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6EF215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968D9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6660C5A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2C14A95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5F95D0E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5869C6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0E777D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149814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3729ED2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5,07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527FF7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123FA0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11,02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40B4F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23BE265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5116E9C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3524F0E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008330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7A4D4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313D0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87AB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6158A5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4E64C5B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05B584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2C195E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A5F38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449655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08A595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690B84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2111A4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7BB825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357B88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0FE1B7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0A2CCF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7A2E53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1A3CB4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976C0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Nhà 03 tầng + 01 tum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33157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7357D1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Nhà 03 tầng + 01 tum, có diện tích xây dựng khoảng 40m2, tổng diện tích sàn khoảng 140m2, công trình xây dựng có kết cấu bê tông cốt thép, tường xây gạch bao </w:t>
            </w:r>
            <w:r>
              <w:rPr>
                <w:rFonts w:ascii="Times New Roman" w:hAnsi="Times New Roman" w:eastAsia="Times New Roman" w:cs="Times New Roman"/>
                <w:color w:val="000000"/>
                <w:sz w:val="24"/>
              </w:rPr>
              <w:t xml:space="preserve">quanh, ngoại quan còn mới, hiện đang sử dụng bình thường. Theo thông tin khách hàng cung cấp, công trình được xây dựng hoàn thiện năm 2023, chưa được công nhận trên GCN QSDĐ số: AA 02543882</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Ngõ 255, ngách 46 Lĩnh Nam,  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color w:val="000000" w:themeColor="text1"/>
                <w:sz w:val="22"/>
                <w:szCs w:val="22"/>
              </w:rPr>
              <w:t xml:space="preserve">Phường Hoàng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https://batdongsan.com.vn/ban-dat-duong-linh-nam-phuong-vinh-hung-2/em-can-ban-manh-voi-dien-tich-45m-so-do-mat-tien-6m-tai-ngay-cho-dem-pr44748007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https://alonhadat.com.vn/sieu-pham-vinh-hung-phai-that-nhanh-moi-kip-17261110.html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https://batdongsan.com.vn/ban-nha-rieng-duong-vinh-hung-phuong-vinh-hung-2/-dep-pho-dt-50m2-5-tang-cach-pho-30m-gia-nhinh-9-ty-pr42688514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0886162921</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0878.752.315</w:t>
            </w:r>
            <w:r>
              <w:rPr>
                <w:sz w:val="22"/>
                <w:szCs w:val="22"/>
              </w:rPr>
              <w:br/>
            </w:r>
            <w:r>
              <w:rPr>
                <w:sz w:val="22"/>
                <w:szCs w:val="22"/>
              </w:rPr>
              <w:t xml:space="preserve">(</w:t>
            </w:r>
            <w:r>
              <w:rPr>
                <w:sz w:val="22"/>
                <w:szCs w:val="22"/>
              </w:rPr>
              <w:t xml:space="preserve">Nguyễn Thị Thúy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0944.343868</w:t>
            </w:r>
            <w:r>
              <w:rPr>
                <w:sz w:val="22"/>
                <w:szCs w:val="22"/>
              </w:rPr>
              <w:br/>
            </w:r>
            <w:r>
              <w:rPr>
                <w:sz w:val="22"/>
                <w:szCs w:val="22"/>
              </w:rPr>
              <w:t xml:space="preserve">(</w:t>
            </w:r>
            <w:r>
              <w:rPr>
                <w:sz w:val="22"/>
                <w:szCs w:val="22"/>
              </w:rPr>
              <w:t xml:space="preserve">Hoàng Công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Hoàng Mai, Thành phố Hà Nội, độ rộng đường trước mặt tài sản 1.5m, mặt tiền 2.07m, Cách phố Vĩnh Hưng khoảng 200m, 20.985858233065592, 105.87429834928517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w:t>
            </w:r>
            <w:r>
              <w:rPr>
                <w:color w:val="000000" w:themeColor="text1"/>
                <w:sz w:val="22"/>
                <w:szCs w:val="22"/>
              </w:rPr>
              <w:t xml:space="preserve">n tại: Phường  Hoàng Mai, Thành phố Hà Nội, khoảng cách ra đường chính Tài sản cách đường Lĩnh Nam khoảng 100m và cách chợ đêm Lĩnh Nam khoảng ng 100mm, độ rộng đường trước mặt tài sản 2.5m, mặt tiền 6m, 20.984994912388846, 105.87400135847285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Phường Hoàng Mai, Thành phố Hà Nội, mặt tiền 3.3m, Cách phố Vĩnh Hưng khoảng 300m, 20.98708700229948, 105.87588621768164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Phường  Hoàng Mai, Thành phố Hà Nội, độ rộng đường trước mặt tài sản 2.5m, mặt tiền 4m, Cách phố Vĩnh Hưng khoảng 30m, 20.98597843948372, 105.87711645776808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7A7F">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1D880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58A60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B982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19.32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EA92CE">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A30A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04F5B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04F5B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04F5B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1120C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1120C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1120C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7.552.500.000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8.835.000.000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42537F8">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FF201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6AF41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BB51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Nhà cấp 4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DAF89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05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EF06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05 tầng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E613D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F480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35A51C">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1,0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7CCC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FD90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5,0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F383A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2606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4D8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45,0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8658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160,0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AF7E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250,0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7B25D3C">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Đơn giá xây dựng mới theo QĐ 409/QĐ-BXD; Hệ số vùng điều chỉnh (Vùng 7-TP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DA22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E64C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 5.105.576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DFBD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  8.535.632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9DE2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    7.949.200 </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AAF54F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A626328">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Tỷ lệ hao mòn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12D6B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C3C54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89E5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0F405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10%</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BC1FC2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B008FF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i/>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49880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69440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AC3C2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DB99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35FAD7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i/>
                <w:color w:val="000000"/>
                <w:sz w:val="22"/>
              </w:rPr>
              <w:t xml:space="preserve"> Tỷ lệ hoàn thiện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EABB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ACB9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225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57BA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08CA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206.775.828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9E1C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1.229.131.008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ABEB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1.788.570.000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1F2E1">
            <w:pPr>
              <w:pBdr/>
              <w:spacing/>
              <w:ind/>
              <w:jc w:val="center"/>
              <w:rPr>
                <w:color w:val="000000"/>
                <w:sz w:val="20"/>
                <w:szCs w:val="20"/>
              </w:rPr>
            </w:pPr>
            <w:r>
              <w:rPr>
                <w:color w:val="000000" w:themeColor="text1"/>
                <w:sz w:val="22"/>
                <w:szCs w:val="22"/>
              </w:rPr>
              <w:t xml:space="preserve">6.566.199.264</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260121">
            <w:pPr>
              <w:pBdr/>
              <w:spacing/>
              <w:ind/>
              <w:jc w:val="center"/>
              <w:rPr>
                <w:color w:val="000000"/>
                <w:sz w:val="20"/>
                <w:szCs w:val="20"/>
              </w:rPr>
            </w:pPr>
            <w:r>
              <w:rPr>
                <w:color w:val="000000" w:themeColor="text1"/>
                <w:sz w:val="22"/>
                <w:szCs w:val="22"/>
              </w:rPr>
              <w:t xml:space="preserve">6.186.798.880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A427D">
            <w:pPr>
              <w:pBdr/>
              <w:spacing/>
              <w:ind/>
              <w:jc w:val="center"/>
              <w:rPr>
                <w:color w:val="000000"/>
                <w:sz w:val="20"/>
                <w:szCs w:val="20"/>
              </w:rPr>
            </w:pPr>
            <w:r>
              <w:rPr>
                <w:color w:val="000000" w:themeColor="text1"/>
                <w:sz w:val="22"/>
                <w:szCs w:val="22"/>
              </w:rPr>
              <w:t xml:space="preserve">7.046.430.000</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D748BE">
            <w:pPr>
              <w:pBdr/>
              <w:spacing/>
              <w:ind/>
              <w:jc w:val="center"/>
              <w:rPr>
                <w:color w:val="000000"/>
                <w:sz w:val="22"/>
                <w:szCs w:val="22"/>
              </w:rPr>
            </w:pPr>
            <w:r>
              <w:rPr>
                <w:color w:val="000000" w:themeColor="text1"/>
                <w:sz w:val="22"/>
                <w:szCs w:val="22"/>
              </w:rPr>
              <w:t xml:space="preserve">145.915.539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38328C8">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60528AC">
            <w:pPr>
              <w:pBdr/>
              <w:spacing/>
              <w:ind/>
              <w:jc w:val="center"/>
              <w:rPr>
                <w:color w:val="000000"/>
                <w:sz w:val="22"/>
                <w:szCs w:val="22"/>
              </w:rPr>
            </w:pPr>
            <w:r>
              <w:rPr>
                <w:color w:val="000000" w:themeColor="text1"/>
                <w:sz w:val="22"/>
                <w:szCs w:val="22"/>
              </w:rPr>
              <w:t xml:space="preserve">140.928.600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1802"/>
        <w:gridCol w:w="1030"/>
        <w:gridCol w:w="1522"/>
        <w:gridCol w:w="1522"/>
        <w:gridCol w:w="1522"/>
        <w:gridCol w:w="1522"/>
      </w:tblGrid>
      <w:tr>
        <w:trPr>
          <w:trHeight w:val="20"/>
          <w:tblHeader/>
        </w:trPr>
        <w:tc>
          <w:tcPr>
            <w:shd w:val="clear" w:color="000000" w:fill="ffffff"/>
            <w:tcBorders/>
            <w:tcW w:w="59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6.566.199.264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6.186.798.880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7.046.430.000</w:t>
            </w:r>
            <w:r>
              <w:rPr>
                <w:color w:val="000000"/>
                <w:sz w:val="20"/>
                <w:szCs w:val="20"/>
              </w:rPr>
            </w:r>
            <w:r>
              <w:rPr>
                <w:color w:val="000000"/>
                <w:sz w:val="20"/>
                <w:szCs w:val="20"/>
              </w:rPr>
            </w:r>
          </w:p>
        </w:tc>
      </w:tr>
      <w:tr>
        <w:trPr>
          <w:trHeight w:val="20"/>
        </w:trPr>
        <w:tc>
          <w:tcPr>
            <w:shd w:val="clear" w:color="000000" w:fill="ffffff"/>
            <w:tcBorders/>
            <w:tcW w:w="59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145.915.539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140.928.600</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154.248.873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140.928.600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154.248.873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140.928.600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154.248.873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140.928.600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099716">
            <w:pPr>
              <w:pBdr/>
              <w:spacing/>
              <w:ind/>
              <w:jc w:val="center"/>
              <w:rPr>
                <w:color w:val="000000"/>
                <w:sz w:val="22"/>
                <w:szCs w:val="22"/>
              </w:rPr>
            </w:pPr>
            <w:r>
              <w:rPr>
                <w:color w:val="000000" w:themeColor="text1"/>
                <w:sz w:val="22"/>
                <w:szCs w:val="22"/>
              </w:rPr>
              <w:t xml:space="preserve">Tài sản tại: Phường  Hoàng Mai, Thành phố Hà Nội, độ rộng đường trước mặt tài sản 1.5m, mặt tiền 2.07m, Cách phố Vĩnh Hưng khoảng 200m, 20.985858233065592, 105.87429834928517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BE483A">
            <w:pPr>
              <w:pBdr/>
              <w:spacing/>
              <w:ind/>
              <w:jc w:val="center"/>
              <w:rPr>
                <w:color w:val="000000"/>
                <w:sz w:val="22"/>
                <w:szCs w:val="22"/>
              </w:rPr>
            </w:pPr>
            <w:r>
              <w:rPr>
                <w:color w:val="000000" w:themeColor="text1"/>
                <w:sz w:val="22"/>
                <w:szCs w:val="22"/>
              </w:rPr>
              <w:t xml:space="preserve">Tài sả</w:t>
            </w:r>
            <w:r>
              <w:rPr>
                <w:color w:val="000000" w:themeColor="text1"/>
                <w:sz w:val="22"/>
                <w:szCs w:val="22"/>
              </w:rPr>
              <w:t xml:space="preserve">n tại: Phường  Hoàng Mai, Thành phố Hà Nội, khoảng cách ra đường chính Tài sản cách đường Lĩnh Nam khoảng 100m và cách chợ đêm Lĩnh Nam khoảng ng 100mm, độ rộng đường trước mặt tài sản 2.5m, mặt tiền 6m, 20.984994912388846, 105.87400135847285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0D9300">
            <w:pPr>
              <w:pBdr/>
              <w:spacing/>
              <w:ind/>
              <w:jc w:val="center"/>
              <w:rPr>
                <w:color w:val="000000"/>
                <w:sz w:val="22"/>
                <w:szCs w:val="22"/>
              </w:rPr>
            </w:pPr>
            <w:r>
              <w:rPr>
                <w:color w:val="000000" w:themeColor="text1"/>
                <w:sz w:val="22"/>
                <w:szCs w:val="22"/>
              </w:rPr>
              <w:t xml:space="preserve">Tài sản tại: Phường Hoàng Mai, Thành phố Hà Nội, mặt tiền 3.3m, Cách phố Vĩnh Hưng khoảng 300m, 20.98708700229948, 105.87588621768164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4E7F77">
            <w:pPr>
              <w:pBdr/>
              <w:spacing/>
              <w:ind/>
              <w:jc w:val="center"/>
              <w:rPr>
                <w:color w:val="000000"/>
                <w:sz w:val="22"/>
                <w:szCs w:val="22"/>
              </w:rPr>
            </w:pPr>
            <w:r>
              <w:rPr>
                <w:color w:val="000000" w:themeColor="text1"/>
                <w:sz w:val="22"/>
                <w:szCs w:val="22"/>
              </w:rPr>
              <w:t xml:space="preserve">Tài sản tại: Phường  Hoàng Mai, Thành phố Hà Nội, độ rộng đường trước mặt tài sản 2.5m, mặt tiền 4m, Cách phố Vĩnh Hưng khoảng 30m, 20.98597843948372, 105.87711645776808</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-7.046.430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154.248.873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133.882.170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154.248.873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193.337.465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133.882.170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-17.509.865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-23.200.496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-16.911.432</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128.405.674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170.136.969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116.970.738</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8632AC">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6F779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128.405.674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170.136.969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116.970.738</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E7E92E">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98804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128.405.674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170.136.969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116.970.738</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-9.666.873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7.046.430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128.405.674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160.470.096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124.017.168</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-18.509.865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-11.600.248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-11.274.288</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148.869.848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19.32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148.869.848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-19.333.747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129.536.101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129.536.101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755BFE">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AF8E0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129.536.101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3CF6A">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3CF6A">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3CF6A">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129.536.101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1250D8">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1250D8">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1250D8">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109.895.809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129.536.101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112.742.880</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2"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109.895.809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129.536.101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112.742.880</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117.391.597</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10.35%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-3.96%</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36.019.730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63.801.364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42.278.580</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59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59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36.019.730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63.801.364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28.185.720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-6.39</w:t>
      </w:r>
      <w:r>
        <w:t xml:space="preserve">% </w:t>
      </w:r>
      <w:r>
        <w:t xml:space="preserve">đến</w:t>
      </w:r>
      <w:r>
        <w:t xml:space="preserve"> </w:t>
      </w:r>
      <w:r>
        <w:t xml:space="preserve"> </w:t>
      </w:r>
      <w:r>
        <w:t xml:space="preserve">10.35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109.895.809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36.639.263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129.536.101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43.174.382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112.742.880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37.577.202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117.390.847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117.000.000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117.000.000</w:t>
      </w:r>
      <w:r>
        <w:rPr>
          <w:b/>
          <w:bCs/>
          <w:color w:val="000000" w:themeColor="text1"/>
        </w:rPr>
        <w:t xml:space="preserve"> </w:t>
      </w:r>
      <w:r>
        <w:rPr>
          <w:b/>
          <w:bCs/>
        </w:rPr>
        <w:t xml:space="preserve">đồng</w:t>
      </w:r>
      <w:r>
        <w:rPr>
          <w:b/>
          <w:bCs/>
        </w:rPr>
        <w:t xml:space="preserve">/m².</w:t>
      </w:r>
      <w:r>
        <w:rPr>
          <w:b/>
          <w:bCs/>
        </w:rPr>
      </w:r>
      <w:r>
        <w:rPr>
          <w:b/>
          <w:bCs/>
        </w:rPr>
      </w:r>
    </w:p>
    <w:p w14:paraId="7CA7D420" w14:textId="77777777">
      <w:pPr>
        <w:pStyle w:val="103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14:paraId="0849EA72">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35"/>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44"/>
        <w:gridCol w:w="709"/>
        <w:gridCol w:w="2189"/>
        <w:gridCol w:w="610"/>
        <w:gridCol w:w="3302"/>
      </w:tblGrid>
      <w:tr>
        <w:trPr/>
        <w:tc>
          <w:tcPr>
            <w:tcBorders/>
            <w:tcMar>
              <w:left w:w="0" w:type="dxa"/>
              <w:top w:w="0" w:type="dxa"/>
              <w:right w:w="0" w:type="dxa"/>
              <w:bottom w:w="0" w:type="dxa"/>
            </w:tcMar>
            <w:tcW w:w="2544" w:type="dxa"/>
            <w:vAlign w:val="center"/>
            <w:textDirection w:val="lrTb"/>
            <w:noWrap w:val="false"/>
          </w:tcPr>
          <w:p w14:paraId="1BF3FD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709" w:type="dxa"/>
            <w:vAlign w:val="center"/>
            <w:textDirection w:val="lrTb"/>
            <w:noWrap w:val="false"/>
          </w:tcPr>
          <w:p w14:paraId="51E602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2189" w:type="dxa"/>
            <w:vAlign w:val="center"/>
            <w:textDirection w:val="lrTb"/>
            <w:noWrap w:val="false"/>
          </w:tcPr>
          <w:p w14:paraId="4A97A3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14:paraId="1120EA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610" w:type="dxa"/>
            <w:vAlign w:val="center"/>
            <w:textDirection w:val="lrTb"/>
            <w:noWrap w:val="false"/>
          </w:tcPr>
          <w:p w14:paraId="3C6CE6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3302" w:type="dxa"/>
            <w:vAlign w:val="center"/>
            <w:textDirection w:val="lrTb"/>
            <w:noWrap w:val="false"/>
          </w:tcPr>
          <w:p w14:paraId="2631F8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14:paraId="656FF3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14:paraId="6EEBC827">
      <w:pPr>
        <w:numPr>
          <w:ilvl w:val="0"/>
          <w:numId w:val="39"/>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chi phí thay thế</w:t>
      </w:r>
      <w:r/>
    </w:p>
    <w:p w14:paraId="0F098D1E">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ở 03 tầng + 01 tum, cân nhắc và xem xét với mức độ hoàn thiện của công trình xây dựng hiện có, Tổ thẩm định nhận thấy đơn giá vận dụng theo Quyết định số 409/QĐ-BXD ngày 11 thá</w:t>
      </w:r>
      <w:r>
        <w:rPr>
          <w:rFonts w:ascii="Times New Roman" w:hAnsi="Times New Roman" w:eastAsia="Times New Roman" w:cs="Times New Roman"/>
          <w:color w:val="000000"/>
          <w:sz w:val="24"/>
        </w:rPr>
        <w:t xml:space="preserve">ng 4 năm 2025 của Bộ Xây dựng về việc công bố suất vốn đầu tư xây dựng và giá xây dựng tổng hợp bộ phận kết cấu công trình năm 2024 là khá phù hợp với thị trường, theo đó: </w:t>
      </w:r>
      <w:r/>
    </w:p>
    <w:p w14:paraId="7CE31E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highlight w:val="white"/>
        </w:rPr>
        <w:t xml:space="preserve">“</w:t>
      </w:r>
      <w:r>
        <w:rPr>
          <w:rFonts w:ascii="Arial" w:hAnsi="Arial" w:eastAsia="Arial" w:cs="Arial"/>
          <w:color w:val="000000"/>
          <w:sz w:val="20"/>
          <w:highlight w:val="white"/>
        </w:rPr>
        <w:t xml:space="preserve">Nhà từ 4 đến 5 tầng, kết cấu khung chịu lực BTCT; tường bao xây gạch; sàn, mái BTCT đổ tại chỗ,</w:t>
      </w:r>
      <w:r>
        <w:rPr>
          <w:rFonts w:ascii="Arial" w:hAnsi="Arial" w:eastAsia="Arial" w:cs="Arial"/>
          <w:color w:val="000000"/>
          <w:sz w:val="20"/>
          <w:highlight w:val="white"/>
        </w:rPr>
        <w:t xml:space="preserve"> không có tầng hầm</w:t>
      </w:r>
      <w:r>
        <w:rPr>
          <w:rFonts w:ascii="Times New Roman" w:hAnsi="Times New Roman" w:eastAsia="Times New Roman" w:cs="Times New Roman"/>
          <w:i/>
          <w:color w:val="000000"/>
          <w:sz w:val="24"/>
        </w:rPr>
        <w:t xml:space="preserve"> là 8.896.000 đồng/m² sàn, hệ số vùng 7 – TP Hà Nội là 0,952 tương đương đơn giá: 8.535.632 đồng/m².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50E753D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41648A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14:paraId="0A4903E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10BABD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2F52228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CD3456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14:paraId="5BE1DD7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61B6389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3FE07A03">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03 tầng + 01 tum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7CDD36E">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140</w:t>
            </w: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14:paraId="0F9EF3C5">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8.535.632</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14:paraId="2DB27916">
            <w:pPr>
              <w:pBdr/>
              <w:spacing w:after="0" w:before="0" w:line="240" w:lineRule="auto"/>
              <w:ind/>
              <w:jc w:val="center"/>
              <w:rPr/>
            </w:pPr>
            <w:r>
              <w:rPr>
                <w:rFonts w:ascii="Times New Roman" w:hAnsi="Times New Roman" w:eastAsia="Times New Roman" w:cs="Times New Roman"/>
                <w:color w:val="000000"/>
                <w:sz w:val="24"/>
              </w:rPr>
              <w:t xml:space="preserve">1.194.988.480</w:t>
            </w:r>
            <w:r/>
          </w:p>
        </w:tc>
      </w:tr>
    </w:tbl>
    <w:p w14:paraId="3CB30F7F">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77D750B0">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31D250AA">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quả/Tuổi đời kinh tế</w:t>
      </w:r>
      <w:r/>
    </w:p>
    <w:p w14:paraId="792C967E">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xây dựng năm 2018, do đó, Tổ thẩm định ước tính tuổi đời hiệu quả của công trình là khoảng 3 năm.</w:t>
      </w:r>
      <w:r/>
    </w:p>
    <w:p w14:paraId="4600491D">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pacing w:val="2"/>
          <w:sz w:val="24"/>
        </w:rPr>
        <w:t xml:space="preserve">ông trình, Tổ thẩm định xác định tuổi đời kinh tế của tài sản thẩm định là 50 năm</w:t>
      </w:r>
      <w:r>
        <w:rPr>
          <w:rFonts w:ascii="Times New Roman" w:hAnsi="Times New Roman" w:eastAsia="Times New Roman" w:cs="Times New Roman"/>
          <w:color w:val="000000"/>
          <w:sz w:val="24"/>
        </w:rPr>
        <w:t xml:space="preserve">.</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73"/>
        <w:gridCol w:w="1652"/>
        <w:gridCol w:w="1384"/>
        <w:gridCol w:w="1384"/>
        <w:gridCol w:w="1381"/>
        <w:gridCol w:w="1381"/>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7DCD523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189C924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CDE49E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642B4F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1" w:type="dxa"/>
            <w:vAlign w:val="center"/>
            <w:textDirection w:val="lrTb"/>
            <w:noWrap w:val="false"/>
          </w:tcPr>
          <w:p w14:paraId="511CC0B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1" w:type="dxa"/>
            <w:vAlign w:val="top"/>
            <w:textDirection w:val="lrTb"/>
            <w:noWrap w:val="false"/>
          </w:tcPr>
          <w:p w14:paraId="6F4C2AB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CLCL(%)</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28CC4E7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03 tầng + 01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30A5212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B64B08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74FD41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1" w:type="dxa"/>
            <w:vAlign w:val="center"/>
            <w:textDirection w:val="lrTb"/>
            <w:noWrap w:val="false"/>
          </w:tcPr>
          <w:p w14:paraId="50E20AD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1" w:type="dxa"/>
            <w:vAlign w:val="center"/>
            <w:textDirection w:val="lrTb"/>
            <w:noWrap w:val="false"/>
          </w:tcPr>
          <w:p w14:paraId="7540D24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94%</w:t>
            </w:r>
            <w:r/>
          </w:p>
        </w:tc>
      </w:tr>
    </w:tbl>
    <w:p w14:paraId="22341CA7">
      <w:pPr>
        <w:numPr>
          <w:ilvl w:val="0"/>
          <w:numId w:val="41"/>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tbl>
      <w:tblPr>
        <w:tblStyle w:val="1035"/>
        <w:tblInd w:w="-71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715"/>
        <w:gridCol w:w="1384"/>
        <w:gridCol w:w="1560"/>
        <w:gridCol w:w="1701"/>
        <w:gridCol w:w="958"/>
        <w:gridCol w:w="1559"/>
        <w:gridCol w:w="1716"/>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5" w:type="dxa"/>
            <w:vAlign w:val="center"/>
            <w:textDirection w:val="lrTb"/>
            <w:noWrap w:val="false"/>
          </w:tcPr>
          <w:p w14:paraId="70D099F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F458F5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6187E42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E8C966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14:paraId="3E84137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5BDF6B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14:paraId="11AE697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715" w:type="dxa"/>
            <w:vAlign w:val="center"/>
            <w:textDirection w:val="lrTb"/>
            <w:noWrap w:val="false"/>
          </w:tcPr>
          <w:p w14:paraId="305D8A9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17BB54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60B7A47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853B04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14:paraId="5719642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99B5F1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14:paraId="6445922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715" w:type="dxa"/>
            <w:vAlign w:val="center"/>
            <w:textDirection w:val="lrTb"/>
            <w:noWrap w:val="false"/>
          </w:tcPr>
          <w:p w14:paraId="57B0715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03 tầng + 01 tum</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42E7FDBE">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140</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tcPr>
          <w:p w14:paraId="3ABFC8B2">
            <w:pPr>
              <w:pBdr/>
              <w:spacing w:after="0" w:before="0" w:line="240" w:lineRule="auto"/>
              <w:ind/>
              <w:rPr/>
            </w:pPr>
            <w:r>
              <w:rPr>
                <w:rFonts w:ascii="Times New Roman" w:hAnsi="Times New Roman" w:eastAsia="Times New Roman" w:cs="Times New Roman"/>
                <w:color w:val="000000"/>
                <w:sz w:val="24"/>
              </w:rPr>
              <w:t xml:space="preserve">    8.535.632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7C39B04">
            <w:pPr>
              <w:pBdr/>
              <w:spacing w:after="0" w:before="0" w:line="240" w:lineRule="auto"/>
              <w:ind/>
              <w:jc w:val="right"/>
              <w:rPr/>
            </w:pPr>
            <w:r>
              <w:rPr>
                <w:rFonts w:ascii="Times New Roman" w:hAnsi="Times New Roman" w:eastAsia="Times New Roman" w:cs="Times New Roman"/>
                <w:color w:val="000000"/>
                <w:sz w:val="24"/>
              </w:rPr>
              <w:t xml:space="preserve">1.194.988.480</w:t>
            </w:r>
            <w:r/>
          </w:p>
        </w:tc>
        <w:tc>
          <w:tcPr>
            <w:tcBorders>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14:paraId="30A1D901">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14:paraId="771DB8BA">
            <w:pPr>
              <w:pBdr/>
              <w:spacing w:after="0" w:before="0" w:line="240" w:lineRule="auto"/>
              <w:ind/>
              <w:jc w:val="right"/>
              <w:rPr/>
            </w:pPr>
            <w:r>
              <w:rPr>
                <w:rFonts w:ascii="Times New Roman" w:hAnsi="Times New Roman" w:eastAsia="Times New Roman" w:cs="Times New Roman"/>
                <w:color w:val="000000"/>
                <w:sz w:val="24"/>
              </w:rPr>
              <w:t xml:space="preserve">71.699.309</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14:paraId="02A4554D">
            <w:pPr>
              <w:pBdr/>
              <w:spacing w:after="0" w:before="0" w:line="240" w:lineRule="auto"/>
              <w:ind/>
              <w:jc w:val="right"/>
              <w:rPr/>
            </w:pPr>
            <w:r>
              <w:rPr>
                <w:rFonts w:ascii="Times New Roman" w:hAnsi="Times New Roman" w:eastAsia="Times New Roman" w:cs="Times New Roman"/>
                <w:color w:val="000000"/>
                <w:sz w:val="24"/>
              </w:rPr>
              <w:t xml:space="preserve">1.123.289.171</w:t>
            </w:r>
            <w:r/>
          </w:p>
        </w:tc>
      </w:tr>
    </w:tbl>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1"/>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2"/>
        <w:gridCol w:w="3083"/>
        <w:gridCol w:w="1215"/>
        <w:gridCol w:w="1414"/>
        <w:gridCol w:w="737"/>
        <w:gridCol w:w="2015"/>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val="false"/>
          </w:tcPr>
          <w:p w14:paraId="2DE5971F">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083" w:type="dxa"/>
            <w:vAlign w:val="center"/>
            <w:textDirection w:val="lrTb"/>
            <w:noWrap w:val="false"/>
          </w:tcPr>
          <w:p w14:paraId="02E5B7C2">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5" w:type="dxa"/>
            <w:vAlign w:val="center"/>
            <w:textDirection w:val="lrTb"/>
            <w:noWrap w:val="false"/>
          </w:tcPr>
          <w:p w14:paraId="08CD970C">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14" w:type="dxa"/>
            <w:vAlign w:val="center"/>
            <w:textDirection w:val="lrTb"/>
            <w:noWrap w:val="false"/>
          </w:tcPr>
          <w:p w14:paraId="54FA5F9F">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FB50E09">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15" w:type="dxa"/>
            <w:vAlign w:val="center"/>
            <w:textDirection w:val="lrTb"/>
            <w:noWrap w:val="false"/>
          </w:tcPr>
          <w:p w14:paraId="59F6FC6C">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00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val="false"/>
          </w:tcPr>
          <w:p w14:paraId="10B5DA22">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448" w:type="dxa"/>
            <w:vAlign w:val="center"/>
            <w:textDirection w:val="lrTb"/>
            <w:noWrap w:val="false"/>
          </w:tcPr>
          <w:p w14:paraId="619FF0BA">
            <w:pPr>
              <w:pBdr/>
              <w:spacing w:after="0" w:before="0" w:line="240" w:lineRule="auto"/>
              <w:ind/>
              <w:jc w:val="both"/>
              <w:rPr/>
            </w:pPr>
            <w:r>
              <w:rPr>
                <w:rFonts w:ascii="Times New Roman" w:hAnsi="Times New Roman" w:eastAsia="Times New Roman" w:cs="Times New Roman"/>
                <w:b/>
                <w:color w:val="000000"/>
                <w:sz w:val="24"/>
              </w:rPr>
              <w:t xml:space="preserve"> Quyền sử dụng đất và tài sản gắn liền với đất tại thửa đất số: 435, tờ bản đồ số: 36, có địa chỉ: Tổ 16, phường Vĩnh Hưng, thành phố Hà Nội theo Giấy chứng nhận quyền sử dụng đất, quyền sở hữu tài sản gắn liền với đất  số: AA 02543882, Số vào sổ cấp GCN: CN 00380 do Chi nhánh văn ph</w:t>
            </w:r>
            <w:r>
              <w:rPr>
                <w:rFonts w:ascii="Times New Roman" w:hAnsi="Times New Roman" w:eastAsia="Times New Roman" w:cs="Times New Roman"/>
                <w:b/>
                <w:color w:val="000000"/>
                <w:sz w:val="24"/>
              </w:rPr>
              <w:t xml:space="preserve">òng đăng ký đất đai Hà Nội cấp ngày 30/07/2025; chủ sử dụng đất là Ông Trần Đắc Tuấn và Bà Nguyễn Thị Tươi</w:t>
            </w:r>
            <w:r/>
          </w:p>
        </w:tc>
        <w:tc>
          <w:tcPr>
            <w:shd w:val="clear" w:color="ffffff" w:fill="ffffff"/>
            <w:tcBorders>
              <w:bottom w:val="single" w:color="000000" w:sz="6" w:space="0"/>
              <w:right w:val="single" w:color="000000" w:sz="6" w:space="0"/>
            </w:tcBorders>
            <w:tcMar>
              <w:left w:w="0" w:type="dxa"/>
              <w:top w:w="0" w:type="dxa"/>
              <w:right w:w="0" w:type="dxa"/>
              <w:bottom w:w="0" w:type="dxa"/>
            </w:tcMar>
            <w:tcW w:w="2015" w:type="dxa"/>
            <w:vAlign w:val="center"/>
            <w:textDirection w:val="lrTb"/>
            <w:noWrap w:val="false"/>
          </w:tcPr>
          <w:p w14:paraId="0C6BFEA8">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val="false"/>
          </w:tcPr>
          <w:p w14:paraId="0A999C2B">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3083" w:type="dxa"/>
            <w:vAlign w:val="center"/>
            <w:textDirection w:val="lrTb"/>
            <w:noWrap w:val="false"/>
          </w:tcPr>
          <w:p w14:paraId="6FEB0CB0">
            <w:pPr>
              <w:pBdr/>
              <w:spacing w:after="0" w:before="0" w:line="240" w:lineRule="auto"/>
              <w:ind/>
              <w:rPr/>
            </w:pPr>
            <w:r>
              <w:rPr>
                <w:rFonts w:ascii="Times New Roman" w:hAnsi="Times New Roman" w:eastAsia="Times New Roman" w:cs="Times New Roman"/>
                <w:color w:val="000000"/>
                <w:sz w:val="24"/>
              </w:rPr>
              <w:t xml:space="preserve">Quyền sử dụng đất </w:t>
            </w:r>
            <w:r/>
          </w:p>
        </w:tc>
        <w:tc>
          <w:tcPr>
            <w:tcBorders>
              <w:bottom w:val="single" w:color="000000" w:sz="6" w:space="0"/>
              <w:right w:val="single" w:color="000000" w:sz="6" w:space="0"/>
            </w:tcBorders>
            <w:tcMar>
              <w:left w:w="0" w:type="dxa"/>
              <w:top w:w="0" w:type="dxa"/>
              <w:right w:w="0" w:type="dxa"/>
              <w:bottom w:w="0" w:type="dxa"/>
            </w:tcMar>
            <w:tcW w:w="1215" w:type="dxa"/>
            <w:vAlign w:val="center"/>
            <w:textDirection w:val="lrTb"/>
            <w:noWrap/>
          </w:tcPr>
          <w:p w14:paraId="1F30FE42">
            <w:pPr>
              <w:pBdr/>
              <w:spacing w:after="0" w:before="0" w:line="240" w:lineRule="auto"/>
              <w:ind/>
              <w:jc w:val="center"/>
              <w:rPr/>
            </w:pPr>
            <w:r>
              <w:rPr>
                <w:rFonts w:ascii="Times New Roman" w:hAnsi="Times New Roman" w:eastAsia="Times New Roman" w:cs="Times New Roman"/>
                <w:color w:val="000000"/>
                <w:sz w:val="24"/>
              </w:rPr>
              <w:t xml:space="preserve">         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4" w:type="dxa"/>
            <w:vAlign w:val="center"/>
            <w:textDirection w:val="lrTb"/>
            <w:noWrap w:val="false"/>
          </w:tcPr>
          <w:p w14:paraId="13B80D83">
            <w:pPr>
              <w:pBdr/>
              <w:spacing w:after="0" w:before="0" w:line="240" w:lineRule="auto"/>
              <w:ind/>
              <w:jc w:val="center"/>
              <w:rPr/>
            </w:pPr>
            <w:r>
              <w:rPr>
                <w:rFonts w:ascii="Times New Roman" w:hAnsi="Times New Roman" w:eastAsia="Times New Roman" w:cs="Times New Roman"/>
                <w:color w:val="000000"/>
                <w:sz w:val="24"/>
              </w:rPr>
              <w:t xml:space="preserve"> 117.000.000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4992ED4">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15" w:type="dxa"/>
            <w:vAlign w:val="center"/>
            <w:textDirection w:val="lrTb"/>
            <w:noWrap w:val="false"/>
          </w:tcPr>
          <w:p w14:paraId="75081E78">
            <w:pPr>
              <w:pBdr/>
              <w:spacing w:after="0" w:before="0" w:line="240" w:lineRule="auto"/>
              <w:ind/>
              <w:jc w:val="right"/>
              <w:rPr/>
            </w:pPr>
            <w:r>
              <w:rPr>
                <w:rFonts w:ascii="Times New Roman" w:hAnsi="Times New Roman" w:eastAsia="Times New Roman" w:cs="Times New Roman"/>
                <w:color w:val="000000"/>
                <w:sz w:val="24"/>
              </w:rPr>
              <w:t xml:space="preserve">4.680.000.000</w:t>
            </w: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val="false"/>
          </w:tcPr>
          <w:p w14:paraId="210FE5B3">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3083" w:type="dxa"/>
            <w:vAlign w:val="center"/>
            <w:textDirection w:val="lrTb"/>
            <w:noWrap w:val="false"/>
          </w:tcPr>
          <w:p w14:paraId="70B8D4D7">
            <w:pPr>
              <w:pBdr/>
              <w:spacing w:after="0" w:before="0" w:line="240" w:lineRule="auto"/>
              <w:ind/>
              <w:rPr/>
            </w:pPr>
            <w:r>
              <w:rPr>
                <w:rFonts w:ascii="Times New Roman" w:hAnsi="Times New Roman" w:eastAsia="Times New Roman" w:cs="Times New Roman"/>
                <w:color w:val="000000"/>
                <w:sz w:val="24"/>
              </w:rPr>
              <w:t xml:space="preserve">Nhà 03 tầng + 01 tum</w:t>
            </w:r>
            <w:r/>
          </w:p>
        </w:tc>
        <w:tc>
          <w:tcPr>
            <w:tcBorders>
              <w:bottom w:val="single" w:color="000000" w:sz="6" w:space="0"/>
              <w:right w:val="single" w:color="000000" w:sz="6" w:space="0"/>
            </w:tcBorders>
            <w:tcMar>
              <w:left w:w="0" w:type="dxa"/>
              <w:top w:w="0" w:type="dxa"/>
              <w:right w:w="0" w:type="dxa"/>
              <w:bottom w:w="0" w:type="dxa"/>
            </w:tcMar>
            <w:tcW w:w="1215" w:type="dxa"/>
            <w:vAlign w:val="center"/>
            <w:textDirection w:val="lrTb"/>
            <w:noWrap/>
          </w:tcPr>
          <w:p w14:paraId="5D5BF099">
            <w:pPr>
              <w:pBdr/>
              <w:spacing w:after="0" w:before="0" w:line="240" w:lineRule="auto"/>
              <w:ind/>
              <w:jc w:val="center"/>
              <w:rPr/>
            </w:pPr>
            <w:r>
              <w:rPr>
                <w:rFonts w:ascii="Times New Roman" w:hAnsi="Times New Roman" w:eastAsia="Times New Roman" w:cs="Times New Roman"/>
                <w:color w:val="000000"/>
                <w:sz w:val="24"/>
              </w:rPr>
              <w:t xml:space="preserve">       140,00 </w:t>
            </w:r>
            <w:r/>
          </w:p>
        </w:tc>
        <w:tc>
          <w:tcPr>
            <w:tcBorders>
              <w:bottom w:val="single" w:color="000000" w:sz="6" w:space="0"/>
              <w:right w:val="single" w:color="000000" w:sz="6" w:space="0"/>
            </w:tcBorders>
            <w:tcMar>
              <w:left w:w="0" w:type="dxa"/>
              <w:top w:w="0" w:type="dxa"/>
              <w:right w:w="0" w:type="dxa"/>
              <w:bottom w:w="0" w:type="dxa"/>
            </w:tcMar>
            <w:tcW w:w="1414" w:type="dxa"/>
            <w:vAlign w:val="bottom"/>
            <w:textDirection w:val="lrTb"/>
            <w:noWrap/>
          </w:tcPr>
          <w:p w14:paraId="7DEC309F">
            <w:pPr>
              <w:pBdr/>
              <w:spacing w:after="0" w:before="0" w:line="240" w:lineRule="auto"/>
              <w:ind/>
              <w:rPr/>
            </w:pPr>
            <w:r>
              <w:rPr>
                <w:rFonts w:ascii="Times New Roman" w:hAnsi="Times New Roman" w:eastAsia="Times New Roman" w:cs="Times New Roman"/>
                <w:color w:val="000000"/>
                <w:sz w:val="24"/>
              </w:rPr>
              <w:t xml:space="preserve">     8.535.632 </w:t>
            </w:r>
            <w:r/>
          </w:p>
        </w:tc>
        <w:tc>
          <w:tcPr>
            <w:shd w:val="clear" w:color="ffffff" w:fill="ffffff"/>
            <w:tcBorders>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DA3999A">
            <w:pPr>
              <w:pBdr/>
              <w:spacing w:after="0" w:before="0" w:line="240" w:lineRule="auto"/>
              <w:ind/>
              <w:jc w:val="center"/>
              <w:rPr/>
            </w:pPr>
            <w:r>
              <w:rPr>
                <w:rFonts w:ascii="Times New Roman" w:hAnsi="Times New Roman" w:eastAsia="Times New Roman" w:cs="Times New Roman"/>
                <w:color w:val="000000"/>
                <w:sz w:val="24"/>
              </w:rPr>
              <w:t xml:space="preserve">94%</w:t>
            </w:r>
            <w:r/>
          </w:p>
        </w:tc>
        <w:tc>
          <w:tcPr>
            <w:shd w:val="clear" w:color="ffffff" w:fill="ffffff"/>
            <w:tcBorders>
              <w:bottom w:val="single" w:color="000000" w:sz="6" w:space="0"/>
              <w:right w:val="single" w:color="000000" w:sz="6" w:space="0"/>
            </w:tcBorders>
            <w:tcMar>
              <w:left w:w="0" w:type="dxa"/>
              <w:top w:w="0" w:type="dxa"/>
              <w:right w:w="0" w:type="dxa"/>
              <w:bottom w:w="0" w:type="dxa"/>
            </w:tcMar>
            <w:tcW w:w="2015" w:type="dxa"/>
            <w:vAlign w:val="center"/>
            <w:textDirection w:val="lrTb"/>
            <w:noWrap w:val="false"/>
          </w:tcPr>
          <w:p w14:paraId="18271750">
            <w:pPr>
              <w:pBdr/>
              <w:spacing w:after="0" w:before="0" w:line="240" w:lineRule="auto"/>
              <w:ind/>
              <w:jc w:val="right"/>
              <w:rPr/>
            </w:pPr>
            <w:r>
              <w:rPr>
                <w:rFonts w:ascii="Times New Roman" w:hAnsi="Times New Roman" w:eastAsia="Times New Roman" w:cs="Times New Roman"/>
                <w:color w:val="000000"/>
                <w:sz w:val="24"/>
              </w:rPr>
              <w:t xml:space="preserve">1.123.289.171</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tcPr>
          <w:p w14:paraId="3B485036">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3083" w:type="dxa"/>
            <w:vAlign w:val="center"/>
            <w:textDirection w:val="lrTb"/>
            <w:noWrap/>
          </w:tcPr>
          <w:p w14:paraId="6BBF71A0">
            <w:pPr>
              <w:pBdr/>
              <w:spacing w:after="0" w:before="0" w:line="240" w:lineRule="auto"/>
              <w:ind/>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215" w:type="dxa"/>
            <w:vAlign w:val="center"/>
            <w:textDirection w:val="lrTb"/>
            <w:noWrap/>
          </w:tcPr>
          <w:p w14:paraId="76515E65">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414" w:type="dxa"/>
            <w:vAlign w:val="center"/>
            <w:textDirection w:val="lrTb"/>
            <w:noWrap/>
          </w:tcPr>
          <w:p w14:paraId="75C10F56">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737" w:type="dxa"/>
            <w:vAlign w:val="center"/>
            <w:textDirection w:val="lrTb"/>
            <w:noWrap/>
          </w:tcPr>
          <w:p w14:paraId="340CEC5B">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15" w:type="dxa"/>
            <w:vAlign w:val="center"/>
            <w:textDirection w:val="lrTb"/>
            <w:noWrap/>
          </w:tcPr>
          <w:p w14:paraId="0F24ECD9">
            <w:pPr>
              <w:pBdr/>
              <w:spacing w:after="0" w:before="0" w:line="240" w:lineRule="auto"/>
              <w:ind/>
              <w:rPr/>
            </w:pPr>
            <w:r>
              <w:rPr>
                <w:rFonts w:ascii="Times New Roman" w:hAnsi="Times New Roman" w:eastAsia="Times New Roman" w:cs="Times New Roman"/>
                <w:b/>
                <w:color w:val="000000"/>
                <w:sz w:val="24"/>
              </w:rPr>
              <w:t xml:space="preserve">        5.803.289.171 </w:t>
            </w:r>
            <w:r/>
          </w:p>
        </w:tc>
      </w:tr>
      <w:tr>
        <w:trPr>
          <w:trHeight w:val="375"/>
        </w:trPr>
        <w:tc>
          <w:tcPr>
            <w:tcBorders>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tcPr>
          <w:p w14:paraId="202780CC">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3083" w:type="dxa"/>
            <w:vAlign w:val="center"/>
            <w:textDirection w:val="lrTb"/>
            <w:noWrap/>
          </w:tcPr>
          <w:p w14:paraId="681B4FC0">
            <w:pPr>
              <w:pBdr/>
              <w:spacing w:after="0" w:before="0" w:line="240" w:lineRule="auto"/>
              <w:ind/>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215" w:type="dxa"/>
            <w:vAlign w:val="center"/>
            <w:textDirection w:val="lrTb"/>
            <w:noWrap/>
          </w:tcPr>
          <w:p w14:paraId="42BF91FD">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414" w:type="dxa"/>
            <w:vAlign w:val="center"/>
            <w:textDirection w:val="lrTb"/>
            <w:noWrap/>
          </w:tcPr>
          <w:p w14:paraId="36B2D8ED">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737" w:type="dxa"/>
            <w:vAlign w:val="center"/>
            <w:textDirection w:val="lrTb"/>
            <w:noWrap/>
          </w:tcPr>
          <w:p w14:paraId="37FD0B92">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15" w:type="dxa"/>
            <w:vAlign w:val="center"/>
            <w:textDirection w:val="lrTb"/>
            <w:noWrap/>
          </w:tcPr>
          <w:p w14:paraId="50310260">
            <w:pPr>
              <w:pBdr/>
              <w:spacing w:after="0" w:before="0" w:line="240" w:lineRule="auto"/>
              <w:ind/>
              <w:rPr/>
            </w:pPr>
            <w:r>
              <w:rPr>
                <w:rFonts w:ascii="Times New Roman" w:hAnsi="Times New Roman" w:eastAsia="Times New Roman" w:cs="Times New Roman"/>
                <w:b/>
                <w:color w:val="000000"/>
                <w:sz w:val="24"/>
              </w:rPr>
              <w:t xml:space="preserve">        5.803.000.000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32" w:type="dxa"/>
            <w:vAlign w:val="center"/>
            <w:textDirection w:val="lrTb"/>
            <w:noWrap/>
          </w:tcPr>
          <w:p w14:paraId="590A784D">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5"/>
            <w:tcBorders>
              <w:top w:val="single" w:color="000000" w:sz="6" w:space="0"/>
              <w:bottom w:val="single" w:color="000000" w:sz="6" w:space="0"/>
              <w:right w:val="single" w:color="000000" w:sz="6" w:space="0"/>
            </w:tcBorders>
            <w:tcMar>
              <w:left w:w="0" w:type="dxa"/>
              <w:top w:w="0" w:type="dxa"/>
              <w:right w:w="0" w:type="dxa"/>
              <w:bottom w:w="0" w:type="dxa"/>
            </w:tcMar>
            <w:tcW w:w="8463" w:type="dxa"/>
            <w:vAlign w:val="center"/>
            <w:textDirection w:val="lrTb"/>
            <w:noWrap w:val="false"/>
          </w:tcPr>
          <w:p w14:paraId="5532F62B">
            <w:pPr>
              <w:pBdr/>
              <w:spacing w:after="0" w:before="0" w:line="240" w:lineRule="auto"/>
              <w:ind/>
              <w:jc w:val="center"/>
              <w:rPr/>
            </w:pPr>
            <w:r>
              <w:rPr>
                <w:rFonts w:ascii="Times New Roman" w:hAnsi="Times New Roman" w:eastAsia="Times New Roman" w:cs="Times New Roman"/>
                <w:b/>
                <w:i/>
                <w:color w:val="000000"/>
                <w:sz w:val="24"/>
              </w:rPr>
              <w:t xml:space="preserve">(Bằng chữ: Năm tỷ tám trăm linh ba triệu đồng chẵn ./.)</w:t>
            </w: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1"/>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14:paraId="49C9371A">
      <w:pPr>
        <w:pBdr/>
        <w:shd w:val="nil" w:color="auto"/>
        <w:spacing/>
        <w:ind/>
        <w:rPr>
          <w:lang w:val="pt-BR"/>
        </w:rPr>
      </w:pPr>
      <w:r>
        <w:rPr>
          <w:lang w:val="pt-BR"/>
        </w:rPr>
        <w:br w:type="page" w:clear="all"/>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275/2026/0066/VFI-CT.44.A</w:t>
      </w:r>
      <w:r>
        <w:rPr>
          <w:color w:val="ff0000"/>
          <w:lang w:val="vi-VN"/>
        </w:rPr>
        <w:t xml:space="preserve"> </w:t>
      </w:r>
      <w:r>
        <w:rPr>
          <w:color w:val="000000" w:themeColor="text1"/>
        </w:rPr>
        <w:t xml:space="preserve">ngày 13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275/2026/0066/VFI-BC.44.A</w:t>
      </w:r>
      <w:r>
        <w:rPr>
          <w:i/>
          <w:lang w:val="pt-BR"/>
        </w:rPr>
        <w:t xml:space="preserve"> </w:t>
      </w:r>
      <w:r>
        <w:rPr>
          <w:i/>
          <w:lang w:val="pt-BR"/>
        </w:rPr>
        <w:t xml:space="preserve">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95"/>
        <w:gridCol w:w="5930"/>
      </w:tblGrid>
      <w:tr>
        <w:trPr/>
        <w:tc>
          <w:tcPr>
            <w:tcBorders/>
            <w:tcW w:w="3595"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333514" cy="311135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78797" name=""/>
                              <pic:cNvPicPr>
                                <a:picLocks noChangeAspect="1"/>
                              </pic:cNvPicPr>
                              <pic:nvPr/>
                            </pic:nvPicPr>
                            <pic:blipFill rotWithShape="1">
                              <a:blip r:embed="rId18"/>
                              <a:stretch/>
                            </pic:blipFill>
                            <pic:spPr bwMode="auto">
                              <a:xfrm flipH="0" flipV="0">
                                <a:off x="0" y="0"/>
                                <a:ext cx="2333513" cy="31113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3.74pt;height:244.9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5930"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01887" cy="293584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06400" name=""/>
                              <pic:cNvPicPr>
                                <a:picLocks noChangeAspect="1"/>
                              </pic:cNvPicPr>
                              <pic:nvPr/>
                            </pic:nvPicPr>
                            <pic:blipFill rotWithShape="1">
                              <a:blip r:embed="rId19"/>
                              <a:stretch/>
                            </pic:blipFill>
                            <pic:spPr bwMode="auto">
                              <a:xfrm flipH="0" flipV="0">
                                <a:off x="0" y="0"/>
                                <a:ext cx="2201886" cy="2935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3.38pt;height:231.17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3595"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0312" cy="33337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18579" name=""/>
                              <pic:cNvPicPr>
                                <a:picLocks noChangeAspect="1"/>
                              </pic:cNvPicPr>
                              <pic:nvPr/>
                            </pic:nvPicPr>
                            <pic:blipFill rotWithShape="1">
                              <a:blip r:embed="rId20"/>
                              <a:stretch/>
                            </pic:blipFill>
                            <pic:spPr bwMode="auto">
                              <a:xfrm flipH="0" flipV="0">
                                <a:off x="0" y="0"/>
                                <a:ext cx="2500312" cy="3333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6.87pt;height:262.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5930"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3713" cy="22902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40939" name=""/>
                              <pic:cNvPicPr>
                                <a:picLocks noChangeAspect="1"/>
                              </pic:cNvPicPr>
                              <pic:nvPr/>
                            </pic:nvPicPr>
                            <pic:blipFill rotWithShape="1">
                              <a:blip r:embed="rId21"/>
                              <a:stretch/>
                            </pic:blipFill>
                            <pic:spPr bwMode="auto">
                              <a:xfrm flipH="0" flipV="0">
                                <a:off x="0" y="0"/>
                                <a:ext cx="3053712" cy="2290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0.45pt;height:180.3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jc w:val="center"/>
        <w:rPr>
          <w:highlight w:val="none"/>
        </w:rPr>
      </w:pPr>
      <w:r>
        <w:br w:type="page" w:clear="all"/>
      </w:r>
      <w:r>
        <w:t xml:space="preserve">Pháp lý</w:t>
      </w:r>
      <w:r>
        <w:rPr>
          <w:highlight w:val="none"/>
        </w:rPr>
      </w:r>
    </w:p>
    <w:p w14:paraId="1461F343">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91810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43959" name=""/>
                        <pic:cNvPicPr>
                          <a:picLocks noChangeAspect="1"/>
                        </pic:cNvPicPr>
                        <pic:nvPr/>
                      </pic:nvPicPr>
                      <pic:blipFill rotWithShape="1">
                        <a:blip r:embed="rId22"/>
                        <a:stretch/>
                      </pic:blipFill>
                      <pic:spPr bwMode="auto">
                        <a:xfrm>
                          <a:off x="0" y="0"/>
                          <a:ext cx="6048374" cy="9181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722.92pt;mso-wrap-distance-left:0.00pt;mso-wrap-distance-top:0.00pt;mso-wrap-distance-right:0.00pt;mso-wrap-distance-bottom:0.00pt;z-index:1;" stroked="false">
                <v:imagedata r:id="rId22" o:title=""/>
                <o:lock v:ext="edit" rotation="t"/>
              </v:shape>
            </w:pict>
          </mc:Fallback>
        </mc:AlternateContent>
      </w:r>
      <w:r>
        <w:rPr>
          <w:highlight w:val="none"/>
        </w:rPr>
      </w:r>
      <w:r>
        <w:rPr>
          <w:highlight w:val="none"/>
        </w:rPr>
      </w:r>
    </w:p>
    <w:p w14:paraId="6FFD52DB">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4275706" cy="92525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84457" name=""/>
                        <pic:cNvPicPr>
                          <a:picLocks noChangeAspect="1"/>
                        </pic:cNvPicPr>
                        <pic:nvPr/>
                      </pic:nvPicPr>
                      <pic:blipFill rotWithShape="1">
                        <a:blip r:embed="rId23"/>
                        <a:stretch/>
                      </pic:blipFill>
                      <pic:spPr bwMode="auto">
                        <a:xfrm>
                          <a:off x="0" y="0"/>
                          <a:ext cx="4275705"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36.67pt;height:728.55pt;mso-wrap-distance-left:0.00pt;mso-wrap-distance-top:0.00pt;mso-wrap-distance-right:0.00pt;mso-wrap-distance-bottom:0.00pt;z-index:1;" stroked="false">
                <v:imagedata r:id="rId23" o:title=""/>
                <o:lock v:ext="edit" rotation="t"/>
              </v:shape>
            </w:pict>
          </mc:Fallback>
        </mc:AlternateContent>
      </w:r>
      <w:r>
        <w:rPr>
          <w:highlight w:val="none"/>
        </w:r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275/2026/0066/VFI-BC.44.A</w:t>
      </w:r>
      <w:r>
        <w:rPr>
          <w:i/>
          <w:lang w:val="pt-BR"/>
        </w:rPr>
        <w:t xml:space="preserve"> </w:t>
      </w:r>
      <w:r>
        <w:rPr>
          <w:i/>
          <w:lang w:val="pt-BR"/>
        </w:rPr>
        <w:t xml:space="preserve">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https://batdongsan.com.vn/ban-dat-duong-linh-nam-phuong-vinh-hung-2/em-can-ban-manh-voi-dien-tich-45m-so-do-mat-tien-6m-tai-ngay-cho-dem-pr44748007</w:t>
            </w:r>
            <w:r>
              <w:rPr>
                <w:color w:val="000000" w:themeColor="text1"/>
                <w:sz w:val="22"/>
                <w:szCs w:val="22"/>
              </w:rPr>
              <w:br/>
              <w:t xml:space="preserve">0886162921</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w:t>
            </w:r>
            <w:r>
              <w:rPr>
                <w:color w:val="000000" w:themeColor="text1"/>
                <w:sz w:val="22"/>
                <w:szCs w:val="22"/>
              </w:rPr>
              <w:t xml:space="preserve">n tại: Phường Lĩnh Nam, Quận Hoàng Mai, Thành phố Hà Nội, khoảng cách ra đường chính Tài sản cách đường Lĩnh Nam khoảng 100m và cách chợ đêm Lĩnh Nam khoảng ng 100mm, độ rộng đường trước mặt tài sản 2.5m, mặt tiền 6m, 20.984994912388846, 105.87400135847285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409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0740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9.5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0396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3039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7.6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https://alonhadat.com.vn/sieu-pham-vinh-hung-phai-that-nhanh-moi-kip-17261110.html</w:t>
            </w:r>
            <w:r>
              <w:rPr>
                <w:color w:val="000000" w:themeColor="text1"/>
                <w:sz w:val="22"/>
                <w:szCs w:val="22"/>
              </w:rPr>
              <w:br/>
              <w:t xml:space="preserve">0878.752.315</w:t>
            </w:r>
            <w:r>
              <w:rPr>
                <w:sz w:val="22"/>
                <w:szCs w:val="22"/>
              </w:rPr>
              <w:t xml:space="preserve"> </w:t>
            </w:r>
            <w:r>
              <w:rPr>
                <w:sz w:val="22"/>
                <w:szCs w:val="22"/>
              </w:rPr>
              <w:br/>
              <w:t xml:space="preserve">(Nguyễn Thị 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7.552.500.000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(32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Vĩnh Hưng, Quận Hoàng Mai, Thành phố Hà Nội, mặt tiền 3.3m, Cách phố Vĩnh Hưng khoảng 300m, 20.98708700229948, 105.87588621768164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920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4692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1.9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https://batdongsan.com.vn/ban-nha-rieng-duong-vinh-hung-phuong-vinh-hung-2/-dep-pho-dt-50m2-5-tang-cach-pho-30m-gia-nhinh-9-ty-pr42688514</w:t>
            </w:r>
            <w:r>
              <w:rPr>
                <w:color w:val="000000" w:themeColor="text1"/>
                <w:sz w:val="22"/>
                <w:szCs w:val="22"/>
              </w:rPr>
              <w:br/>
            </w:r>
            <w:r>
              <w:rPr>
                <w:sz w:val="22"/>
                <w:szCs w:val="22"/>
              </w:rPr>
              <w:t xml:space="preserve">SĐT: </w:t>
            </w:r>
            <w:r>
              <w:rPr>
                <w:color w:val="000000" w:themeColor="text1"/>
                <w:sz w:val="22"/>
                <w:szCs w:val="22"/>
              </w:rPr>
              <w:t xml:space="preserve">0944.343868</w:t>
            </w:r>
            <w:r>
              <w:rPr>
                <w:sz w:val="22"/>
                <w:szCs w:val="22"/>
              </w:rPr>
              <w:t xml:space="preserve"> </w:t>
            </w:r>
            <w:r>
              <w:rPr>
                <w:sz w:val="22"/>
                <w:szCs w:val="22"/>
              </w:rPr>
              <w:br/>
              <w:t xml:space="preserve">(Hoàng Công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8.835.000.000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Vĩnh Hưng, Quận Hoàng Mai, Thành phố Hà Nội, độ rộng đường trước mặt tài sản 2.5m, mặt tiền 4m, 20.98597843948372, 105.87711645776808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400425" cy="21526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30698" name=""/>
                              <pic:cNvPicPr>
                                <a:picLocks noChangeAspect="1"/>
                              </pic:cNvPicPr>
                              <pic:nvPr/>
                            </pic:nvPicPr>
                            <pic:blipFill rotWithShape="1">
                              <a:blip r:embed="rId27"/>
                              <a:stretch/>
                            </pic:blipFill>
                            <pic:spPr bwMode="auto">
                              <a:xfrm>
                                <a:off x="0" y="0"/>
                                <a:ext cx="3400425" cy="2152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7.75pt;height:169.50pt;mso-wrap-distance-left:0.00pt;mso-wrap-distance-top:0.00pt;mso-wrap-distance-right:0.00pt;mso-wrap-distance-bottom:0.00pt;z-index:1;" stroked="false">
                      <v:imagedata r:id="rId27" o:title=""/>
                      <o:lock v:ext="edit" rotation="t"/>
                    </v:shape>
                  </w:pict>
                </mc:Fallback>
              </mc:AlternateConten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738F12AC">
      <w:pPr>
        <w:pBdr/>
        <w:spacing w:after="200" w:line="276" w:lineRule="auto"/>
        <w:ind/>
        <w:rPr>
          <w:lang w:val="pt-BR"/>
        </w:rPr>
      </w:pPr>
      <w:r>
        <w:rPr>
          <w:iCs/>
          <w:lang w:val="pt-BR"/>
        </w:rPr>
      </w:r>
      <w:r>
        <w:rPr>
          <w:iCs/>
          <w:lang w:val="pt-BR"/>
        </w:rPr>
      </w:r>
      <w:r>
        <w:rPr>
          <w:lang w:val="pt-BR"/>
        </w:rPr>
      </w:r>
    </w:p>
    <w:p w14:paraId="54ACFB30">
      <w:pPr>
        <w:pBdr/>
        <w:shd w:val="nil" w:color="auto"/>
        <w:spacing/>
        <w:ind/>
        <w:rPr>
          <w:highlight w:val="none"/>
          <w:lang w:val="pt-BR"/>
        </w:rPr>
      </w:pPr>
      <w:r>
        <w:rPr>
          <w:iCs/>
          <w:lang w:val="pt-BR"/>
        </w:rPr>
        <w:br w:type="page" w:clear="all"/>
      </w:r>
      <w:r>
        <w:rPr>
          <w:lang w:val="pt-BR"/>
        </w:rPr>
      </w:r>
      <w:r>
        <w:rPr>
          <w:highlight w:val="none"/>
          <w:lang w:val="pt-BR"/>
        </w:rPr>
      </w:r>
    </w:p>
    <w:p w14:paraId="6D2EC384">
      <w:pPr>
        <w:pBdr/>
        <w:shd w:val="nil" w:color="000000"/>
        <w:spacing/>
        <w:ind/>
        <w:jc w:val="center"/>
        <w:rPr>
          <w:lang w:val="pt-BR"/>
        </w:rPr>
      </w:pPr>
      <w:r>
        <w:rPr>
          <w:iCs/>
          <w:highlight w:val="none"/>
          <w:lang w:val="pt-BR" w:bidi="pt-BR"/>
        </w:rPr>
        <w:t xml:space="preserve">BIÊN BẢN KHẢO SÁT</w:t>
      </w:r>
      <w:r>
        <w:rPr>
          <w:iCs/>
          <w:highlight w:val="none"/>
          <w:lang w:val="pt-BR"/>
        </w:rPr>
      </w:r>
      <w:r>
        <w:rPr>
          <w:lang w:val="pt-BR"/>
        </w:rPr>
      </w:r>
    </w:p>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09008"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EF79D3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3589B3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072DB7A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272</cp:revision>
  <dcterms:created xsi:type="dcterms:W3CDTF">2025-09-15T09:58:00Z</dcterms:created>
  <dcterms:modified xsi:type="dcterms:W3CDTF">2026-01-14T08:12:22Z</dcterms:modified>
</cp:coreProperties>
</file>