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FFC4A7A" w14:textId="0CC21EFD">
      <w:pPr>
        <w:pBdr/>
        <w:spacing/>
        <w:ind w:right="-1"/>
        <w:jc w:val="left"/>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725</wp:posOffset>
                </wp:positionV>
                <wp:extent cx="5467350" cy="313647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36478"/>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375C052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DCEBD0F">
                            <w:pPr>
                              <w:pBdr/>
                              <w:spacing w:after="120" w:before="120" w:line="276" w:lineRule="auto"/>
                              <w:ind/>
                              <w:jc w:val="center"/>
                              <w:rPr>
                                <w:b/>
                              </w:rPr>
                            </w:pPr>
                            <w:r>
                              <w:rPr>
                                <w:b/>
                              </w:rPr>
                              <w:t xml:space="preserve">Số</w:t>
                            </w:r>
                            <w:r>
                              <w:rPr>
                                <w:b/>
                              </w:rPr>
                              <w:t xml:space="preserve">: </w:t>
                            </w:r>
                            <w:r>
                              <w:rPr>
                                <w:b/>
                                <w:color w:val="000000" w:themeColor="text1"/>
                              </w:rPr>
                              <w:t xml:space="preserve">275/2026/0043/VFI-CT.61.A</w:t>
                            </w:r>
                            <w:r>
                              <w:rPr>
                                <w:b/>
                              </w:rPr>
                            </w:r>
                            <w:r>
                              <w:rPr>
                                <w:b/>
                              </w:rPr>
                            </w:r>
                          </w:p>
                          <w:p w14:paraId="41D80B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PHIẾN</w:t>
                            </w:r>
                            <w:r>
                              <w:rPr>
                                <w:rFonts w:ascii="Times New Roman Bold" w:hAnsi="Times New Roman Bold"/>
                                <w:b/>
                                <w:lang w:val="pt-BR"/>
                              </w:rPr>
                            </w:r>
                            <w:r>
                              <w:rPr>
                                <w:rFonts w:ascii="Times New Roman Bold" w:hAnsi="Times New Roman Bold"/>
                                <w:b/>
                                <w:lang w:val="pt-BR"/>
                              </w:rPr>
                            </w:r>
                          </w:p>
                          <w:p w14:paraId="32351D15">
                            <w:pPr>
                              <w:pBdr/>
                              <w:spacing w:line="360" w:lineRule="auto"/>
                              <w:ind/>
                              <w:jc w:val="both"/>
                              <w:rPr>
                                <w:b/>
                                <w:b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109, tờ bản đồ số: 32 có địa chỉ: Thôn Triều Khúc, xã Tân Triều, huyện Thanh Trì, Thành phố Hà Nội (</w:t>
                            </w:r>
                            <w:r>
                              <w:rPr>
                                <w:rFonts w:ascii="Times New Roman" w:hAnsi="Times New Roman" w:eastAsia="Times New Roman" w:cs="Times New Roman"/>
                                <w:i/>
                                <w:iCs/>
                                <w:color w:val="000000"/>
                                <w:sz w:val="24"/>
                              </w:rPr>
                              <w:t xml:space="preserve">Nay là Phường Thanh Liệt,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vớ</w:t>
                            </w:r>
                            <w:r>
                              <w:rPr>
                                <w:rFonts w:ascii="Times New Roman" w:hAnsi="Times New Roman" w:eastAsia="Times New Roman" w:cs="Times New Roman"/>
                                <w:color w:val="000000"/>
                                <w:sz w:val="24"/>
                              </w:rPr>
                              <w:t xml:space="preserve">i đất số: DB 728916, số vào sổ cấp GCN: CS-TTR 32079/CH01254 do Sở Tài nguyên và Môi trường Thành phố Hà Nội cấp ngày 13/7/2021; Chủ sử dụng đất là Bà Trần Thị Phiế</w:t>
                            </w:r>
                            <w:r>
                              <w:rPr>
                                <w:rFonts w:ascii="Times New Roman" w:hAnsi="Times New Roman" w:eastAsia="Times New Roman" w:cs="Times New Roman"/>
                                <w:b w:val="0"/>
                                <w:bCs w:val="0"/>
                                <w:color w:val="000000"/>
                                <w:sz w:val="24"/>
                              </w:rPr>
                              <w:t xml:space="preserve">n</w:t>
                            </w:r>
                            <w:r>
                              <w:rPr>
                                <w:b w:val="0"/>
                                <w:bCs w:val="0"/>
                                <w:color w:val="000000"/>
                              </w:rPr>
                              <w:t xml:space="preserve">.</w:t>
                            </w:r>
                            <w:r>
                              <w:rPr>
                                <w:b/>
                                <w:bCs/>
                                <w:color w:val="000000"/>
                                <w:highlight w:val="none"/>
                              </w:rPr>
                            </w:r>
                            <w:r>
                              <w:rPr>
                                <w:b/>
                                <w:bCs/>
                                <w:color w:val="000000"/>
                                <w:highlight w:val="none"/>
                              </w:rPr>
                            </w:r>
                          </w:p>
                          <w:p w14:paraId="41BB8328">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408D6B2A">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0.06pt;mso-position-vertical:absolute;width:430.50pt;height:246.97pt;mso-wrap-distance-left:9.00pt;mso-wrap-distance-top:0.00pt;mso-wrap-distance-right:9.00pt;mso-wrap-distance-bottom:0.00pt;v-text-anchor:top;visibility:visible;" fillcolor="#FFFFFF" strokecolor="#16355B" strokeweight="2.50pt">
                <v:textbox inset="0,0,0,0">
                  <w:txbxContent>
                    <w:p w14:paraId="375C052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DCEBD0F">
                      <w:pPr>
                        <w:pBdr/>
                        <w:spacing w:after="120" w:before="120" w:line="276" w:lineRule="auto"/>
                        <w:ind/>
                        <w:jc w:val="center"/>
                        <w:rPr>
                          <w:b/>
                        </w:rPr>
                      </w:pPr>
                      <w:r>
                        <w:rPr>
                          <w:b/>
                        </w:rPr>
                        <w:t xml:space="preserve">Số</w:t>
                      </w:r>
                      <w:r>
                        <w:rPr>
                          <w:b/>
                        </w:rPr>
                        <w:t xml:space="preserve">: </w:t>
                      </w:r>
                      <w:r>
                        <w:rPr>
                          <w:b/>
                          <w:color w:val="000000" w:themeColor="text1"/>
                        </w:rPr>
                        <w:t xml:space="preserve">275/2026/0043/VFI-CT.61.A</w:t>
                      </w:r>
                      <w:r>
                        <w:rPr>
                          <w:b/>
                        </w:rPr>
                      </w:r>
                      <w:r>
                        <w:rPr>
                          <w:b/>
                        </w:rPr>
                      </w:r>
                    </w:p>
                    <w:p w14:paraId="41D80B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PHIẾN</w:t>
                      </w:r>
                      <w:r>
                        <w:rPr>
                          <w:rFonts w:ascii="Times New Roman Bold" w:hAnsi="Times New Roman Bold"/>
                          <w:b/>
                          <w:lang w:val="pt-BR"/>
                        </w:rPr>
                      </w:r>
                      <w:r>
                        <w:rPr>
                          <w:rFonts w:ascii="Times New Roman Bold" w:hAnsi="Times New Roman Bold"/>
                          <w:b/>
                          <w:lang w:val="pt-BR"/>
                        </w:rPr>
                      </w:r>
                    </w:p>
                    <w:p w14:paraId="32351D15">
                      <w:pPr>
                        <w:pBdr/>
                        <w:spacing w:line="360" w:lineRule="auto"/>
                        <w:ind/>
                        <w:jc w:val="both"/>
                        <w:rPr>
                          <w:b/>
                          <w:b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109, tờ bản đồ số: 32 có địa chỉ: Thôn Triều Khúc, xã Tân Triều, huyện Thanh Trì, Thành phố Hà Nội (</w:t>
                      </w:r>
                      <w:r>
                        <w:rPr>
                          <w:rFonts w:ascii="Times New Roman" w:hAnsi="Times New Roman" w:eastAsia="Times New Roman" w:cs="Times New Roman"/>
                          <w:i/>
                          <w:iCs/>
                          <w:color w:val="000000"/>
                          <w:sz w:val="24"/>
                        </w:rPr>
                        <w:t xml:space="preserve">Nay là Phường Thanh Liệt,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vớ</w:t>
                      </w:r>
                      <w:r>
                        <w:rPr>
                          <w:rFonts w:ascii="Times New Roman" w:hAnsi="Times New Roman" w:eastAsia="Times New Roman" w:cs="Times New Roman"/>
                          <w:color w:val="000000"/>
                          <w:sz w:val="24"/>
                        </w:rPr>
                        <w:t xml:space="preserve">i đất số: DB 728916, số vào sổ cấp GCN: CS-TTR 32079/CH01254 do Sở Tài nguyên và Môi trường Thành phố Hà Nội cấp ngày 13/7/2021; Chủ sử dụng đất là Bà Trần Thị Phiế</w:t>
                      </w:r>
                      <w:r>
                        <w:rPr>
                          <w:rFonts w:ascii="Times New Roman" w:hAnsi="Times New Roman" w:eastAsia="Times New Roman" w:cs="Times New Roman"/>
                          <w:b w:val="0"/>
                          <w:bCs w:val="0"/>
                          <w:color w:val="000000"/>
                          <w:sz w:val="24"/>
                        </w:rPr>
                        <w:t xml:space="preserve">n</w:t>
                      </w:r>
                      <w:r>
                        <w:rPr>
                          <w:b w:val="0"/>
                          <w:bCs w:val="0"/>
                          <w:color w:val="000000"/>
                        </w:rPr>
                        <w:t xml:space="preserve">.</w:t>
                      </w:r>
                      <w:r>
                        <w:rPr>
                          <w:b/>
                          <w:bCs/>
                          <w:color w:val="000000"/>
                          <w:highlight w:val="none"/>
                        </w:rPr>
                      </w:r>
                      <w:r>
                        <w:rPr>
                          <w:b/>
                          <w:bCs/>
                          <w:color w:val="000000"/>
                          <w:highlight w:val="none"/>
                        </w:rPr>
                      </w:r>
                    </w:p>
                    <w:p w14:paraId="41BB8328">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408D6B2A">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highlight w:val="none"/>
              </w:rPr>
            </w:pPr>
            <w:r>
              <w:rPr>
                <w:b/>
                <w:color w:val="000000" w:themeColor="text1"/>
                <w:highlight w:val="none"/>
              </w:rPr>
              <w:t xml:space="preserve">1-3</w:t>
            </w:r>
            <w:r>
              <w:rPr>
                <w:b/>
                <w:highlight w:val="none"/>
              </w:rPr>
            </w:r>
            <w:r>
              <w:rPr>
                <w:b/>
                <w:highlight w:val="none"/>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highlight w:val="none"/>
              </w:rPr>
            </w:pPr>
            <w:r>
              <w:rPr>
                <w:b/>
                <w:color w:val="000000" w:themeColor="text1"/>
                <w:highlight w:val="none"/>
              </w:rPr>
              <w:t xml:space="preserve">4-21</w:t>
            </w:r>
            <w:r>
              <w:rPr>
                <w:b/>
                <w:highlight w:val="none"/>
              </w:rPr>
            </w:r>
            <w:r>
              <w:rPr>
                <w:b/>
                <w:highlight w:val="none"/>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14:paraId="207676FA" w14:textId="261FC8CD">
            <w:pPr>
              <w:pStyle w:val="104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highlight w:val="yellow"/>
              </w:rPr>
            </w:pPr>
            <w:r>
              <w:rPr>
                <w:b/>
                <w:bCs/>
                <w:highlight w:val="none"/>
              </w:rPr>
              <w:t xml:space="preserve">22</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14:paraId="3938CF39" w14:textId="7C91FF48">
            <w:pPr>
              <w:pStyle w:val="104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highlight w:val="yellow"/>
              </w:rPr>
            </w:pPr>
            <w:r>
              <w:rPr>
                <w:b/>
                <w:bCs/>
                <w:highlight w:val="none"/>
              </w:rPr>
              <w:t xml:space="preserve">23-27</w:t>
            </w:r>
            <w:r>
              <w:rPr>
                <w:b/>
                <w:bCs/>
                <w:highlight w:val="yellow"/>
              </w:rPr>
            </w:r>
            <w:r>
              <w:rPr>
                <w:b/>
                <w:bCs/>
                <w:highlight w:val="yellow"/>
              </w:rPr>
            </w:r>
          </w:p>
        </w:tc>
      </w:tr>
    </w:tbl>
    <w:p w14:paraId="65E81109"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14:paraId="34662367">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854585" name="Picture 3" descr="Logo, company name&#10;&#10;Description automatically generated"/>
                              <pic:cNvPicPr>
                                <a:picLocks noChangeAspect="1"/>
                              </pic:cNvPicPr>
                              <pic:nvPr/>
                            </pic:nvPicPr>
                            <pic:blipFill rotWithShape="1">
                              <a:blip r:embed="rId14"/>
                              <a:stretch/>
                            </pic:blipFill>
                            <pic:spPr bwMode="auto">
                              <a:xfrm>
                                <a:off x="0" y="0"/>
                                <a:ext cx="1017902" cy="92201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14:paraId="7695FC42">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14:paraId="52BF19F5">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14:paraId="54AC0AE1">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14:paraId="300EAD6C">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5" w:tooltip="mailto:ilotus.contact@gmail.com" w:history="1">
              <w:r>
                <w:rPr>
                  <w:rStyle w:val="1031"/>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14:paraId="74490D30">
            <w:pPr>
              <w:pStyle w:val="1040"/>
              <w:pBdr/>
              <w:spacing w:after="60"/>
              <w:ind/>
              <w:jc w:val="left"/>
              <w:rPr>
                <w:color w:val="000000" w:themeColor="text1"/>
                <w:sz w:val="24"/>
                <w:szCs w:val="24"/>
                <w:highlight w:val="none"/>
              </w:rPr>
            </w:pPr>
            <w:r>
              <w:rPr>
                <w:rStyle w:val="1039"/>
                <w:rFonts w:ascii="Times New Roman" w:hAnsi="Times New Roman"/>
                <w:color w:val="000000" w:themeColor="text1"/>
                <w:highlight w:val="none"/>
                <w:lang w:val="pt-BR"/>
              </w:rPr>
              <w:t xml:space="preserve">Số</w:t>
            </w:r>
            <w:r>
              <w:rPr>
                <w:rStyle w:val="1039"/>
                <w:rFonts w:ascii="Times New Roman" w:hAnsi="Times New Roman"/>
                <w:color w:val="000000" w:themeColor="text1"/>
                <w:highlight w:val="none"/>
                <w:lang w:val="pt-BR"/>
              </w:rPr>
              <w:t xml:space="preserve">: </w:t>
            </w:r>
            <w:r>
              <w:rPr>
                <w:rStyle w:val="1039"/>
                <w:rFonts w:ascii="Times New Roman" w:hAnsi="Times New Roman"/>
                <w:color w:val="000000" w:themeColor="text1"/>
                <w:highlight w:val="none"/>
                <w:lang w:val="pt-BR"/>
              </w:rPr>
              <w:t xml:space="preserve">275/202</w:t>
            </w:r>
            <w:r>
              <w:rPr>
                <w:rStyle w:val="1039"/>
                <w:rFonts w:ascii="Times New Roman" w:hAnsi="Times New Roman"/>
                <w:color w:val="000000" w:themeColor="text1"/>
                <w:highlight w:val="none"/>
                <w:lang w:val="pt-BR"/>
              </w:rPr>
              <w:t xml:space="preserve">6</w:t>
            </w:r>
            <w:r>
              <w:rPr>
                <w:rStyle w:val="1039"/>
                <w:rFonts w:ascii="Times New Roman" w:hAnsi="Times New Roman"/>
                <w:color w:val="000000" w:themeColor="text1"/>
                <w:highlight w:val="none"/>
                <w:lang w:val="pt-BR"/>
              </w:rPr>
              <w:t xml:space="preserve">/</w:t>
            </w:r>
            <w:r>
              <w:rPr>
                <w:rStyle w:val="1039"/>
                <w:rFonts w:ascii="Times New Roman" w:hAnsi="Times New Roman"/>
                <w:color w:val="000000" w:themeColor="text1"/>
                <w:highlight w:val="none"/>
                <w:lang w:val="pt-BR"/>
              </w:rPr>
              <w:t xml:space="preserve">0043</w:t>
            </w:r>
            <w:r>
              <w:rPr>
                <w:rStyle w:val="1039"/>
                <w:rFonts w:ascii="Times New Roman" w:hAnsi="Times New Roman"/>
                <w:color w:val="000000" w:themeColor="text1"/>
                <w:highlight w:val="none"/>
                <w:lang w:val="pt-BR"/>
              </w:rPr>
              <w:t xml:space="preserve">/VFI-</w:t>
            </w:r>
            <w:r>
              <w:rPr>
                <w:rStyle w:val="1039"/>
                <w:rFonts w:ascii="Times New Roman" w:hAnsi="Times New Roman"/>
                <w:color w:val="000000" w:themeColor="text1"/>
                <w:highlight w:val="none"/>
                <w:lang w:val="pt-BR"/>
              </w:rPr>
              <w:t xml:space="preserve">CT.</w:t>
            </w:r>
            <w:r>
              <w:rPr>
                <w:rStyle w:val="1039"/>
                <w:rFonts w:ascii="Times New Roman" w:hAnsi="Times New Roman"/>
                <w:color w:val="000000" w:themeColor="text1"/>
                <w:highlight w:val="none"/>
                <w:lang w:val="pt-BR"/>
              </w:rPr>
              <w:t xml:space="preserve">6</w:t>
            </w:r>
            <w:r>
              <w:rPr>
                <w:rStyle w:val="1039"/>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14:paraId="7386051F">
            <w:pPr>
              <w:pStyle w:val="1040"/>
              <w:pBdr/>
              <w:spacing w:after="60"/>
              <w:ind w:right="-56"/>
              <w:jc w:val="right"/>
              <w:rPr>
                <w:color w:val="000000" w:themeColor="text1"/>
                <w:sz w:val="24"/>
                <w:szCs w:val="24"/>
                <w:highlight w:val="none"/>
              </w:rPr>
            </w:pPr>
            <w:r>
              <w:rPr>
                <w:rStyle w:val="1039"/>
                <w:rFonts w:ascii="Times New Roman" w:hAnsi="Times New Roman"/>
                <w:i/>
                <w:color w:val="auto"/>
                <w:highlight w:val="none"/>
              </w:rPr>
              <w:t xml:space="preserve"> </w:t>
            </w:r>
            <w:r>
              <w:rPr>
                <w:rStyle w:val="1039"/>
                <w:rFonts w:ascii="Times New Roman" w:hAnsi="Times New Roman"/>
                <w:i/>
                <w:color w:val="auto"/>
                <w:highlight w:val="none"/>
              </w:rPr>
              <w:t xml:space="preserve">TP. </w:t>
            </w:r>
            <w:r>
              <w:rPr>
                <w:rStyle w:val="1039"/>
                <w:rFonts w:ascii="Times New Roman" w:hAnsi="Times New Roman"/>
                <w:i/>
                <w:color w:val="auto"/>
                <w:highlight w:val="none"/>
              </w:rPr>
              <w:t xml:space="preserve">Hà</w:t>
            </w:r>
            <w:r>
              <w:rPr>
                <w:rStyle w:val="1039"/>
                <w:rFonts w:ascii="Times New Roman" w:hAnsi="Times New Roman"/>
                <w:i/>
                <w:color w:val="auto"/>
                <w:highlight w:val="none"/>
              </w:rPr>
              <w:t xml:space="preserve"> </w:t>
            </w:r>
            <w:r>
              <w:rPr>
                <w:rStyle w:val="1039"/>
                <w:rFonts w:ascii="Times New Roman" w:hAnsi="Times New Roman"/>
                <w:i/>
                <w:color w:val="auto"/>
                <w:highlight w:val="none"/>
              </w:rPr>
              <w:t xml:space="preserve">Nội</w:t>
            </w:r>
            <w:r>
              <w:rPr>
                <w:rStyle w:val="1039"/>
                <w:rFonts w:ascii="Times New Roman" w:hAnsi="Times New Roman"/>
                <w:i/>
                <w:color w:val="auto"/>
                <w:highlight w:val="none"/>
                <w:lang w:val="vi-VN"/>
              </w:rPr>
              <w:t xml:space="preserve">, </w:t>
            </w:r>
            <w:r>
              <w:rPr>
                <w:rStyle w:val="1039"/>
                <w:rFonts w:ascii="Times New Roman" w:hAnsi="Times New Roman"/>
                <w:i/>
                <w:color w:val="000000" w:themeColor="text1"/>
                <w:highlight w:val="none"/>
                <w:lang w:val="vi-VN"/>
              </w:rPr>
              <w:t xml:space="preserve">ngày </w:t>
            </w:r>
            <w:r>
              <w:rPr>
                <w:rStyle w:val="1039"/>
                <w:rFonts w:ascii="Times New Roman" w:hAnsi="Times New Roman"/>
                <w:i/>
                <w:color w:val="000000" w:themeColor="text1"/>
                <w:highlight w:val="none"/>
                <w:lang w:val="vi-VN"/>
              </w:rPr>
              <w:t xml:space="preserve">10</w:t>
            </w:r>
            <w:r>
              <w:rPr>
                <w:rStyle w:val="1039"/>
                <w:rFonts w:ascii="Times New Roman" w:hAnsi="Times New Roman"/>
                <w:i/>
                <w:color w:val="000000" w:themeColor="text1"/>
                <w:highlight w:val="none"/>
                <w:lang w:val="vi-VN"/>
              </w:rPr>
              <w:t xml:space="preserve"> tháng </w:t>
            </w:r>
            <w:r>
              <w:rPr>
                <w:rStyle w:val="1039"/>
                <w:rFonts w:ascii="Times New Roman" w:hAnsi="Times New Roman"/>
                <w:i/>
                <w:color w:val="000000" w:themeColor="text1"/>
                <w:highlight w:val="none"/>
                <w:lang w:val="vi-VN"/>
              </w:rPr>
              <w:t xml:space="preserve">01</w:t>
            </w:r>
            <w:r>
              <w:rPr>
                <w:rStyle w:val="1039"/>
                <w:rFonts w:ascii="Times New Roman" w:hAnsi="Times New Roman"/>
                <w:i/>
                <w:color w:val="000000" w:themeColor="text1"/>
                <w:highlight w:val="none"/>
                <w:lang w:val="vi-VN"/>
              </w:rPr>
              <w:t xml:space="preserve"> năm 202</w:t>
            </w:r>
            <w:r>
              <w:rPr>
                <w:rStyle w:val="1039"/>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14:paraId="60EC0402" w14:textId="3594439F">
      <w:pPr>
        <w:pStyle w:val="1040"/>
        <w:pBdr/>
        <w:spacing w:after="120" w:before="200" w:line="288" w:lineRule="auto"/>
        <w:ind/>
        <w:jc w:val="center"/>
        <w:rPr>
          <w:rStyle w:val="1039"/>
          <w:rFonts w:ascii="Times New Roman" w:hAnsi="Times New Roman"/>
          <w:b/>
          <w:bCs/>
          <w:color w:val="auto"/>
          <w:sz w:val="30"/>
          <w:szCs w:val="30"/>
          <w:highlight w:val="none"/>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highlight w:val="none"/>
          <w:lang w:val="vi-VN"/>
        </w:rPr>
      </w:r>
      <w:r>
        <w:rPr>
          <w:rStyle w:val="1039"/>
          <w:rFonts w:ascii="Times New Roman" w:hAnsi="Times New Roman"/>
          <w:b/>
          <w:bCs/>
          <w:color w:val="auto"/>
          <w:sz w:val="30"/>
          <w:szCs w:val="30"/>
          <w:highlight w:val="none"/>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Phiến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275/2026/0043/VFI-HĐTĐ.61.A</w:t>
      </w:r>
      <w:r>
        <w:rPr>
          <w:spacing w:val="-4"/>
          <w:lang w:val="vi-VN"/>
        </w:rPr>
        <w:t xml:space="preserve"> ký ngày 0</w:t>
      </w:r>
      <w:r>
        <w:rPr>
          <w:color w:val="000000" w:themeColor="text1"/>
          <w:spacing w:val="-4"/>
        </w:rPr>
        <w:t xml:space="preserve">8 tháng 01 năm 2026</w:t>
      </w:r>
      <w:r>
        <w:rPr>
          <w:spacing w:val="-4"/>
          <w:lang w:val="vi-VN"/>
        </w:rPr>
        <w:t xml:space="preserve"> </w:t>
      </w:r>
      <w:r>
        <w:rPr>
          <w:spacing w:val="-4"/>
          <w:lang w:val="vi-VN"/>
        </w:rPr>
        <w:t xml:space="preserve">giữa </w:t>
      </w:r>
      <w:r>
        <w:rPr>
          <w:color w:val="000000" w:themeColor="text1"/>
          <w:spacing w:val="-4"/>
        </w:rPr>
        <w:t xml:space="preserve">Bà Trần Thị Phiến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275/2026/0043/VFI-BC.61.A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Trần Thị Phiến</w:t>
            </w:r>
            <w:r>
              <w:rPr>
                <w:b/>
                <w:bCs/>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026163009903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1963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43C091FB">
            <w:pPr>
              <w:pBdr/>
              <w:spacing w:after="40" w:before="40" w:line="276" w:lineRule="auto"/>
              <w:ind/>
              <w:jc w:val="both"/>
              <w:rPr>
                <w:color w:val="ff0000"/>
                <w:lang w:val="pt-BR"/>
              </w:rPr>
            </w:pPr>
            <w:r>
              <w:rPr>
                <w:color w:val="000000" w:themeColor="text1"/>
                <w:lang w:val="vi-VN"/>
              </w:rPr>
              <w:t xml:space="preserve">Gia Khánh, Bình Xuyên, Vĩnh Phúc</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w:t>
            </w:r>
            <w:r>
              <w:rPr>
                <w:bCs/>
                <w:highlight w:val="none"/>
              </w:rPr>
              <w:t xml:space="preserve">2</w:t>
            </w:r>
            <w:r>
              <w:rPr>
                <w:bCs/>
                <w:highlight w:val="none"/>
              </w:rPr>
              <w:t xml:space="preserve">94/TB-BTC </w:t>
            </w:r>
            <w:r>
              <w:rPr>
                <w:bCs/>
                <w:highlight w:val="none"/>
              </w:rPr>
              <w:t xml:space="preserve">ngày</w:t>
            </w:r>
            <w:r>
              <w:rPr>
                <w:bCs/>
                <w:highlight w:val="none"/>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14:paraId="32351D15">
      <w:pPr>
        <w:pBdr/>
        <w:spacing/>
        <w:ind/>
        <w:jc w:val="both"/>
        <w:rPr>
          <w:b/>
          <w:bCs/>
          <w:color w:val="000000"/>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109, tờ bản đồ số: 32 có địa chỉ: Thôn Triều Khúc, xã Tân Triều, huyện Thanh Trì, Thành phố Hà Nội (</w:t>
      </w:r>
      <w:r>
        <w:rPr>
          <w:rFonts w:ascii="Times New Roman" w:hAnsi="Times New Roman" w:eastAsia="Times New Roman" w:cs="Times New Roman"/>
          <w:i/>
          <w:iCs/>
          <w:color w:val="000000"/>
          <w:sz w:val="24"/>
        </w:rPr>
        <w:t xml:space="preserve">Nay là Phường Thanh Liệt,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vớ</w:t>
      </w:r>
      <w:r>
        <w:rPr>
          <w:rFonts w:ascii="Times New Roman" w:hAnsi="Times New Roman" w:eastAsia="Times New Roman" w:cs="Times New Roman"/>
          <w:color w:val="000000"/>
          <w:sz w:val="24"/>
        </w:rPr>
        <w:t xml:space="preserve">i đất số: DB 728916, số vào sổ cấp GCN: CS-TTR 32079/CH01254 do Sở Tài nguyên và Môi trường Thành phố Hà Nội cấp ngày 13/07/2021; Chủ sử dụng đất là Bà Trần Thị Phiến</w:t>
      </w:r>
      <w:r>
        <w:rPr>
          <w:b/>
          <w:bCs/>
          <w:color w:val="000000"/>
        </w:rPr>
        <w:t xml:space="preserve">.</w:t>
      </w:r>
      <w:r>
        <w:rPr>
          <w:b/>
          <w:bCs/>
          <w:color w:val="000000"/>
        </w:rPr>
      </w:r>
      <w:r>
        <w:rPr>
          <w:b/>
          <w:bCs/>
          <w:color w:val="000000"/>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24"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24"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24"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24"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24"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24"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24"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24"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24"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496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517"/>
        <w:gridCol w:w="1802"/>
        <w:gridCol w:w="2025"/>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517"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25"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44" w:type="dxa"/>
            <w:vAlign w:val="center"/>
            <w:textDirection w:val="lrTb"/>
            <w:noWrap w:val="false"/>
          </w:tcPr>
          <w:p w14:paraId="32351D15">
            <w:pPr>
              <w:pBdr/>
              <w:spacing w:line="300" w:lineRule="auto"/>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109, tờ bản đồ số: 32 có địa chỉ: Thôn Triều Khúc, xã Tân Triều, huyện Thanh Trì, Thành phố Hà Nội (</w:t>
            </w:r>
            <w:r>
              <w:rPr>
                <w:rFonts w:ascii="Times New Roman" w:hAnsi="Times New Roman" w:eastAsia="Times New Roman" w:cs="Times New Roman"/>
                <w:b/>
                <w:bCs/>
                <w:i/>
                <w:iCs/>
                <w:color w:val="000000"/>
                <w:sz w:val="24"/>
              </w:rPr>
              <w:t xml:space="preserve">Nay là Phường Thanh Liệt,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vớ</w:t>
            </w:r>
            <w:r>
              <w:rPr>
                <w:rFonts w:ascii="Times New Roman" w:hAnsi="Times New Roman" w:eastAsia="Times New Roman" w:cs="Times New Roman"/>
                <w:b/>
                <w:bCs/>
                <w:color w:val="000000"/>
                <w:sz w:val="24"/>
              </w:rPr>
              <w:t xml:space="preserve">i đất số: DB 728916, số vào sổ cấp GCN: CS-TTR 32079/CH01254 do Sở Tài nguyên và Môi trường Thành phố Hà Nội cấp ngày 13/07/2021; chủ sử dụng đất là Bà Trần Thị Phiến</w:t>
            </w:r>
            <w:r>
              <w:rPr>
                <w:b/>
                <w:bCs/>
                <w:color w:val="000000"/>
              </w:rPr>
              <w:t xml:space="preserve">.</w:t>
            </w:r>
            <w:r>
              <w:rPr>
                <w:b/>
                <w:bCs/>
                <w:color w:val="000000"/>
              </w:rPr>
            </w:r>
            <w:r>
              <w:rPr>
                <w:b/>
                <w:bCs/>
                <w:color w:val="000000"/>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517" w:type="dxa"/>
            <w:vAlign w:val="center"/>
            <w:textDirection w:val="lrTb"/>
            <w:noWrap w:val="false"/>
          </w:tcPr>
          <w:p w14:paraId="495A8C53" w14:textId="30B5F9FB">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45,0</w:t>
            </w:r>
            <w:r>
              <w:rPr>
                <w:color w:val="000000"/>
              </w:rPr>
            </w:r>
            <w:r>
              <w:rPr>
                <w:color w:val="000000"/>
              </w:rPr>
            </w:r>
          </w:p>
        </w:tc>
        <w:tc>
          <w:tcPr>
            <w:shd w:val="clear" w:color="000000" w:fill="ffffff"/>
            <w:tcBorders/>
            <w:tcW w:w="2025" w:type="dxa"/>
            <w:vAlign w:val="center"/>
            <w:textDirection w:val="lrTb"/>
            <w:noWrap w:val="false"/>
          </w:tcPr>
          <w:p w14:paraId="17452EA0" w14:textId="137C4E73">
            <w:pPr>
              <w:pBdr/>
              <w:spacing w:after="40" w:before="40" w:line="288" w:lineRule="auto"/>
              <w:ind/>
              <w:jc w:val="center"/>
              <w:rPr/>
            </w:pPr>
            <w:r>
              <w:rPr>
                <w:color w:val="000000" w:themeColor="text1"/>
              </w:rPr>
              <w:t xml:space="preserve">191.700.000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8.626.500.000</w:t>
            </w:r>
            <w:r/>
          </w:p>
        </w:tc>
      </w:tr>
      <w:tr>
        <w:trPr>
          <w:trHeight w:val="20"/>
        </w:trPr>
        <w:tc>
          <w:tcPr>
            <w:gridSpan w:val="4"/>
            <w:tcBorders/>
            <w:tcW w:w="7297"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8.626.500.000</w:t>
            </w:r>
            <w:r>
              <w:rPr>
                <w:b/>
                <w:bCs/>
                <w:color w:val="000000"/>
              </w:rPr>
            </w:r>
            <w:r>
              <w:rPr>
                <w:b/>
                <w:bCs/>
                <w:color w:val="000000"/>
              </w:rPr>
            </w:r>
          </w:p>
        </w:tc>
      </w:tr>
      <w:tr>
        <w:trPr>
          <w:trHeight w:val="20"/>
        </w:trPr>
        <w:tc>
          <w:tcPr>
            <w:gridSpan w:val="4"/>
            <w:tcBorders/>
            <w:tcW w:w="7297"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8.626.500.000</w:t>
            </w:r>
            <w:r>
              <w:rPr>
                <w:b/>
                <w:bCs/>
                <w:color w:val="000000"/>
              </w:rPr>
            </w:r>
            <w:r>
              <w:rPr>
                <w:b/>
                <w:bCs/>
                <w:color w:val="000000"/>
              </w:rPr>
            </w:r>
          </w:p>
        </w:tc>
      </w:tr>
      <w:tr>
        <w:trPr>
          <w:trHeight w:val="20"/>
        </w:trPr>
        <w:tc>
          <w:tcPr>
            <w:gridSpan w:val="5"/>
            <w:tcBorders/>
            <w:tcW w:w="9461"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sáu trăm hai mươi sáu triệu, năm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b/>
          <w:bCs/>
          <w:highlight w:val="none"/>
          <w:lang w:val="vi-VN"/>
        </w:rPr>
      </w:pPr>
      <w:r>
        <w:rPr>
          <w:b/>
          <w:bCs/>
          <w:lang w:val="vi-VN"/>
        </w:rPr>
        <w:t xml:space="preserve">11. Những điều khoản loại trừ và hạn chế của kết quả thẩm định giá:</w:t>
      </w:r>
      <w:r>
        <w:rPr>
          <w:b/>
          <w:bCs/>
          <w:highlight w:val="none"/>
          <w:lang w:val="vi-VN"/>
        </w:rPr>
      </w:r>
      <w:r>
        <w:rPr>
          <w:b/>
          <w:bCs/>
          <w:highlight w:val="none"/>
          <w:lang w:val="vi-VN"/>
        </w:rPr>
      </w:r>
    </w:p>
    <w:p w14:paraId="5F45DCEE">
      <w:pPr>
        <w:pBdr/>
        <w:spacing w:after="120" w:before="120" w:line="312" w:lineRule="auto"/>
        <w:ind w:right="0" w:firstLine="283" w:left="0"/>
        <w:rPr/>
      </w:pPr>
      <w:r>
        <w:rPr>
          <w:b/>
          <w:bCs/>
          <w:lang w:val="vi-VN"/>
        </w:rPr>
      </w: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p>
    <w:p w14:paraId="0734C8FD">
      <w:pPr>
        <w:pBdr/>
        <w:spacing w:after="120" w:before="120" w:line="312" w:lineRule="auto"/>
        <w:ind w:firstLine="360"/>
        <w:rPr>
          <w:lang w:val="pt-BR"/>
        </w:rPr>
      </w:pPr>
      <w:r>
        <w:rPr>
          <w:rFonts w:eastAsia="Calibri"/>
          <w:b/>
          <w:spacing w:val="-4"/>
          <w:highlight w:val="none"/>
          <w:lang w:val="vi-VN"/>
        </w:rPr>
      </w:r>
      <w:r>
        <w:rPr>
          <w:lang w:val="pt-BR"/>
        </w:rPr>
      </w:r>
      <w:r>
        <w:rPr>
          <w:lang w:val="pt-BR"/>
        </w:rPr>
      </w:r>
    </w:p>
    <w:p w14:paraId="7FDA879E">
      <w:pPr>
        <w:pBdr/>
        <w:spacing w:after="120" w:before="120" w:line="312" w:lineRule="auto"/>
        <w:ind w:firstLine="360"/>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14:paraId="7A7E7819">
      <w:pPr>
        <w:pBdr/>
        <w:spacing w:after="120" w:before="120" w:line="312" w:lineRule="auto"/>
        <w:ind w:firstLine="0"/>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14:paraId="6A2702A3">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56624" name="Picture 3" descr="Logo, company name&#10;&#10;Description automatically generated"/>
                              <pic:cNvPicPr>
                                <a:picLocks noChangeAspect="1"/>
                              </pic:cNvPicPr>
                              <pic:nvPr/>
                            </pic:nvPicPr>
                            <pic:blipFill rotWithShape="1">
                              <a:blip r:embed="rId14"/>
                              <a:stretch/>
                            </pic:blipFill>
                            <pic:spPr bwMode="auto">
                              <a:xfrm>
                                <a:off x="0" y="0"/>
                                <a:ext cx="1017902" cy="92201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14:paraId="08558D86">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14:paraId="53974A09">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14:paraId="56ED041A">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14:paraId="05BDD001">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6" w:tooltip="mailto:ilotus.contact@gmail.com" w:history="1">
              <w:r>
                <w:rPr>
                  <w:rStyle w:val="1031"/>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14:paraId="21F8BD3E">
            <w:pPr>
              <w:pStyle w:val="1040"/>
              <w:pBdr/>
              <w:spacing w:after="60"/>
              <w:ind/>
              <w:jc w:val="left"/>
              <w:rPr>
                <w:color w:val="000000" w:themeColor="text1"/>
                <w:sz w:val="24"/>
                <w:szCs w:val="24"/>
                <w:highlight w:val="none"/>
              </w:rPr>
            </w:pPr>
            <w:r>
              <w:rPr>
                <w:rStyle w:val="1039"/>
                <w:rFonts w:ascii="Times New Roman" w:hAnsi="Times New Roman"/>
                <w:color w:val="000000" w:themeColor="text1"/>
                <w:highlight w:val="none"/>
                <w:lang w:val="pt-BR"/>
              </w:rPr>
              <w:t xml:space="preserve">Số</w:t>
            </w:r>
            <w:r>
              <w:rPr>
                <w:rStyle w:val="1039"/>
                <w:rFonts w:ascii="Times New Roman" w:hAnsi="Times New Roman"/>
                <w:color w:val="000000" w:themeColor="text1"/>
                <w:highlight w:val="none"/>
                <w:lang w:val="pt-BR"/>
              </w:rPr>
              <w:t xml:space="preserve">: </w:t>
            </w:r>
            <w:r>
              <w:rPr>
                <w:rStyle w:val="1039"/>
                <w:rFonts w:ascii="Times New Roman" w:hAnsi="Times New Roman"/>
                <w:color w:val="000000" w:themeColor="text1"/>
                <w:highlight w:val="none"/>
                <w:lang w:val="pt-BR"/>
              </w:rPr>
              <w:t xml:space="preserve">275/202</w:t>
            </w:r>
            <w:r>
              <w:rPr>
                <w:rStyle w:val="1039"/>
                <w:rFonts w:ascii="Times New Roman" w:hAnsi="Times New Roman"/>
                <w:color w:val="000000" w:themeColor="text1"/>
                <w:highlight w:val="none"/>
                <w:lang w:val="pt-BR"/>
              </w:rPr>
              <w:t xml:space="preserve">6</w:t>
            </w:r>
            <w:r>
              <w:rPr>
                <w:rStyle w:val="1039"/>
                <w:rFonts w:ascii="Times New Roman" w:hAnsi="Times New Roman"/>
                <w:color w:val="000000" w:themeColor="text1"/>
                <w:highlight w:val="none"/>
                <w:lang w:val="pt-BR"/>
              </w:rPr>
              <w:t xml:space="preserve">/</w:t>
            </w:r>
            <w:r>
              <w:rPr>
                <w:rStyle w:val="1039"/>
                <w:rFonts w:ascii="Times New Roman" w:hAnsi="Times New Roman"/>
                <w:color w:val="000000" w:themeColor="text1"/>
                <w:highlight w:val="none"/>
                <w:lang w:val="pt-BR"/>
              </w:rPr>
              <w:t xml:space="preserve">0043</w:t>
            </w:r>
            <w:r>
              <w:rPr>
                <w:rStyle w:val="1039"/>
                <w:rFonts w:ascii="Times New Roman" w:hAnsi="Times New Roman"/>
                <w:color w:val="000000" w:themeColor="text1"/>
                <w:highlight w:val="none"/>
                <w:lang w:val="pt-BR"/>
              </w:rPr>
              <w:t xml:space="preserve">/VFI-</w:t>
            </w:r>
            <w:r>
              <w:rPr>
                <w:rStyle w:val="1039"/>
                <w:rFonts w:ascii="Times New Roman" w:hAnsi="Times New Roman"/>
                <w:color w:val="000000" w:themeColor="text1"/>
                <w:highlight w:val="none"/>
                <w:lang w:val="pt-BR"/>
              </w:rPr>
              <w:t xml:space="preserve">BC</w:t>
            </w:r>
            <w:r>
              <w:rPr>
                <w:rStyle w:val="1039"/>
                <w:rFonts w:ascii="Times New Roman" w:hAnsi="Times New Roman"/>
                <w:color w:val="000000" w:themeColor="text1"/>
                <w:highlight w:val="none"/>
                <w:lang w:val="pt-BR"/>
              </w:rPr>
              <w:t xml:space="preserve">.</w:t>
            </w:r>
            <w:r>
              <w:rPr>
                <w:rStyle w:val="1039"/>
                <w:rFonts w:ascii="Times New Roman" w:hAnsi="Times New Roman"/>
                <w:color w:val="000000" w:themeColor="text1"/>
                <w:highlight w:val="none"/>
                <w:lang w:val="pt-BR"/>
              </w:rPr>
              <w:t xml:space="preserve">6</w:t>
            </w:r>
            <w:r>
              <w:rPr>
                <w:rStyle w:val="1039"/>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14:paraId="681813D6">
            <w:pPr>
              <w:pStyle w:val="1040"/>
              <w:pBdr/>
              <w:spacing w:after="60"/>
              <w:ind w:right="-56"/>
              <w:jc w:val="right"/>
              <w:rPr>
                <w:color w:val="000000" w:themeColor="text1"/>
                <w:sz w:val="24"/>
                <w:szCs w:val="24"/>
                <w:highlight w:val="none"/>
              </w:rPr>
            </w:pPr>
            <w:r>
              <w:rPr>
                <w:rStyle w:val="1039"/>
                <w:rFonts w:ascii="Times New Roman" w:hAnsi="Times New Roman"/>
                <w:i/>
                <w:color w:val="auto"/>
                <w:highlight w:val="none"/>
              </w:rPr>
              <w:t xml:space="preserve"> </w:t>
            </w:r>
            <w:r>
              <w:rPr>
                <w:rStyle w:val="1039"/>
                <w:rFonts w:ascii="Times New Roman" w:hAnsi="Times New Roman"/>
                <w:i/>
                <w:color w:val="auto"/>
                <w:highlight w:val="none"/>
              </w:rPr>
              <w:t xml:space="preserve">TP. </w:t>
            </w:r>
            <w:r>
              <w:rPr>
                <w:rStyle w:val="1039"/>
                <w:rFonts w:ascii="Times New Roman" w:hAnsi="Times New Roman"/>
                <w:i/>
                <w:color w:val="auto"/>
                <w:highlight w:val="none"/>
              </w:rPr>
              <w:t xml:space="preserve">Hà</w:t>
            </w:r>
            <w:r>
              <w:rPr>
                <w:rStyle w:val="1039"/>
                <w:rFonts w:ascii="Times New Roman" w:hAnsi="Times New Roman"/>
                <w:i/>
                <w:color w:val="auto"/>
                <w:highlight w:val="none"/>
              </w:rPr>
              <w:t xml:space="preserve"> </w:t>
            </w:r>
            <w:r>
              <w:rPr>
                <w:rStyle w:val="1039"/>
                <w:rFonts w:ascii="Times New Roman" w:hAnsi="Times New Roman"/>
                <w:i/>
                <w:color w:val="auto"/>
                <w:highlight w:val="none"/>
              </w:rPr>
              <w:t xml:space="preserve">Nội</w:t>
            </w:r>
            <w:r>
              <w:rPr>
                <w:rStyle w:val="1039"/>
                <w:rFonts w:ascii="Times New Roman" w:hAnsi="Times New Roman"/>
                <w:i/>
                <w:color w:val="auto"/>
                <w:highlight w:val="none"/>
                <w:lang w:val="vi-VN"/>
              </w:rPr>
              <w:t xml:space="preserve">, </w:t>
            </w:r>
            <w:r>
              <w:rPr>
                <w:rStyle w:val="1039"/>
                <w:rFonts w:ascii="Times New Roman" w:hAnsi="Times New Roman"/>
                <w:i/>
                <w:color w:val="000000" w:themeColor="text1"/>
                <w:highlight w:val="none"/>
                <w:lang w:val="vi-VN"/>
              </w:rPr>
              <w:t xml:space="preserve">ngày </w:t>
            </w:r>
            <w:r>
              <w:rPr>
                <w:rStyle w:val="1039"/>
                <w:rFonts w:ascii="Times New Roman" w:hAnsi="Times New Roman"/>
                <w:i/>
                <w:color w:val="000000" w:themeColor="text1"/>
                <w:highlight w:val="none"/>
                <w:lang w:val="vi-VN"/>
              </w:rPr>
              <w:t xml:space="preserve">10</w:t>
            </w:r>
            <w:r>
              <w:rPr>
                <w:rStyle w:val="1039"/>
                <w:rFonts w:ascii="Times New Roman" w:hAnsi="Times New Roman"/>
                <w:i/>
                <w:color w:val="000000" w:themeColor="text1"/>
                <w:highlight w:val="none"/>
                <w:lang w:val="vi-VN"/>
              </w:rPr>
              <w:t xml:space="preserve"> tháng </w:t>
            </w:r>
            <w:r>
              <w:rPr>
                <w:rStyle w:val="1039"/>
                <w:rFonts w:ascii="Times New Roman" w:hAnsi="Times New Roman"/>
                <w:i/>
                <w:color w:val="000000" w:themeColor="text1"/>
                <w:highlight w:val="none"/>
                <w:lang w:val="vi-VN"/>
              </w:rPr>
              <w:t xml:space="preserve">01</w:t>
            </w:r>
            <w:r>
              <w:rPr>
                <w:rStyle w:val="1039"/>
                <w:rFonts w:ascii="Times New Roman" w:hAnsi="Times New Roman"/>
                <w:i/>
                <w:color w:val="000000" w:themeColor="text1"/>
                <w:highlight w:val="none"/>
                <w:lang w:val="vi-VN"/>
              </w:rPr>
              <w:t xml:space="preserve"> năm 202</w:t>
            </w:r>
            <w:r>
              <w:rPr>
                <w:rStyle w:val="1039"/>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14:paraId="53E21BF3" w14:textId="59EB6EC9">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275/2026/0043/VFI-CT.61.A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14:paraId="621972A2" w14:textId="7EAC10D2">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99E834D">
            <w:pPr>
              <w:pBdr/>
              <w:spacing/>
              <w:ind/>
              <w:rPr/>
            </w:pPr>
            <w:r>
              <w:rPr>
                <w:b/>
                <w:bCs/>
              </w:rPr>
            </w:r>
            <w:r>
              <w:rPr>
                <w:rFonts w:ascii="Times New Roman Bold" w:hAnsi="Times New Roman Bold"/>
                <w:b/>
                <w:color w:val="000000" w:themeColor="text1"/>
                <w:lang w:val="pt-BR"/>
              </w:rPr>
              <w:t xml:space="preserve">Bà Trần Thị Phiến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C228F15">
            <w:pPr>
              <w:pBdr/>
              <w:spacing w:after="40" w:before="40" w:line="276" w:lineRule="auto"/>
              <w:ind/>
              <w:jc w:val="both"/>
              <w:rPr>
                <w:color w:val="ff0000"/>
                <w:lang w:val="pt-BR"/>
              </w:rPr>
            </w:pPr>
            <w:r>
              <w:rPr>
                <w:color w:val="000000" w:themeColor="text1"/>
                <w:lang w:val="vi-VN"/>
              </w:rPr>
              <w:t xml:space="preserve">026163009903</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5242EA5">
            <w:pPr>
              <w:pBdr/>
              <w:spacing w:after="40" w:before="40" w:line="276" w:lineRule="auto"/>
              <w:ind/>
              <w:jc w:val="both"/>
              <w:rPr>
                <w:color w:val="ff0000"/>
                <w:lang w:val="pt-BR"/>
              </w:rPr>
            </w:pPr>
            <w:r>
              <w:rPr>
                <w:color w:val="000000" w:themeColor="text1"/>
                <w:lang w:val="vi-VN"/>
              </w:rPr>
              <w:t xml:space="preserve">1963</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1216C97">
            <w:pPr>
              <w:pBdr/>
              <w:spacing w:after="40" w:before="40" w:line="276" w:lineRule="auto"/>
              <w:ind/>
              <w:jc w:val="both"/>
              <w:rPr>
                <w:color w:val="ff0000"/>
                <w:lang w:val="pt-BR"/>
              </w:rPr>
            </w:pPr>
            <w:r>
              <w:rPr>
                <w:color w:val="000000" w:themeColor="text1"/>
                <w:lang w:val="vi-VN"/>
              </w:rPr>
              <w:t xml:space="preserve">Gia Khánh, Bình Xuyên, Vĩnh Phúc</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2351D15">
            <w:pPr>
              <w:pBdr/>
              <w:spacing w:line="276" w:lineRule="auto"/>
              <w:ind/>
              <w:jc w:val="both"/>
              <w:rPr>
                <w:b/>
                <w:bCs/>
                <w:color w:val="000000"/>
              </w:rPr>
            </w:pPr>
            <w:r>
              <w:rPr>
                <w:b/>
                <w:bCs/>
                <w:color w:val="000000"/>
              </w:rPr>
            </w:r>
            <w:r>
              <w:rPr>
                <w:rFonts w:ascii="Times New Roman" w:hAnsi="Times New Roman" w:eastAsia="Times New Roman" w:cs="Times New Roman"/>
                <w:color w:val="000000"/>
                <w:sz w:val="24"/>
              </w:rPr>
              <w:t xml:space="preserve">Quyền sử dụng đất tại thửa đất số: 109, tờ bản đồ số: 32 có địa chỉ: Thôn Triều Khúc, xã Tân Triều, huyện Thanh Trì, Thành phố Hà Nội (</w:t>
            </w:r>
            <w:r>
              <w:rPr>
                <w:rFonts w:ascii="Times New Roman" w:hAnsi="Times New Roman" w:eastAsia="Times New Roman" w:cs="Times New Roman"/>
                <w:i/>
                <w:iCs/>
                <w:color w:val="000000"/>
                <w:sz w:val="24"/>
              </w:rPr>
              <w:t xml:space="preserve">Nay là Phường Thanh Liệt, Thành phố Hà Nộ</w:t>
            </w:r>
            <w:r>
              <w:rPr>
                <w:rFonts w:ascii="Times New Roman" w:hAnsi="Times New Roman" w:eastAsia="Times New Roman" w:cs="Times New Roman"/>
                <w:color w:val="000000"/>
                <w:sz w:val="24"/>
              </w:rPr>
              <w:t xml:space="preserve">i) theo Giấy chứng nhận quyền sử dụng đất, quyền sở hữu nhà ở và tài sản khác vớ</w:t>
            </w:r>
            <w:r>
              <w:rPr>
                <w:rFonts w:ascii="Times New Roman" w:hAnsi="Times New Roman" w:eastAsia="Times New Roman" w:cs="Times New Roman"/>
                <w:color w:val="000000"/>
                <w:sz w:val="24"/>
              </w:rPr>
              <w:t xml:space="preserve">i đất số: DB 728916, số vào sổ cấp GCN: CS-TTR 32079/CH01254 do Sở Tài nguyên và Môi trường Thành phố Hà Nội cấp ngày 13/7/2021; Chủ sử dụng đất là Bà Trần Thị Ph</w:t>
            </w:r>
            <w:r>
              <w:rPr>
                <w:rFonts w:ascii="Times New Roman" w:hAnsi="Times New Roman" w:eastAsia="Times New Roman" w:cs="Times New Roman"/>
                <w:b w:val="0"/>
                <w:bCs w:val="0"/>
                <w:color w:val="000000"/>
                <w:sz w:val="24"/>
              </w:rPr>
              <w:t xml:space="preserve">iến</w:t>
            </w:r>
            <w:r>
              <w:rPr>
                <w:b w:val="0"/>
                <w:bCs w:val="0"/>
                <w:color w:val="000000"/>
              </w:rPr>
              <w:t xml:space="preserve">.</w:t>
            </w:r>
            <w:r>
              <w:rPr>
                <w:b/>
                <w:bCs/>
                <w:color w:val="000000"/>
              </w:rPr>
            </w:r>
            <w:r>
              <w:rPr>
                <w:b/>
                <w:bCs/>
                <w:color w:val="00000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C937657">
            <w:pPr>
              <w:pBdr/>
              <w:spacing w:after="60" w:before="60" w:line="276" w:lineRule="auto"/>
              <w:ind/>
              <w:jc w:val="both"/>
              <w:rPr>
                <w:color w:val="ee0000"/>
                <w:lang w:val="pt-BR"/>
              </w:rPr>
            </w:pPr>
            <w:r>
              <w:rPr>
                <w:color w:val="000000" w:themeColor="text1"/>
                <w:lang w:val="pt-BR"/>
              </w:rPr>
              <w:t xml:space="preserve">Phường Phương Liệt,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20.9802551, 105.7985611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4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4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4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4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4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4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4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4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4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4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4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41"/>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vớ</w:t>
      </w:r>
      <w:r>
        <w:rPr>
          <w:rFonts w:ascii="Times New Roman" w:hAnsi="Times New Roman" w:eastAsia="Times New Roman" w:cs="Times New Roman"/>
          <w:b w:val="0"/>
          <w:bCs w:val="0"/>
          <w:color w:val="000000"/>
          <w:sz w:val="24"/>
        </w:rPr>
        <w:t xml:space="preserve">i đất số: DB 728916, số vào sổ cấp GCN: CS-TTR 32079/CH01254 do Sở Tài nguyên và Môi trường Thành phố Hà Nội cấp ngày 13/07/2021; chủ sử dụng đất là Bà Trần Thị Phiến</w:t>
      </w:r>
      <w:r>
        <w:rPr>
          <w:b w:val="0"/>
          <w:bCs w:val="0"/>
          <w:color w:val="000000"/>
        </w:rPr>
        <w:t xml:space="preserve">.</w:t>
      </w:r>
      <w:r>
        <w:rPr>
          <w:b w:val="0"/>
          <w:bCs w:val="0"/>
          <w:i/>
          <w:iCs/>
        </w:rPr>
      </w:r>
      <w:r>
        <w:rPr>
          <w:b w:val="0"/>
          <w:bCs w:val="0"/>
          <w:i/>
          <w:iCs/>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w:t>
      </w:r>
      <w:r>
        <w:rPr>
          <w:rStyle w:val="1039"/>
          <w:rFonts w:ascii="Times New Roman" w:hAnsi="Times New Roman"/>
          <w:color w:val="000000" w:themeColor="text1"/>
          <w:lang w:val="pt-BR"/>
        </w:rPr>
        <w:t xml:space="preserve">275/2026/0043/VFI-HĐTĐ.61.A</w:t>
      </w:r>
      <w:r>
        <w:rPr>
          <w:color w:val="000000" w:themeColor="text1"/>
          <w:lang w:val="pt-BR"/>
        </w:rPr>
        <w:t xml:space="preserve"> ngày 08/01/2026 giữa Bà Trần Thị Phiến với Công ty Cổ phần Thẩm định và Đầu tư Tài chính Hoa Sen;</w:t>
      </w:r>
      <w:r>
        <w:rPr>
          <w:b/>
          <w:lang w:val="pt-BR"/>
        </w:rPr>
      </w:r>
      <w:r>
        <w:rPr>
          <w:b/>
          <w:lang w:val="pt-BR"/>
        </w:rPr>
      </w:r>
    </w:p>
    <w:p w14:paraId="7BDC3A25" w14:textId="77D2CF95">
      <w:pPr>
        <w:pStyle w:val="104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0F916F3">
      <w:pPr>
        <w:pBdr/>
        <w:shd w:val="nil" w:color="000000"/>
        <w:spacing w:line="276" w:lineRule="auto"/>
        <w:ind w:right="0" w:firstLine="283" w:left="0"/>
        <w:jc w:val="both"/>
        <w:rPr>
          <w:highlight w:val="none"/>
          <w14:ligatures w14:val="none"/>
        </w:rPr>
      </w:pPr>
      <w:r>
        <w:rPr>
          <w:b/>
          <w:bCs/>
          <w:highlight w:val="white"/>
        </w:rPr>
        <w:t xml:space="preserve">Giá nhà tại Hà Nội liên tục lập đỉnh</w:t>
      </w:r>
      <w:r>
        <w:rPr>
          <w:highlight w:val="none"/>
          <w14:ligatures w14:val="none"/>
        </w:rPr>
      </w:r>
      <w:r>
        <w:rPr>
          <w:highlight w:val="none"/>
          <w14:ligatures w14:val="none"/>
        </w:rPr>
      </w:r>
    </w:p>
    <w:p w14:paraId="03931B6F">
      <w:pPr>
        <w:pBdr/>
        <w:shd w:val="nil" w:color="000000"/>
        <w:spacing w:line="276" w:lineRule="auto"/>
        <w:ind w:right="0" w:firstLine="283" w:left="0"/>
        <w:jc w:val="both"/>
        <w:rPr>
          <w:highlight w:val="none"/>
          <w14:ligatures w14:val="none"/>
        </w:rPr>
      </w:pPr>
      <w:r>
        <w:rPr>
          <w:highlight w:val="white"/>
        </w:rPr>
        <w:t xml:space="preserve">Dữ liệu nghiên cứu của Viện nghiên cứu đánh giá thị trường BĐS Việt Nam (VARS IRE) cho thấy, trong 9 tháng đầu năm 2025, thị trường Hà Nội ghi nhận khoảng 22.000 căn hộ mở bán mới, tương đương 64% tổng nguồn cung của năm 2024 và là mức cao nhất cùng kỳ gia</w:t>
      </w:r>
      <w:r>
        <w:rPr>
          <w:highlight w:val="white"/>
        </w:rPr>
        <w:t xml:space="preserve">i đoạn 2019-2025. Trong đó, căn hộ chung cư tiếp tục nắm vai trò chủ đạo, chiếm tới 76% tổng nguồn cung mới.</w:t>
      </w:r>
      <w:r>
        <w:rPr>
          <w:highlight w:val="none"/>
          <w14:ligatures w14:val="none"/>
        </w:rPr>
      </w:r>
      <w:r>
        <w:rPr>
          <w:highlight w:val="none"/>
          <w14:ligatures w14:val="none"/>
        </w:rPr>
      </w:r>
    </w:p>
    <w:p w14:paraId="478AFAE7">
      <w:pPr>
        <w:pBdr/>
        <w:shd w:val="nil" w:color="000000"/>
        <w:spacing w:line="276" w:lineRule="auto"/>
        <w:ind w:right="0" w:firstLine="283" w:left="0"/>
        <w:jc w:val="both"/>
        <w:rPr>
          <w:highlight w:val="none"/>
          <w14:ligatures w14:val="none"/>
        </w:rPr>
      </w:pPr>
      <w:r>
        <w:rPr>
          <w:highlight w:val="white"/>
        </w:rPr>
        <w:t xml:space="preserve">Tuy nhiên, giá bán không hề hạ nhiệt, thậm chí “nóng” hơn khi các dự án mở bán mới có mức giá trên 100 triệu đồng/m2 ngày càng phổ biến. Chỉ số giá chung cư tại Hà Nội trong quý III/2025 tăng 5% so với quý trước và tăng tới 96,2% so với quý gốc (quý I/2019</w:t>
      </w:r>
      <w:r>
        <w:rPr>
          <w:highlight w:val="white"/>
        </w:rPr>
        <w:t xml:space="preserve">) - gấp 1,7 lần mức tăng của TP.HCM cũ cùng giai đoạn.</w:t>
      </w:r>
      <w:r>
        <w:rPr>
          <w:highlight w:val="none"/>
          <w14:ligatures w14:val="none"/>
        </w:rPr>
      </w:r>
      <w:r>
        <w:rPr>
          <w:highlight w:val="none"/>
          <w14:ligatures w14:val="none"/>
        </w:rPr>
      </w:r>
    </w:p>
    <w:p w14:paraId="55E286BE">
      <w:pPr>
        <w:pBdr/>
        <w:shd w:val="nil" w:color="000000"/>
        <w:spacing w:line="276" w:lineRule="auto"/>
        <w:ind w:right="0" w:firstLine="283" w:left="0"/>
        <w:jc w:val="both"/>
        <w:rPr>
          <w:highlight w:val="none"/>
          <w14:ligatures w14:val="none"/>
        </w:rPr>
      </w:pPr>
      <w:r>
        <w:rPr>
          <w:highlight w:val="white"/>
        </w:rPr>
        <w:t xml:space="preserve">Mặt bằng giá sơ cấp CHCC (căn hộ mở bán lần đầu) Hà Nội cũng thiết lập “mốc” mới, trung bình đạt 95 triệu đồng/m2, cao hơn TP.HCM, với hơn 43% nguồn cung mới trong quý III có giá trên 120 triệu đồng/m2.</w:t>
      </w:r>
      <w:r>
        <w:rPr>
          <w:highlight w:val="none"/>
          <w14:ligatures w14:val="none"/>
        </w:rPr>
      </w:r>
      <w:r>
        <w:rPr>
          <w:highlight w:val="none"/>
          <w14:ligatures w14:val="none"/>
        </w:rPr>
      </w:r>
    </w:p>
    <w:p w14:paraId="6E8F88EC">
      <w:pPr>
        <w:pBdr/>
        <w:shd w:val="nil" w:color="000000"/>
        <w:spacing w:line="276" w:lineRule="auto"/>
        <w:ind w:right="0" w:firstLine="283" w:left="0"/>
        <w:jc w:val="both"/>
        <w:rPr>
          <w:highlight w:val="white"/>
          <w14:ligatures w14:val="none"/>
        </w:rPr>
      </w:pPr>
      <w:r>
        <w:rPr>
          <w:highlight w:val="none"/>
        </w:rPr>
      </w:r>
      <w:r>
        <w:rPr>
          <w:highlight w:val="white"/>
          <w14:ligatures w14:val="none"/>
        </w:rPr>
      </w:r>
      <w:r>
        <w:rPr>
          <w:highlight w:val="white"/>
          <w14:ligatures w14:val="none"/>
        </w:rPr>
      </w:r>
    </w:p>
    <w:p w14:paraId="36E7EE1B">
      <w:pPr>
        <w:pBdr/>
        <w:shd w:val="nil" w:color="000000"/>
        <w:spacing w:line="276" w:lineRule="auto"/>
        <w:ind w:right="0" w:firstLine="283" w:left="0"/>
        <w:jc w:val="both"/>
        <w:rPr>
          <w:highlight w:val="none"/>
          <w14:ligatures w14:val="none"/>
        </w:rPr>
      </w:pPr>
      <w:r>
        <w:rPr>
          <w:highlight w:val="white"/>
        </w:rPr>
        <w:t xml:space="preserve">Giá nhà “neo” cao khiến biên độ tăng giá thu hẹp, giảm sức hấp dẫn với dòng vốn đầu tư. Đồng thời, giá trị vốn cũng vượt xa khả năng tài chính của nhiều nhà đầu tư, khiến dòng tiền bắt đầu dịch chuyển ra khỏi Hà Nội để tìm kiếm cơ hội mới tại các thị trườn</w:t>
      </w:r>
      <w:r>
        <w:rPr>
          <w:highlight w:val="white"/>
        </w:rPr>
        <w:t xml:space="preserve">g có mức giá hợp lý và dư địa tăng trưởng cao hơn.</w:t>
      </w:r>
      <w:r>
        <w:rPr>
          <w:highlight w:val="none"/>
          <w14:ligatures w14:val="none"/>
        </w:rPr>
      </w:r>
      <w:r>
        <w:rPr>
          <w:highlight w:val="none"/>
          <w14:ligatures w14:val="none"/>
        </w:rPr>
      </w:r>
    </w:p>
    <w:p w14:paraId="2B8B03BB">
      <w:pPr>
        <w:pBdr/>
        <w:shd w:val="nil" w:color="000000"/>
        <w:spacing w:line="276" w:lineRule="auto"/>
        <w:ind w:right="0" w:firstLine="283" w:left="0"/>
        <w:jc w:val="both"/>
        <w:rPr>
          <w:b/>
          <w:bCs/>
          <w:highlight w:val="none"/>
          <w14:ligatures w14:val="none"/>
        </w:rPr>
      </w:pPr>
      <w:r>
        <w:rPr>
          <w:b/>
          <w:bCs/>
          <w:highlight w:val="white"/>
        </w:rPr>
        <w:t xml:space="preserve">Dòng tiền đang dịch chuyển mạnh mẽ vào khu vực miền Nam.</w:t>
      </w:r>
      <w:r>
        <w:rPr>
          <w:b/>
          <w:bCs/>
          <w:highlight w:val="none"/>
          <w14:ligatures w14:val="none"/>
        </w:rPr>
      </w:r>
      <w:r>
        <w:rPr>
          <w:b/>
          <w:bCs/>
          <w:highlight w:val="none"/>
          <w14:ligatures w14:val="none"/>
        </w:rPr>
      </w:r>
    </w:p>
    <w:p w14:paraId="0070D62C">
      <w:pPr>
        <w:pBdr/>
        <w:shd w:val="nil" w:color="000000"/>
        <w:spacing w:line="276" w:lineRule="auto"/>
        <w:ind w:right="0" w:firstLine="283" w:left="0"/>
        <w:jc w:val="both"/>
        <w:rPr>
          <w:highlight w:val="none"/>
          <w14:ligatures w14:val="none"/>
        </w:rPr>
      </w:pPr>
      <w:r>
        <w:rPr>
          <w:highlight w:val="white"/>
        </w:rPr>
        <w:t xml:space="preserve">Ông Nguyễn Thái Bình - Tổng Giám đốc Đông Tây Land, Phó Tổng Thư ký VARS - chia sẻ, vào cuối quý II, thống kê sơ bộ từ một số chủ đầu tư cho thấy, khách hàng miền Bắc chiếm khoảng 20% tổng giao dịch tại phía Nam trong nửa đầu năm, gấp đôi cùng kỳ năm ngoái</w:t>
      </w:r>
      <w:r>
        <w:rPr>
          <w:highlight w:val="white"/>
        </w:rPr>
        <w:t xml:space="preserve">. Thì đến cuối quý III, tỉ lệ này đã đạt 30%, gần bằng giai đoạn sôi động 2016-2020.</w:t>
      </w:r>
      <w:r>
        <w:rPr>
          <w:highlight w:val="none"/>
          <w14:ligatures w14:val="none"/>
        </w:rPr>
      </w:r>
      <w:r>
        <w:rPr>
          <w:highlight w:val="none"/>
          <w14:ligatures w14:val="none"/>
        </w:rPr>
      </w:r>
    </w:p>
    <w:p w14:paraId="338E77A0">
      <w:pPr>
        <w:pBdr/>
        <w:shd w:val="nil" w:color="000000"/>
        <w:spacing w:line="276" w:lineRule="auto"/>
        <w:ind w:right="0" w:firstLine="283" w:left="0"/>
        <w:jc w:val="both"/>
        <w:rPr>
          <w:highlight w:val="none"/>
          <w14:ligatures w14:val="none"/>
        </w:rPr>
      </w:pPr>
      <w:r>
        <w:rPr>
          <w:highlight w:val="white"/>
        </w:rPr>
        <w:t xml:space="preserve">Theo đó, khu vực miền Nam thu hút dòng vốn nhờ mặt bằng giá duy trì ở mức tích lũy suốt 3 năm qua, tạo dư địa tăng trưởng và biên lợi nhuận hấp dẫn cho nhà đầu tư. Một số khu vực vùng ven TP.HCM cũ, bao gồm các địa phương sáp nhập, mặt bằng giá còn thấp hơ</w:t>
      </w:r>
      <w:r>
        <w:rPr>
          <w:highlight w:val="white"/>
        </w:rPr>
        <w:t xml:space="preserve">n Hà Nội 30-40%, trong khi hạ tầng kết nối và tốc độ đô thị hóa tăng mạnh.</w:t>
      </w:r>
      <w:r>
        <w:rPr>
          <w:highlight w:val="none"/>
          <w14:ligatures w14:val="none"/>
        </w:rPr>
      </w:r>
      <w:r>
        <w:rPr>
          <w:highlight w:val="none"/>
          <w14:ligatures w14:val="none"/>
        </w:rPr>
      </w:r>
    </w:p>
    <w:p w14:paraId="5D5FC9C3">
      <w:pPr>
        <w:pBdr/>
        <w:shd w:val="nil" w:color="000000"/>
        <w:spacing w:line="276" w:lineRule="auto"/>
        <w:ind w:right="0" w:firstLine="283" w:left="0"/>
        <w:jc w:val="both"/>
        <w:rPr>
          <w:highlight w:val="none"/>
          <w14:ligatures w14:val="none"/>
        </w:rPr>
      </w:pPr>
      <w:r>
        <w:rPr>
          <w:highlight w:val="white"/>
        </w:rPr>
        <w:t xml:space="preserve">Chẳng hạn, với 2-4 tỉ đồng, tại Hà Nội chỉ có thể mua căn hộ 1 phòng ngủ hoặc 1+1, thì tại TP.HCM, nhà đầu tư có thể lựa chọn đa dạng hơn, từ căn hộ đến nhà đất riêng lẻ.</w:t>
      </w:r>
      <w:r>
        <w:rPr>
          <w:highlight w:val="none"/>
          <w14:ligatures w14:val="none"/>
        </w:rPr>
      </w:r>
      <w:r>
        <w:rPr>
          <w:highlight w:val="none"/>
          <w14:ligatures w14:val="none"/>
        </w:rPr>
      </w:r>
    </w:p>
    <w:p w14:paraId="580E1FF6">
      <w:pPr>
        <w:pBdr/>
        <w:shd w:val="nil" w:color="000000"/>
        <w:spacing w:line="276" w:lineRule="auto"/>
        <w:ind w:right="0" w:firstLine="283" w:left="0"/>
        <w:jc w:val="both"/>
        <w:rPr>
          <w:highlight w:val="white"/>
          <w14:ligatures w14:val="none"/>
        </w:rPr>
      </w:pPr>
      <w:r>
        <w:rPr>
          <w:highlight w:val="white"/>
        </w:rPr>
        <w:t xml:space="preserve">Dòng vốn nhà đầu tư Hà Nội chuyển hướng vào TP.HCM và vùng phụ cận không chỉ để “săn giá rẻ”, mà để đa dạng hóa danh mục đầu tư, tối ưu giá trị khai thác thực và hiệu quả sử dụng vốn.</w:t>
      </w:r>
      <w:r>
        <w:rPr>
          <w:highlight w:val="white"/>
          <w14:ligatures w14:val="none"/>
        </w:rPr>
      </w:r>
      <w:r>
        <w:rPr>
          <w:highlight w:val="white"/>
          <w14:ligatures w14:val="none"/>
        </w:rPr>
      </w:r>
    </w:p>
    <w:p w14:paraId="5597D2E7">
      <w:pPr>
        <w:pBdr/>
        <w:shd w:val="nil" w:color="000000"/>
        <w:spacing w:line="276" w:lineRule="auto"/>
        <w:ind w:right="0" w:firstLine="283" w:left="0"/>
        <w:jc w:val="both"/>
        <w:rPr>
          <w:highlight w:val="none"/>
          <w14:ligatures w14:val="none"/>
        </w:rPr>
      </w:pPr>
      <w:r>
        <w:rPr>
          <w:highlight w:val="white"/>
        </w:rPr>
        <w:t xml:space="preserve">Nhu cầu này còn được củng cố bởi vị thế TP.HCM là trung tâm kinh tế năng động bậc nhất cả nước, dẫn đầu về thu hút FDI và tập trung lượng lớn chuyên gia nước ngoài trong các lĩnh vực công nghệ, tài chính, có nhu cầu nhà ở cao cấp cùng khả năng chi trả tốt.</w:t>
      </w:r>
      <w:r>
        <w:rPr>
          <w:highlight w:val="none"/>
          <w14:ligatures w14:val="none"/>
        </w:rPr>
      </w:r>
      <w:r>
        <w:rPr>
          <w:highlight w:val="none"/>
          <w14:ligatures w14:val="none"/>
        </w:rPr>
      </w:r>
    </w:p>
    <w:p w14:paraId="341BB7CD">
      <w:pPr>
        <w:pBdr/>
        <w:shd w:val="nil" w:color="000000"/>
        <w:spacing w:line="276" w:lineRule="auto"/>
        <w:ind w:right="0" w:firstLine="283" w:left="0"/>
        <w:jc w:val="both"/>
        <w:rPr>
          <w:highlight w:val="none"/>
          <w14:ligatures w14:val="none"/>
        </w:rPr>
      </w:pPr>
      <w:r>
        <w:rPr>
          <w:highlight w:val="white"/>
        </w:rPr>
        <w:t xml:space="preserve">Xu hướng “Nam tiến” còn được thúc đẩy bởi sự trở lại của hàng loạt các chủ đầu tư lớn tại miền Nam sau khi được tháo gỡ pháp lý, cùng các chiến dịch truyền thông mạnh mẽ. Đặc biệt, nhiều nhà đầu tư cá nhân từ Hà Nội có xu hướng đi cùng các chủ đầu tư quen </w:t>
      </w:r>
      <w:r>
        <w:rPr>
          <w:highlight w:val="white"/>
        </w:rPr>
        <w:t xml:space="preserve">thuộc khi họ mở rộng dự án về phía Nam, tận dụng lợi thế hiểu rõ về thương hiệu và năng lực triển khai.</w:t>
      </w:r>
      <w:r>
        <w:rPr>
          <w:highlight w:val="none"/>
          <w14:ligatures w14:val="none"/>
        </w:rPr>
      </w:r>
      <w:r>
        <w:rPr>
          <w:highlight w:val="none"/>
          <w14:ligatures w14:val="none"/>
        </w:rPr>
      </w:r>
    </w:p>
    <w:p w14:paraId="19051C98">
      <w:pPr>
        <w:pBdr/>
        <w:shd w:val="nil" w:color="000000"/>
        <w:spacing w:line="276" w:lineRule="auto"/>
        <w:ind w:right="0" w:firstLine="283" w:left="0"/>
        <w:jc w:val="both"/>
        <w:rPr>
          <w:highlight w:val="none"/>
          <w14:ligatures w14:val="none"/>
        </w:rPr>
      </w:pPr>
      <w:r>
        <w:rPr>
          <w:highlight w:val="white"/>
        </w:rPr>
        <w:t xml:space="preserve">Một yếu tố quan trọng giúp củng cố sức hút đầu tư là chính sách phát triển hạ tầng và động lực quy hoạch vùng sau sáp nhập hành chính TP.HCM mới. Nhiều dự án mới hiện nay bám sát các tuyến metro, đường vành đai, trục giao thông huyết mạch, nâng cao khả năn</w:t>
      </w:r>
      <w:r>
        <w:rPr>
          <w:highlight w:val="white"/>
        </w:rPr>
        <w:t xml:space="preserve">g kết nối liên vùng và gia tăng giá trị tài sản trong tương lai, đặc biệt hấp dẫn nhà đầu tư Hà Nội.</w:t>
      </w:r>
      <w:r>
        <w:rPr>
          <w:highlight w:val="none"/>
          <w14:ligatures w14:val="none"/>
        </w:rPr>
      </w:r>
      <w:r>
        <w:rPr>
          <w:highlight w:val="none"/>
          <w14:ligatures w14:val="none"/>
        </w:rPr>
      </w:r>
    </w:p>
    <w:p w14:paraId="029520D0">
      <w:pPr>
        <w:pBdr/>
        <w:shd w:val="nil" w:color="000000"/>
        <w:spacing w:line="276" w:lineRule="auto"/>
        <w:ind w:right="0" w:firstLine="283" w:left="0"/>
        <w:jc w:val="both"/>
        <w:rPr>
          <w:highlight w:val="none"/>
          <w14:ligatures w14:val="none"/>
        </w:rPr>
      </w:pPr>
      <w:r>
        <w:rPr>
          <w:highlight w:val="white"/>
        </w:rPr>
        <w:t xml:space="preserve">VARS IRE cho rằng, nhìn chung, làn sóng “Nam tiến” của dòng tiền đầu tư bất động sản đang ngày càng mạnh mẽ. Miền Nam, đặc biệt là khu vực TP.HCM đang dần trở thành điểm đến mới nhờ mặt bằng giá hợp lý, hạ tầng bứt tốc và khung pháp lý được cải thiện.</w:t>
      </w:r>
      <w:r>
        <w:rPr>
          <w:highlight w:val="none"/>
          <w14:ligatures w14:val="none"/>
        </w:rPr>
      </w:r>
      <w:r>
        <w:rPr>
          <w:highlight w:val="none"/>
          <w14:ligatures w14:val="none"/>
        </w:rPr>
      </w:r>
    </w:p>
    <w:p w14:paraId="4BCFA313">
      <w:pPr>
        <w:pBdr/>
        <w:shd w:val="nil" w:color="000000"/>
        <w:spacing w:line="276" w:lineRule="auto"/>
        <w:ind w:right="0" w:firstLine="283" w:left="0"/>
        <w:jc w:val="both"/>
        <w:rPr>
          <w:highlight w:val="none"/>
          <w14:ligatures w14:val="none"/>
        </w:rPr>
      </w:pPr>
      <w:r>
        <w:rPr>
          <w:highlight w:val="white"/>
        </w:rPr>
        <w:t xml:space="preserve">Tuy nhiên, nhà đầu tư cần chọn lọc kỹ phân khúc, đánh giá khả năng tài chính và ưu tiên chiến lược dài hạn thay vì kỳ vọng lợi nhuận nhanh, để đảm bảo an toàn và hiệu quả trong bối cảnh thị trường đang tái cấu trúc.</w:t>
      </w:r>
      <w:r>
        <w:rPr>
          <w:highlight w:val="none"/>
          <w14:ligatures w14:val="none"/>
        </w:rPr>
      </w:r>
      <w:r>
        <w:rPr>
          <w:highlight w:val="none"/>
          <w14:ligatures w14:val="none"/>
        </w:rPr>
      </w:r>
    </w:p>
    <w:p w14:paraId="3AD6B43E">
      <w:pPr>
        <w:pBdr>
          <w:top w:val="none" w:color="000000" w:sz="4" w:space="0"/>
          <w:left w:val="none" w:color="000000" w:sz="4" w:space="0"/>
          <w:bottom w:val="none" w:color="000000" w:sz="4" w:space="0"/>
          <w:right w:val="none" w:color="000000" w:sz="4" w:space="0"/>
        </w:pBdr>
        <w:shd w:val="clear" w:color="ffffff" w:fill="ffffff"/>
        <w:spacing w:after="240" w:before="0" w:line="276" w:lineRule="auto"/>
        <w:ind w:right="0" w:firstLine="0" w:left="0"/>
        <w:jc w:val="center"/>
        <w:rPr>
          <w:rFonts w:ascii="Times New Roman" w:hAnsi="Times New Roman" w:cs="Times New Roman"/>
          <w:bCs/>
          <w:i/>
          <w:sz w:val="24"/>
          <w:szCs w:val="24"/>
        </w:rPr>
      </w:pPr>
      <w:r>
        <w:rPr>
          <w:rFonts w:ascii="Times New Roman" w:hAnsi="Times New Roman" w:eastAsia="Times New Roman" w:cs="Times New Roman"/>
          <w:i/>
          <w:iCs/>
          <w:color w:val="111111"/>
          <w:sz w:val="24"/>
          <w:szCs w:val="22"/>
          <w:highlight w:val="none"/>
        </w:rPr>
        <w:t xml:space="preserve">(Nguồn: </w:t>
      </w:r>
      <w:r>
        <w:rPr>
          <w:rFonts w:ascii="Times New Roman" w:hAnsi="Times New Roman" w:eastAsia="Times New Roman" w:cs="Times New Roman"/>
          <w:i/>
          <w:iCs/>
          <w:color w:val="111111"/>
          <w:sz w:val="24"/>
          <w:szCs w:val="22"/>
          <w:highlight w:val="none"/>
        </w:rPr>
        <w:t xml:space="preserve">https://laodong.vn/bat-dong-san/gia-nha-tai-ha-noi-lap-dinh-dong-tien-dau-tu-bat-dong-san-tang-toc-nam-tien-1599626.ldo</w:t>
      </w:r>
      <w:r>
        <w:rPr>
          <w:rFonts w:ascii="Times New Roman" w:hAnsi="Times New Roman" w:eastAsia="Times New Roman" w:cs="Times New Roman"/>
          <w:i/>
          <w:iCs/>
          <w:color w:val="111111"/>
          <w:sz w:val="24"/>
          <w:szCs w:val="22"/>
          <w:highlight w:val="none"/>
        </w:rPr>
        <w:t xml:space="preserve">)</w:t>
      </w:r>
      <w:r>
        <w:rPr>
          <w:rFonts w:ascii="Times New Roman" w:hAnsi="Times New Roman" w:cs="Times New Roman"/>
          <w:bCs/>
          <w:i/>
          <w:sz w:val="24"/>
          <w:szCs w:val="24"/>
        </w:rPr>
      </w:r>
      <w:r>
        <w:rPr>
          <w:rFonts w:ascii="Times New Roman" w:hAnsi="Times New Roman" w:cs="Times New Roman"/>
          <w:bCs/>
          <w:i/>
          <w:sz w:val="24"/>
          <w:szCs w:val="24"/>
        </w:rPr>
      </w:r>
    </w:p>
    <w:p w14:paraId="20BF0D54" w14:textId="312C63AB">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485"/>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line="276" w:lineRule="auto"/>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109, tờ bản đồ số: 32 có địa chỉ: Thôn Triều Khúc, xã Tân Triều, huyện Thanh Trì, Thành phố Hà Nội (</w:t>
            </w:r>
            <w:r>
              <w:rPr>
                <w:rFonts w:ascii="Times New Roman" w:hAnsi="Times New Roman" w:eastAsia="Times New Roman" w:cs="Times New Roman"/>
                <w:b/>
                <w:bCs/>
                <w:i/>
                <w:iCs/>
                <w:color w:val="000000"/>
                <w:sz w:val="24"/>
              </w:rPr>
              <w:t xml:space="preserve">N</w:t>
            </w:r>
            <w:r>
              <w:rPr>
                <w:rFonts w:ascii="Times New Roman" w:hAnsi="Times New Roman" w:eastAsia="Times New Roman" w:cs="Times New Roman"/>
                <w:b/>
                <w:bCs/>
                <w:i/>
                <w:iCs/>
                <w:color w:val="000000"/>
                <w:sz w:val="24"/>
              </w:rPr>
              <w:t xml:space="preserve">ay là Phường Thanh Liệt,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vớ</w:t>
            </w:r>
            <w:r>
              <w:rPr>
                <w:rFonts w:ascii="Times New Roman" w:hAnsi="Times New Roman" w:eastAsia="Times New Roman" w:cs="Times New Roman"/>
                <w:b/>
                <w:bCs/>
                <w:color w:val="000000"/>
                <w:sz w:val="24"/>
              </w:rPr>
              <w:t xml:space="preserve">i đất số: DB 728916, số vào sổ cấp GCN: CS-TTR 32079/CH01254 do Sở Tài nguyên và Môi trường Thành phố Hà Nội cấp ngày 13/07/2021; Chủ sử dụng đất là Bà Trần Thị Phiến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109</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32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Triều Khúc, Xã Tân Triều, huyện Thanh Trì, thành Phố Hà Nội </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i/>
                <w:iCs/>
                <w:color w:val="000000"/>
                <w:sz w:val="24"/>
              </w:rPr>
              <w:t xml:space="preserve">N</w:t>
            </w:r>
            <w:r>
              <w:rPr>
                <w:rFonts w:ascii="Times New Roman" w:hAnsi="Times New Roman" w:eastAsia="Times New Roman" w:cs="Times New Roman"/>
                <w:b w:val="0"/>
                <w:bCs w:val="0"/>
                <w:i/>
                <w:iCs/>
                <w:color w:val="000000"/>
                <w:sz w:val="24"/>
              </w:rPr>
              <w:t xml:space="preserve">ay là phường Thanh Liệt, Thành phố Hà Nội</w:t>
            </w:r>
            <w:r>
              <w:rPr>
                <w:rFonts w:ascii="Times New Roman" w:hAnsi="Times New Roman" w:eastAsia="Times New Roman" w:cs="Times New Roman"/>
                <w:b w:val="0"/>
                <w:bCs w:val="0"/>
                <w:color w:val="000000"/>
                <w:sz w:val="24"/>
              </w:rPr>
              <w:t xml:space="preserve">) </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45,0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highlight w:val="none"/>
              </w:rPr>
            </w:pPr>
            <w:r>
              <w:rPr>
                <w:color w:val="000000"/>
              </w:rPr>
              <w:t xml:space="preserve">Sử dụng riêng</w:t>
            </w:r>
            <w:r>
              <w:rPr>
                <w:color w:val="000000"/>
                <w:highlight w:val="none"/>
              </w:rPr>
            </w:r>
            <w:r>
              <w:rPr>
                <w:color w:val="000000"/>
                <w:highlight w:val="none"/>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chuyển nhượng đất được công nhận quyền sử dụng đất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BTXM</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1,4</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3,0</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3327715D">
            <w:pPr>
              <w:pBdr/>
              <w:spacing/>
              <w:ind/>
              <w:jc w:val="both"/>
              <w:rPr>
                <w:color w:val="000000"/>
              </w:rPr>
            </w:pPr>
            <w:r>
              <w:rPr>
                <w:color w:val="000000" w:themeColor="text1"/>
              </w:rPr>
              <w:t xml:space="preserve">Cách </w:t>
            </w:r>
            <w:r>
              <w:rPr>
                <w:color w:val="000000" w:themeColor="text1"/>
              </w:rPr>
              <w:t xml:space="preserve">đường Chiến Thắng</w:t>
            </w:r>
            <w:r>
              <w:rPr>
                <w:color w:val="000000" w:themeColor="text1"/>
              </w:rPr>
              <w:t xml:space="preserve"> </w:t>
            </w:r>
            <w:r>
              <w:rPr>
                <w:color w:val="000000" w:themeColor="text1"/>
              </w:rPr>
              <w:t xml:space="preserve">khoảng </w:t>
            </w:r>
            <w:r>
              <w:rPr>
                <w:color w:val="000000" w:themeColor="text1"/>
              </w:rPr>
              <w:t xml:space="preserve">350m.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66E0997E">
            <w:pPr>
              <w:pBdr/>
              <w:spacing w:after="0" w:before="0" w:line="240" w:lineRule="auto"/>
              <w:ind/>
              <w:rPr/>
            </w:pPr>
            <w:r>
              <w:rPr>
                <w:rFonts w:ascii="Times New Roman" w:hAnsi="Times New Roman" w:eastAsia="Times New Roman" w:cs="Times New Roman"/>
                <w:color w:val="000000"/>
                <w:sz w:val="24"/>
              </w:rPr>
              <w:t xml:space="preserve">+ Hướng Tây Nam: Tiếp giáp ngõ rộng khoảng 3m;</w:t>
              <w:br/>
              <w:t xml:space="preserve">+ Các hướng khác: Tiếp giáp thửa đất khác</w:t>
            </w:r>
            <w:bookmarkStart w:id="3" w:name="OLE_LINK1"/>
            <w:r>
              <w:rPr>
                <w:color w:val="000000" w:themeColor="text1"/>
              </w:rPr>
            </w:r>
            <w:bookmarkEnd w:id="3"/>
            <w:r>
              <w:rPr>
                <w:color w:val="000000" w:themeColor="text1"/>
              </w:rPr>
              <w:t xml:space="preserve">.</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20.9802551</w:t>
            </w:r>
            <w:r>
              <w:rPr>
                <w:color w:val="000000"/>
              </w:rPr>
              <w:t xml:space="preserve">, </w:t>
            </w:r>
            <w:r>
              <w:rPr>
                <w:color w:val="000000"/>
              </w:rPr>
              <w:t xml:space="preserve">105.7985611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549722" cy="3783182"/>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549721" cy="37831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6.99pt;height:297.8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579"/>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45,0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69"/>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4,79</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9,4</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137"/>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07DECE0A">
            <w:pPr>
              <w:numPr>
                <w:ilvl w:val="0"/>
                <w:numId w:val="39"/>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pPr>
            <w:r>
              <w:rPr>
                <w:rFonts w:ascii="Times New Roman" w:hAnsi="Times New Roman" w:eastAsia="Times New Roman" w:cs="Times New Roman"/>
                <w:color w:val="000000"/>
                <w:sz w:val="24"/>
              </w:rPr>
              <w:t xml:space="preserve">Tại thời điểm khảo sát, CTXD gắn l</w:t>
            </w:r>
            <w:r>
              <w:rPr>
                <w:rFonts w:ascii="Times New Roman" w:hAnsi="Times New Roman" w:eastAsia="Times New Roman" w:cs="Times New Roman"/>
                <w:color w:val="000000" w:themeColor="text1"/>
                <w:sz w:val="24"/>
                <w:highlight w:val="none"/>
              </w:rPr>
              <w:t xml:space="preserve">i</w:t>
            </w:r>
            <w:r>
              <w:rPr>
                <w:rFonts w:ascii="Times New Roman" w:hAnsi="Times New Roman" w:eastAsia="Times New Roman" w:cs="Times New Roman"/>
                <w:color w:val="000000" w:themeColor="text1"/>
                <w:sz w:val="24"/>
                <w:highlight w:val="none"/>
              </w:rPr>
              <w:t xml:space="preserve">ền với 2 thửa đất (</w:t>
            </w:r>
            <w:r>
              <w:rPr>
                <w:rFonts w:ascii="Times New Roman" w:hAnsi="Times New Roman" w:eastAsia="Times New Roman" w:cs="Times New Roman"/>
                <w:i/>
                <w:iCs/>
                <w:color w:val="000000" w:themeColor="text1"/>
                <w:sz w:val="24"/>
                <w:highlight w:val="none"/>
              </w:rPr>
              <w:t xml:space="preserve">cùng chủ tài sản</w:t>
            </w:r>
            <w:r>
              <w:rPr>
                <w:rFonts w:ascii="Times New Roman" w:hAnsi="Times New Roman" w:eastAsia="Times New Roman" w:cs="Times New Roman"/>
                <w:color w:val="000000" w:themeColor="text1"/>
                <w:sz w:val="24"/>
                <w:highlight w:val="none"/>
              </w:rPr>
              <w:t xml:space="preserve">) có số GCN: </w:t>
            </w:r>
            <w:r>
              <w:rPr>
                <w:rFonts w:ascii="Times New Roman" w:hAnsi="Times New Roman" w:eastAsia="Times New Roman" w:cs="Times New Roman"/>
                <w:b w:val="0"/>
                <w:bCs w:val="0"/>
                <w:color w:val="000000" w:themeColor="text1"/>
                <w:sz w:val="24"/>
                <w:highlight w:val="none"/>
              </w:rPr>
              <w:t xml:space="preserve">DB 728916</w:t>
            </w:r>
            <w:r>
              <w:rPr>
                <w:rFonts w:ascii="Times New Roman" w:hAnsi="Times New Roman" w:eastAsia="Times New Roman" w:cs="Times New Roman"/>
                <w:color w:val="000000" w:themeColor="text1"/>
                <w:sz w:val="24"/>
                <w:highlight w:val="none"/>
              </w:rPr>
              <w:t xml:space="preserve"> và </w:t>
            </w:r>
            <w:r>
              <w:rPr>
                <w:rFonts w:ascii="Times New Roman" w:hAnsi="Times New Roman" w:eastAsia="Times New Roman" w:cs="Times New Roman"/>
                <w:b w:val="0"/>
                <w:bCs w:val="0"/>
                <w:color w:val="000000" w:themeColor="text1"/>
                <w:sz w:val="24"/>
                <w:highlight w:val="none"/>
              </w:rPr>
              <w:t xml:space="preserve">DB 728254 </w:t>
            </w:r>
            <w:r>
              <w:rPr>
                <w:rFonts w:ascii="Times New Roman" w:hAnsi="Times New Roman" w:eastAsia="Times New Roman" w:cs="Times New Roman"/>
                <w:color w:val="000000"/>
                <w:sz w:val="24"/>
                <w:highlight w:val="none"/>
              </w:rPr>
              <w:t xml:space="preserve">l</w:t>
            </w:r>
            <w:r>
              <w:rPr>
                <w:rFonts w:ascii="Times New Roman" w:hAnsi="Times New Roman" w:eastAsia="Times New Roman" w:cs="Times New Roman"/>
                <w:color w:val="000000"/>
                <w:sz w:val="24"/>
                <w:highlight w:val="none"/>
              </w:rPr>
              <w:t xml:space="preserve">à</w:t>
            </w:r>
            <w:r>
              <w:rPr>
                <w:rFonts w:ascii="Times New Roman" w:hAnsi="Times New Roman" w:eastAsia="Times New Roman" w:cs="Times New Roman"/>
                <w:color w:val="000000"/>
                <w:sz w:val="24"/>
              </w:rPr>
              <w:t xml:space="preserve"> Nhà 09 tầng, kết cấu BTCT, tường xây gạch, mái BTCT, diện tích sàn:</w:t>
            </w:r>
            <w:r>
              <w:rPr>
                <w:rFonts w:ascii="Times New Roman" w:hAnsi="Times New Roman" w:eastAsia="Times New Roman" w:cs="Times New Roman"/>
                <w:color w:val="000000"/>
                <w:sz w:val="24"/>
                <w:highlight w:val="none"/>
              </w:rPr>
              <w:t xml:space="preserve"> 720m</w:t>
            </w:r>
            <w:r>
              <w:rPr>
                <w:rFonts w:ascii="Times New Roman" w:hAnsi="Times New Roman" w:eastAsia="Times New Roman" w:cs="Times New Roman"/>
                <w:color w:val="000000"/>
                <w:sz w:val="24"/>
                <w:highlight w:val="none"/>
                <w:vertAlign w:val="superscript"/>
              </w:rPr>
              <w:t xml:space="preserve">2</w:t>
            </w: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highlight w:val="none"/>
              </w:rPr>
              <w:t xml:space="preserve"> </w:t>
            </w:r>
            <w:r/>
          </w:p>
          <w:p w14:paraId="08DA743A">
            <w:pPr>
              <w:numPr>
                <w:ilvl w:val="0"/>
                <w:numId w:val="39"/>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DB 728916 </w:t>
            </w:r>
            <w:r>
              <w:rPr>
                <w:rFonts w:ascii="Times New Roman" w:hAnsi="Times New Roman" w:eastAsia="Times New Roman" w:cs="Times New Roman"/>
                <w:color w:val="000000" w:themeColor="text1"/>
                <w:sz w:val="24"/>
                <w:highlight w:val="none"/>
              </w:rPr>
              <w:t xml:space="preserve">và </w:t>
            </w:r>
            <w:r>
              <w:rPr>
                <w:rFonts w:ascii="Times New Roman" w:hAnsi="Times New Roman" w:eastAsia="Times New Roman" w:cs="Times New Roman"/>
                <w:b w:val="0"/>
                <w:bCs w:val="0"/>
                <w:color w:val="000000" w:themeColor="text1"/>
                <w:sz w:val="24"/>
                <w:highlight w:val="none"/>
              </w:rPr>
              <w:t xml:space="preserve">DB 728254</w:t>
            </w:r>
            <w:r>
              <w:rPr>
                <w:rFonts w:ascii="Times New Roman" w:hAnsi="Times New Roman" w:eastAsia="Times New Roman" w:cs="Times New Roman"/>
                <w:b w:val="0"/>
                <w:bCs w:val="0"/>
                <w:color w:val="000000"/>
                <w:sz w:val="24"/>
              </w:rPr>
              <w:t xml:space="preserve"> cùng chủ tài sản là bà Trần Thị Phiến;</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2180B58F">
            <w:pPr>
              <w:numPr>
                <w:ilvl w:val="0"/>
                <w:numId w:val="39"/>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Thôn Triều Khúc, Xã Tân Triều, huyện Thanh Trì, thành Phố Hà Nội ✔</w:t>
            </w:r>
            <w:r/>
          </w:p>
        </w:tc>
        <w:tc>
          <w:tcPr>
            <w:tcBorders/>
            <w:tcW w:w="1605" w:type="dxa"/>
            <w:vAlign w:val="center"/>
            <w:textDirection w:val="lrTb"/>
            <w:noWrap w:val="false"/>
          </w:tcPr>
          <w:p w14:paraId="79F97508" w14:textId="77777777">
            <w:pPr>
              <w:pBdr/>
              <w:spacing/>
              <w:ind/>
              <w:jc w:val="center"/>
              <w:rPr/>
            </w:pPr>
            <w:r>
              <w:t xml:space="preserve">Xã Tân Triều, Huyện Thanh Trì, Thành phố Hà Nội</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Tân Triều, Huyện Thanh Trì, Thành phố Hà Nội</w:t>
            </w:r>
            <w:r/>
          </w:p>
        </w:tc>
        <w:tc>
          <w:tcPr>
            <w:tcBorders/>
            <w:tcW w:w="1605" w:type="dxa"/>
            <w:vAlign w:val="center"/>
            <w:textDirection w:val="lrTb"/>
            <w:noWrap w:val="false"/>
          </w:tcPr>
          <w:p w14:paraId="79F97508" w14:textId="77777777">
            <w:pPr>
              <w:pBdr/>
              <w:spacing/>
              <w:ind/>
              <w:jc w:val="center"/>
              <w:rPr/>
            </w:pPr>
            <w:r>
              <w:t xml:space="preserve">Xã Tân Triều, Huyện Thanh Trì,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VT4</w:t>
            </w:r>
            <w:r/>
          </w:p>
        </w:tc>
        <w:tc>
          <w:tcPr>
            <w:tcBorders/>
            <w:tcW w:w="1605" w:type="dxa"/>
            <w:vAlign w:val="center"/>
            <w:textDirection w:val="lrTb"/>
            <w:noWrap w:val="false"/>
          </w:tcPr>
          <w:p w14:paraId="79F97508" w14:textId="77777777">
            <w:pPr>
              <w:pBdr/>
              <w:spacing/>
              <w:ind/>
              <w:jc w:val="center"/>
              <w:rPr/>
            </w:pPr>
            <w:r>
              <w:t xml:space="preserve">VT4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bê tông</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3</w:t>
            </w:r>
            <w:r/>
          </w:p>
        </w:tc>
        <w:tc>
          <w:tcPr>
            <w:tcBorders/>
            <w:tcW w:w="1605" w:type="dxa"/>
            <w:vAlign w:val="center"/>
            <w:textDirection w:val="lrTb"/>
            <w:noWrap w:val="false"/>
          </w:tcPr>
          <w:p w14:paraId="79F97508" w14:textId="77777777">
            <w:pPr>
              <w:pBdr/>
              <w:spacing/>
              <w:ind/>
              <w:jc w:val="center"/>
              <w:rPr/>
            </w:pPr>
            <w:r>
              <w:t xml:space="preserve">3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3D5940C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3EB180C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45</w:t>
            </w:r>
            <w:r/>
          </w:p>
        </w:tc>
        <w:tc>
          <w:tcPr>
            <w:tcBorders/>
            <w:tcW w:w="1605" w:type="dxa"/>
            <w:vAlign w:val="center"/>
            <w:textDirection w:val="lrTb"/>
            <w:noWrap w:val="false"/>
          </w:tcPr>
          <w:p w14:paraId="79F97508" w14:textId="77777777">
            <w:pPr>
              <w:pBdr/>
              <w:spacing/>
              <w:ind/>
              <w:jc w:val="center"/>
              <w:rPr/>
            </w:pPr>
            <w:r>
              <w:t xml:space="preserve">45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4,79</w:t>
            </w:r>
            <w:r/>
          </w:p>
        </w:tc>
        <w:tc>
          <w:tcPr>
            <w:tcBorders/>
            <w:tcW w:w="1605" w:type="dxa"/>
            <w:vAlign w:val="center"/>
            <w:textDirection w:val="lrTb"/>
            <w:noWrap w:val="false"/>
          </w:tcPr>
          <w:p w14:paraId="79F97508" w14:textId="77777777">
            <w:pPr>
              <w:pBdr/>
              <w:spacing/>
              <w:ind/>
              <w:jc w:val="center"/>
              <w:rPr/>
            </w:pPr>
            <w:r>
              <w:t xml:space="preserve">4,79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9,39 </w:t>
            </w:r>
            <w:r/>
          </w:p>
        </w:tc>
        <w:tc>
          <w:tcPr>
            <w:tcBorders/>
            <w:tcW w:w="1605" w:type="dxa"/>
            <w:vAlign w:val="center"/>
            <w:textDirection w:val="lrTb"/>
            <w:noWrap w:val="false"/>
          </w:tcPr>
          <w:p w14:paraId="3641442D">
            <w:pPr>
              <w:pBdr/>
              <w:spacing/>
              <w:ind/>
              <w:jc w:val="center"/>
              <w:rPr/>
            </w:pPr>
            <w:r>
              <w:t xml:space="preserve">9,39 ✔</w:t>
            </w:r>
            <w:r/>
          </w:p>
        </w:tc>
        <w:tc>
          <w:tcPr>
            <w:tcBorders/>
            <w:tcW w:w="1371" w:type="dxa"/>
            <w:vAlign w:val="center"/>
            <w:textDirection w:val="lrTb"/>
            <w:noWrap w:val="false"/>
          </w:tcPr>
          <w:p w14:paraId="121EAAAB">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highlight w:val="none"/>
              </w:rPr>
            </w:pPr>
            <w:r>
              <w:rPr>
                <w:highlight w:val="none"/>
              </w:rPr>
            </w:r>
            <w:r>
              <w:rPr>
                <w:highlight w:val="none"/>
              </w:rPr>
              <w:t xml:space="preserve">Tây Nam </w:t>
            </w:r>
            <w:r>
              <w:rPr>
                <w:highlight w:val="none"/>
              </w:rPr>
            </w:r>
            <w:r>
              <w:rPr>
                <w:highlight w:val="none"/>
              </w:rPr>
            </w:r>
          </w:p>
        </w:tc>
        <w:tc>
          <w:tcPr>
            <w:tcBorders/>
            <w:tcW w:w="1605" w:type="dxa"/>
            <w:vAlign w:val="center"/>
            <w:textDirection w:val="lrTb"/>
            <w:noWrap w:val="false"/>
          </w:tcPr>
          <w:p w14:paraId="79F97508" w14:textId="77777777">
            <w:pPr>
              <w:pBdr/>
              <w:spacing/>
              <w:ind/>
              <w:jc w:val="center"/>
              <w:rPr>
                <w:highlight w:val="none"/>
              </w:rPr>
            </w:pPr>
            <w:r>
              <w:rPr>
                <w:highlight w:val="none"/>
              </w:rPr>
              <w:t xml:space="preserve">Tây Nam ✔</w:t>
            </w:r>
            <w:r>
              <w:rPr>
                <w:highlight w:val="none"/>
              </w:rPr>
            </w:r>
            <w:r>
              <w:rPr>
                <w:highlight w:val="none"/>
              </w:rPr>
            </w:r>
          </w:p>
        </w:tc>
        <w:tc>
          <w:tcPr>
            <w:tcBorders/>
            <w:tcW w:w="1371" w:type="dxa"/>
            <w:vAlign w:val="center"/>
            <w:textDirection w:val="lrTb"/>
            <w:noWrap w:val="false"/>
          </w:tcPr>
          <w:p w14:paraId="3ADC282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highlight w:val="none"/>
              </w:rPr>
            </w:pPr>
            <w:r>
              <w:rPr>
                <w:highlight w:val="none"/>
              </w:rPr>
            </w:r>
            <w:r>
              <w:rPr>
                <w:highlight w:val="none"/>
              </w:rPr>
              <w:t xml:space="preserve">View khu dân cư</w:t>
            </w:r>
            <w:r>
              <w:rPr>
                <w:highlight w:val="none"/>
              </w:rPr>
            </w:r>
            <w:r>
              <w:rPr>
                <w:highlight w:val="none"/>
              </w:rPr>
            </w:r>
          </w:p>
        </w:tc>
        <w:tc>
          <w:tcPr>
            <w:tcBorders/>
            <w:tcW w:w="1605" w:type="dxa"/>
            <w:vAlign w:val="center"/>
            <w:textDirection w:val="lrTb"/>
            <w:noWrap w:val="false"/>
          </w:tcPr>
          <w:p w14:paraId="79F97508" w14:textId="77777777">
            <w:pPr>
              <w:pBdr/>
              <w:spacing/>
              <w:ind/>
              <w:jc w:val="center"/>
              <w:rPr>
                <w:highlight w:val="none"/>
              </w:rPr>
            </w:pPr>
            <w:r>
              <w:rPr>
                <w:highlight w:val="none"/>
              </w:rPr>
              <w:t xml:space="preserve">View khu dân cư ✔</w:t>
            </w:r>
            <w:r>
              <w:rPr>
                <w:highlight w:val="none"/>
              </w:rPr>
            </w:r>
            <w:r>
              <w:rPr>
                <w:highlight w:val="none"/>
              </w:rPr>
            </w:r>
          </w:p>
        </w:tc>
        <w:tc>
          <w:tcPr>
            <w:tcBorders/>
            <w:tcW w:w="1371" w:type="dxa"/>
            <w:vAlign w:val="center"/>
            <w:textDirection w:val="lrTb"/>
            <w:noWrap w:val="false"/>
          </w:tcPr>
          <w:p w14:paraId="4605D77C">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highlight w:val="none"/>
              </w:rPr>
            </w:pPr>
            <w:r>
              <w:rPr>
                <w:highlight w:val="none"/>
              </w:rPr>
            </w:r>
            <w:r>
              <w:rPr>
                <w:highlight w:val="none"/>
              </w:rPr>
              <w:t xml:space="preserve">Tốt</w:t>
            </w:r>
            <w:r>
              <w:rPr>
                <w:highlight w:val="none"/>
              </w:rPr>
            </w:r>
            <w:r>
              <w:rPr>
                <w:highlight w:val="none"/>
              </w:rPr>
            </w:r>
          </w:p>
        </w:tc>
        <w:tc>
          <w:tcPr>
            <w:tcBorders/>
            <w:tcW w:w="1605" w:type="dxa"/>
            <w:vAlign w:val="center"/>
            <w:textDirection w:val="lrTb"/>
            <w:noWrap w:val="false"/>
          </w:tcPr>
          <w:p w14:paraId="79F97508" w14:textId="77777777">
            <w:pPr>
              <w:pBdr/>
              <w:spacing/>
              <w:ind/>
              <w:jc w:val="center"/>
              <w:rPr>
                <w:highlight w:val="none"/>
              </w:rPr>
            </w:pPr>
            <w:r>
              <w:rPr>
                <w:highlight w:val="none"/>
              </w:rPr>
              <w:t xml:space="preserve">Tốt ✔</w:t>
            </w:r>
            <w:r>
              <w:rPr>
                <w:highlight w:val="none"/>
              </w:rPr>
            </w:r>
            <w:r>
              <w:rPr>
                <w:highlight w:val="none"/>
              </w:rPr>
            </w:r>
          </w:p>
        </w:tc>
        <w:tc>
          <w:tcPr>
            <w:tcBorders/>
            <w:tcW w:w="1371" w:type="dxa"/>
            <w:vAlign w:val="center"/>
            <w:textDirection w:val="lrTb"/>
            <w:noWrap w:val="false"/>
          </w:tcPr>
          <w:p w14:paraId="559E565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4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4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4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0203C927" w14:textId="3E855EB4">
      <w:pPr>
        <w:pStyle w:val="104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4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4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4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601"/>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601"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80"/>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0C662A3">
            <w:pPr>
              <w:pBdr/>
              <w:spacing/>
              <w:ind/>
              <w:jc w:val="center"/>
              <w:rPr>
                <w:sz w:val="22"/>
                <w:szCs w:val="22"/>
              </w:rPr>
            </w:pPr>
            <w:r>
              <w:rPr>
                <w:color w:val="000000" w:themeColor="text1"/>
                <w:sz w:val="22"/>
                <w:szCs w:val="22"/>
              </w:rPr>
              <w:t xml:space="preserve">Phường Phương Liệt,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7A16AA">
            <w:pPr>
              <w:pBdr/>
              <w:spacing/>
              <w:ind/>
              <w:jc w:val="center"/>
              <w:rPr/>
            </w:pPr>
            <w:r>
              <w:rPr>
                <w:color w:val="000000" w:themeColor="text1"/>
                <w:sz w:val="22"/>
                <w:szCs w:val="22"/>
              </w:rPr>
              <w:t xml:space="preserve">Phường Phương Liệt,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4CFAA9">
            <w:pPr>
              <w:pBdr/>
              <w:spacing/>
              <w:ind/>
              <w:jc w:val="center"/>
              <w:rPr/>
            </w:pPr>
            <w:r>
              <w:rPr>
                <w:color w:val="000000" w:themeColor="text1"/>
                <w:sz w:val="22"/>
                <w:szCs w:val="22"/>
              </w:rPr>
              <w:t xml:space="preserve">Phường Phương Liệt,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2DC621">
            <w:pPr>
              <w:pBdr/>
              <w:spacing/>
              <w:ind/>
              <w:jc w:val="center"/>
              <w:rPr/>
            </w:pPr>
            <w:r>
              <w:rPr>
                <w:color w:val="000000" w:themeColor="text1"/>
                <w:sz w:val="22"/>
                <w:szCs w:val="22"/>
              </w:rPr>
              <w:t xml:space="preserve">Phường Phương Liệt, Thành phố Hà Nội</w:t>
            </w:r>
            <w:r/>
          </w:p>
        </w:tc>
      </w:tr>
      <w:tr>
        <w:trPr>
          <w:trHeight w:val="211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https://www.facebook.com/groups/trangtinnhadat/permalink/4702472506639604/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https://guland.vn/post/ban-toa-nha-ccmn-duong-trieu-khuc-70m2-7-tang-thang-may-16-can-ho-1807607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0833.69.2226</w:t>
            </w:r>
            <w:r>
              <w:rPr>
                <w:sz w:val="22"/>
                <w:szCs w:val="22"/>
              </w:rPr>
              <w:t xml:space="preserve"> </w:t>
            </w:r>
            <w:r>
              <w:rPr>
                <w:sz w:val="22"/>
                <w:szCs w:val="22"/>
              </w:rPr>
              <w:br/>
              <w:t xml:space="preserve">(</w:t>
            </w:r>
            <w:r>
              <w:rPr>
                <w:sz w:val="22"/>
                <w:szCs w:val="22"/>
              </w:rPr>
              <w:t xml:space="preserve">Nguyễn Linh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0868196626</w:t>
            </w:r>
            <w:r>
              <w:rPr>
                <w:sz w:val="22"/>
                <w:szCs w:val="22"/>
              </w:rPr>
              <w:br/>
            </w:r>
            <w:r>
              <w:rPr>
                <w:sz w:val="22"/>
                <w:szCs w:val="22"/>
              </w:rPr>
              <w:t xml:space="preserve">(</w:t>
            </w:r>
            <w:r>
              <w:rPr>
                <w:sz w:val="22"/>
                <w:szCs w:val="22"/>
              </w:rPr>
              <w:t xml:space="preserve">Lê Văn 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0961366163</w:t>
            </w:r>
            <w:r>
              <w:rPr>
                <w:sz w:val="22"/>
                <w:szCs w:val="22"/>
              </w:rPr>
              <w:br/>
            </w:r>
            <w:r>
              <w:rPr>
                <w:sz w:val="22"/>
                <w:szCs w:val="22"/>
              </w:rPr>
              <w:t xml:space="preserve">(</w:t>
            </w:r>
            <w:r>
              <w:rPr>
                <w:sz w:val="22"/>
                <w:szCs w:val="22"/>
              </w:rPr>
              <w:t xml:space="preserve">Đức Huy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DAAF19">
            <w:pPr>
              <w:pBdr/>
              <w:spacing/>
              <w:ind/>
              <w:jc w:val="center"/>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6787DA">
            <w:pPr>
              <w:pBdr/>
              <w:spacing/>
              <w:ind/>
              <w:jc w:val="center"/>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9958F7">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ADD9D0">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710689">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16BA19">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16BA19">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16BA19">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6B3472">
            <w:pPr>
              <w:pBdr/>
              <w:spacing/>
              <w:ind/>
              <w:jc w:val="center"/>
              <w:rPr>
                <w:color w:val="000000"/>
                <w:sz w:val="22"/>
                <w:szCs w:val="22"/>
              </w:rPr>
            </w:pPr>
            <w:r>
              <w:rPr>
                <w:color w:val="000000" w:themeColor="text1"/>
                <w:sz w:val="22"/>
                <w:szCs w:val="22"/>
              </w:rPr>
              <w:t xml:space="preserve">Ngõ 124 Tân Triều, phường Phương Liệt, Thành phố Hà Nội (Ngõ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370931">
            <w:pPr>
              <w:pBdr/>
              <w:spacing/>
              <w:ind/>
              <w:jc w:val="center"/>
              <w:rPr>
                <w:color w:val="000000"/>
                <w:sz w:val="22"/>
                <w:szCs w:val="22"/>
              </w:rPr>
            </w:pPr>
            <w:r>
              <w:rPr>
                <w:color w:val="000000" w:themeColor="text1"/>
                <w:sz w:val="22"/>
                <w:szCs w:val="22"/>
              </w:rPr>
              <w:t xml:space="preserve">Ngõ 118 Tân Triều, phường Phương Liệt, Thành phố Hà Nội (Ngõ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9C8818">
            <w:pPr>
              <w:pBdr/>
              <w:spacing/>
              <w:ind/>
              <w:jc w:val="center"/>
              <w:rPr>
                <w:color w:val="000000"/>
                <w:sz w:val="22"/>
                <w:szCs w:val="22"/>
              </w:rPr>
            </w:pPr>
            <w:r>
              <w:rPr>
                <w:color w:val="000000" w:themeColor="text1"/>
                <w:sz w:val="22"/>
                <w:szCs w:val="22"/>
              </w:rPr>
              <w:t xml:space="preserve">Ngõ 179 Triều Khúc, </w:t>
            </w:r>
            <w:r>
              <w:rPr>
                <w:color w:val="000000" w:themeColor="text1"/>
                <w:sz w:val="22"/>
                <w:szCs w:val="22"/>
              </w:rPr>
              <w:t xml:space="preserve">phường Phương Liệt, Thành phố Hà Nội </w:t>
            </w: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FB6BE2">
            <w:pPr>
              <w:pBdr/>
              <w:spacing/>
              <w:ind/>
              <w:jc w:val="center"/>
              <w:rPr>
                <w:color w:val="000000"/>
                <w:sz w:val="22"/>
                <w:szCs w:val="22"/>
              </w:rPr>
            </w:pPr>
            <w:r>
              <w:rPr>
                <w:color w:val="000000" w:themeColor="text1"/>
                <w:sz w:val="22"/>
                <w:szCs w:val="22"/>
              </w:rPr>
              <w:t xml:space="preserve">Tân Triều, phường Phương Liệt, Thành phố Hà Nội (Ngõ thông)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12,67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left"/>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sz w:val="22"/>
                <w:szCs w:val="22"/>
              </w:rPr>
              <w:t xml:space="preserve">Có thang máy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E8295D">
            <w:pPr>
              <w:pBdr/>
              <w:spacing/>
              <w:ind/>
              <w:jc w:val="center"/>
              <w:rPr>
                <w:color w:val="000000"/>
                <w:sz w:val="22"/>
                <w:szCs w:val="22"/>
              </w:rPr>
            </w:pPr>
            <w:r>
              <w:rPr>
                <w:color w:val="000000"/>
                <w:sz w:val="22"/>
                <w:szCs w:val="22"/>
              </w:rPr>
              <w:t xml:space="preserve">Có thang máy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thang máy</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7C5ABEB" w14:textId="3E61E7D4">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12.112.500.000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15.675.000.000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7.505.000.000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601" w:type="dxa"/>
            <w:vAlign w:val="center"/>
            <w:vMerge w:val="restart"/>
            <w:textDirection w:val="lrTb"/>
            <w:noWrap/>
          </w:tcPr>
          <w:p w14:paraId="6D5595DC">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E8EAD9E">
            <w:pPr>
              <w:pBdr/>
              <w:spacing/>
              <w:ind/>
              <w:rPr>
                <w:color w:val="000000" w:themeColor="text1"/>
                <w:sz w:val="22"/>
                <w:szCs w:val="22"/>
              </w:rPr>
            </w:pPr>
            <w:r>
              <w:rPr>
                <w:color w:val="000000" w:themeColor="text1"/>
                <w:sz w:val="22"/>
                <w:szCs w:val="22"/>
              </w:rPr>
              <w:t xml:space="preserve">Công trình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81EE7F7">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2CA7468">
            <w:pPr>
              <w:pBdr/>
              <w:spacing/>
              <w:ind/>
              <w:jc w:val="center"/>
              <w:rPr>
                <w:color w:val="000000" w:themeColor="text1"/>
                <w:sz w:val="22"/>
                <w:szCs w:val="22"/>
              </w:rPr>
            </w:pPr>
            <w:r>
              <w:rPr>
                <w:color w:val="000000" w:themeColor="text1"/>
                <w:sz w:val="22"/>
                <w:szCs w:val="22"/>
              </w:rPr>
              <w:t xml:space="preserve">Nhà 8 tầng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7B0241A">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7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079BD4A">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4 tầng + 1 tum</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t xml:space="preserve">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t xml:space="preserve">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t xml:space="preserve">360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t xml:space="preserve">455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t xml:space="preserve">171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12.750.000.000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16.500.000.000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7.900.000.000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12.112.500.000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15.675.000.000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7.505.000.000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hd w:val="nil" w:color="auto"/>
              <w:spacing/>
              <w:ind/>
              <w:jc w:val="left"/>
              <w:rPr>
                <w:b/>
                <w:bCs/>
                <w:sz w:val="22"/>
                <w:szCs w:val="22"/>
                <w14:ligatures w14:val="none"/>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tài</w:t>
            </w:r>
            <w:r>
              <w:rPr>
                <w:b/>
                <w:bCs/>
                <w:sz w:val="22"/>
                <w:szCs w:val="22"/>
              </w:rPr>
              <w:t xml:space="preserve"> </w:t>
            </w:r>
            <w:r>
              <w:rPr>
                <w:b/>
                <w:bCs/>
                <w:sz w:val="22"/>
                <w:szCs w:val="22"/>
              </w:rPr>
              <w:t xml:space="preserve">sản</w:t>
            </w:r>
            <w:r>
              <w:rPr>
                <w:b/>
                <w:bCs/>
                <w:sz w:val="22"/>
                <w:szCs w:val="22"/>
              </w:rPr>
              <w:t xml:space="preserve"> </w:t>
            </w:r>
            <w:r>
              <w:rPr>
                <w:b/>
                <w:bCs/>
                <w:sz w:val="22"/>
                <w:szCs w:val="22"/>
              </w:rPr>
              <w:t xml:space="preserve">trên</w:t>
            </w:r>
            <w:r>
              <w:rPr>
                <w:b/>
                <w:bCs/>
                <w:sz w:val="22"/>
                <w:szCs w:val="22"/>
              </w:rPr>
              <w:t xml:space="preserve"> </w:t>
            </w:r>
            <w:r>
              <w:rPr>
                <w:b/>
                <w:bCs/>
                <w:sz w:val="22"/>
                <w:szCs w:val="22"/>
              </w:rPr>
              <w:t xml:space="preserve">đất</w:t>
            </w:r>
            <w:r>
              <w:rPr>
                <w:b/>
                <w:bCs/>
                <w:sz w:val="22"/>
                <w:szCs w:val="22"/>
              </w:rPr>
              <w:t xml:space="preserve"> (</w:t>
            </w:r>
            <w:r>
              <w:rPr>
                <w:b/>
                <w:bCs/>
                <w:sz w:val="22"/>
                <w:szCs w:val="22"/>
              </w:rPr>
              <w:t xml:space="preserve">đồng</w:t>
            </w:r>
            <w:r>
              <w:rPr>
                <w:b/>
                <w:bCs/>
                <w:sz w:val="22"/>
                <w:szCs w:val="22"/>
              </w:rPr>
              <w:t xml:space="preserve">)</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E7780E">
            <w:pPr>
              <w:pBdr/>
              <w:shd w:val="nil" w:color="auto"/>
              <w:spacing/>
              <w:ind/>
              <w:jc w:val="center"/>
              <w:rPr>
                <w:sz w:val="22"/>
                <w:szCs w:val="22"/>
                <w14:ligatures w14:val="none"/>
              </w:rPr>
            </w:pPr>
            <w:r>
              <w:rPr>
                <w:sz w:val="22"/>
                <w:szCs w:val="22"/>
              </w:rPr>
              <w:t xml:space="preserve">2.458.262.016</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99C599">
            <w:pPr>
              <w:pBdr/>
              <w:shd w:val="nil" w:color="auto"/>
              <w:spacing/>
              <w:ind/>
              <w:jc w:val="center"/>
              <w:rPr>
                <w:sz w:val="22"/>
                <w:szCs w:val="22"/>
                <w14:ligatures w14:val="none"/>
              </w:rPr>
            </w:pPr>
            <w:r>
              <w:rPr>
                <w:sz w:val="22"/>
                <w:szCs w:val="22"/>
              </w:rPr>
              <w:t xml:space="preserve">2.912.784.420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912294">
            <w:pPr>
              <w:pBdr/>
              <w:shd w:val="nil" w:color="auto"/>
              <w:spacing/>
              <w:ind/>
              <w:jc w:val="center"/>
              <w:rPr>
                <w:sz w:val="22"/>
                <w:szCs w:val="22"/>
                <w14:ligatures w14:val="none"/>
              </w:rPr>
            </w:pPr>
            <w:r>
              <w:rPr>
                <w:sz w:val="22"/>
                <w:szCs w:val="22"/>
              </w:rPr>
              <w:t xml:space="preserve">794.385.938</w:t>
            </w:r>
            <w:r>
              <w:rPr>
                <w:sz w:val="22"/>
                <w:szCs w:val="22"/>
                <w14:ligatures w14:val="none"/>
              </w:rPr>
            </w:r>
            <w:r>
              <w:rPr>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601" w:type="dxa"/>
            <w:vAlign w:val="center"/>
            <w:vMerge w:val="restart"/>
            <w:textDirection w:val="lrTb"/>
            <w:noWrap/>
          </w:tcPr>
          <w:p w14:paraId="06925B00">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1F52CB3">
            <w:pPr>
              <w:pBdr/>
              <w:shd w:val="nil" w:color="auto"/>
              <w:spacing/>
              <w:ind/>
              <w:jc w:val="left"/>
              <w:rPr>
                <w:sz w:val="22"/>
                <w:szCs w:val="22"/>
                <w14:ligatures w14:val="none"/>
              </w:rPr>
            </w:pPr>
            <w:r>
              <w:rPr>
                <w:sz w:val="22"/>
                <w:szCs w:val="22"/>
              </w:rPr>
              <w:t xml:space="preserve">Đơn giá xây dựng theo Quyết định số 409/QĐ-BXD ngày 11/4/2025 của Bộ Xây Dựng (đồng/m²)</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F2BF0C9">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CF386A6">
            <w:pPr>
              <w:pBdr/>
              <w:shd w:val="nil" w:color="auto"/>
              <w:spacing/>
              <w:ind/>
              <w:jc w:val="center"/>
              <w:rPr>
                <w:sz w:val="22"/>
                <w:szCs w:val="22"/>
                <w14:ligatures w14:val="none"/>
              </w:rPr>
            </w:pPr>
            <w:r>
              <w:rPr>
                <w:sz w:val="22"/>
                <w:szCs w:val="22"/>
              </w:rPr>
              <w:t xml:space="preserve"> 8.966.000</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E0A871A">
            <w:pPr>
              <w:pBdr/>
              <w:shd w:val="nil" w:color="000000"/>
              <w:spacing/>
              <w:ind/>
              <w:jc w:val="center"/>
              <w:rPr>
                <w:sz w:val="22"/>
                <w:szCs w:val="22"/>
                <w14:ligatures w14:val="none"/>
              </w:rPr>
            </w:pPr>
            <w:r>
              <w:rPr>
                <w:sz w:val="22"/>
                <w:szCs w:val="22"/>
              </w:rPr>
              <w:t xml:space="preserve"> 8.966.000</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423B410">
            <w:pPr>
              <w:pBdr/>
              <w:shd w:val="nil" w:color="auto"/>
              <w:spacing/>
              <w:ind/>
              <w:jc w:val="center"/>
              <w:rPr>
                <w:sz w:val="22"/>
                <w:szCs w:val="22"/>
                <w14:ligatures w14:val="none"/>
              </w:rPr>
            </w:pPr>
            <w:r>
              <w:rPr>
                <w:sz w:val="22"/>
                <w:szCs w:val="22"/>
              </w:rPr>
              <w:t xml:space="preserve">7.539.000</w:t>
            </w:r>
            <w:r>
              <w:rPr>
                <w:sz w:val="22"/>
                <w:szCs w:val="22"/>
                <w14:ligatures w14:val="none"/>
              </w:rPr>
            </w:r>
            <w:r>
              <w:rPr>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601" w:type="dxa"/>
            <w:vAlign w:val="center"/>
            <w:vMerge w:val="restart"/>
            <w:textDirection w:val="lrTb"/>
            <w:noWrap/>
          </w:tcPr>
          <w:p w14:paraId="38083408">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7FA6369">
            <w:pPr>
              <w:pBdr/>
              <w:shd w:val="nil" w:color="auto"/>
              <w:spacing/>
              <w:ind/>
              <w:jc w:val="left"/>
              <w:rPr>
                <w:sz w:val="22"/>
                <w:szCs w:val="22"/>
                <w14:ligatures w14:val="none"/>
              </w:rPr>
            </w:pPr>
            <w:r>
              <w:rPr>
                <w:sz w:val="22"/>
                <w:szCs w:val="22"/>
              </w:rPr>
              <w:t xml:space="preserve">Tỷ lệ % CLCL</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643EAE4">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5D2F223">
            <w:pPr>
              <w:pBdr/>
              <w:shd w:val="nil" w:color="auto"/>
              <w:spacing/>
              <w:ind/>
              <w:jc w:val="center"/>
              <w:rPr>
                <w:sz w:val="22"/>
                <w:szCs w:val="22"/>
                <w14:ligatures w14:val="none"/>
              </w:rPr>
            </w:pPr>
            <w:r>
              <w:rPr>
                <w:sz w:val="22"/>
                <w:szCs w:val="22"/>
              </w:rPr>
              <w:t xml:space="preserve">80%</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53C6DAB">
            <w:pPr>
              <w:pBdr/>
              <w:shd w:val="nil" w:color="auto"/>
              <w:spacing/>
              <w:ind/>
              <w:jc w:val="center"/>
              <w:rPr>
                <w:sz w:val="22"/>
                <w:szCs w:val="22"/>
                <w14:ligatures w14:val="none"/>
              </w:rPr>
            </w:pPr>
            <w:r>
              <w:rPr>
                <w:sz w:val="22"/>
                <w:szCs w:val="22"/>
              </w:rPr>
              <w:t xml:space="preserve">75%</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C36B785">
            <w:pPr>
              <w:pBdr/>
              <w:shd w:val="nil" w:color="auto"/>
              <w:spacing/>
              <w:ind/>
              <w:jc w:val="center"/>
              <w:rPr>
                <w:sz w:val="22"/>
                <w:szCs w:val="22"/>
                <w14:ligatures w14:val="none"/>
              </w:rPr>
            </w:pPr>
            <w:r>
              <w:rPr>
                <w:sz w:val="22"/>
                <w:szCs w:val="22"/>
              </w:rPr>
              <w:t xml:space="preserve">65%</w:t>
            </w:r>
            <w:r>
              <w:rPr>
                <w:sz w:val="22"/>
                <w:szCs w:val="22"/>
                <w14:ligatures w14:val="none"/>
              </w:rPr>
            </w:r>
            <w:r>
              <w:rPr>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601" w:type="dxa"/>
            <w:vAlign w:val="center"/>
            <w:vMerge w:val="restart"/>
            <w:textDirection w:val="lrTb"/>
            <w:noWrap/>
          </w:tcPr>
          <w:p w14:paraId="67AD5645">
            <w:pPr>
              <w:pBdr/>
              <w:shd w:val="nil" w:color="auto"/>
              <w:spacing/>
              <w:ind/>
              <w:jc w:val="center"/>
              <w:rPr>
                <w:b/>
                <w:bCs/>
                <w:sz w:val="22"/>
                <w:szCs w:val="22"/>
                <w14:ligatures w14:val="none"/>
              </w:rPr>
            </w:pPr>
            <w:r>
              <w:rPr>
                <w:b/>
                <w:bCs/>
                <w:sz w:val="22"/>
                <w:szCs w:val="22"/>
              </w:rPr>
              <w:t xml:space="preserve">2</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6463B4A3">
            <w:pPr>
              <w:pBdr/>
              <w:shd w:val="nil" w:color="auto"/>
              <w:spacing/>
              <w:ind/>
              <w:jc w:val="left"/>
              <w:rPr>
                <w:b/>
                <w:bCs/>
                <w:sz w:val="22"/>
                <w:szCs w:val="22"/>
                <w14:ligatures w14:val="none"/>
              </w:rPr>
            </w:pPr>
            <w:r>
              <w:rPr>
                <w:b/>
                <w:bCs/>
                <w:sz w:val="22"/>
                <w:szCs w:val="22"/>
              </w:rPr>
              <w:t xml:space="preserve">Giá trị đất (đồng)</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33C4ADD">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05862BB">
            <w:pPr>
              <w:pBdr/>
              <w:shd w:val="nil" w:color="auto"/>
              <w:spacing/>
              <w:ind/>
              <w:jc w:val="center"/>
              <w:rPr>
                <w:b/>
                <w:bCs/>
                <w:sz w:val="22"/>
                <w:szCs w:val="22"/>
                <w14:ligatures w14:val="none"/>
              </w:rPr>
            </w:pPr>
            <w:r>
              <w:rPr>
                <w:b/>
                <w:bCs/>
                <w:sz w:val="22"/>
                <w:szCs w:val="22"/>
              </w:rPr>
              <w:t xml:space="preserve">9.654.237.984</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A7035D7">
            <w:pPr>
              <w:pBdr/>
              <w:shd w:val="nil" w:color="auto"/>
              <w:spacing/>
              <w:ind/>
              <w:jc w:val="center"/>
              <w:rPr>
                <w:b/>
                <w:bCs/>
                <w:sz w:val="22"/>
                <w:szCs w:val="22"/>
                <w14:ligatures w14:val="none"/>
              </w:rPr>
            </w:pPr>
            <w:r>
              <w:rPr>
                <w:b/>
                <w:bCs/>
                <w:sz w:val="22"/>
                <w:szCs w:val="22"/>
              </w:rPr>
              <w:t xml:space="preserve">12.762.215.580</w:t>
            </w:r>
            <w:r>
              <w:rPr>
                <w:b/>
                <w:bCs/>
                <w:sz w:val="22"/>
                <w:szCs w:val="22"/>
                <w14:ligatures w14:val="none"/>
              </w:rPr>
            </w:r>
            <w:r>
              <w:rPr>
                <w:b/>
                <w:bCs/>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0086237">
            <w:pPr>
              <w:pBdr/>
              <w:shd w:val="nil" w:color="auto"/>
              <w:spacing/>
              <w:ind/>
              <w:jc w:val="center"/>
              <w:rPr>
                <w:b/>
                <w:bCs/>
                <w:sz w:val="22"/>
                <w:szCs w:val="22"/>
                <w14:ligatures w14:val="none"/>
              </w:rPr>
            </w:pPr>
            <w:r>
              <w:rPr>
                <w:b/>
                <w:bCs/>
                <w:sz w:val="22"/>
                <w:szCs w:val="22"/>
              </w:rPr>
              <w:t xml:space="preserve">6.710.614.062</w:t>
            </w:r>
            <w:r>
              <w:rPr>
                <w:b/>
                <w:bCs/>
                <w:sz w:val="22"/>
                <w:szCs w:val="22"/>
                <w14:ligatures w14:val="none"/>
              </w:rPr>
            </w:r>
            <w:r>
              <w:rPr>
                <w:b/>
                <w:bCs/>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214.538.622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196.341.778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176.595.107</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337"/>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05E23E6" w14:textId="59063F70">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05E23E6" w14:textId="59063F70">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AA6CAED">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7AA59730">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096060FD">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2A1A3A">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EC8339">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EA7FED">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01" w:type="dxa"/>
            <w:vAlign w:val="center"/>
            <w:textDirection w:val="lrTb"/>
            <w:noWrap/>
          </w:tcPr>
          <w:p w14:paraId="4BF225A7">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F636D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88"/>
        <w:gridCol w:w="1765"/>
        <w:gridCol w:w="1141"/>
        <w:gridCol w:w="1521"/>
        <w:gridCol w:w="1521"/>
        <w:gridCol w:w="1521"/>
        <w:gridCol w:w="1523"/>
      </w:tblGrid>
      <w:tr>
        <w:trPr>
          <w:trHeight w:val="20"/>
          <w:tblHeader/>
        </w:trPr>
        <w:tc>
          <w:tcPr>
            <w:shd w:val="clear" w:color="000000" w:fill="ffffff"/>
            <w:tcBorders/>
            <w:tcW w:w="688"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141"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1"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1"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1"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1"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88"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141"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1"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1" w:type="dxa"/>
            <w:vAlign w:val="center"/>
            <w:textDirection w:val="lrTb"/>
            <w:noWrap w:val="false"/>
          </w:tcPr>
          <w:p w14:paraId="17E66291" w14:textId="353C989D">
            <w:pPr>
              <w:pBdr/>
              <w:spacing/>
              <w:ind/>
              <w:jc w:val="center"/>
              <w:rPr>
                <w:color w:val="000000"/>
                <w:sz w:val="22"/>
                <w:szCs w:val="22"/>
              </w:rPr>
            </w:pPr>
            <w:r>
              <w:rPr>
                <w:color w:val="000000" w:themeColor="text1"/>
                <w:sz w:val="22"/>
                <w:szCs w:val="22"/>
              </w:rPr>
              <w:t xml:space="preserve">9.654.237.984</w:t>
            </w:r>
            <w:r>
              <w:rPr>
                <w:color w:val="000000"/>
                <w:sz w:val="22"/>
                <w:szCs w:val="22"/>
              </w:rPr>
            </w:r>
            <w:r>
              <w:rPr>
                <w:color w:val="000000"/>
                <w:sz w:val="22"/>
                <w:szCs w:val="22"/>
              </w:rPr>
            </w:r>
          </w:p>
        </w:tc>
        <w:tc>
          <w:tcPr>
            <w:shd w:val="clear" w:color="000000" w:fill="ffffff"/>
            <w:tcBorders/>
            <w:tcW w:w="1521" w:type="dxa"/>
            <w:vAlign w:val="center"/>
            <w:textDirection w:val="lrTb"/>
            <w:noWrap w:val="false"/>
          </w:tcPr>
          <w:p w14:paraId="7C6008AC" w14:textId="54A27B5B">
            <w:pPr>
              <w:pBdr/>
              <w:spacing/>
              <w:ind/>
              <w:jc w:val="center"/>
              <w:rPr>
                <w:color w:val="000000"/>
                <w:sz w:val="22"/>
                <w:szCs w:val="22"/>
              </w:rPr>
            </w:pPr>
            <w:r>
              <w:rPr>
                <w:color w:val="000000" w:themeColor="text1"/>
                <w:sz w:val="22"/>
                <w:szCs w:val="22"/>
              </w:rPr>
              <w:t xml:space="preserve">12.762.215.580</w:t>
            </w:r>
            <w:r>
              <w:rPr>
                <w:color w:val="000000"/>
                <w:sz w:val="22"/>
                <w:szCs w:val="22"/>
              </w:rPr>
            </w:r>
            <w:r>
              <w:rPr>
                <w:color w:val="000000"/>
                <w:sz w:val="22"/>
                <w:szCs w:val="22"/>
              </w:rPr>
            </w:r>
          </w:p>
        </w:tc>
        <w:tc>
          <w:tcPr>
            <w:shd w:val="clear" w:color="000000" w:fill="ffffff"/>
            <w:tcBorders/>
            <w:tcW w:w="1521" w:type="dxa"/>
            <w:vAlign w:val="center"/>
            <w:textDirection w:val="lrTb"/>
            <w:noWrap w:val="false"/>
          </w:tcPr>
          <w:p w14:paraId="0B39B0F0" w14:textId="2516D1F5">
            <w:pPr>
              <w:pBdr/>
              <w:spacing/>
              <w:ind/>
              <w:jc w:val="center"/>
              <w:rPr>
                <w:color w:val="000000"/>
                <w:sz w:val="22"/>
                <w:szCs w:val="22"/>
              </w:rPr>
            </w:pPr>
            <w:r>
              <w:rPr>
                <w:color w:val="000000" w:themeColor="text1"/>
                <w:sz w:val="22"/>
                <w:szCs w:val="22"/>
              </w:rPr>
              <w:t xml:space="preserve">6.710.614.062</w:t>
            </w:r>
            <w:r>
              <w:rPr>
                <w:color w:val="000000"/>
                <w:sz w:val="22"/>
                <w:szCs w:val="22"/>
              </w:rPr>
            </w:r>
            <w:r>
              <w:rPr>
                <w:color w:val="000000"/>
                <w:sz w:val="22"/>
                <w:szCs w:val="22"/>
              </w:rPr>
            </w:r>
          </w:p>
        </w:tc>
      </w:tr>
      <w:tr>
        <w:trPr>
          <w:trHeight w:val="20"/>
        </w:trPr>
        <w:tc>
          <w:tcPr>
            <w:shd w:val="clear" w:color="000000" w:fill="ffffff"/>
            <w:tcBorders/>
            <w:tcW w:w="688"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141"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1"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1"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214.538.622</w:t>
            </w:r>
            <w:r>
              <w:rPr>
                <w:color w:val="000000"/>
                <w:sz w:val="22"/>
                <w:szCs w:val="22"/>
              </w:rPr>
            </w:r>
            <w:r>
              <w:rPr>
                <w:color w:val="000000"/>
                <w:sz w:val="22"/>
                <w:szCs w:val="22"/>
              </w:rPr>
            </w:r>
          </w:p>
        </w:tc>
        <w:tc>
          <w:tcPr>
            <w:shd w:val="clear" w:color="000000" w:fill="ffffff"/>
            <w:tcBorders/>
            <w:tcW w:w="1521"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196.341.778</w:t>
            </w:r>
            <w:r>
              <w:rPr>
                <w:color w:val="000000"/>
                <w:sz w:val="22"/>
                <w:szCs w:val="22"/>
              </w:rPr>
            </w:r>
            <w:r>
              <w:rPr>
                <w:color w:val="000000"/>
                <w:sz w:val="22"/>
                <w:szCs w:val="22"/>
              </w:rPr>
            </w:r>
          </w:p>
        </w:tc>
        <w:tc>
          <w:tcPr>
            <w:shd w:val="clear" w:color="000000" w:fill="ffffff"/>
            <w:tcBorders/>
            <w:tcW w:w="1521"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176.595.107</w:t>
            </w:r>
            <w:r>
              <w:rPr>
                <w:color w:val="000000"/>
                <w:sz w:val="22"/>
                <w:szCs w:val="22"/>
              </w:rPr>
            </w:r>
            <w:r>
              <w:rPr>
                <w:color w:val="000000"/>
                <w:sz w:val="22"/>
                <w:szCs w:val="22"/>
              </w:rPr>
            </w:r>
          </w:p>
        </w:tc>
      </w:tr>
      <w:tr>
        <w:trPr>
          <w:trHeight w:val="20"/>
        </w:trPr>
        <w:tc>
          <w:tcPr>
            <w:shd w:val="clear" w:color="000000" w:fill="ffffff"/>
            <w:tcBorders/>
            <w:tcW w:w="688"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141"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1"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1"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1"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1"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88" w:type="dxa"/>
            <w:vAlign w:val="center"/>
            <w:vMerge w:val="restart"/>
            <w:textDirection w:val="lrTb"/>
            <w:noWrap w:val="false"/>
          </w:tcPr>
          <w:p w14:paraId="373B3F31" w14:textId="67127058">
            <w:pPr>
              <w:pBdr/>
              <w:shd w:val="nil" w:color="auto"/>
              <w:spacing/>
              <w:ind/>
              <w:jc w:val="center"/>
              <w:rPr>
                <w:sz w:val="22"/>
                <w:szCs w:val="22"/>
                <w14:ligatures w14:val="none"/>
              </w:rPr>
            </w:pPr>
            <w:r>
              <w:rPr>
                <w:sz w:val="22"/>
                <w:szCs w:val="22"/>
              </w:rPr>
              <w:t xml:space="preserve">C.1</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76F40DBE" w14:textId="77214D3E">
            <w:pPr>
              <w:pBdr/>
              <w:shd w:val="nil" w:color="auto"/>
              <w:spacing/>
              <w:ind/>
              <w:jc w:val="left"/>
              <w:rPr>
                <w:b/>
                <w:bCs/>
                <w:sz w:val="22"/>
                <w:szCs w:val="22"/>
                <w14:ligatures w14:val="none"/>
              </w:rPr>
            </w:pPr>
            <w:r>
              <w:rPr>
                <w:b/>
                <w:bCs/>
                <w:sz w:val="22"/>
                <w:szCs w:val="22"/>
              </w:rPr>
              <w:t xml:space="preserve">Pháp lý</w:t>
            </w:r>
            <w:r>
              <w:rPr>
                <w:b/>
                <w:bCs/>
                <w:sz w:val="22"/>
                <w:szCs w:val="22"/>
                <w14:ligatures w14:val="none"/>
              </w:rPr>
            </w:r>
            <w:r>
              <w:rPr>
                <w:b/>
                <w:bCs/>
                <w:sz w:val="22"/>
                <w:szCs w:val="22"/>
                <w14:ligatures w14:val="none"/>
              </w:rPr>
            </w:r>
          </w:p>
        </w:tc>
        <w:tc>
          <w:tcPr>
            <w:shd w:val="clear" w:color="000000" w:fill="ffffff"/>
            <w:tcBorders/>
            <w:tcW w:w="1141" w:type="dxa"/>
            <w:vAlign w:val="center"/>
            <w:textDirection w:val="lrTb"/>
            <w:noWrap w:val="false"/>
          </w:tcPr>
          <w:p w14:paraId="0BC03527" w14:textId="2B3D5D49">
            <w:pPr>
              <w:pBdr/>
              <w:shd w:val="nil" w:color="auto"/>
              <w:spacing/>
              <w:ind/>
              <w:jc w:val="center"/>
              <w:rPr>
                <w:sz w:val="22"/>
                <w:szCs w:val="22"/>
                <w14:ligatures w14:val="none"/>
              </w:rPr>
            </w:pPr>
            <w:r>
              <w:rPr>
                <w:sz w:val="22"/>
                <w:szCs w:val="22"/>
              </w:rPr>
              <w:t xml:space="preserve"> </w:t>
            </w: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59988227">
            <w:pPr>
              <w:pBdr/>
              <w:shd w:val="nil" w:color="auto"/>
              <w:spacing/>
              <w:ind/>
              <w:jc w:val="center"/>
              <w:rPr>
                <w:sz w:val="22"/>
                <w:szCs w:val="22"/>
                <w14:ligatures w14:val="none"/>
              </w:rPr>
            </w:pPr>
            <w:r>
              <w:rPr>
                <w:sz w:val="22"/>
                <w:szCs w:val="22"/>
              </w:rPr>
              <w:t xml:space="preserve">Có Giấy chứng nhận quyền sử dụng đất</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1F9EE0F0">
            <w:pPr>
              <w:pBdr/>
              <w:shd w:val="nil" w:color="auto"/>
              <w:spacing/>
              <w:ind/>
              <w:jc w:val="center"/>
              <w:rPr>
                <w:sz w:val="22"/>
                <w:szCs w:val="22"/>
                <w14:ligatures w14:val="none"/>
              </w:rPr>
            </w:pPr>
            <w:r>
              <w:rPr>
                <w:sz w:val="22"/>
                <w:szCs w:val="22"/>
              </w:rPr>
              <w:t xml:space="preserve">Có Giấy chứng nhận quyền sử dụng đất</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3A11F4E3">
            <w:pPr>
              <w:pBdr/>
              <w:shd w:val="nil" w:color="auto"/>
              <w:spacing/>
              <w:ind/>
              <w:jc w:val="center"/>
              <w:rPr>
                <w:sz w:val="22"/>
                <w:szCs w:val="22"/>
                <w14:ligatures w14:val="none"/>
              </w:rPr>
            </w:pPr>
            <w:r>
              <w:rPr>
                <w:sz w:val="22"/>
                <w:szCs w:val="22"/>
              </w:rPr>
              <w:t xml:space="preserve">Có Giấy chứng nhận quyền sử dụng đất</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38561F72">
            <w:pPr>
              <w:pBdr/>
              <w:shd w:val="nil" w:color="auto"/>
              <w:spacing/>
              <w:ind/>
              <w:jc w:val="center"/>
              <w:rPr>
                <w:sz w:val="22"/>
                <w:szCs w:val="22"/>
                <w14:ligatures w14:val="none"/>
              </w:rPr>
            </w:pPr>
            <w:r>
              <w:rPr>
                <w:sz w:val="22"/>
                <w:szCs w:val="22"/>
              </w:rPr>
              <w:t xml:space="preserve">Có Giấy chứng nhận quyền sử dụng đất</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hd w:val="nil" w:color="auto"/>
              <w:spacing/>
              <w:ind/>
              <w:jc w:val="left"/>
              <w:rPr>
                <w:sz w:val="22"/>
                <w:szCs w:val="22"/>
                <w14:ligatures w14:val="none"/>
              </w:rPr>
            </w:pPr>
            <w:r>
              <w:rPr>
                <w:sz w:val="22"/>
                <w:szCs w:val="22"/>
              </w:rPr>
              <w:t xml:space="preserve">Tỷ</w:t>
            </w:r>
            <w:r>
              <w:rPr>
                <w:sz w:val="22"/>
                <w:szCs w:val="22"/>
              </w:rPr>
              <w:t xml:space="preserve"> </w:t>
            </w:r>
            <w:r>
              <w:rPr>
                <w:sz w:val="22"/>
                <w:szCs w:val="22"/>
              </w:rPr>
              <w:t xml:space="preserve">lệ</w:t>
            </w:r>
            <w:r>
              <w:rPr>
                <w:sz w:val="22"/>
                <w:szCs w:val="22"/>
              </w:rPr>
              <w:t xml:space="preserve"> </w:t>
            </w:r>
            <w:r>
              <w:rPr>
                <w:sz w:val="22"/>
                <w:szCs w:val="22"/>
              </w:rPr>
              <w:t xml:space="preserve">điều</w:t>
            </w:r>
            <w:r>
              <w:rPr>
                <w:sz w:val="22"/>
                <w:szCs w:val="22"/>
              </w:rPr>
              <w:t xml:space="preserve"> </w:t>
            </w:r>
            <w:r>
              <w:rPr>
                <w:sz w:val="22"/>
                <w:szCs w:val="22"/>
              </w:rPr>
              <w:t xml:space="preserve">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44BBA6DD" w14:textId="77777777">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DFD3D21"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71F1AD1" w14:textId="733271C4">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F549944" w14:textId="41B706AD">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1B88C1A3" w14:textId="21170F80">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hd w:val="nil" w:color="auto"/>
              <w:spacing/>
              <w:ind/>
              <w:jc w:val="left"/>
              <w:rPr>
                <w:sz w:val="22"/>
                <w:szCs w:val="22"/>
                <w14:ligatures w14:val="none"/>
              </w:rPr>
            </w:pPr>
            <w:r>
              <w:rPr>
                <w:sz w:val="22"/>
                <w:szCs w:val="22"/>
              </w:rPr>
              <w:t xml:space="preserve">Mức</w:t>
            </w:r>
            <w:r>
              <w:rPr>
                <w:sz w:val="22"/>
                <w:szCs w:val="22"/>
              </w:rPr>
              <w:t xml:space="preserve"> </w:t>
            </w:r>
            <w:r>
              <w:rPr>
                <w:sz w:val="22"/>
                <w:szCs w:val="22"/>
              </w:rPr>
              <w:t xml:space="preserve">điều</w:t>
            </w:r>
            <w:r>
              <w:rPr>
                <w:sz w:val="22"/>
                <w:szCs w:val="22"/>
              </w:rPr>
              <w:t xml:space="preserve"> </w:t>
            </w:r>
            <w:r>
              <w:rPr>
                <w:sz w:val="22"/>
                <w:szCs w:val="22"/>
              </w:rPr>
              <w:t xml:space="preserve">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2066E57B" w14:textId="77777777">
            <w:pPr>
              <w:pBdr/>
              <w:shd w:val="nil" w:color="auto"/>
              <w:spacing/>
              <w:ind/>
              <w:jc w:val="center"/>
              <w:rPr>
                <w:sz w:val="22"/>
                <w:szCs w:val="22"/>
                <w14:ligatures w14:val="none"/>
              </w:rPr>
            </w:pPr>
            <w:r>
              <w:rPr>
                <w:sz w:val="22"/>
                <w:szCs w:val="22"/>
              </w:rPr>
              <w:t xml:space="preserve">Đồng</w:t>
            </w:r>
            <w:r>
              <w:rPr>
                <w:sz w:val="22"/>
                <w:szCs w:val="22"/>
              </w:rPr>
              <w:t xml:space="preserve">/m²</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67E55DC"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57B098E9" w14:textId="1526C2E6">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2CE70121" w14:textId="6921559A">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35232AB4" w14:textId="201B53B6">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hd w:val="nil" w:color="auto"/>
              <w:spacing/>
              <w:ind/>
              <w:jc w:val="left"/>
              <w:rPr>
                <w:sz w:val="22"/>
                <w:szCs w:val="22"/>
                <w14:ligatures w14:val="none"/>
              </w:rPr>
            </w:pPr>
            <w:r>
              <w:rPr>
                <w:sz w:val="22"/>
                <w:szCs w:val="22"/>
              </w:rPr>
              <w:t xml:space="preserve">Giá</w:t>
            </w:r>
            <w:r>
              <w:rPr>
                <w:sz w:val="22"/>
                <w:szCs w:val="22"/>
              </w:rPr>
              <w:t xml:space="preserve"> </w:t>
            </w:r>
            <w:r>
              <w:rPr>
                <w:sz w:val="22"/>
                <w:szCs w:val="22"/>
              </w:rPr>
              <w:t xml:space="preserve">sau</w:t>
            </w:r>
            <w:r>
              <w:rPr>
                <w:sz w:val="22"/>
                <w:szCs w:val="22"/>
              </w:rPr>
              <w:t xml:space="preserve"> </w:t>
            </w:r>
            <w:r>
              <w:rPr>
                <w:sz w:val="22"/>
                <w:szCs w:val="22"/>
              </w:rPr>
              <w:t xml:space="preserve">điều</w:t>
            </w:r>
            <w:r>
              <w:rPr>
                <w:sz w:val="22"/>
                <w:szCs w:val="22"/>
              </w:rPr>
              <w:t xml:space="preserve"> </w:t>
            </w:r>
            <w:r>
              <w:rPr>
                <w:sz w:val="22"/>
                <w:szCs w:val="22"/>
              </w:rPr>
              <w:t xml:space="preserve">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31AAF801" w14:textId="77777777">
            <w:pPr>
              <w:pBdr/>
              <w:shd w:val="nil" w:color="auto"/>
              <w:spacing/>
              <w:ind/>
              <w:jc w:val="center"/>
              <w:rPr>
                <w:sz w:val="22"/>
                <w:szCs w:val="22"/>
                <w14:ligatures w14:val="none"/>
              </w:rPr>
            </w:pPr>
            <w:r>
              <w:rPr>
                <w:sz w:val="22"/>
                <w:szCs w:val="22"/>
              </w:rPr>
              <w:t xml:space="preserve">Đồng</w:t>
            </w:r>
            <w:r>
              <w:rPr>
                <w:sz w:val="22"/>
                <w:szCs w:val="22"/>
              </w:rPr>
              <w:t xml:space="preserve">/m²</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06F8F9EF"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189908D0" w14:textId="62E37670">
            <w:pPr>
              <w:pBdr/>
              <w:shd w:val="nil" w:color="auto"/>
              <w:spacing/>
              <w:ind/>
              <w:jc w:val="center"/>
              <w:rPr>
                <w:sz w:val="22"/>
                <w:szCs w:val="22"/>
                <w14:ligatures w14:val="none"/>
              </w:rPr>
            </w:pPr>
            <w:r>
              <w:rPr>
                <w:sz w:val="22"/>
                <w:szCs w:val="22"/>
              </w:rPr>
              <w:t xml:space="preserve">214.538.622</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41F3D5E0" w14:textId="6D267ABB">
            <w:pPr>
              <w:pBdr/>
              <w:shd w:val="nil" w:color="auto"/>
              <w:spacing/>
              <w:ind/>
              <w:jc w:val="center"/>
              <w:rPr>
                <w:sz w:val="22"/>
                <w:szCs w:val="22"/>
                <w14:ligatures w14:val="none"/>
              </w:rPr>
            </w:pPr>
            <w:r>
              <w:rPr>
                <w:sz w:val="22"/>
                <w:szCs w:val="22"/>
              </w:rPr>
              <w:t xml:space="preserve">196.341.778</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4260C2B3" w14:textId="307E59DF">
            <w:pPr>
              <w:pBdr/>
              <w:shd w:val="nil" w:color="auto"/>
              <w:spacing/>
              <w:ind/>
              <w:jc w:val="center"/>
              <w:rPr>
                <w:sz w:val="22"/>
                <w:szCs w:val="22"/>
                <w14:ligatures w14:val="none"/>
              </w:rPr>
            </w:pPr>
            <w:r>
              <w:rPr>
                <w:sz w:val="22"/>
                <w:szCs w:val="22"/>
              </w:rPr>
              <w:t xml:space="preserve">176.595.107</w:t>
            </w:r>
            <w:r>
              <w:rPr>
                <w:sz w:val="22"/>
                <w:szCs w:val="22"/>
                <w14:ligatures w14:val="none"/>
              </w:rPr>
            </w:r>
            <w:r>
              <w:rPr>
                <w:sz w:val="22"/>
                <w:szCs w:val="22"/>
                <w14:ligatures w14:val="none"/>
              </w:rPr>
            </w:r>
          </w:p>
        </w:tc>
      </w:tr>
      <w:tr>
        <w:trPr>
          <w:trHeight w:val="20"/>
        </w:trPr>
        <w:tc>
          <w:tcPr>
            <w:shd w:val="clear" w:color="000000" w:fill="ffffff"/>
            <w:tcBorders/>
            <w:tcW w:w="688" w:type="dxa"/>
            <w:vAlign w:val="center"/>
            <w:vMerge w:val="restart"/>
            <w:textDirection w:val="lrTb"/>
            <w:noWrap w:val="false"/>
          </w:tcPr>
          <w:p w14:paraId="373B3F31" w14:textId="67127058">
            <w:pPr>
              <w:pBdr/>
              <w:shd w:val="nil" w:color="auto"/>
              <w:spacing/>
              <w:ind/>
              <w:jc w:val="center"/>
              <w:rPr>
                <w:sz w:val="22"/>
                <w:szCs w:val="22"/>
                <w14:ligatures w14:val="none"/>
              </w:rPr>
            </w:pPr>
            <w:r>
              <w:rPr>
                <w:sz w:val="22"/>
                <w:szCs w:val="22"/>
              </w:rPr>
              <w:t xml:space="preserve">C.2</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76F40DBE" w14:textId="77214D3E">
            <w:pPr>
              <w:pBdr/>
              <w:shd w:val="nil" w:color="auto"/>
              <w:spacing/>
              <w:ind/>
              <w:jc w:val="left"/>
              <w:rPr>
                <w:b/>
                <w:bCs/>
                <w:sz w:val="22"/>
                <w:szCs w:val="22"/>
                <w14:ligatures w14:val="none"/>
              </w:rPr>
            </w:pPr>
            <w:r>
              <w:rPr>
                <w:b/>
                <w:bCs/>
                <w:sz w:val="22"/>
                <w:szCs w:val="22"/>
              </w:rPr>
              <w:t xml:space="preserve">Vị trí</w:t>
            </w:r>
            <w:r>
              <w:rPr>
                <w:b/>
                <w:bCs/>
                <w:sz w:val="22"/>
                <w:szCs w:val="22"/>
                <w14:ligatures w14:val="none"/>
              </w:rPr>
            </w:r>
            <w:r>
              <w:rPr>
                <w:b/>
                <w:bCs/>
                <w:sz w:val="22"/>
                <w:szCs w:val="22"/>
                <w14:ligatures w14:val="none"/>
              </w:rPr>
            </w:r>
          </w:p>
        </w:tc>
        <w:tc>
          <w:tcPr>
            <w:shd w:val="clear" w:color="000000" w:fill="ffffff"/>
            <w:tcBorders/>
            <w:tcW w:w="1141" w:type="dxa"/>
            <w:vAlign w:val="center"/>
            <w:textDirection w:val="lrTb"/>
            <w:noWrap w:val="false"/>
          </w:tcPr>
          <w:p w14:paraId="0BC03527" w14:textId="2B3D5D49">
            <w:pPr>
              <w:pBdr/>
              <w:shd w:val="nil" w:color="auto"/>
              <w:spacing/>
              <w:ind/>
              <w:jc w:val="center"/>
              <w:rPr>
                <w:sz w:val="22"/>
                <w:szCs w:val="22"/>
                <w14:ligatures w14:val="none"/>
              </w:rPr>
            </w:pPr>
            <w:r>
              <w:rPr>
                <w:sz w:val="22"/>
                <w:szCs w:val="22"/>
              </w:rPr>
              <w:t xml:space="preserve"> </w:t>
            </w: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5B0ED627">
            <w:pPr>
              <w:pBdr/>
              <w:spacing/>
              <w:ind/>
              <w:jc w:val="center"/>
              <w:rPr>
                <w:color w:val="000000"/>
                <w:sz w:val="22"/>
                <w:szCs w:val="22"/>
              </w:rPr>
            </w:pPr>
            <w:r>
              <w:rPr>
                <w:color w:val="000000" w:themeColor="text1"/>
                <w:sz w:val="22"/>
                <w:szCs w:val="22"/>
              </w:rPr>
              <w:t xml:space="preserve">Ngõ 124 Tân Triều, phường Phương Liệt, Thành phố Hà Nội (Ngõ cụt)</w:t>
            </w:r>
            <w:r>
              <w:rPr>
                <w:color w:val="000000"/>
                <w:sz w:val="22"/>
                <w:szCs w:val="22"/>
              </w:rPr>
            </w:r>
            <w:r>
              <w:rPr>
                <w:color w:val="000000"/>
                <w:sz w:val="22"/>
                <w:szCs w:val="22"/>
              </w:rPr>
            </w:r>
          </w:p>
        </w:tc>
        <w:tc>
          <w:tcPr>
            <w:shd w:val="clear" w:color="000000" w:fill="ffffff"/>
            <w:tcBorders/>
            <w:tcW w:w="1521" w:type="dxa"/>
            <w:vAlign w:val="center"/>
            <w:textDirection w:val="lrTb"/>
            <w:noWrap w:val="false"/>
          </w:tcPr>
          <w:p w14:paraId="6551CFC1">
            <w:pPr>
              <w:pBdr/>
              <w:spacing/>
              <w:ind/>
              <w:jc w:val="center"/>
              <w:rPr>
                <w:color w:val="000000"/>
                <w:sz w:val="22"/>
                <w:szCs w:val="22"/>
              </w:rPr>
            </w:pPr>
            <w:r>
              <w:rPr>
                <w:color w:val="000000" w:themeColor="text1"/>
                <w:sz w:val="22"/>
                <w:szCs w:val="22"/>
              </w:rPr>
              <w:t xml:space="preserve">Ngõ 118 Tân Triều, phường Phương Liệt, Thành phố Hà Nội (Ngõ thông)</w:t>
            </w:r>
            <w:r>
              <w:rPr>
                <w:color w:val="000000"/>
                <w:sz w:val="22"/>
                <w:szCs w:val="22"/>
              </w:rPr>
            </w:r>
            <w:r>
              <w:rPr>
                <w:color w:val="000000"/>
                <w:sz w:val="22"/>
                <w:szCs w:val="22"/>
              </w:rPr>
            </w:r>
          </w:p>
        </w:tc>
        <w:tc>
          <w:tcPr>
            <w:shd w:val="clear" w:color="000000" w:fill="ffffff"/>
            <w:tcBorders/>
            <w:tcW w:w="1521" w:type="dxa"/>
            <w:vAlign w:val="center"/>
            <w:textDirection w:val="lrTb"/>
            <w:noWrap w:val="false"/>
          </w:tcPr>
          <w:p w14:paraId="017D7D65">
            <w:pPr>
              <w:pBdr/>
              <w:spacing/>
              <w:ind/>
              <w:jc w:val="center"/>
              <w:rPr>
                <w:color w:val="000000"/>
                <w:sz w:val="22"/>
                <w:szCs w:val="22"/>
              </w:rPr>
            </w:pPr>
            <w:r>
              <w:rPr>
                <w:color w:val="000000" w:themeColor="text1"/>
                <w:sz w:val="22"/>
                <w:szCs w:val="22"/>
              </w:rPr>
              <w:t xml:space="preserve">Ngõ 179 Triều Khúc, </w:t>
            </w:r>
            <w:r>
              <w:rPr>
                <w:color w:val="000000" w:themeColor="text1"/>
                <w:sz w:val="22"/>
                <w:szCs w:val="22"/>
              </w:rPr>
              <w:t xml:space="preserve">phường Phương Liệt, Thành phố Hà Nội </w:t>
            </w:r>
            <w:r>
              <w:rPr>
                <w:color w:val="000000" w:themeColor="text1"/>
                <w:sz w:val="22"/>
                <w:szCs w:val="22"/>
              </w:rPr>
              <w:t xml:space="preserve">(Ngõ cụt)</w:t>
            </w:r>
            <w:r>
              <w:rPr>
                <w:color w:val="000000"/>
                <w:sz w:val="22"/>
                <w:szCs w:val="22"/>
              </w:rPr>
            </w:r>
            <w:r>
              <w:rPr>
                <w:color w:val="000000"/>
                <w:sz w:val="22"/>
                <w:szCs w:val="22"/>
              </w:rPr>
            </w:r>
          </w:p>
        </w:tc>
        <w:tc>
          <w:tcPr>
            <w:shd w:val="clear" w:color="000000" w:fill="ffffff"/>
            <w:tcBorders/>
            <w:tcW w:w="1521" w:type="dxa"/>
            <w:vAlign w:val="center"/>
            <w:textDirection w:val="lrTb"/>
            <w:noWrap w:val="false"/>
          </w:tcPr>
          <w:p w14:paraId="44E14D54">
            <w:pPr>
              <w:pBdr/>
              <w:spacing/>
              <w:ind/>
              <w:jc w:val="center"/>
              <w:rPr>
                <w:color w:val="000000"/>
                <w:sz w:val="22"/>
                <w:szCs w:val="22"/>
              </w:rPr>
            </w:pPr>
            <w:r>
              <w:rPr>
                <w:color w:val="000000" w:themeColor="text1"/>
                <w:sz w:val="22"/>
                <w:szCs w:val="22"/>
              </w:rPr>
              <w:t xml:space="preserve">Tân Triều, phường Phương Liệt, Thành phố Hà Nội (Ngõ thông)</w:t>
            </w:r>
            <w:r>
              <w:rPr>
                <w:color w:val="000000"/>
                <w:sz w:val="22"/>
                <w:szCs w:val="22"/>
              </w:rPr>
            </w:r>
            <w:r>
              <w:rPr>
                <w:color w:val="000000"/>
                <w:sz w:val="22"/>
                <w:szCs w:val="22"/>
              </w:rPr>
            </w:r>
          </w:p>
        </w:tc>
      </w:tr>
      <w:tr>
        <w:trPr>
          <w:trHeight w:val="20"/>
        </w:trPr>
        <w:tc>
          <w:tcPr>
            <w:tcBorders/>
            <w:tcW w:w="6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6AC7D0">
            <w:pPr>
              <w:pBdr/>
              <w:shd w:val="nil" w:color="auto"/>
              <w:spacing/>
              <w:ind/>
              <w:jc w:val="left"/>
              <w:rPr>
                <w:sz w:val="22"/>
                <w:szCs w:val="22"/>
                <w14:ligatures w14:val="none"/>
              </w:rPr>
            </w:pPr>
            <w:r>
              <w:rPr>
                <w:sz w:val="22"/>
                <w:szCs w:val="22"/>
              </w:rPr>
              <w:t xml:space="preserve">Tỷ lệ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44F1A1EE">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34A629E2">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CC47F1A">
            <w:pPr>
              <w:pBdr/>
              <w:shd w:val="nil" w:color="auto"/>
              <w:spacing/>
              <w:ind/>
              <w:jc w:val="center"/>
              <w:rPr>
                <w:sz w:val="22"/>
                <w:szCs w:val="22"/>
                <w14:ligatures w14:val="none"/>
              </w:rPr>
            </w:pPr>
            <w:r>
              <w:rPr>
                <w:sz w:val="22"/>
                <w:szCs w:val="22"/>
              </w:rPr>
              <w:t xml:space="preserve">-3</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8B78BFF">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14F2A38">
            <w:pPr>
              <w:pBdr/>
              <w:shd w:val="nil" w:color="auto"/>
              <w:spacing/>
              <w:ind/>
              <w:jc w:val="center"/>
              <w:rPr>
                <w:sz w:val="22"/>
                <w:szCs w:val="22"/>
                <w14:ligatures w14:val="none"/>
              </w:rPr>
            </w:pPr>
            <w:r>
              <w:rPr>
                <w:sz w:val="22"/>
                <w:szCs w:val="22"/>
              </w:rPr>
              <w:t xml:space="preserve">-3</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3FE04A5">
            <w:pPr>
              <w:pBdr/>
              <w:shd w:val="nil" w:color="auto"/>
              <w:spacing/>
              <w:ind/>
              <w:jc w:val="left"/>
              <w:rPr>
                <w:sz w:val="22"/>
                <w:szCs w:val="22"/>
                <w14:ligatures w14:val="none"/>
              </w:rPr>
            </w:pPr>
            <w:r>
              <w:rPr>
                <w:sz w:val="22"/>
                <w:szCs w:val="22"/>
              </w:rPr>
              <w:t xml:space="preserve">Mức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62BAD592">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50AAED9">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7EB1D7D7">
            <w:pPr>
              <w:pBdr/>
              <w:shd w:val="nil" w:color="auto"/>
              <w:spacing/>
              <w:ind/>
              <w:jc w:val="center"/>
              <w:rPr>
                <w:sz w:val="22"/>
                <w:szCs w:val="22"/>
                <w14:ligatures w14:val="none"/>
              </w:rPr>
            </w:pPr>
            <w:r>
              <w:rPr>
                <w:sz w:val="22"/>
                <w:szCs w:val="22"/>
              </w:rPr>
              <w:t xml:space="preserve">-6.436.159</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1D6EDFB5">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09A7122D">
            <w:pPr>
              <w:pBdr/>
              <w:shd w:val="nil" w:color="auto"/>
              <w:spacing/>
              <w:ind/>
              <w:jc w:val="center"/>
              <w:rPr>
                <w:sz w:val="22"/>
                <w:szCs w:val="22"/>
                <w14:ligatures w14:val="none"/>
              </w:rPr>
            </w:pPr>
            <w:r>
              <w:rPr>
                <w:sz w:val="22"/>
                <w:szCs w:val="22"/>
              </w:rPr>
              <w:t xml:space="preserve">-5.297.853</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8A13EF5">
            <w:pPr>
              <w:pBdr/>
              <w:shd w:val="nil" w:color="auto"/>
              <w:spacing/>
              <w:ind/>
              <w:jc w:val="left"/>
              <w:rPr>
                <w:sz w:val="22"/>
                <w:szCs w:val="22"/>
                <w14:ligatures w14:val="none"/>
              </w:rPr>
            </w:pPr>
            <w:r>
              <w:rPr>
                <w:sz w:val="22"/>
                <w:szCs w:val="22"/>
              </w:rPr>
              <w:t xml:space="preserve">Giá sau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444C4089">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5476EF9D">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6DC70BA4">
            <w:pPr>
              <w:pBdr/>
              <w:shd w:val="nil" w:color="auto"/>
              <w:spacing/>
              <w:ind/>
              <w:jc w:val="center"/>
              <w:rPr>
                <w:sz w:val="22"/>
                <w:szCs w:val="22"/>
                <w14:ligatures w14:val="none"/>
              </w:rPr>
            </w:pPr>
            <w:r>
              <w:rPr>
                <w:sz w:val="22"/>
                <w:szCs w:val="22"/>
              </w:rPr>
              <w:t xml:space="preserve">208.102.463</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3BF0F02A">
            <w:pPr>
              <w:pBdr/>
              <w:shd w:val="nil" w:color="auto"/>
              <w:spacing/>
              <w:ind/>
              <w:jc w:val="center"/>
              <w:rPr>
                <w:sz w:val="22"/>
                <w:szCs w:val="22"/>
                <w14:ligatures w14:val="none"/>
              </w:rPr>
            </w:pPr>
            <w:r>
              <w:rPr>
                <w:sz w:val="22"/>
                <w:szCs w:val="22"/>
              </w:rPr>
              <w:t xml:space="preserve">196.341.778</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0B426CF1">
            <w:pPr>
              <w:pBdr/>
              <w:shd w:val="nil" w:color="auto"/>
              <w:spacing/>
              <w:ind/>
              <w:jc w:val="center"/>
              <w:rPr>
                <w:sz w:val="22"/>
                <w:szCs w:val="22"/>
                <w14:ligatures w14:val="none"/>
              </w:rPr>
            </w:pPr>
            <w:r>
              <w:rPr>
                <w:sz w:val="22"/>
                <w:szCs w:val="22"/>
              </w:rPr>
              <w:t xml:space="preserve">171.297.254</w:t>
            </w:r>
            <w:r>
              <w:rPr>
                <w:sz w:val="22"/>
                <w:szCs w:val="22"/>
                <w14:ligatures w14:val="none"/>
              </w:rPr>
            </w:r>
            <w:r>
              <w:rPr>
                <w:sz w:val="22"/>
                <w:szCs w:val="22"/>
                <w14:ligatures w14:val="none"/>
              </w:rPr>
            </w:r>
          </w:p>
        </w:tc>
      </w:tr>
      <w:tr>
        <w:trPr>
          <w:trHeight w:val="20"/>
        </w:trPr>
        <w:tc>
          <w:tcPr>
            <w:shd w:val="clear" w:color="000000" w:fill="ffffff"/>
            <w:tcBorders/>
            <w:tcW w:w="688" w:type="dxa"/>
            <w:vAlign w:val="center"/>
            <w:vMerge w:val="restart"/>
            <w:textDirection w:val="lrTb"/>
            <w:noWrap w:val="false"/>
          </w:tcPr>
          <w:p w14:paraId="373B3F31" w14:textId="67127058">
            <w:pPr>
              <w:pBdr/>
              <w:shd w:val="nil" w:color="auto"/>
              <w:spacing/>
              <w:ind/>
              <w:jc w:val="center"/>
              <w:rPr>
                <w:sz w:val="22"/>
                <w:szCs w:val="22"/>
                <w14:ligatures w14:val="none"/>
              </w:rPr>
            </w:pPr>
            <w:r>
              <w:rPr>
                <w:sz w:val="22"/>
                <w:szCs w:val="22"/>
              </w:rPr>
              <w:t xml:space="preserve">C.3</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76F40DBE" w14:textId="77214D3E">
            <w:pPr>
              <w:pBdr/>
              <w:shd w:val="nil" w:color="auto"/>
              <w:spacing/>
              <w:ind/>
              <w:jc w:val="left"/>
              <w:rPr>
                <w:b/>
                <w:bCs/>
                <w:sz w:val="22"/>
                <w:szCs w:val="22"/>
                <w14:ligatures w14:val="none"/>
              </w:rPr>
            </w:pPr>
            <w:r>
              <w:rPr>
                <w:b/>
                <w:bCs/>
                <w:sz w:val="22"/>
                <w:szCs w:val="22"/>
              </w:rPr>
              <w:t xml:space="preserve">Độ rộng đường trước tài sản </w:t>
            </w:r>
            <w:r>
              <w:rPr>
                <w:b/>
                <w:bCs/>
                <w:sz w:val="22"/>
                <w:szCs w:val="22"/>
                <w14:ligatures w14:val="none"/>
              </w:rPr>
            </w:r>
            <w:r>
              <w:rPr>
                <w:b/>
                <w:bCs/>
                <w:sz w:val="22"/>
                <w:szCs w:val="22"/>
                <w14:ligatures w14:val="none"/>
              </w:rPr>
            </w:r>
          </w:p>
        </w:tc>
        <w:tc>
          <w:tcPr>
            <w:shd w:val="clear" w:color="000000" w:fill="ffffff"/>
            <w:tcBorders/>
            <w:tcW w:w="1141" w:type="dxa"/>
            <w:vAlign w:val="center"/>
            <w:textDirection w:val="lrTb"/>
            <w:noWrap w:val="false"/>
          </w:tcPr>
          <w:p w14:paraId="0BC03527" w14:textId="2B3D5D49">
            <w:pPr>
              <w:pBdr/>
              <w:shd w:val="nil" w:color="auto"/>
              <w:spacing/>
              <w:ind/>
              <w:jc w:val="center"/>
              <w:rPr>
                <w:sz w:val="22"/>
                <w:szCs w:val="22"/>
                <w14:ligatures w14:val="none"/>
              </w:rPr>
            </w:pPr>
            <w:r>
              <w:rPr>
                <w:sz w:val="22"/>
                <w:szCs w:val="22"/>
              </w:rPr>
              <w:t xml:space="preserve"> </w:t>
            </w:r>
            <w:r>
              <w:rPr>
                <w:sz w:val="22"/>
                <w:szCs w:val="22"/>
              </w:rPr>
              <w:t xml:space="preserve"> </w:t>
            </w:r>
            <w:r>
              <w:rPr>
                <w:b/>
                <w:bCs/>
                <w:sz w:val="22"/>
                <w:szCs w:val="22"/>
              </w:rPr>
              <w:t xml:space="preserve">(m)</w:t>
            </w:r>
            <w:r/>
            <w:r>
              <w:rPr>
                <w:sz w:val="22"/>
                <w:szCs w:val="22"/>
              </w:rPr>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0AA22C5D">
            <w:pPr>
              <w:pBdr/>
              <w:shd w:val="nil" w:color="auto"/>
              <w:spacing/>
              <w:ind/>
              <w:jc w:val="center"/>
              <w:rPr>
                <w:sz w:val="22"/>
                <w:szCs w:val="22"/>
                <w14:ligatures w14:val="none"/>
              </w:rPr>
            </w:pPr>
            <w:r>
              <w:rPr>
                <w:sz w:val="22"/>
                <w:szCs w:val="22"/>
              </w:rPr>
              <w:t xml:space="preserve">3,0</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4DAE4ECA">
            <w:pPr>
              <w:pBdr/>
              <w:shd w:val="nil" w:color="auto"/>
              <w:spacing/>
              <w:ind/>
              <w:jc w:val="center"/>
              <w:rPr>
                <w:sz w:val="22"/>
                <w:szCs w:val="22"/>
                <w14:ligatures w14:val="none"/>
              </w:rPr>
            </w:pPr>
            <w:r>
              <w:rPr>
                <w:sz w:val="22"/>
                <w:szCs w:val="22"/>
              </w:rPr>
              <w:t xml:space="preserve">2,5</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741A8A39">
            <w:pPr>
              <w:pBdr/>
              <w:shd w:val="nil" w:color="auto"/>
              <w:spacing/>
              <w:ind/>
              <w:jc w:val="center"/>
              <w:rPr>
                <w:sz w:val="22"/>
                <w:szCs w:val="22"/>
                <w14:ligatures w14:val="none"/>
              </w:rPr>
            </w:pPr>
            <w:r>
              <w:rPr>
                <w:sz w:val="22"/>
                <w:szCs w:val="22"/>
              </w:rPr>
              <w:t xml:space="preserve">2,5</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BE51D61">
            <w:pPr>
              <w:pBdr/>
              <w:shd w:val="nil" w:color="auto"/>
              <w:spacing/>
              <w:ind/>
              <w:jc w:val="center"/>
              <w:rPr>
                <w:sz w:val="22"/>
                <w:szCs w:val="22"/>
                <w14:ligatures w14:val="none"/>
              </w:rPr>
            </w:pPr>
            <w:r>
              <w:rPr>
                <w:sz w:val="22"/>
                <w:szCs w:val="22"/>
              </w:rPr>
              <w:t xml:space="preserve">2,0</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6406062">
            <w:pPr>
              <w:pBdr/>
              <w:shd w:val="nil" w:color="auto"/>
              <w:spacing/>
              <w:ind/>
              <w:jc w:val="left"/>
              <w:rPr>
                <w:sz w:val="22"/>
                <w:szCs w:val="22"/>
                <w14:ligatures w14:val="none"/>
              </w:rPr>
            </w:pPr>
            <w:r>
              <w:rPr>
                <w:sz w:val="22"/>
                <w:szCs w:val="22"/>
              </w:rPr>
              <w:t xml:space="preserve">Tỷ lệ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3BD80B5D">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4AF982F">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48D41158">
            <w:pPr>
              <w:pBdr/>
              <w:shd w:val="nil" w:color="auto"/>
              <w:spacing/>
              <w:ind/>
              <w:jc w:val="center"/>
              <w:rPr>
                <w:sz w:val="22"/>
                <w:szCs w:val="22"/>
                <w14:ligatures w14:val="none"/>
              </w:rPr>
            </w:pPr>
            <w:r>
              <w:rPr>
                <w:sz w:val="22"/>
                <w:szCs w:val="22"/>
              </w:rPr>
              <w:t xml:space="preserve">4</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067BD407">
            <w:pPr>
              <w:pBdr/>
              <w:shd w:val="nil" w:color="auto"/>
              <w:spacing/>
              <w:ind/>
              <w:jc w:val="center"/>
              <w:rPr>
                <w:sz w:val="22"/>
                <w:szCs w:val="22"/>
                <w14:ligatures w14:val="none"/>
              </w:rPr>
            </w:pPr>
            <w:r>
              <w:rPr>
                <w:sz w:val="22"/>
                <w:szCs w:val="22"/>
              </w:rPr>
              <w:t xml:space="preserve">4</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57C1AC1D">
            <w:pPr>
              <w:pBdr/>
              <w:shd w:val="nil" w:color="auto"/>
              <w:spacing/>
              <w:ind/>
              <w:jc w:val="center"/>
              <w:rPr>
                <w:sz w:val="22"/>
                <w:szCs w:val="22"/>
                <w14:ligatures w14:val="none"/>
              </w:rPr>
            </w:pPr>
            <w:r>
              <w:rPr>
                <w:sz w:val="22"/>
                <w:szCs w:val="22"/>
              </w:rPr>
              <w:t xml:space="preserve">3</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0053934">
            <w:pPr>
              <w:pBdr/>
              <w:shd w:val="nil" w:color="auto"/>
              <w:spacing/>
              <w:ind/>
              <w:jc w:val="left"/>
              <w:rPr>
                <w:sz w:val="22"/>
                <w:szCs w:val="22"/>
                <w14:ligatures w14:val="none"/>
              </w:rPr>
            </w:pPr>
            <w:r>
              <w:rPr>
                <w:sz w:val="22"/>
                <w:szCs w:val="22"/>
              </w:rPr>
              <w:t xml:space="preserve">Mức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493D210F">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C075875">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2D5893A9">
            <w:pPr>
              <w:pBdr/>
              <w:shd w:val="nil" w:color="auto"/>
              <w:spacing/>
              <w:ind/>
              <w:jc w:val="center"/>
              <w:rPr>
                <w:sz w:val="22"/>
                <w:szCs w:val="22"/>
                <w14:ligatures w14:val="none"/>
              </w:rPr>
            </w:pPr>
            <w:r>
              <w:rPr>
                <w:sz w:val="22"/>
                <w:szCs w:val="22"/>
              </w:rPr>
              <w:t xml:space="preserve">8.581.545</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4244C6B9">
            <w:pPr>
              <w:pBdr/>
              <w:shd w:val="nil" w:color="auto"/>
              <w:spacing/>
              <w:ind/>
              <w:jc w:val="center"/>
              <w:rPr>
                <w:sz w:val="22"/>
                <w:szCs w:val="22"/>
                <w14:ligatures w14:val="none"/>
              </w:rPr>
            </w:pPr>
            <w:r>
              <w:rPr>
                <w:sz w:val="22"/>
                <w:szCs w:val="22"/>
              </w:rPr>
              <w:t xml:space="preserve">7.853.671</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52D829EF">
            <w:pPr>
              <w:pBdr/>
              <w:shd w:val="nil" w:color="auto"/>
              <w:spacing/>
              <w:ind/>
              <w:jc w:val="center"/>
              <w:rPr>
                <w:sz w:val="22"/>
                <w:szCs w:val="22"/>
                <w14:ligatures w14:val="none"/>
              </w:rPr>
            </w:pPr>
            <w:r>
              <w:rPr>
                <w:sz w:val="22"/>
                <w:szCs w:val="22"/>
              </w:rPr>
              <w:t xml:space="preserve">5.297.853</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D73DACD">
            <w:pPr>
              <w:pBdr/>
              <w:shd w:val="nil" w:color="auto"/>
              <w:spacing/>
              <w:ind/>
              <w:jc w:val="left"/>
              <w:rPr>
                <w:sz w:val="22"/>
                <w:szCs w:val="22"/>
                <w14:ligatures w14:val="none"/>
              </w:rPr>
            </w:pPr>
            <w:r>
              <w:rPr>
                <w:sz w:val="22"/>
                <w:szCs w:val="22"/>
              </w:rPr>
              <w:t xml:space="preserve">Giá sau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3637E2CD">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46EADFC7">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6F7655E3">
            <w:pPr>
              <w:pBdr/>
              <w:shd w:val="nil" w:color="auto"/>
              <w:spacing/>
              <w:ind/>
              <w:jc w:val="center"/>
              <w:rPr>
                <w:sz w:val="22"/>
                <w:szCs w:val="22"/>
                <w14:ligatures w14:val="none"/>
              </w:rPr>
            </w:pPr>
            <w:r>
              <w:rPr>
                <w:sz w:val="22"/>
                <w:szCs w:val="22"/>
              </w:rPr>
              <w:t xml:space="preserve">216.684.008</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6E416C2D">
            <w:pPr>
              <w:pBdr/>
              <w:shd w:val="nil" w:color="auto"/>
              <w:spacing/>
              <w:ind/>
              <w:jc w:val="center"/>
              <w:rPr>
                <w:sz w:val="22"/>
                <w:szCs w:val="22"/>
                <w14:ligatures w14:val="none"/>
              </w:rPr>
            </w:pPr>
            <w:r>
              <w:rPr>
                <w:sz w:val="22"/>
                <w:szCs w:val="22"/>
              </w:rPr>
              <w:t xml:space="preserve">204.195.449</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27881084">
            <w:pPr>
              <w:pBdr/>
              <w:shd w:val="nil" w:color="auto"/>
              <w:spacing/>
              <w:ind/>
              <w:jc w:val="center"/>
              <w:rPr>
                <w:sz w:val="22"/>
                <w:szCs w:val="22"/>
                <w14:ligatures w14:val="none"/>
              </w:rPr>
            </w:pPr>
            <w:r>
              <w:rPr>
                <w:sz w:val="22"/>
                <w:szCs w:val="22"/>
              </w:rPr>
              <w:t xml:space="preserve">176.595.107</w:t>
            </w:r>
            <w:r>
              <w:rPr>
                <w:sz w:val="22"/>
                <w:szCs w:val="22"/>
                <w14:ligatures w14:val="none"/>
              </w:rPr>
            </w:r>
            <w:r>
              <w:rPr>
                <w:sz w:val="22"/>
                <w:szCs w:val="22"/>
                <w14:ligatures w14:val="none"/>
              </w:rPr>
            </w:r>
          </w:p>
        </w:tc>
      </w:tr>
      <w:tr>
        <w:trPr>
          <w:trHeight w:val="20"/>
        </w:trPr>
        <w:tc>
          <w:tcPr>
            <w:shd w:val="clear" w:color="000000" w:fill="ffffff"/>
            <w:tcBorders/>
            <w:tcW w:w="688" w:type="dxa"/>
            <w:vAlign w:val="center"/>
            <w:vMerge w:val="restart"/>
            <w:textDirection w:val="lrTb"/>
            <w:noWrap w:val="false"/>
          </w:tcPr>
          <w:p w14:paraId="373B3F31" w14:textId="67127058">
            <w:pPr>
              <w:pBdr/>
              <w:shd w:val="nil" w:color="auto"/>
              <w:spacing/>
              <w:ind/>
              <w:jc w:val="center"/>
              <w:rPr>
                <w:sz w:val="22"/>
                <w:szCs w:val="22"/>
                <w14:ligatures w14:val="none"/>
              </w:rPr>
            </w:pPr>
            <w:r>
              <w:rPr>
                <w:sz w:val="22"/>
                <w:szCs w:val="22"/>
              </w:rPr>
              <w:t xml:space="preserve">C.4</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76F40DBE" w14:textId="77214D3E">
            <w:pPr>
              <w:pBdr/>
              <w:shd w:val="nil" w:color="auto"/>
              <w:spacing/>
              <w:ind/>
              <w:jc w:val="left"/>
              <w:rPr>
                <w:b/>
                <w:bCs/>
                <w:sz w:val="22"/>
                <w:szCs w:val="22"/>
                <w14:ligatures w14:val="none"/>
              </w:rPr>
            </w:pPr>
            <w:r>
              <w:rPr>
                <w:b/>
                <w:bCs/>
                <w:sz w:val="22"/>
                <w:szCs w:val="22"/>
              </w:rPr>
              <w:t xml:space="preserve">Độ rộng nhỏ nhất từ đường chính vào tài sản </w:t>
            </w:r>
            <w:r>
              <w:rPr>
                <w:b/>
                <w:bCs/>
                <w:sz w:val="22"/>
                <w:szCs w:val="22"/>
                <w14:ligatures w14:val="none"/>
              </w:rPr>
            </w:r>
            <w:r>
              <w:rPr>
                <w:b/>
                <w:bCs/>
                <w:sz w:val="22"/>
                <w:szCs w:val="22"/>
                <w14:ligatures w14:val="none"/>
              </w:rPr>
            </w:r>
          </w:p>
        </w:tc>
        <w:tc>
          <w:tcPr>
            <w:shd w:val="clear" w:color="000000" w:fill="ffffff"/>
            <w:tcBorders/>
            <w:tcW w:w="1141" w:type="dxa"/>
            <w:vAlign w:val="center"/>
            <w:textDirection w:val="lrTb"/>
            <w:noWrap w:val="false"/>
          </w:tcPr>
          <w:p w14:paraId="0BC03527" w14:textId="2B3D5D49">
            <w:pPr>
              <w:pBdr/>
              <w:shd w:val="nil" w:color="auto"/>
              <w:spacing/>
              <w:ind/>
              <w:jc w:val="center"/>
              <w:rPr>
                <w:sz w:val="22"/>
                <w:szCs w:val="22"/>
                <w14:ligatures w14:val="none"/>
              </w:rPr>
            </w:pPr>
            <w:r>
              <w:rPr>
                <w:sz w:val="22"/>
                <w:szCs w:val="22"/>
              </w:rPr>
            </w:r>
            <w:r>
              <w:rPr>
                <w:b/>
                <w:bCs/>
                <w:sz w:val="22"/>
                <w:szCs w:val="22"/>
              </w:rPr>
              <w:t xml:space="preserve">(m)</w:t>
            </w:r>
            <w:r/>
            <w:r>
              <w:rPr>
                <w:sz w:val="22"/>
                <w:szCs w:val="22"/>
              </w:rPr>
              <w:t xml:space="preserve"> </w:t>
            </w: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7C3C7D9" w14:textId="18B7B8B0">
            <w:pPr>
              <w:pBdr/>
              <w:shd w:val="nil" w:color="auto"/>
              <w:spacing/>
              <w:ind/>
              <w:jc w:val="center"/>
              <w:rPr>
                <w:sz w:val="22"/>
                <w:szCs w:val="22"/>
                <w14:ligatures w14:val="none"/>
              </w:rPr>
            </w:pPr>
            <w:r>
              <w:rPr>
                <w:sz w:val="22"/>
                <w:szCs w:val="22"/>
              </w:rPr>
              <w:t xml:space="preserve">1,4</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5CD6AFE3" w14:textId="06E3F30A">
            <w:pPr>
              <w:pBdr/>
              <w:shd w:val="nil" w:color="auto"/>
              <w:spacing/>
              <w:ind/>
              <w:jc w:val="center"/>
              <w:rPr>
                <w:sz w:val="22"/>
                <w:szCs w:val="22"/>
                <w14:ligatures w14:val="none"/>
              </w:rPr>
            </w:pPr>
            <w:r>
              <w:rPr>
                <w:sz w:val="22"/>
                <w:szCs w:val="22"/>
              </w:rPr>
              <w:t xml:space="preserve">2,5</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3326926C" w14:textId="3E6A2C65">
            <w:pPr>
              <w:pBdr/>
              <w:shd w:val="nil" w:color="auto"/>
              <w:spacing/>
              <w:ind/>
              <w:jc w:val="center"/>
              <w:rPr>
                <w:sz w:val="22"/>
                <w:szCs w:val="22"/>
                <w14:ligatures w14:val="none"/>
              </w:rPr>
            </w:pPr>
            <w:r>
              <w:rPr>
                <w:sz w:val="22"/>
                <w:szCs w:val="22"/>
              </w:rPr>
              <w:t xml:space="preserve">2,5</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9CC15D8" w14:textId="3A7945FF">
            <w:pPr>
              <w:pBdr/>
              <w:shd w:val="nil" w:color="auto"/>
              <w:spacing/>
              <w:ind/>
              <w:jc w:val="center"/>
              <w:rPr>
                <w:sz w:val="22"/>
                <w:szCs w:val="22"/>
                <w14:ligatures w14:val="none"/>
              </w:rPr>
            </w:pPr>
            <w:r>
              <w:rPr>
                <w:sz w:val="22"/>
                <w:szCs w:val="22"/>
              </w:rPr>
              <w:t xml:space="preserve">2,0</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197BBC">
            <w:pPr>
              <w:pBdr/>
              <w:shd w:val="nil" w:color="auto"/>
              <w:spacing/>
              <w:ind/>
              <w:jc w:val="left"/>
              <w:rPr>
                <w:sz w:val="22"/>
                <w:szCs w:val="22"/>
                <w14:ligatures w14:val="none"/>
              </w:rPr>
            </w:pPr>
            <w:r>
              <w:rPr>
                <w:sz w:val="22"/>
                <w:szCs w:val="22"/>
              </w:rPr>
              <w:t xml:space="preserve">Tỷ lệ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60C7C3E9">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3D250703">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42183AD1">
            <w:pPr>
              <w:pBdr/>
              <w:shd w:val="nil" w:color="auto"/>
              <w:spacing/>
              <w:ind/>
              <w:jc w:val="center"/>
              <w:rPr>
                <w:sz w:val="22"/>
                <w:szCs w:val="22"/>
                <w14:ligatures w14:val="none"/>
              </w:rPr>
            </w:pPr>
            <w:r>
              <w:rPr>
                <w:sz w:val="22"/>
                <w:szCs w:val="22"/>
              </w:rPr>
              <w:t xml:space="preserve">-8</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06681AE9">
            <w:pPr>
              <w:pBdr/>
              <w:shd w:val="nil" w:color="auto"/>
              <w:spacing/>
              <w:ind/>
              <w:jc w:val="center"/>
              <w:rPr>
                <w:sz w:val="22"/>
                <w:szCs w:val="22"/>
                <w14:ligatures w14:val="none"/>
              </w:rPr>
            </w:pPr>
            <w:r>
              <w:rPr>
                <w:sz w:val="22"/>
                <w:szCs w:val="22"/>
              </w:rPr>
              <w:t xml:space="preserve">-8</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81733C0">
            <w:pPr>
              <w:pBdr/>
              <w:shd w:val="nil" w:color="auto"/>
              <w:spacing/>
              <w:ind/>
              <w:jc w:val="center"/>
              <w:rPr>
                <w:sz w:val="22"/>
                <w:szCs w:val="22"/>
                <w14:ligatures w14:val="none"/>
              </w:rPr>
            </w:pPr>
            <w:r>
              <w:rPr>
                <w:sz w:val="22"/>
                <w:szCs w:val="22"/>
              </w:rPr>
              <w:t xml:space="preserve">-8</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26F668">
            <w:pPr>
              <w:pBdr/>
              <w:shd w:val="nil" w:color="auto"/>
              <w:spacing/>
              <w:ind/>
              <w:jc w:val="left"/>
              <w:rPr>
                <w:sz w:val="22"/>
                <w:szCs w:val="22"/>
                <w14:ligatures w14:val="none"/>
              </w:rPr>
            </w:pPr>
            <w:r>
              <w:rPr>
                <w:sz w:val="22"/>
                <w:szCs w:val="22"/>
              </w:rPr>
              <w:t xml:space="preserve">Mức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1783DCE6">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C629AA1">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6B6FF938">
            <w:pPr>
              <w:pBdr/>
              <w:shd w:val="nil" w:color="auto"/>
              <w:spacing/>
              <w:ind/>
              <w:jc w:val="center"/>
              <w:rPr>
                <w:sz w:val="22"/>
                <w:szCs w:val="22"/>
                <w14:ligatures w14:val="none"/>
              </w:rPr>
            </w:pPr>
            <w:r>
              <w:rPr>
                <w:sz w:val="22"/>
                <w:szCs w:val="22"/>
              </w:rPr>
              <w:t xml:space="preserve">-17.163.090</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7B54C3A0">
            <w:pPr>
              <w:pBdr/>
              <w:shd w:val="nil" w:color="auto"/>
              <w:spacing/>
              <w:ind/>
              <w:jc w:val="center"/>
              <w:rPr>
                <w:sz w:val="22"/>
                <w:szCs w:val="22"/>
                <w14:ligatures w14:val="none"/>
              </w:rPr>
            </w:pPr>
            <w:r>
              <w:rPr>
                <w:sz w:val="22"/>
                <w:szCs w:val="22"/>
              </w:rPr>
              <w:t xml:space="preserve">-15.707.342</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56CCCD54">
            <w:pPr>
              <w:pBdr/>
              <w:shd w:val="nil" w:color="auto"/>
              <w:spacing/>
              <w:ind/>
              <w:jc w:val="center"/>
              <w:rPr>
                <w:sz w:val="22"/>
                <w:szCs w:val="22"/>
                <w14:ligatures w14:val="none"/>
              </w:rPr>
            </w:pPr>
            <w:r>
              <w:rPr>
                <w:sz w:val="22"/>
                <w:szCs w:val="22"/>
              </w:rPr>
              <w:t xml:space="preserve">-14.127.609</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DBCBCC">
            <w:pPr>
              <w:pBdr/>
              <w:shd w:val="nil" w:color="auto"/>
              <w:spacing/>
              <w:ind/>
              <w:jc w:val="left"/>
              <w:rPr>
                <w:sz w:val="22"/>
                <w:szCs w:val="22"/>
                <w14:ligatures w14:val="none"/>
              </w:rPr>
            </w:pPr>
            <w:r>
              <w:rPr>
                <w:sz w:val="22"/>
                <w:szCs w:val="22"/>
              </w:rPr>
              <w:t xml:space="preserve">Giá sau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2540CFCF">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08732228">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44AFFD24">
            <w:pPr>
              <w:pBdr/>
              <w:shd w:val="nil" w:color="auto"/>
              <w:spacing/>
              <w:ind/>
              <w:jc w:val="center"/>
              <w:rPr>
                <w:sz w:val="22"/>
                <w:szCs w:val="22"/>
                <w14:ligatures w14:val="none"/>
              </w:rPr>
            </w:pPr>
            <w:r>
              <w:rPr>
                <w:sz w:val="22"/>
                <w:szCs w:val="22"/>
              </w:rPr>
              <w:t xml:space="preserve">199.520.918</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2B071668">
            <w:pPr>
              <w:pBdr/>
              <w:shd w:val="nil" w:color="auto"/>
              <w:spacing/>
              <w:ind/>
              <w:jc w:val="center"/>
              <w:rPr>
                <w:sz w:val="22"/>
                <w:szCs w:val="22"/>
                <w14:ligatures w14:val="none"/>
              </w:rPr>
            </w:pPr>
            <w:r>
              <w:rPr>
                <w:sz w:val="22"/>
                <w:szCs w:val="22"/>
              </w:rPr>
              <w:t xml:space="preserve">188.488.107</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392544FA">
            <w:pPr>
              <w:pBdr/>
              <w:shd w:val="nil" w:color="auto"/>
              <w:spacing/>
              <w:ind/>
              <w:jc w:val="center"/>
              <w:rPr>
                <w:sz w:val="22"/>
                <w:szCs w:val="22"/>
                <w14:ligatures w14:val="none"/>
              </w:rPr>
            </w:pPr>
            <w:r>
              <w:rPr>
                <w:sz w:val="22"/>
                <w:szCs w:val="22"/>
              </w:rPr>
              <w:t xml:space="preserve">162.467.498</w:t>
            </w:r>
            <w:r>
              <w:rPr>
                <w:sz w:val="22"/>
                <w:szCs w:val="22"/>
                <w14:ligatures w14:val="none"/>
              </w:rPr>
            </w:r>
            <w:r>
              <w:rPr>
                <w:sz w:val="22"/>
                <w:szCs w:val="22"/>
                <w14:ligatures w14:val="none"/>
              </w:rPr>
            </w:r>
          </w:p>
        </w:tc>
      </w:tr>
      <w:tr>
        <w:trPr>
          <w:trHeight w:val="20"/>
        </w:trPr>
        <w:tc>
          <w:tcPr>
            <w:shd w:val="clear" w:color="000000" w:fill="ffffff"/>
            <w:tcBorders/>
            <w:tcW w:w="688" w:type="dxa"/>
            <w:vAlign w:val="center"/>
            <w:vMerge w:val="restart"/>
            <w:textDirection w:val="lrTb"/>
            <w:noWrap w:val="false"/>
          </w:tcPr>
          <w:p w14:paraId="373B3F31" w14:textId="67127058">
            <w:pPr>
              <w:pBdr/>
              <w:shd w:val="nil" w:color="auto"/>
              <w:spacing/>
              <w:ind/>
              <w:jc w:val="center"/>
              <w:rPr>
                <w:sz w:val="22"/>
                <w:szCs w:val="22"/>
                <w14:ligatures w14:val="none"/>
              </w:rPr>
            </w:pPr>
            <w:r>
              <w:rPr>
                <w:sz w:val="22"/>
                <w:szCs w:val="22"/>
              </w:rPr>
              <w:t xml:space="preserve">C.5</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76F40DBE" w14:textId="77214D3E">
            <w:pPr>
              <w:pBdr/>
              <w:shd w:val="nil" w:color="auto"/>
              <w:spacing/>
              <w:ind/>
              <w:jc w:val="left"/>
              <w:rPr>
                <w:b/>
                <w:bCs/>
                <w:sz w:val="22"/>
                <w:szCs w:val="22"/>
                <w14:ligatures w14:val="none"/>
              </w:rPr>
            </w:pPr>
            <w:r>
              <w:rPr>
                <w:b/>
                <w:bCs/>
                <w:sz w:val="22"/>
                <w:szCs w:val="22"/>
              </w:rPr>
              <w:t xml:space="preserve">Diện tích đất </w:t>
            </w:r>
            <w:r>
              <w:rPr>
                <w:b/>
                <w:bCs/>
                <w:sz w:val="22"/>
                <w:szCs w:val="22"/>
                <w14:ligatures w14:val="none"/>
              </w:rPr>
            </w:r>
            <w:r>
              <w:rPr>
                <w:b/>
                <w:bCs/>
                <w:sz w:val="22"/>
                <w:szCs w:val="22"/>
                <w14:ligatures w14:val="none"/>
              </w:rPr>
            </w:r>
          </w:p>
        </w:tc>
        <w:tc>
          <w:tcPr>
            <w:shd w:val="clear" w:color="000000" w:fill="ffffff"/>
            <w:tcBorders/>
            <w:tcW w:w="1141" w:type="dxa"/>
            <w:vAlign w:val="center"/>
            <w:textDirection w:val="lrTb"/>
            <w:noWrap w:val="false"/>
          </w:tcPr>
          <w:p w14:paraId="0BC03527" w14:textId="2B3D5D49">
            <w:pPr>
              <w:pBdr/>
              <w:shd w:val="nil" w:color="auto"/>
              <w:spacing/>
              <w:ind/>
              <w:jc w:val="center"/>
              <w:rPr>
                <w:sz w:val="22"/>
                <w:szCs w:val="22"/>
                <w14:ligatures w14:val="none"/>
              </w:rPr>
            </w:pPr>
            <w:r>
              <w:rPr>
                <w:sz w:val="22"/>
                <w:szCs w:val="22"/>
              </w:rPr>
            </w:r>
            <w:r>
              <w:rPr>
                <w:sz w:val="22"/>
                <w:szCs w:val="22"/>
              </w:rPr>
              <w:t xml:space="preserve">(m²)</w:t>
            </w:r>
            <w:r/>
            <w:r>
              <w:rPr>
                <w:sz w:val="22"/>
                <w:szCs w:val="22"/>
              </w:rPr>
            </w: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7C3C7D9" w14:textId="18B7B8B0">
            <w:pPr>
              <w:pBdr/>
              <w:shd w:val="nil" w:color="auto"/>
              <w:spacing/>
              <w:ind/>
              <w:jc w:val="center"/>
              <w:rPr>
                <w:sz w:val="22"/>
                <w:szCs w:val="22"/>
                <w14:ligatures w14:val="none"/>
              </w:rPr>
            </w:pPr>
            <w:r>
              <w:rPr>
                <w:sz w:val="22"/>
                <w:szCs w:val="22"/>
              </w:rPr>
              <w:t xml:space="preserve">45,0</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5CD6AFE3" w14:textId="06E3F30A">
            <w:pPr>
              <w:pBdr/>
              <w:shd w:val="nil" w:color="auto"/>
              <w:spacing/>
              <w:ind/>
              <w:jc w:val="center"/>
              <w:rPr>
                <w:sz w:val="22"/>
                <w:szCs w:val="22"/>
                <w14:ligatures w14:val="none"/>
              </w:rPr>
            </w:pPr>
            <w:r>
              <w:rPr>
                <w:sz w:val="22"/>
                <w:szCs w:val="22"/>
              </w:rPr>
              <w:t xml:space="preserve">45,0</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3326926C" w14:textId="3E6A2C65">
            <w:pPr>
              <w:pBdr/>
              <w:shd w:val="nil" w:color="auto"/>
              <w:spacing/>
              <w:ind/>
              <w:jc w:val="center"/>
              <w:rPr>
                <w:sz w:val="22"/>
                <w:szCs w:val="22"/>
                <w14:ligatures w14:val="none"/>
              </w:rPr>
            </w:pPr>
            <w:r>
              <w:rPr>
                <w:sz w:val="22"/>
                <w:szCs w:val="22"/>
              </w:rPr>
              <w:t xml:space="preserve">65,0</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9CC15D8" w14:textId="3A7945FF">
            <w:pPr>
              <w:pBdr/>
              <w:shd w:val="nil" w:color="auto"/>
              <w:spacing/>
              <w:ind/>
              <w:jc w:val="center"/>
              <w:rPr>
                <w:sz w:val="22"/>
                <w:szCs w:val="22"/>
                <w14:ligatures w14:val="none"/>
              </w:rPr>
            </w:pPr>
            <w:r>
              <w:rPr>
                <w:sz w:val="22"/>
                <w:szCs w:val="22"/>
              </w:rPr>
              <w:t xml:space="preserve">38,0</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7689D21">
            <w:pPr>
              <w:pBdr/>
              <w:shd w:val="nil" w:color="auto"/>
              <w:spacing/>
              <w:ind/>
              <w:jc w:val="left"/>
              <w:rPr>
                <w:sz w:val="22"/>
                <w:szCs w:val="22"/>
                <w14:ligatures w14:val="none"/>
              </w:rPr>
            </w:pPr>
            <w:r>
              <w:rPr>
                <w:sz w:val="22"/>
                <w:szCs w:val="22"/>
              </w:rPr>
              <w:t xml:space="preserve">Tỷ lệ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3C9A2A94">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48EE8CAA">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04FDD25">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156FD175">
            <w:pPr>
              <w:pBdr/>
              <w:shd w:val="nil" w:color="auto"/>
              <w:spacing/>
              <w:ind/>
              <w:jc w:val="center"/>
              <w:rPr>
                <w:sz w:val="22"/>
                <w:szCs w:val="22"/>
                <w14:ligatures w14:val="none"/>
              </w:rPr>
            </w:pPr>
            <w:r>
              <w:rPr>
                <w:sz w:val="22"/>
                <w:szCs w:val="22"/>
              </w:rPr>
              <w:t xml:space="preserve">6</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7B20E8F2">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622773">
            <w:pPr>
              <w:pBdr/>
              <w:shd w:val="nil" w:color="auto"/>
              <w:spacing/>
              <w:ind/>
              <w:jc w:val="left"/>
              <w:rPr>
                <w:sz w:val="22"/>
                <w:szCs w:val="22"/>
                <w14:ligatures w14:val="none"/>
              </w:rPr>
            </w:pPr>
            <w:r>
              <w:rPr>
                <w:sz w:val="22"/>
                <w:szCs w:val="22"/>
              </w:rPr>
              <w:t xml:space="preserve">Mức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79CE6A3E">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10D63BBF">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3CEEC899">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76C0EF58">
            <w:pPr>
              <w:pBdr/>
              <w:shd w:val="nil" w:color="auto"/>
              <w:spacing/>
              <w:ind/>
              <w:jc w:val="center"/>
              <w:rPr>
                <w:sz w:val="22"/>
                <w:szCs w:val="22"/>
                <w14:ligatures w14:val="none"/>
              </w:rPr>
            </w:pPr>
            <w:r>
              <w:rPr>
                <w:sz w:val="22"/>
                <w:szCs w:val="22"/>
              </w:rPr>
              <w:t xml:space="preserve">11.780.507</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1DB244BF">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BFB7B0">
            <w:pPr>
              <w:pBdr/>
              <w:shd w:val="nil" w:color="auto"/>
              <w:spacing/>
              <w:ind/>
              <w:jc w:val="left"/>
              <w:rPr>
                <w:sz w:val="22"/>
                <w:szCs w:val="22"/>
                <w14:ligatures w14:val="none"/>
              </w:rPr>
            </w:pPr>
            <w:r>
              <w:rPr>
                <w:sz w:val="22"/>
                <w:szCs w:val="22"/>
              </w:rPr>
              <w:t xml:space="preserve">Giá sau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3C08B29B">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5285DB0E">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1A4DDAB4">
            <w:pPr>
              <w:pBdr/>
              <w:shd w:val="nil" w:color="auto"/>
              <w:spacing/>
              <w:ind/>
              <w:jc w:val="center"/>
              <w:rPr>
                <w:sz w:val="22"/>
                <w:szCs w:val="22"/>
                <w14:ligatures w14:val="none"/>
              </w:rPr>
            </w:pPr>
            <w:r>
              <w:rPr>
                <w:sz w:val="22"/>
                <w:szCs w:val="22"/>
              </w:rPr>
              <w:t xml:space="preserve">199.520.918</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31AA71AE">
            <w:pPr>
              <w:pBdr/>
              <w:shd w:val="nil" w:color="auto"/>
              <w:spacing/>
              <w:ind/>
              <w:jc w:val="center"/>
              <w:rPr>
                <w:sz w:val="22"/>
                <w:szCs w:val="22"/>
                <w14:ligatures w14:val="none"/>
              </w:rPr>
            </w:pPr>
            <w:r>
              <w:rPr>
                <w:sz w:val="22"/>
                <w:szCs w:val="22"/>
              </w:rPr>
              <w:t xml:space="preserve">200.268.614</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46698ABD">
            <w:pPr>
              <w:pBdr/>
              <w:shd w:val="nil" w:color="auto"/>
              <w:spacing/>
              <w:ind/>
              <w:jc w:val="center"/>
              <w:rPr>
                <w:sz w:val="22"/>
                <w:szCs w:val="22"/>
                <w14:ligatures w14:val="none"/>
              </w:rPr>
            </w:pPr>
            <w:r>
              <w:rPr>
                <w:sz w:val="22"/>
                <w:szCs w:val="22"/>
              </w:rPr>
              <w:t xml:space="preserve">162.467.498</w:t>
            </w:r>
            <w:r>
              <w:rPr>
                <w:sz w:val="22"/>
                <w:szCs w:val="22"/>
                <w14:ligatures w14:val="none"/>
              </w:rPr>
            </w:r>
            <w:r>
              <w:rPr>
                <w:sz w:val="22"/>
                <w:szCs w:val="22"/>
                <w14:ligatures w14:val="none"/>
              </w:rPr>
            </w:r>
          </w:p>
        </w:tc>
      </w:tr>
      <w:tr>
        <w:trPr>
          <w:trHeight w:val="20"/>
        </w:trPr>
        <w:tc>
          <w:tcPr>
            <w:shd w:val="clear" w:color="000000" w:fill="ffffff"/>
            <w:tcBorders/>
            <w:tcW w:w="688" w:type="dxa"/>
            <w:vAlign w:val="center"/>
            <w:vMerge w:val="restart"/>
            <w:textDirection w:val="lrTb"/>
            <w:noWrap w:val="false"/>
          </w:tcPr>
          <w:p w14:paraId="373B3F31" w14:textId="67127058">
            <w:pPr>
              <w:pBdr/>
              <w:shd w:val="nil" w:color="auto"/>
              <w:spacing/>
              <w:ind/>
              <w:jc w:val="center"/>
              <w:rPr>
                <w:sz w:val="22"/>
                <w:szCs w:val="22"/>
                <w14:ligatures w14:val="none"/>
              </w:rPr>
            </w:pPr>
            <w:r>
              <w:rPr>
                <w:sz w:val="22"/>
                <w:szCs w:val="22"/>
              </w:rPr>
              <w:t xml:space="preserve">C.6</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76F40DBE" w14:textId="77214D3E">
            <w:pPr>
              <w:pBdr/>
              <w:shd w:val="nil" w:color="auto"/>
              <w:spacing/>
              <w:ind/>
              <w:jc w:val="left"/>
              <w:rPr>
                <w:b/>
                <w:bCs/>
                <w:sz w:val="22"/>
                <w:szCs w:val="22"/>
                <w14:ligatures w14:val="none"/>
              </w:rPr>
            </w:pPr>
            <w:r>
              <w:rPr>
                <w:b/>
                <w:bCs/>
                <w:sz w:val="22"/>
                <w:szCs w:val="22"/>
              </w:rPr>
              <w:t xml:space="preserve">Mặt tiền </w:t>
            </w:r>
            <w:r>
              <w:rPr>
                <w:b/>
                <w:bCs/>
                <w:sz w:val="22"/>
                <w:szCs w:val="22"/>
                <w14:ligatures w14:val="none"/>
              </w:rPr>
            </w:r>
          </w:p>
        </w:tc>
        <w:tc>
          <w:tcPr>
            <w:shd w:val="clear" w:color="000000" w:fill="ffffff"/>
            <w:tcBorders/>
            <w:tcW w:w="1141" w:type="dxa"/>
            <w:vAlign w:val="center"/>
            <w:textDirection w:val="lrTb"/>
            <w:noWrap w:val="false"/>
          </w:tcPr>
          <w:p w14:paraId="0BC03527" w14:textId="2B3D5D49">
            <w:pPr>
              <w:pBdr/>
              <w:shd w:val="nil" w:color="auto"/>
              <w:spacing/>
              <w:ind/>
              <w:jc w:val="center"/>
              <w:rPr>
                <w:sz w:val="22"/>
                <w:szCs w:val="22"/>
                <w14:ligatures w14:val="none"/>
              </w:rPr>
            </w:pPr>
            <w:r>
              <w:rPr>
                <w:sz w:val="22"/>
                <w:szCs w:val="22"/>
              </w:rPr>
            </w:r>
            <w:r>
              <w:rPr>
                <w:sz w:val="22"/>
                <w:szCs w:val="22"/>
              </w:rPr>
              <w:t xml:space="preserve">(m)</w:t>
            </w:r>
            <w:r/>
            <w:r>
              <w:rPr>
                <w:sz w:val="22"/>
                <w:szCs w:val="22"/>
              </w:rPr>
              <w:t xml:space="preserve"> </w:t>
            </w: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7C3C7D9" w14:textId="18B7B8B0">
            <w:pPr>
              <w:pBdr/>
              <w:shd w:val="nil" w:color="auto"/>
              <w:spacing/>
              <w:ind/>
              <w:jc w:val="center"/>
              <w:rPr>
                <w:sz w:val="22"/>
                <w:szCs w:val="22"/>
                <w14:ligatures w14:val="none"/>
              </w:rPr>
            </w:pPr>
            <w:r>
              <w:rPr>
                <w:sz w:val="22"/>
                <w:szCs w:val="22"/>
              </w:rPr>
              <w:t xml:space="preserve">4,79</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5CD6AFE3" w14:textId="06E3F30A">
            <w:pPr>
              <w:pBdr/>
              <w:shd w:val="nil" w:color="auto"/>
              <w:spacing/>
              <w:ind/>
              <w:jc w:val="center"/>
              <w:rPr>
                <w:sz w:val="22"/>
                <w:szCs w:val="22"/>
                <w14:ligatures w14:val="none"/>
              </w:rPr>
            </w:pPr>
            <w:r>
              <w:rPr>
                <w:sz w:val="22"/>
                <w:szCs w:val="22"/>
              </w:rPr>
              <w:t xml:space="preserve">3,76</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3326926C" w14:textId="3E6A2C65">
            <w:pPr>
              <w:pBdr/>
              <w:shd w:val="nil" w:color="auto"/>
              <w:spacing/>
              <w:ind/>
              <w:jc w:val="center"/>
              <w:rPr>
                <w:sz w:val="22"/>
                <w:szCs w:val="22"/>
                <w14:ligatures w14:val="none"/>
              </w:rPr>
            </w:pPr>
            <w:r>
              <w:rPr>
                <w:sz w:val="22"/>
                <w:szCs w:val="22"/>
              </w:rPr>
              <w:t xml:space="preserve">6</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9CC15D8" w14:textId="3A7945FF">
            <w:pPr>
              <w:pBdr/>
              <w:shd w:val="nil" w:color="auto"/>
              <w:spacing/>
              <w:ind/>
              <w:jc w:val="center"/>
              <w:rPr>
                <w:sz w:val="22"/>
                <w:szCs w:val="22"/>
                <w14:ligatures w14:val="none"/>
              </w:rPr>
            </w:pPr>
            <w:r>
              <w:rPr>
                <w:sz w:val="22"/>
                <w:szCs w:val="22"/>
              </w:rPr>
              <w:t xml:space="preserve">3</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51CFF6">
            <w:pPr>
              <w:pBdr/>
              <w:shd w:val="nil" w:color="auto"/>
              <w:spacing/>
              <w:ind/>
              <w:jc w:val="left"/>
              <w:rPr>
                <w:sz w:val="22"/>
                <w:szCs w:val="22"/>
                <w14:ligatures w14:val="none"/>
              </w:rPr>
            </w:pPr>
            <w:r>
              <w:rPr>
                <w:sz w:val="22"/>
                <w:szCs w:val="22"/>
              </w:rPr>
              <w:t xml:space="preserve">Tỷ lệ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13D161D6">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8B8779C">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0CC46015">
            <w:pPr>
              <w:pBdr/>
              <w:shd w:val="nil" w:color="auto"/>
              <w:spacing/>
              <w:ind/>
              <w:jc w:val="center"/>
              <w:rPr>
                <w:sz w:val="22"/>
                <w:szCs w:val="22"/>
                <w14:ligatures w14:val="none"/>
              </w:rPr>
            </w:pPr>
            <w:r>
              <w:rPr>
                <w:sz w:val="22"/>
                <w:szCs w:val="22"/>
              </w:rPr>
              <w:t xml:space="preserve">3</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36A32764">
            <w:pPr>
              <w:pBdr/>
              <w:shd w:val="nil" w:color="auto"/>
              <w:spacing/>
              <w:ind/>
              <w:jc w:val="center"/>
              <w:rPr>
                <w:sz w:val="22"/>
                <w:szCs w:val="22"/>
                <w14:ligatures w14:val="none"/>
              </w:rPr>
            </w:pPr>
            <w:r>
              <w:rPr>
                <w:sz w:val="22"/>
                <w:szCs w:val="22"/>
              </w:rPr>
              <w:t xml:space="preserve">-5</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30628929">
            <w:pPr>
              <w:pBdr/>
              <w:shd w:val="nil" w:color="auto"/>
              <w:spacing/>
              <w:ind/>
              <w:jc w:val="center"/>
              <w:rPr>
                <w:sz w:val="22"/>
                <w:szCs w:val="22"/>
                <w14:ligatures w14:val="none"/>
              </w:rPr>
            </w:pPr>
            <w:r>
              <w:rPr>
                <w:sz w:val="22"/>
                <w:szCs w:val="22"/>
              </w:rPr>
              <w:t xml:space="preserve">3</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BF41E3E">
            <w:pPr>
              <w:pBdr/>
              <w:shd w:val="nil" w:color="auto"/>
              <w:spacing/>
              <w:ind/>
              <w:jc w:val="left"/>
              <w:rPr>
                <w:sz w:val="22"/>
                <w:szCs w:val="22"/>
                <w14:ligatures w14:val="none"/>
              </w:rPr>
            </w:pPr>
            <w:r>
              <w:rPr>
                <w:sz w:val="22"/>
                <w:szCs w:val="22"/>
              </w:rPr>
              <w:t xml:space="preserve">Mức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125FA566">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49B4F684">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123750AB">
            <w:pPr>
              <w:pBdr/>
              <w:shd w:val="nil" w:color="auto"/>
              <w:spacing/>
              <w:ind/>
              <w:jc w:val="center"/>
              <w:rPr>
                <w:sz w:val="22"/>
                <w:szCs w:val="22"/>
                <w14:ligatures w14:val="none"/>
              </w:rPr>
            </w:pPr>
            <w:r>
              <w:rPr>
                <w:sz w:val="22"/>
                <w:szCs w:val="22"/>
              </w:rPr>
              <w:t xml:space="preserve">6.436.159</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74A690FD">
            <w:pPr>
              <w:pBdr/>
              <w:shd w:val="nil" w:color="auto"/>
              <w:spacing/>
              <w:ind/>
              <w:jc w:val="center"/>
              <w:rPr>
                <w:sz w:val="22"/>
                <w:szCs w:val="22"/>
                <w14:ligatures w14:val="none"/>
              </w:rPr>
            </w:pPr>
            <w:r>
              <w:rPr>
                <w:sz w:val="22"/>
                <w:szCs w:val="22"/>
              </w:rPr>
              <w:t xml:space="preserve">-9.817.089</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7F9AA4DA">
            <w:pPr>
              <w:pBdr/>
              <w:shd w:val="nil" w:color="auto"/>
              <w:spacing/>
              <w:ind/>
              <w:jc w:val="center"/>
              <w:rPr>
                <w:sz w:val="22"/>
                <w:szCs w:val="22"/>
                <w14:ligatures w14:val="none"/>
              </w:rPr>
            </w:pPr>
            <w:r>
              <w:rPr>
                <w:sz w:val="22"/>
                <w:szCs w:val="22"/>
              </w:rPr>
              <w:t xml:space="preserve">5.297.853</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941B877">
            <w:pPr>
              <w:pBdr/>
              <w:shd w:val="nil" w:color="auto"/>
              <w:spacing/>
              <w:ind/>
              <w:jc w:val="left"/>
              <w:rPr>
                <w:sz w:val="22"/>
                <w:szCs w:val="22"/>
                <w14:ligatures w14:val="none"/>
              </w:rPr>
            </w:pPr>
            <w:r>
              <w:rPr>
                <w:sz w:val="22"/>
                <w:szCs w:val="22"/>
              </w:rPr>
              <w:t xml:space="preserve">Giá sau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2ED136C6">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86279C0">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3D0EBC99">
            <w:pPr>
              <w:pBdr/>
              <w:shd w:val="nil" w:color="auto"/>
              <w:spacing/>
              <w:ind/>
              <w:jc w:val="center"/>
              <w:rPr>
                <w:sz w:val="22"/>
                <w:szCs w:val="22"/>
                <w14:ligatures w14:val="none"/>
              </w:rPr>
            </w:pPr>
            <w:r>
              <w:rPr>
                <w:sz w:val="22"/>
                <w:szCs w:val="22"/>
              </w:rPr>
              <w:t xml:space="preserve">205.957.077</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1EEFDB1C">
            <w:pPr>
              <w:pBdr/>
              <w:shd w:val="nil" w:color="auto"/>
              <w:spacing/>
              <w:ind/>
              <w:jc w:val="center"/>
              <w:rPr>
                <w:sz w:val="22"/>
                <w:szCs w:val="22"/>
                <w14:ligatures w14:val="none"/>
              </w:rPr>
            </w:pPr>
            <w:r>
              <w:rPr>
                <w:sz w:val="22"/>
                <w:szCs w:val="22"/>
              </w:rPr>
              <w:t xml:space="preserve">190.451.525</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5D037F85">
            <w:pPr>
              <w:pBdr/>
              <w:shd w:val="nil" w:color="auto"/>
              <w:spacing/>
              <w:ind/>
              <w:jc w:val="center"/>
              <w:rPr>
                <w:sz w:val="22"/>
                <w:szCs w:val="22"/>
                <w14:ligatures w14:val="none"/>
              </w:rPr>
            </w:pPr>
            <w:r>
              <w:rPr>
                <w:sz w:val="22"/>
                <w:szCs w:val="22"/>
              </w:rPr>
              <w:t xml:space="preserve">167.765.351</w:t>
            </w:r>
            <w:r>
              <w:rPr>
                <w:sz w:val="22"/>
                <w:szCs w:val="22"/>
                <w14:ligatures w14:val="none"/>
              </w:rPr>
            </w:r>
            <w:r>
              <w:rPr>
                <w:sz w:val="22"/>
                <w:szCs w:val="22"/>
                <w14:ligatures w14:val="none"/>
              </w:rPr>
            </w:r>
          </w:p>
        </w:tc>
      </w:tr>
      <w:tr>
        <w:trPr>
          <w:trHeight w:val="20"/>
        </w:trPr>
        <w:tc>
          <w:tcPr>
            <w:shd w:val="clear" w:color="000000" w:fill="ffffff"/>
            <w:tcBorders/>
            <w:tcW w:w="688" w:type="dxa"/>
            <w:vAlign w:val="center"/>
            <w:vMerge w:val="restart"/>
            <w:textDirection w:val="lrTb"/>
            <w:noWrap w:val="false"/>
          </w:tcPr>
          <w:p w14:paraId="373B3F31" w14:textId="67127058">
            <w:pPr>
              <w:pBdr/>
              <w:shd w:val="nil" w:color="auto"/>
              <w:spacing/>
              <w:ind/>
              <w:jc w:val="center"/>
              <w:rPr>
                <w:b/>
                <w:bCs/>
                <w:sz w:val="22"/>
                <w:szCs w:val="22"/>
                <w14:ligatures w14:val="none"/>
              </w:rPr>
            </w:pPr>
            <w:r>
              <w:rPr>
                <w:b/>
                <w:bCs/>
                <w:sz w:val="22"/>
                <w:szCs w:val="22"/>
              </w:rPr>
              <w:t xml:space="preserve">C.7</w:t>
            </w:r>
            <w:r>
              <w:rPr>
                <w:b/>
                <w:bCs/>
                <w:sz w:val="22"/>
                <w:szCs w:val="22"/>
                <w14:ligatures w14:val="none"/>
              </w:rPr>
            </w:r>
            <w:r>
              <w:rPr>
                <w:b/>
                <w:bCs/>
                <w:sz w:val="22"/>
                <w:szCs w:val="22"/>
                <w14:ligatures w14:val="none"/>
              </w:rPr>
            </w:r>
          </w:p>
        </w:tc>
        <w:tc>
          <w:tcPr>
            <w:shd w:val="clear" w:color="000000" w:fill="ffffff"/>
            <w:tcBorders/>
            <w:tcW w:w="1765" w:type="dxa"/>
            <w:vAlign w:val="center"/>
            <w:textDirection w:val="lrTb"/>
            <w:noWrap w:val="false"/>
          </w:tcPr>
          <w:p w14:paraId="76F40DBE" w14:textId="77214D3E">
            <w:pPr>
              <w:pBdr/>
              <w:shd w:val="nil" w:color="auto"/>
              <w:spacing/>
              <w:ind/>
              <w:jc w:val="left"/>
              <w:rPr>
                <w:b/>
                <w:bCs/>
                <w:sz w:val="22"/>
                <w:szCs w:val="22"/>
                <w14:ligatures w14:val="none"/>
              </w:rPr>
            </w:pPr>
            <w:r>
              <w:rPr>
                <w:b/>
                <w:bCs/>
                <w:sz w:val="22"/>
                <w:szCs w:val="22"/>
              </w:rPr>
              <w:t xml:space="preserve">Chiều sâu</w:t>
            </w:r>
            <w:r>
              <w:rPr>
                <w:b/>
                <w:bCs/>
                <w:sz w:val="22"/>
                <w:szCs w:val="22"/>
                <w14:ligatures w14:val="none"/>
              </w:rPr>
            </w:r>
          </w:p>
        </w:tc>
        <w:tc>
          <w:tcPr>
            <w:shd w:val="clear" w:color="000000" w:fill="ffffff"/>
            <w:tcBorders/>
            <w:tcW w:w="1141" w:type="dxa"/>
            <w:vAlign w:val="center"/>
            <w:textDirection w:val="lrTb"/>
            <w:noWrap w:val="false"/>
          </w:tcPr>
          <w:p w14:paraId="0BC03527" w14:textId="2B3D5D49">
            <w:pPr>
              <w:pBdr/>
              <w:shd w:val="nil" w:color="auto"/>
              <w:spacing/>
              <w:ind/>
              <w:jc w:val="center"/>
              <w:rPr>
                <w:sz w:val="22"/>
                <w:szCs w:val="22"/>
                <w14:ligatures w14:val="none"/>
              </w:rPr>
            </w:pPr>
            <w:r>
              <w:rPr>
                <w:sz w:val="22"/>
                <w:szCs w:val="22"/>
              </w:rPr>
              <w:t xml:space="preserve"> </w:t>
            </w:r>
            <w:r>
              <w:rPr>
                <w:sz w:val="22"/>
                <w:szCs w:val="22"/>
              </w:rPr>
              <w:t xml:space="preserve"> </w:t>
            </w:r>
            <w:r>
              <w:rPr>
                <w:b/>
                <w:bCs/>
                <w:sz w:val="22"/>
                <w:szCs w:val="22"/>
              </w:rPr>
              <w:t xml:space="preserve"> (m)</w:t>
            </w:r>
            <w:r/>
            <w:r>
              <w:rPr>
                <w:sz w:val="22"/>
                <w:szCs w:val="22"/>
              </w:rPr>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7C3C7D9" w14:textId="18B7B8B0">
            <w:pPr>
              <w:pBdr/>
              <w:shd w:val="nil" w:color="auto"/>
              <w:spacing/>
              <w:ind/>
              <w:jc w:val="center"/>
              <w:rPr>
                <w:sz w:val="22"/>
                <w:szCs w:val="22"/>
                <w14:ligatures w14:val="none"/>
              </w:rPr>
            </w:pPr>
            <w:r>
              <w:rPr>
                <w:sz w:val="22"/>
                <w:szCs w:val="22"/>
              </w:rPr>
              <w:t xml:space="preserve">9,39</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5CD6AFE3" w14:textId="06E3F30A">
            <w:pPr>
              <w:pBdr/>
              <w:shd w:val="nil" w:color="auto"/>
              <w:spacing/>
              <w:ind/>
              <w:jc w:val="center"/>
              <w:rPr>
                <w:sz w:val="22"/>
                <w:szCs w:val="22"/>
                <w14:ligatures w14:val="none"/>
              </w:rPr>
            </w:pPr>
            <w:r>
              <w:rPr>
                <w:sz w:val="22"/>
                <w:szCs w:val="22"/>
              </w:rPr>
              <w:t xml:space="preserve">11,97</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3326926C" w14:textId="3E6A2C65">
            <w:pPr>
              <w:pBdr/>
              <w:shd w:val="nil" w:color="auto"/>
              <w:spacing/>
              <w:ind/>
              <w:jc w:val="center"/>
              <w:rPr>
                <w:sz w:val="22"/>
                <w:szCs w:val="22"/>
                <w14:ligatures w14:val="none"/>
              </w:rPr>
            </w:pPr>
            <w:r>
              <w:rPr>
                <w:sz w:val="22"/>
                <w:szCs w:val="22"/>
              </w:rPr>
              <w:t xml:space="preserve">10,83</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9CC15D8" w14:textId="3A7945FF">
            <w:pPr>
              <w:pBdr/>
              <w:shd w:val="nil" w:color="auto"/>
              <w:spacing/>
              <w:ind/>
              <w:jc w:val="center"/>
              <w:rPr>
                <w:sz w:val="22"/>
                <w:szCs w:val="22"/>
                <w14:ligatures w14:val="none"/>
              </w:rPr>
            </w:pPr>
            <w:r>
              <w:rPr>
                <w:sz w:val="22"/>
                <w:szCs w:val="22"/>
              </w:rPr>
              <w:t xml:space="preserve">12,67</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BA0A663">
            <w:pPr>
              <w:pBdr/>
              <w:shd w:val="nil" w:color="auto"/>
              <w:spacing/>
              <w:ind/>
              <w:jc w:val="left"/>
              <w:rPr>
                <w:sz w:val="22"/>
                <w:szCs w:val="22"/>
                <w14:ligatures w14:val="none"/>
              </w:rPr>
            </w:pPr>
            <w:r>
              <w:rPr>
                <w:sz w:val="22"/>
                <w:szCs w:val="22"/>
              </w:rPr>
              <w:t xml:space="preserve">Tỷ lệ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0611666D">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17FA6FE0">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E3A0CA2">
            <w:pPr>
              <w:pBdr/>
              <w:shd w:val="nil" w:color="auto"/>
              <w:spacing/>
              <w:ind/>
              <w:jc w:val="center"/>
              <w:rPr>
                <w:sz w:val="22"/>
                <w:szCs w:val="22"/>
                <w14:ligatures w14:val="none"/>
              </w:rPr>
            </w:pPr>
            <w:r>
              <w:rPr>
                <w:sz w:val="22"/>
                <w:szCs w:val="22"/>
              </w:rPr>
              <w:t xml:space="preserve">5</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088EDF8">
            <w:pPr>
              <w:pBdr/>
              <w:shd w:val="nil" w:color="auto"/>
              <w:spacing/>
              <w:ind/>
              <w:jc w:val="center"/>
              <w:rPr>
                <w:sz w:val="22"/>
                <w:szCs w:val="22"/>
                <w14:ligatures w14:val="none"/>
              </w:rPr>
            </w:pPr>
            <w:r>
              <w:rPr>
                <w:sz w:val="22"/>
                <w:szCs w:val="22"/>
              </w:rPr>
              <w:t xml:space="preserve">4</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030CACD1">
            <w:pPr>
              <w:pBdr/>
              <w:shd w:val="nil" w:color="auto"/>
              <w:spacing/>
              <w:ind/>
              <w:jc w:val="center"/>
              <w:rPr>
                <w:sz w:val="22"/>
                <w:szCs w:val="22"/>
                <w14:ligatures w14:val="none"/>
              </w:rPr>
            </w:pPr>
            <w:r>
              <w:rPr>
                <w:sz w:val="22"/>
                <w:szCs w:val="22"/>
              </w:rPr>
              <w:t xml:space="preserve">5</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3978902">
            <w:pPr>
              <w:pBdr/>
              <w:shd w:val="nil" w:color="auto"/>
              <w:spacing/>
              <w:ind/>
              <w:jc w:val="left"/>
              <w:rPr>
                <w:sz w:val="22"/>
                <w:szCs w:val="22"/>
                <w14:ligatures w14:val="none"/>
              </w:rPr>
            </w:pPr>
            <w:r>
              <w:rPr>
                <w:sz w:val="22"/>
                <w:szCs w:val="22"/>
              </w:rPr>
              <w:t xml:space="preserve">Mức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6D85AF5C">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4870A56">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3FF78591">
            <w:pPr>
              <w:pBdr/>
              <w:shd w:val="nil" w:color="auto"/>
              <w:spacing/>
              <w:ind/>
              <w:jc w:val="center"/>
              <w:rPr>
                <w:sz w:val="22"/>
                <w:szCs w:val="22"/>
                <w14:ligatures w14:val="none"/>
              </w:rPr>
            </w:pPr>
            <w:r>
              <w:rPr>
                <w:sz w:val="22"/>
                <w:szCs w:val="22"/>
              </w:rPr>
              <w:t xml:space="preserve">10.726.931</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49BD5DC5">
            <w:pPr>
              <w:pBdr/>
              <w:shd w:val="nil" w:color="auto"/>
              <w:spacing/>
              <w:ind/>
              <w:jc w:val="center"/>
              <w:rPr>
                <w:sz w:val="22"/>
                <w:szCs w:val="22"/>
                <w14:ligatures w14:val="none"/>
              </w:rPr>
            </w:pPr>
            <w:r>
              <w:rPr>
                <w:sz w:val="22"/>
                <w:szCs w:val="22"/>
              </w:rPr>
              <w:t xml:space="preserve">7.853.671</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19E0588F">
            <w:pPr>
              <w:pBdr/>
              <w:shd w:val="nil" w:color="auto"/>
              <w:spacing/>
              <w:ind/>
              <w:jc w:val="center"/>
              <w:rPr>
                <w:sz w:val="22"/>
                <w:szCs w:val="22"/>
                <w14:ligatures w14:val="none"/>
              </w:rPr>
            </w:pPr>
            <w:r>
              <w:rPr>
                <w:sz w:val="22"/>
                <w:szCs w:val="22"/>
              </w:rPr>
              <w:t xml:space="preserve">8.829.755</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B959BA">
            <w:pPr>
              <w:pBdr/>
              <w:shd w:val="nil" w:color="auto"/>
              <w:spacing/>
              <w:ind/>
              <w:jc w:val="left"/>
              <w:rPr>
                <w:sz w:val="22"/>
                <w:szCs w:val="22"/>
                <w14:ligatures w14:val="none"/>
              </w:rPr>
            </w:pPr>
            <w:r>
              <w:rPr>
                <w:sz w:val="22"/>
                <w:szCs w:val="22"/>
              </w:rPr>
              <w:t xml:space="preserve">Giá sau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72C5E0F8">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1A86856A">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3FB3C863">
            <w:pPr>
              <w:pBdr/>
              <w:shd w:val="nil" w:color="auto"/>
              <w:spacing/>
              <w:ind/>
              <w:jc w:val="center"/>
              <w:rPr>
                <w:sz w:val="22"/>
                <w:szCs w:val="22"/>
                <w14:ligatures w14:val="none"/>
              </w:rPr>
            </w:pPr>
            <w:r>
              <w:rPr>
                <w:sz w:val="22"/>
                <w:szCs w:val="22"/>
              </w:rPr>
              <w:t xml:space="preserve">216.684.008</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6906D35D">
            <w:pPr>
              <w:pBdr/>
              <w:shd w:val="nil" w:color="auto"/>
              <w:spacing/>
              <w:ind/>
              <w:jc w:val="center"/>
              <w:rPr>
                <w:sz w:val="22"/>
                <w:szCs w:val="22"/>
                <w14:ligatures w14:val="none"/>
              </w:rPr>
            </w:pPr>
            <w:r>
              <w:rPr>
                <w:sz w:val="22"/>
                <w:szCs w:val="22"/>
              </w:rPr>
              <w:t xml:space="preserve">198.305.196</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37FD9437">
            <w:pPr>
              <w:pBdr/>
              <w:shd w:val="nil" w:color="auto"/>
              <w:spacing/>
              <w:ind/>
              <w:jc w:val="center"/>
              <w:rPr>
                <w:sz w:val="22"/>
                <w:szCs w:val="22"/>
                <w14:ligatures w14:val="none"/>
              </w:rPr>
            </w:pPr>
            <w:r>
              <w:rPr>
                <w:sz w:val="22"/>
                <w:szCs w:val="22"/>
              </w:rPr>
              <w:t xml:space="preserve">176.595.106</w:t>
            </w:r>
            <w:r>
              <w:rPr>
                <w:sz w:val="22"/>
                <w:szCs w:val="22"/>
                <w14:ligatures w14:val="none"/>
              </w:rPr>
            </w:r>
            <w:r>
              <w:rPr>
                <w:sz w:val="22"/>
                <w:szCs w:val="22"/>
                <w14:ligatures w14:val="none"/>
              </w:rPr>
            </w:r>
          </w:p>
        </w:tc>
      </w:tr>
      <w:tr>
        <w:trPr>
          <w:trHeight w:val="20"/>
        </w:trPr>
        <w:tc>
          <w:tcPr>
            <w:shd w:val="clear" w:color="000000" w:fill="ffffff"/>
            <w:tcBorders/>
            <w:tcW w:w="688" w:type="dxa"/>
            <w:vAlign w:val="center"/>
            <w:vMerge w:val="restart"/>
            <w:textDirection w:val="lrTb"/>
            <w:noWrap w:val="false"/>
          </w:tcPr>
          <w:p w14:paraId="373B3F31" w14:textId="67127058">
            <w:pPr>
              <w:pBdr/>
              <w:shd w:val="nil" w:color="auto"/>
              <w:spacing/>
              <w:ind/>
              <w:jc w:val="center"/>
              <w:rPr>
                <w:sz w:val="22"/>
                <w:szCs w:val="22"/>
                <w14:ligatures w14:val="none"/>
              </w:rPr>
            </w:pPr>
            <w:r>
              <w:rPr>
                <w:sz w:val="22"/>
                <w:szCs w:val="22"/>
              </w:rPr>
              <w:t xml:space="preserve">C.8</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76F40DBE" w14:textId="77214D3E">
            <w:pPr>
              <w:pBdr/>
              <w:shd w:val="nil" w:color="auto"/>
              <w:spacing/>
              <w:ind/>
              <w:jc w:val="left"/>
              <w:rPr>
                <w:sz w:val="22"/>
                <w:szCs w:val="22"/>
                <w14:ligatures w14:val="none"/>
              </w:rPr>
            </w:pPr>
            <w:r>
              <w:rPr>
                <w:sz w:val="22"/>
                <w:szCs w:val="22"/>
              </w:rPr>
              <w:t xml:space="preserve">Các thông tin khác</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0BC03527" w14:textId="2B3D5D49">
            <w:pPr>
              <w:pBdr/>
              <w:shd w:val="nil" w:color="auto"/>
              <w:spacing/>
              <w:ind/>
              <w:jc w:val="center"/>
              <w:rPr>
                <w:sz w:val="22"/>
                <w:szCs w:val="22"/>
                <w14:ligatures w14:val="none"/>
              </w:rPr>
            </w:pPr>
            <w:r>
              <w:rPr>
                <w:sz w:val="22"/>
                <w:szCs w:val="22"/>
              </w:rPr>
              <w:t xml:space="preserve"> </w:t>
            </w: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7C3C7D9" w14:textId="18B7B8B0">
            <w:pPr>
              <w:pBdr/>
              <w:shd w:val="nil" w:color="auto"/>
              <w:spacing/>
              <w:ind/>
              <w:jc w:val="center"/>
              <w:rPr>
                <w:sz w:val="22"/>
                <w:szCs w:val="22"/>
                <w:highlight w:val="yellow"/>
                <w14:ligatures w14:val="none"/>
              </w:rPr>
            </w:pPr>
            <w:r>
              <w:rPr>
                <w:sz w:val="22"/>
                <w:szCs w:val="22"/>
                <w:highlight w:val="yellow"/>
              </w:rPr>
            </w:r>
            <w:r>
              <w:rPr>
                <w:sz w:val="22"/>
                <w:szCs w:val="22"/>
                <w:highlight w:val="yellow"/>
                <w14:ligatures w14:val="none"/>
              </w:rPr>
            </w:r>
            <w:r>
              <w:rPr>
                <w:sz w:val="22"/>
                <w:szCs w:val="22"/>
                <w:highlight w:val="yellow"/>
                <w14:ligatures w14:val="none"/>
              </w:rPr>
            </w:r>
          </w:p>
        </w:tc>
        <w:tc>
          <w:tcPr>
            <w:shd w:val="clear" w:color="000000" w:fill="ffffff"/>
            <w:tcBorders/>
            <w:tcW w:w="1521" w:type="dxa"/>
            <w:vAlign w:val="center"/>
            <w:textDirection w:val="lrTb"/>
            <w:noWrap w:val="false"/>
          </w:tcPr>
          <w:p w14:paraId="1895454D">
            <w:pPr>
              <w:pBdr/>
              <w:spacing/>
              <w:ind/>
              <w:jc w:val="center"/>
              <w:rPr>
                <w:color w:val="000000"/>
                <w:sz w:val="22"/>
                <w:szCs w:val="22"/>
              </w:rPr>
            </w:pPr>
            <w:r>
              <w:rPr>
                <w:color w:val="000000"/>
                <w:sz w:val="22"/>
                <w:szCs w:val="22"/>
              </w:rPr>
              <w:t xml:space="preserve">Có thang máy</w:t>
            </w:r>
            <w:r>
              <w:rPr>
                <w:color w:val="000000"/>
                <w:sz w:val="22"/>
                <w:szCs w:val="22"/>
              </w:rPr>
            </w:r>
            <w:r>
              <w:rPr>
                <w:color w:val="000000"/>
                <w:sz w:val="22"/>
                <w:szCs w:val="22"/>
              </w:rPr>
            </w:r>
          </w:p>
        </w:tc>
        <w:tc>
          <w:tcPr>
            <w:shd w:val="clear" w:color="000000" w:fill="ffffff"/>
            <w:tcBorders/>
            <w:tcW w:w="1521" w:type="dxa"/>
            <w:vAlign w:val="center"/>
            <w:textDirection w:val="lrTb"/>
            <w:noWrap w:val="false"/>
          </w:tcPr>
          <w:p w14:paraId="5D113D86">
            <w:pPr>
              <w:pBdr/>
              <w:spacing/>
              <w:ind/>
              <w:jc w:val="center"/>
              <w:rPr>
                <w:color w:val="000000"/>
                <w:sz w:val="22"/>
                <w:szCs w:val="22"/>
              </w:rPr>
            </w:pPr>
            <w:r>
              <w:rPr>
                <w:color w:val="000000"/>
                <w:sz w:val="22"/>
                <w:szCs w:val="22"/>
              </w:rPr>
              <w:t xml:space="preserve">Có thang máy</w:t>
            </w:r>
            <w:r>
              <w:rPr>
                <w:color w:val="000000"/>
                <w:sz w:val="22"/>
                <w:szCs w:val="22"/>
              </w:rPr>
            </w:r>
            <w:r>
              <w:rPr>
                <w:color w:val="000000"/>
                <w:sz w:val="22"/>
                <w:szCs w:val="22"/>
              </w:rPr>
            </w:r>
          </w:p>
        </w:tc>
        <w:tc>
          <w:tcPr>
            <w:shd w:val="clear" w:color="000000" w:fill="ffffff"/>
            <w:tcBorders/>
            <w:tcW w:w="1521" w:type="dxa"/>
            <w:vAlign w:val="center"/>
            <w:textDirection w:val="lrTb"/>
            <w:noWrap w:val="false"/>
          </w:tcPr>
          <w:p w14:paraId="57ECE4CC">
            <w:pPr>
              <w:pBdr/>
              <w:spacing/>
              <w:ind/>
              <w:jc w:val="center"/>
              <w:rPr>
                <w:color w:val="000000"/>
                <w:sz w:val="22"/>
                <w:szCs w:val="22"/>
              </w:rPr>
            </w:pPr>
            <w:r>
              <w:rPr>
                <w:color w:val="000000" w:themeColor="text1"/>
                <w:sz w:val="22"/>
                <w:szCs w:val="22"/>
              </w:rPr>
              <w:t xml:space="preserve">Không có thang máy</w:t>
            </w:r>
            <w:r>
              <w:rPr>
                <w:color w:val="000000"/>
                <w:sz w:val="22"/>
                <w:szCs w:val="22"/>
              </w:rPr>
            </w:r>
            <w:r>
              <w:rPr>
                <w:color w:val="000000"/>
                <w:sz w:val="22"/>
                <w:szCs w:val="22"/>
              </w:rPr>
            </w:r>
          </w:p>
        </w:tc>
      </w:tr>
      <w:tr>
        <w:trPr>
          <w:trHeight w:val="20"/>
        </w:trPr>
        <w:tc>
          <w:tcPr>
            <w:tcBorders/>
            <w:tcW w:w="6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998BB9">
            <w:pPr>
              <w:pBdr/>
              <w:shd w:val="nil" w:color="auto"/>
              <w:spacing/>
              <w:ind/>
              <w:jc w:val="left"/>
              <w:rPr>
                <w:sz w:val="22"/>
                <w:szCs w:val="22"/>
                <w14:ligatures w14:val="none"/>
              </w:rPr>
            </w:pPr>
            <w:r>
              <w:rPr>
                <w:sz w:val="22"/>
                <w:szCs w:val="22"/>
              </w:rPr>
              <w:t xml:space="preserve">Tỷ lệ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0DE08A18">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7563AEA6">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44897981">
            <w:pPr>
              <w:pBdr/>
              <w:shd w:val="nil" w:color="auto"/>
              <w:spacing/>
              <w:ind/>
              <w:jc w:val="center"/>
              <w:rPr>
                <w:sz w:val="22"/>
                <w:szCs w:val="22"/>
                <w14:ligatures w14:val="none"/>
              </w:rPr>
            </w:pPr>
            <w:r>
              <w:rPr>
                <w:sz w:val="22"/>
                <w:szCs w:val="22"/>
              </w:rPr>
              <w:t xml:space="preserve">-4</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75503041">
            <w:pPr>
              <w:pBdr/>
              <w:shd w:val="nil" w:color="auto"/>
              <w:spacing/>
              <w:ind/>
              <w:jc w:val="center"/>
              <w:rPr>
                <w:sz w:val="22"/>
                <w:szCs w:val="22"/>
                <w14:ligatures w14:val="none"/>
              </w:rPr>
            </w:pPr>
            <w:r>
              <w:rPr>
                <w:sz w:val="22"/>
                <w:szCs w:val="22"/>
              </w:rPr>
              <w:t xml:space="preserve">-4</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3EB1B649">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CB126A">
            <w:pPr>
              <w:pBdr/>
              <w:shd w:val="nil" w:color="auto"/>
              <w:spacing/>
              <w:ind/>
              <w:jc w:val="left"/>
              <w:rPr>
                <w:sz w:val="22"/>
                <w:szCs w:val="22"/>
                <w14:ligatures w14:val="none"/>
              </w:rPr>
            </w:pPr>
            <w:r>
              <w:rPr>
                <w:sz w:val="22"/>
                <w:szCs w:val="22"/>
              </w:rPr>
              <w:t xml:space="preserve">Mức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34E2C69C">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61C1940">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5451743C">
            <w:pPr>
              <w:pBdr/>
              <w:shd w:val="nil" w:color="auto"/>
              <w:spacing/>
              <w:ind/>
              <w:jc w:val="center"/>
              <w:rPr>
                <w:sz w:val="22"/>
                <w:szCs w:val="22"/>
                <w14:ligatures w14:val="none"/>
              </w:rPr>
            </w:pPr>
            <w:r>
              <w:rPr>
                <w:sz w:val="22"/>
                <w:szCs w:val="22"/>
              </w:rPr>
              <w:t xml:space="preserve">-8.581.545</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43D47B96">
            <w:pPr>
              <w:pBdr/>
              <w:shd w:val="nil" w:color="auto"/>
              <w:spacing/>
              <w:ind/>
              <w:jc w:val="center"/>
              <w:rPr>
                <w:sz w:val="22"/>
                <w:szCs w:val="22"/>
                <w14:ligatures w14:val="none"/>
              </w:rPr>
            </w:pPr>
            <w:r>
              <w:rPr>
                <w:sz w:val="22"/>
                <w:szCs w:val="22"/>
              </w:rPr>
              <w:t xml:space="preserve">-7.853.671</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0C468F2A">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r>
      <w:tr>
        <w:trPr>
          <w:trHeight w:val="20"/>
        </w:trPr>
        <w:tc>
          <w:tcPr>
            <w:tcBorders/>
            <w:tcW w:w="6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46AEA4">
            <w:pPr>
              <w:pBdr/>
              <w:shd w:val="nil" w:color="auto"/>
              <w:spacing/>
              <w:ind/>
              <w:jc w:val="left"/>
              <w:rPr>
                <w:sz w:val="22"/>
                <w:szCs w:val="22"/>
                <w14:ligatures w14:val="none"/>
              </w:rPr>
            </w:pPr>
            <w:r>
              <w:rPr>
                <w:sz w:val="22"/>
                <w:szCs w:val="22"/>
              </w:rPr>
              <w:t xml:space="preserve">Giá sau điều 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4C92D60B">
            <w:pPr>
              <w:pBdr/>
              <w:shd w:val="nil" w:color="auto"/>
              <w:spacing/>
              <w:ind/>
              <w:jc w:val="center"/>
              <w:rPr>
                <w:sz w:val="22"/>
                <w:szCs w:val="22"/>
                <w14:ligatures w14:val="none"/>
              </w:rPr>
            </w:pPr>
            <w:r>
              <w:rPr>
                <w:sz w:val="22"/>
                <w:szCs w:val="22"/>
              </w:rPr>
              <w:t xml:space="preserve">Đồng/m2</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10163C9">
            <w:pPr>
              <w:pBdr/>
              <w:shd w:val="nil" w:color="auto"/>
              <w:spacing/>
              <w:ind/>
              <w:jc w:val="center"/>
              <w:rPr>
                <w:sz w:val="22"/>
                <w:szCs w:val="22"/>
                <w14:ligatures w14:val="none"/>
              </w:rPr>
            </w:pPr>
            <w:r>
              <w:rPr>
                <w:sz w:val="22"/>
                <w:szCs w:val="22"/>
                <w14:ligatures w14:val="none"/>
              </w:rPr>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539ED11F">
            <w:pPr>
              <w:pBdr/>
              <w:shd w:val="nil" w:color="auto"/>
              <w:spacing/>
              <w:ind/>
              <w:jc w:val="center"/>
              <w:rPr>
                <w:sz w:val="22"/>
                <w:szCs w:val="22"/>
                <w14:ligatures w14:val="none"/>
              </w:rPr>
            </w:pPr>
            <w:r>
              <w:rPr>
                <w:sz w:val="22"/>
                <w:szCs w:val="22"/>
              </w:rPr>
              <w:t xml:space="preserve">208.102.463</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2D685BF1">
            <w:pPr>
              <w:pBdr/>
              <w:shd w:val="nil" w:color="auto"/>
              <w:spacing/>
              <w:ind/>
              <w:jc w:val="center"/>
              <w:rPr>
                <w:sz w:val="22"/>
                <w:szCs w:val="22"/>
                <w14:ligatures w14:val="none"/>
              </w:rPr>
            </w:pPr>
            <w:r>
              <w:rPr>
                <w:sz w:val="22"/>
                <w:szCs w:val="22"/>
              </w:rPr>
              <w:t xml:space="preserve">190.451.525</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40D754F7">
            <w:pPr>
              <w:pBdr/>
              <w:shd w:val="nil" w:color="auto"/>
              <w:spacing/>
              <w:ind/>
              <w:jc w:val="center"/>
              <w:rPr>
                <w:sz w:val="22"/>
                <w:szCs w:val="22"/>
                <w14:ligatures w14:val="none"/>
              </w:rPr>
            </w:pPr>
            <w:r>
              <w:rPr>
                <w:sz w:val="22"/>
                <w:szCs w:val="22"/>
              </w:rPr>
              <w:t xml:space="preserve">176.595.106</w:t>
            </w:r>
            <w:r>
              <w:rPr>
                <w:sz w:val="22"/>
                <w:szCs w:val="22"/>
                <w14:ligatures w14:val="none"/>
              </w:rPr>
            </w:r>
            <w:r>
              <w:rPr>
                <w:sz w:val="22"/>
                <w:szCs w:val="22"/>
                <w14:ligatures w14:val="none"/>
              </w:rPr>
            </w:r>
          </w:p>
        </w:tc>
      </w:tr>
      <w:tr>
        <w:trPr>
          <w:trHeight w:val="20"/>
        </w:trPr>
        <w:tc>
          <w:tcPr>
            <w:shd w:val="clear" w:color="000000" w:fill="ffffff"/>
            <w:tcBorders/>
            <w:tcW w:w="688" w:type="dxa"/>
            <w:vAlign w:val="center"/>
            <w:textDirection w:val="lrTb"/>
            <w:noWrap/>
          </w:tcPr>
          <w:p w14:paraId="418BF4FD" w14:textId="77777777">
            <w:pPr>
              <w:pBdr/>
              <w:shd w:val="nil" w:color="auto"/>
              <w:spacing/>
              <w:ind/>
              <w:jc w:val="center"/>
              <w:rPr>
                <w:sz w:val="22"/>
                <w:szCs w:val="22"/>
                <w14:ligatures w14:val="none"/>
              </w:rPr>
            </w:pPr>
            <w:r>
              <w:rPr>
                <w:sz w:val="22"/>
                <w:szCs w:val="22"/>
              </w:rPr>
              <w:t xml:space="preserve">D</w:t>
            </w:r>
            <w:r>
              <w:rPr>
                <w:sz w:val="22"/>
                <w:szCs w:val="22"/>
                <w14:ligatures w14:val="none"/>
              </w:rPr>
            </w:r>
            <w:r>
              <w:rPr>
                <w:sz w:val="22"/>
                <w:szCs w:val="22"/>
                <w14:ligatures w14:val="none"/>
              </w:rPr>
            </w:r>
          </w:p>
        </w:tc>
        <w:tc>
          <w:tcPr>
            <w:shd w:val="clear" w:color="000000" w:fill="ffffff"/>
            <w:tcBorders/>
            <w:tcW w:w="1765" w:type="dxa"/>
            <w:vAlign w:val="center"/>
            <w:textDirection w:val="lrTb"/>
            <w:noWrap/>
          </w:tcPr>
          <w:p w14:paraId="31426ECB" w14:textId="77777777">
            <w:pPr>
              <w:pBdr/>
              <w:shd w:val="nil" w:color="auto"/>
              <w:spacing/>
              <w:ind/>
              <w:jc w:val="left"/>
              <w:rPr>
                <w:sz w:val="22"/>
                <w:szCs w:val="22"/>
                <w14:ligatures w14:val="none"/>
              </w:rPr>
            </w:pPr>
            <w:r>
              <w:rPr>
                <w:sz w:val="22"/>
                <w:szCs w:val="22"/>
              </w:rPr>
              <w:t xml:space="preserve">Mức</w:t>
            </w:r>
            <w:r>
              <w:rPr>
                <w:sz w:val="22"/>
                <w:szCs w:val="22"/>
              </w:rPr>
              <w:t xml:space="preserve"> </w:t>
            </w:r>
            <w:r>
              <w:rPr>
                <w:sz w:val="22"/>
                <w:szCs w:val="22"/>
              </w:rPr>
              <w:t xml:space="preserve">giá</w:t>
            </w:r>
            <w:r>
              <w:rPr>
                <w:sz w:val="22"/>
                <w:szCs w:val="22"/>
              </w:rPr>
              <w:t xml:space="preserve"> </w:t>
            </w:r>
            <w:r>
              <w:rPr>
                <w:sz w:val="22"/>
                <w:szCs w:val="22"/>
              </w:rPr>
              <w:t xml:space="preserve">chỉ</w:t>
            </w:r>
            <w:r>
              <w:rPr>
                <w:sz w:val="22"/>
                <w:szCs w:val="22"/>
              </w:rPr>
              <w:t xml:space="preserve"> </w:t>
            </w:r>
            <w:r>
              <w:rPr>
                <w:sz w:val="22"/>
                <w:szCs w:val="22"/>
              </w:rPr>
              <w:t xml:space="preserve">dẫn</w:t>
            </w:r>
            <w:r>
              <w:rPr>
                <w:sz w:val="22"/>
                <w:szCs w:val="22"/>
              </w:rPr>
              <w:t xml:space="preserve"> </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5CA13644" w14:textId="77777777">
            <w:pPr>
              <w:pBdr/>
              <w:shd w:val="nil" w:color="auto"/>
              <w:spacing/>
              <w:ind/>
              <w:jc w:val="center"/>
              <w:rPr>
                <w:sz w:val="22"/>
                <w:szCs w:val="22"/>
                <w14:ligatures w14:val="none"/>
              </w:rPr>
            </w:pPr>
            <w:r>
              <w:rPr>
                <w:sz w:val="22"/>
                <w:szCs w:val="22"/>
              </w:rPr>
              <w:t xml:space="preserve">Đồng</w:t>
            </w:r>
            <w:r>
              <w:rPr>
                <w:sz w:val="22"/>
                <w:szCs w:val="22"/>
              </w:rPr>
              <w:t xml:space="preserve">/m²</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2FABA459"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48064AD">
            <w:pPr>
              <w:pBdr/>
              <w:shd w:val="nil" w:color="auto"/>
              <w:spacing/>
              <w:ind/>
              <w:jc w:val="center"/>
              <w:rPr>
                <w:b/>
                <w:bCs/>
                <w:sz w:val="22"/>
                <w:szCs w:val="22"/>
                <w14:ligatures w14:val="none"/>
              </w:rPr>
            </w:pPr>
            <w:r>
              <w:rPr>
                <w:b/>
                <w:bCs/>
                <w:sz w:val="22"/>
                <w:szCs w:val="22"/>
              </w:rPr>
              <w:t xml:space="preserve">208.102.463</w:t>
            </w:r>
            <w:r>
              <w:rPr>
                <w:b/>
                <w:bCs/>
                <w:sz w:val="22"/>
                <w:szCs w:val="22"/>
                <w14:ligatures w14:val="none"/>
              </w:rPr>
            </w:r>
            <w:r>
              <w:rPr>
                <w:b/>
                <w:bCs/>
                <w:sz w:val="22"/>
                <w:szCs w:val="22"/>
                <w14:ligatures w14:val="none"/>
              </w:rPr>
            </w:r>
          </w:p>
        </w:tc>
        <w:tc>
          <w:tcPr>
            <w:shd w:val="clear" w:color="000000" w:fill="ffffff"/>
            <w:tcBorders/>
            <w:tcW w:w="1521" w:type="dxa"/>
            <w:vAlign w:val="center"/>
            <w:textDirection w:val="lrTb"/>
            <w:noWrap w:val="false"/>
          </w:tcPr>
          <w:p w14:paraId="429429B3">
            <w:pPr>
              <w:pBdr/>
              <w:shd w:val="nil" w:color="auto"/>
              <w:spacing/>
              <w:ind/>
              <w:jc w:val="center"/>
              <w:rPr>
                <w:b/>
                <w:bCs/>
                <w:sz w:val="22"/>
                <w:szCs w:val="22"/>
                <w14:ligatures w14:val="none"/>
              </w:rPr>
            </w:pPr>
            <w:r>
              <w:rPr>
                <w:b/>
                <w:bCs/>
                <w:sz w:val="22"/>
                <w:szCs w:val="22"/>
              </w:rPr>
              <w:t xml:space="preserve">190.451.525</w:t>
            </w:r>
            <w:r>
              <w:rPr>
                <w:b/>
                <w:bCs/>
                <w:sz w:val="22"/>
                <w:szCs w:val="22"/>
                <w14:ligatures w14:val="none"/>
              </w:rPr>
            </w:r>
            <w:r>
              <w:rPr>
                <w:b/>
                <w:bCs/>
                <w:sz w:val="22"/>
                <w:szCs w:val="22"/>
                <w14:ligatures w14:val="none"/>
              </w:rPr>
            </w:r>
          </w:p>
        </w:tc>
        <w:tc>
          <w:tcPr>
            <w:shd w:val="clear" w:color="000000" w:fill="ffffff"/>
            <w:tcBorders/>
            <w:tcW w:w="1521" w:type="dxa"/>
            <w:vAlign w:val="center"/>
            <w:textDirection w:val="lrTb"/>
            <w:noWrap w:val="false"/>
          </w:tcPr>
          <w:p w14:paraId="3E58C3AA">
            <w:pPr>
              <w:pBdr/>
              <w:shd w:val="nil" w:color="auto"/>
              <w:spacing/>
              <w:ind/>
              <w:jc w:val="center"/>
              <w:rPr>
                <w:b/>
                <w:bCs/>
                <w:sz w:val="22"/>
                <w:szCs w:val="22"/>
                <w14:ligatures w14:val="none"/>
              </w:rPr>
            </w:pPr>
            <w:r>
              <w:rPr>
                <w:b/>
                <w:bCs/>
                <w:sz w:val="22"/>
                <w:szCs w:val="22"/>
              </w:rPr>
              <w:t xml:space="preserve">176.595.106</w:t>
            </w:r>
            <w:r>
              <w:rPr>
                <w:b/>
                <w:bCs/>
                <w:sz w:val="22"/>
                <w:szCs w:val="22"/>
                <w14:ligatures w14:val="none"/>
              </w:rPr>
            </w:r>
            <w:r>
              <w:rPr>
                <w:b/>
                <w:bCs/>
                <w:sz w:val="22"/>
                <w:szCs w:val="22"/>
                <w14:ligatures w14:val="none"/>
              </w:rPr>
            </w:r>
          </w:p>
        </w:tc>
      </w:tr>
      <w:tr>
        <w:trPr>
          <w:trHeight w:val="20"/>
        </w:trPr>
        <w:tc>
          <w:tcPr>
            <w:shd w:val="clear" w:color="000000" w:fill="ffffff"/>
            <w:tcBorders/>
            <w:tcW w:w="688" w:type="dxa"/>
            <w:vAlign w:val="center"/>
            <w:textDirection w:val="lrTb"/>
            <w:noWrap/>
          </w:tcPr>
          <w:p w14:paraId="12286EEE" w14:textId="77777777">
            <w:pPr>
              <w:pBdr/>
              <w:shd w:val="nil" w:color="auto"/>
              <w:spacing/>
              <w:ind/>
              <w:jc w:val="center"/>
              <w:rPr>
                <w:sz w:val="22"/>
                <w:szCs w:val="22"/>
                <w14:ligatures w14:val="none"/>
              </w:rPr>
            </w:pPr>
            <w:r>
              <w:rPr>
                <w:sz w:val="22"/>
                <w:szCs w:val="22"/>
              </w:rPr>
              <w:t xml:space="preserve">D1</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3434652C" w14:textId="77777777">
            <w:pPr>
              <w:pBdr/>
              <w:shd w:val="nil" w:color="auto"/>
              <w:spacing/>
              <w:ind/>
              <w:jc w:val="left"/>
              <w:rPr>
                <w:sz w:val="22"/>
                <w:szCs w:val="22"/>
                <w14:ligatures w14:val="none"/>
              </w:rPr>
            </w:pPr>
            <w:r>
              <w:rPr>
                <w:sz w:val="22"/>
                <w:szCs w:val="22"/>
              </w:rPr>
              <w:t xml:space="preserve">Giá</w:t>
            </w:r>
            <w:r>
              <w:rPr>
                <w:sz w:val="22"/>
                <w:szCs w:val="22"/>
              </w:rPr>
              <w:t xml:space="preserve"> </w:t>
            </w:r>
            <w:r>
              <w:rPr>
                <w:sz w:val="22"/>
                <w:szCs w:val="22"/>
              </w:rPr>
              <w:t xml:space="preserve">trị</w:t>
            </w:r>
            <w:r>
              <w:rPr>
                <w:sz w:val="22"/>
                <w:szCs w:val="22"/>
              </w:rPr>
              <w:t xml:space="preserve"> </w:t>
            </w:r>
            <w:r>
              <w:rPr>
                <w:sz w:val="22"/>
                <w:szCs w:val="22"/>
              </w:rPr>
              <w:t xml:space="preserve">trung</w:t>
            </w:r>
            <w:r>
              <w:rPr>
                <w:sz w:val="22"/>
                <w:szCs w:val="22"/>
              </w:rPr>
              <w:t xml:space="preserve"> </w:t>
            </w:r>
            <w:r>
              <w:rPr>
                <w:sz w:val="22"/>
                <w:szCs w:val="22"/>
              </w:rPr>
              <w:t xml:space="preserve">bình</w:t>
            </w:r>
            <w:r>
              <w:rPr>
                <w:sz w:val="22"/>
                <w:szCs w:val="22"/>
              </w:rPr>
              <w:t xml:space="preserve"> </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591A121D" w14:textId="77777777">
            <w:pPr>
              <w:pBdr/>
              <w:shd w:val="nil" w:color="auto"/>
              <w:spacing/>
              <w:ind/>
              <w:jc w:val="center"/>
              <w:rPr>
                <w:sz w:val="22"/>
                <w:szCs w:val="22"/>
                <w14:ligatures w14:val="none"/>
              </w:rPr>
            </w:pPr>
            <w:r>
              <w:rPr>
                <w:sz w:val="22"/>
                <w:szCs w:val="22"/>
              </w:rPr>
              <w:t xml:space="preserve">Đồng</w:t>
            </w:r>
            <w:r>
              <w:rPr>
                <w:sz w:val="22"/>
                <w:szCs w:val="22"/>
              </w:rPr>
              <w:t xml:space="preserve"> </w:t>
            </w:r>
            <w:r>
              <w:rPr>
                <w:sz w:val="22"/>
                <w:szCs w:val="22"/>
                <w14:ligatures w14:val="none"/>
              </w:rPr>
            </w:r>
            <w:r>
              <w:rPr>
                <w:sz w:val="22"/>
                <w:szCs w:val="22"/>
                <w14:ligatures w14:val="none"/>
              </w:rPr>
            </w:r>
          </w:p>
        </w:tc>
        <w:tc>
          <w:tcPr>
            <w:gridSpan w:val="4"/>
            <w:shd w:val="clear" w:color="000000" w:fill="ffffff"/>
            <w:tcBorders/>
            <w:tcW w:w="6086" w:type="dxa"/>
            <w:vAlign w:val="center"/>
            <w:textDirection w:val="lrTb"/>
            <w:noWrap/>
          </w:tcPr>
          <w:p w14:paraId="78D6BB03" w14:textId="77777777">
            <w:pPr>
              <w:pBdr/>
              <w:shd w:val="nil" w:color="auto"/>
              <w:spacing/>
              <w:ind/>
              <w:jc w:val="center"/>
              <w:rPr>
                <w:b/>
                <w:bCs/>
                <w:sz w:val="22"/>
                <w:szCs w:val="22"/>
                <w14:ligatures w14:val="none"/>
              </w:rPr>
            </w:pPr>
            <w:r>
              <w:rPr>
                <w:b/>
                <w:bCs/>
                <w:sz w:val="22"/>
                <w:szCs w:val="22"/>
              </w:rPr>
              <w:t xml:space="preserve"> </w:t>
            </w:r>
            <w:r>
              <w:rPr>
                <w:b/>
                <w:bCs/>
                <w:sz w:val="22"/>
                <w:szCs w:val="22"/>
                <w:highlight w:val="white"/>
              </w:rPr>
              <w:t xml:space="preserve">191.716.365</w:t>
            </w:r>
            <w:r>
              <w:rPr>
                <w:b/>
                <w:bCs/>
                <w:sz w:val="22"/>
                <w:szCs w:val="22"/>
                <w14:ligatures w14:val="none"/>
              </w:rPr>
            </w:r>
            <w:r>
              <w:rPr>
                <w:b/>
                <w:bCs/>
                <w:sz w:val="22"/>
                <w:szCs w:val="22"/>
                <w14:ligatures w14:val="none"/>
              </w:rPr>
            </w:r>
          </w:p>
        </w:tc>
      </w:tr>
      <w:tr>
        <w:trPr>
          <w:trHeight w:val="20"/>
        </w:trPr>
        <w:tc>
          <w:tcPr>
            <w:shd w:val="clear" w:color="000000" w:fill="ffffff"/>
            <w:tcBorders/>
            <w:tcW w:w="688" w:type="dxa"/>
            <w:vAlign w:val="center"/>
            <w:textDirection w:val="lrTb"/>
            <w:noWrap/>
          </w:tcPr>
          <w:p w14:paraId="287206AD" w14:textId="77777777">
            <w:pPr>
              <w:pBdr/>
              <w:shd w:val="nil" w:color="auto"/>
              <w:spacing/>
              <w:ind/>
              <w:jc w:val="center"/>
              <w:rPr>
                <w:sz w:val="22"/>
                <w:szCs w:val="22"/>
                <w14:ligatures w14:val="none"/>
              </w:rPr>
            </w:pPr>
            <w:r>
              <w:rPr>
                <w:sz w:val="22"/>
                <w:szCs w:val="22"/>
              </w:rPr>
              <w:t xml:space="preserve">D2</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3976DE35" w14:textId="77777777">
            <w:pPr>
              <w:pBdr/>
              <w:shd w:val="nil" w:color="auto"/>
              <w:spacing/>
              <w:ind/>
              <w:jc w:val="left"/>
              <w:rPr>
                <w:sz w:val="22"/>
                <w:szCs w:val="22"/>
                <w14:ligatures w14:val="none"/>
              </w:rPr>
            </w:pPr>
            <w:r>
              <w:rPr>
                <w:sz w:val="22"/>
                <w:szCs w:val="22"/>
              </w:rPr>
              <w:t xml:space="preserve">Mức</w:t>
            </w:r>
            <w:r>
              <w:rPr>
                <w:sz w:val="22"/>
                <w:szCs w:val="22"/>
              </w:rPr>
              <w:t xml:space="preserve"> </w:t>
            </w:r>
            <w:r>
              <w:rPr>
                <w:sz w:val="22"/>
                <w:szCs w:val="22"/>
              </w:rPr>
              <w:t xml:space="preserve">độ</w:t>
            </w:r>
            <w:r>
              <w:rPr>
                <w:sz w:val="22"/>
                <w:szCs w:val="22"/>
              </w:rPr>
              <w:t xml:space="preserve"> </w:t>
            </w:r>
            <w:r>
              <w:rPr>
                <w:sz w:val="22"/>
                <w:szCs w:val="22"/>
              </w:rPr>
              <w:t xml:space="preserve">chênh</w:t>
            </w:r>
            <w:r>
              <w:rPr>
                <w:sz w:val="22"/>
                <w:szCs w:val="22"/>
              </w:rPr>
              <w:t xml:space="preserve"> </w:t>
            </w:r>
            <w:r>
              <w:rPr>
                <w:sz w:val="22"/>
                <w:szCs w:val="22"/>
              </w:rPr>
              <w:t xml:space="preserve">lệch</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20377C69" w14:textId="77777777">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0BAC83DE"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515EEEDA">
            <w:pPr>
              <w:pBdr/>
              <w:shd w:val="nil" w:color="auto"/>
              <w:spacing/>
              <w:ind/>
              <w:jc w:val="center"/>
              <w:rPr>
                <w:sz w:val="22"/>
                <w:szCs w:val="22"/>
                <w14:ligatures w14:val="none"/>
              </w:rPr>
            </w:pPr>
            <w:r>
              <w:rPr>
                <w:sz w:val="22"/>
                <w:szCs w:val="22"/>
              </w:rPr>
              <w:t xml:space="preserve">8,55%</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4844711F">
            <w:pPr>
              <w:pBdr/>
              <w:shd w:val="nil" w:color="auto"/>
              <w:spacing/>
              <w:ind/>
              <w:jc w:val="center"/>
              <w:rPr>
                <w:sz w:val="22"/>
                <w:szCs w:val="22"/>
                <w14:ligatures w14:val="none"/>
              </w:rPr>
            </w:pPr>
            <w:r>
              <w:rPr>
                <w:sz w:val="22"/>
                <w:szCs w:val="22"/>
              </w:rPr>
              <w:t xml:space="preserve">-0,66%</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4304332E">
            <w:pPr>
              <w:pBdr/>
              <w:shd w:val="nil" w:color="auto"/>
              <w:spacing/>
              <w:ind/>
              <w:jc w:val="center"/>
              <w:rPr>
                <w:sz w:val="22"/>
                <w:szCs w:val="22"/>
                <w14:ligatures w14:val="none"/>
              </w:rPr>
            </w:pPr>
            <w:r>
              <w:rPr>
                <w:sz w:val="22"/>
                <w:szCs w:val="22"/>
              </w:rPr>
              <w:t xml:space="preserve">-7,89%</w:t>
            </w:r>
            <w:r>
              <w:rPr>
                <w:sz w:val="22"/>
                <w:szCs w:val="22"/>
                <w14:ligatures w14:val="none"/>
              </w:rPr>
            </w:r>
            <w:r>
              <w:rPr>
                <w:sz w:val="22"/>
                <w:szCs w:val="22"/>
                <w14:ligatures w14:val="none"/>
              </w:rPr>
            </w:r>
          </w:p>
        </w:tc>
      </w:tr>
      <w:tr>
        <w:trPr>
          <w:trHeight w:val="20"/>
        </w:trPr>
        <w:tc>
          <w:tcPr>
            <w:shd w:val="clear" w:color="000000" w:fill="ffffff"/>
            <w:tcBorders/>
            <w:tcW w:w="688" w:type="dxa"/>
            <w:vAlign w:val="center"/>
            <w:textDirection w:val="lrTb"/>
            <w:noWrap/>
          </w:tcPr>
          <w:p w14:paraId="461C54CE" w14:textId="77777777">
            <w:pPr>
              <w:pBdr/>
              <w:shd w:val="nil" w:color="auto"/>
              <w:spacing/>
              <w:ind/>
              <w:jc w:val="center"/>
              <w:rPr>
                <w:sz w:val="22"/>
                <w:szCs w:val="22"/>
                <w14:ligatures w14:val="none"/>
              </w:rPr>
            </w:pPr>
            <w:r>
              <w:rPr>
                <w:sz w:val="22"/>
                <w:szCs w:val="22"/>
              </w:rPr>
              <w:t xml:space="preserve">E</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47EE2BF7" w14:textId="77777777">
            <w:pPr>
              <w:pBdr/>
              <w:shd w:val="nil" w:color="auto"/>
              <w:spacing/>
              <w:ind/>
              <w:jc w:val="left"/>
              <w:rPr>
                <w:sz w:val="22"/>
                <w:szCs w:val="22"/>
                <w14:ligatures w14:val="none"/>
              </w:rPr>
            </w:pPr>
            <w:r>
              <w:rPr>
                <w:sz w:val="22"/>
                <w:szCs w:val="22"/>
              </w:rPr>
              <w:t xml:space="preserve">Tổng</w:t>
            </w:r>
            <w:r>
              <w:rPr>
                <w:sz w:val="22"/>
                <w:szCs w:val="22"/>
              </w:rPr>
              <w:t xml:space="preserve"> </w:t>
            </w:r>
            <w:r>
              <w:rPr>
                <w:sz w:val="22"/>
                <w:szCs w:val="22"/>
              </w:rPr>
              <w:t xml:space="preserve">hợp</w:t>
            </w:r>
            <w:r>
              <w:rPr>
                <w:sz w:val="22"/>
                <w:szCs w:val="22"/>
              </w:rPr>
              <w:t xml:space="preserve"> </w:t>
            </w:r>
            <w:r>
              <w:rPr>
                <w:sz w:val="22"/>
                <w:szCs w:val="22"/>
              </w:rPr>
              <w:t xml:space="preserve">các</w:t>
            </w:r>
            <w:r>
              <w:rPr>
                <w:sz w:val="22"/>
                <w:szCs w:val="22"/>
              </w:rPr>
              <w:t xml:space="preserve"> </w:t>
            </w:r>
            <w:r>
              <w:rPr>
                <w:sz w:val="22"/>
                <w:szCs w:val="22"/>
              </w:rPr>
              <w:t xml:space="preserve">số</w:t>
            </w:r>
            <w:r>
              <w:rPr>
                <w:sz w:val="22"/>
                <w:szCs w:val="22"/>
              </w:rPr>
              <w:t xml:space="preserve"> </w:t>
            </w:r>
            <w:r>
              <w:rPr>
                <w:sz w:val="22"/>
                <w:szCs w:val="22"/>
              </w:rPr>
              <w:t xml:space="preserve">liệu</w:t>
            </w:r>
            <w:r>
              <w:rPr>
                <w:sz w:val="22"/>
                <w:szCs w:val="22"/>
              </w:rPr>
              <w:t xml:space="preserve"> </w:t>
            </w:r>
            <w:r>
              <w:rPr>
                <w:sz w:val="22"/>
                <w:szCs w:val="22"/>
              </w:rPr>
              <w:t xml:space="preserve">điều</w:t>
            </w:r>
            <w:r>
              <w:rPr>
                <w:sz w:val="22"/>
                <w:szCs w:val="22"/>
              </w:rPr>
              <w:t xml:space="preserve"> </w:t>
            </w:r>
            <w:r>
              <w:rPr>
                <w:sz w:val="22"/>
                <w:szCs w:val="22"/>
              </w:rPr>
              <w:t xml:space="preserve">chỉnh</w:t>
            </w:r>
            <w:r>
              <w:rPr>
                <w:sz w:val="22"/>
                <w:szCs w:val="22"/>
              </w:rPr>
              <w:t xml:space="preserve"> </w:t>
            </w:r>
            <w:r>
              <w:rPr>
                <w:sz w:val="22"/>
                <w:szCs w:val="22"/>
              </w:rPr>
              <w:t xml:space="preserve">tại</w:t>
            </w:r>
            <w:r>
              <w:rPr>
                <w:sz w:val="22"/>
                <w:szCs w:val="22"/>
              </w:rPr>
              <w:t xml:space="preserve"> </w:t>
            </w:r>
            <w:r>
              <w:rPr>
                <w:sz w:val="22"/>
                <w:szCs w:val="22"/>
              </w:rPr>
              <w:t xml:space="preserve">mục</w:t>
            </w:r>
            <w:r>
              <w:rPr>
                <w:sz w:val="22"/>
                <w:szCs w:val="22"/>
              </w:rPr>
              <w:t xml:space="preserve"> C</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1719875D"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496AAC16"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1C58B5C4"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1241D7A7"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02FAE508"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r>
      <w:tr>
        <w:trPr>
          <w:trHeight w:val="20"/>
        </w:trPr>
        <w:tc>
          <w:tcPr>
            <w:shd w:val="clear" w:color="000000" w:fill="ffffff"/>
            <w:tcBorders/>
            <w:tcW w:w="688" w:type="dxa"/>
            <w:vAlign w:val="center"/>
            <w:textDirection w:val="lrTb"/>
            <w:noWrap/>
          </w:tcPr>
          <w:p w14:paraId="6E0CE8BF" w14:textId="77777777">
            <w:pPr>
              <w:pBdr/>
              <w:shd w:val="nil" w:color="auto"/>
              <w:spacing/>
              <w:ind/>
              <w:jc w:val="center"/>
              <w:rPr>
                <w:sz w:val="22"/>
                <w:szCs w:val="22"/>
                <w14:ligatures w14:val="none"/>
              </w:rPr>
            </w:pPr>
            <w:r>
              <w:rPr>
                <w:sz w:val="22"/>
                <w:szCs w:val="22"/>
              </w:rPr>
              <w:t xml:space="preserve">E1</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0049CF51" w14:textId="77777777">
            <w:pPr>
              <w:pBdr/>
              <w:shd w:val="nil" w:color="auto"/>
              <w:spacing/>
              <w:ind/>
              <w:jc w:val="left"/>
              <w:rPr>
                <w:sz w:val="22"/>
                <w:szCs w:val="22"/>
                <w14:ligatures w14:val="none"/>
              </w:rPr>
            </w:pPr>
            <w:r>
              <w:rPr>
                <w:sz w:val="22"/>
                <w:szCs w:val="22"/>
              </w:rPr>
              <w:t xml:space="preserve">Tổng</w:t>
            </w:r>
            <w:r>
              <w:rPr>
                <w:sz w:val="22"/>
                <w:szCs w:val="22"/>
              </w:rPr>
              <w:t xml:space="preserve"> </w:t>
            </w:r>
            <w:r>
              <w:rPr>
                <w:sz w:val="22"/>
                <w:szCs w:val="22"/>
              </w:rPr>
              <w:t xml:space="preserve">giá</w:t>
            </w:r>
            <w:r>
              <w:rPr>
                <w:sz w:val="22"/>
                <w:szCs w:val="22"/>
              </w:rPr>
              <w:t xml:space="preserve"> </w:t>
            </w:r>
            <w:r>
              <w:rPr>
                <w:sz w:val="22"/>
                <w:szCs w:val="22"/>
              </w:rPr>
              <w:t xml:space="preserve">trị</w:t>
            </w:r>
            <w:r>
              <w:rPr>
                <w:sz w:val="22"/>
                <w:szCs w:val="22"/>
              </w:rPr>
              <w:t xml:space="preserve"> </w:t>
            </w:r>
            <w:r>
              <w:rPr>
                <w:sz w:val="22"/>
                <w:szCs w:val="22"/>
              </w:rPr>
              <w:t xml:space="preserve">điều</w:t>
            </w:r>
            <w:r>
              <w:rPr>
                <w:sz w:val="22"/>
                <w:szCs w:val="22"/>
              </w:rPr>
              <w:t xml:space="preserve"> </w:t>
            </w:r>
            <w:r>
              <w:rPr>
                <w:sz w:val="22"/>
                <w:szCs w:val="22"/>
              </w:rPr>
              <w:t xml:space="preserve">chỉnh</w:t>
            </w:r>
            <w:r>
              <w:rPr>
                <w:sz w:val="22"/>
                <w:szCs w:val="22"/>
              </w:rPr>
              <w:t xml:space="preserve"> </w:t>
            </w:r>
            <w:r>
              <w:rPr>
                <w:sz w:val="22"/>
                <w:szCs w:val="22"/>
              </w:rPr>
              <w:t xml:space="preserve">gộp</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2AA30781" w14:textId="77777777">
            <w:pPr>
              <w:pBdr/>
              <w:shd w:val="nil" w:color="auto"/>
              <w:spacing/>
              <w:ind/>
              <w:jc w:val="center"/>
              <w:rPr>
                <w:sz w:val="22"/>
                <w:szCs w:val="22"/>
                <w14:ligatures w14:val="none"/>
              </w:rPr>
            </w:pPr>
            <w:r>
              <w:rPr>
                <w:sz w:val="22"/>
                <w:szCs w:val="22"/>
              </w:rPr>
              <w:t xml:space="preserve">Đồng</w:t>
            </w: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4B63B8BB"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27CB0378">
            <w:pPr>
              <w:pBdr/>
              <w:shd w:val="nil" w:color="auto"/>
              <w:spacing/>
              <w:ind/>
              <w:jc w:val="center"/>
              <w:rPr>
                <w:sz w:val="22"/>
                <w:szCs w:val="22"/>
                <w14:ligatures w14:val="none"/>
              </w:rPr>
            </w:pPr>
            <w:r>
              <w:rPr>
                <w:sz w:val="22"/>
                <w:szCs w:val="22"/>
              </w:rPr>
              <w:t xml:space="preserve">57.925.429</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5C6C49D3">
            <w:pPr>
              <w:pBdr/>
              <w:shd w:val="nil" w:color="auto"/>
              <w:spacing/>
              <w:ind/>
              <w:jc w:val="center"/>
              <w:rPr>
                <w:sz w:val="22"/>
                <w:szCs w:val="22"/>
                <w14:ligatures w14:val="none"/>
              </w:rPr>
            </w:pPr>
            <w:r>
              <w:rPr>
                <w:sz w:val="22"/>
                <w:szCs w:val="22"/>
              </w:rPr>
              <w:t xml:space="preserve">60.865.951</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18825715">
            <w:pPr>
              <w:pBdr/>
              <w:shd w:val="nil" w:color="auto"/>
              <w:spacing/>
              <w:ind/>
              <w:jc w:val="center"/>
              <w:rPr>
                <w:sz w:val="22"/>
                <w:szCs w:val="22"/>
                <w14:ligatures w14:val="none"/>
              </w:rPr>
            </w:pPr>
            <w:r>
              <w:rPr>
                <w:sz w:val="22"/>
                <w:szCs w:val="22"/>
              </w:rPr>
              <w:t xml:space="preserve">38.850.923</w:t>
            </w:r>
            <w:r>
              <w:rPr>
                <w:sz w:val="22"/>
                <w:szCs w:val="22"/>
                <w14:ligatures w14:val="none"/>
              </w:rPr>
            </w:r>
            <w:r>
              <w:rPr>
                <w:sz w:val="22"/>
                <w:szCs w:val="22"/>
                <w14:ligatures w14:val="none"/>
              </w:rPr>
            </w:r>
          </w:p>
        </w:tc>
      </w:tr>
      <w:tr>
        <w:trPr>
          <w:trHeight w:val="20"/>
        </w:trPr>
        <w:tc>
          <w:tcPr>
            <w:shd w:val="clear" w:color="000000" w:fill="ffffff"/>
            <w:tcBorders/>
            <w:tcW w:w="688" w:type="dxa"/>
            <w:vAlign w:val="center"/>
            <w:textDirection w:val="lrTb"/>
            <w:noWrap/>
          </w:tcPr>
          <w:p w14:paraId="1CD731B6" w14:textId="77777777">
            <w:pPr>
              <w:pBdr/>
              <w:shd w:val="nil" w:color="auto"/>
              <w:spacing/>
              <w:ind/>
              <w:jc w:val="center"/>
              <w:rPr>
                <w:sz w:val="22"/>
                <w:szCs w:val="22"/>
                <w14:ligatures w14:val="none"/>
              </w:rPr>
            </w:pPr>
            <w:r>
              <w:rPr>
                <w:sz w:val="22"/>
                <w:szCs w:val="22"/>
              </w:rPr>
              <w:t xml:space="preserve">E2</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069AD6DB" w14:textId="77777777">
            <w:pPr>
              <w:pBdr/>
              <w:shd w:val="nil" w:color="auto"/>
              <w:spacing/>
              <w:ind/>
              <w:jc w:val="left"/>
              <w:rPr>
                <w:sz w:val="22"/>
                <w:szCs w:val="22"/>
                <w14:ligatures w14:val="none"/>
              </w:rPr>
            </w:pPr>
            <w:r>
              <w:rPr>
                <w:sz w:val="22"/>
                <w:szCs w:val="22"/>
              </w:rPr>
              <w:t xml:space="preserve">Tổng</w:t>
            </w:r>
            <w:r>
              <w:rPr>
                <w:sz w:val="22"/>
                <w:szCs w:val="22"/>
              </w:rPr>
              <w:t xml:space="preserve"> </w:t>
            </w:r>
            <w:r>
              <w:rPr>
                <w:sz w:val="22"/>
                <w:szCs w:val="22"/>
              </w:rPr>
              <w:t xml:space="preserve">số</w:t>
            </w:r>
            <w:r>
              <w:rPr>
                <w:sz w:val="22"/>
                <w:szCs w:val="22"/>
              </w:rPr>
              <w:t xml:space="preserve"> </w:t>
            </w:r>
            <w:r>
              <w:rPr>
                <w:sz w:val="22"/>
                <w:szCs w:val="22"/>
              </w:rPr>
              <w:t xml:space="preserve">lần</w:t>
            </w:r>
            <w:r>
              <w:rPr>
                <w:sz w:val="22"/>
                <w:szCs w:val="22"/>
              </w:rPr>
              <w:t xml:space="preserve"> </w:t>
            </w:r>
            <w:r>
              <w:rPr>
                <w:sz w:val="22"/>
                <w:szCs w:val="22"/>
              </w:rPr>
              <w:t xml:space="preserve">điều</w:t>
            </w:r>
            <w:r>
              <w:rPr>
                <w:sz w:val="22"/>
                <w:szCs w:val="22"/>
              </w:rPr>
              <w:t xml:space="preserve"> </w:t>
            </w:r>
            <w:r>
              <w:rPr>
                <w:sz w:val="22"/>
                <w:szCs w:val="22"/>
              </w:rPr>
              <w:t xml:space="preserve">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7D314AD3" w14:textId="77777777">
            <w:pPr>
              <w:pBdr/>
              <w:shd w:val="nil" w:color="auto"/>
              <w:spacing/>
              <w:ind/>
              <w:jc w:val="center"/>
              <w:rPr>
                <w:sz w:val="22"/>
                <w:szCs w:val="22"/>
                <w14:ligatures w14:val="none"/>
              </w:rPr>
            </w:pPr>
            <w:r>
              <w:rPr>
                <w:sz w:val="22"/>
                <w:szCs w:val="22"/>
              </w:rPr>
              <w:t xml:space="preserve">Lần</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6710747D"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5A86A0F5">
            <w:pPr>
              <w:pBdr/>
              <w:shd w:val="nil" w:color="auto"/>
              <w:spacing/>
              <w:ind/>
              <w:jc w:val="center"/>
              <w:rPr>
                <w:sz w:val="22"/>
                <w:szCs w:val="22"/>
                <w14:ligatures w14:val="none"/>
              </w:rPr>
            </w:pPr>
            <w:r>
              <w:rPr>
                <w:sz w:val="22"/>
                <w:szCs w:val="22"/>
              </w:rPr>
              <w:t xml:space="preserve">6</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1461CCC3">
            <w:pPr>
              <w:pBdr/>
              <w:shd w:val="nil" w:color="auto"/>
              <w:spacing/>
              <w:ind/>
              <w:jc w:val="center"/>
              <w:rPr>
                <w:sz w:val="22"/>
                <w:szCs w:val="22"/>
                <w14:ligatures w14:val="none"/>
              </w:rPr>
            </w:pPr>
            <w:r>
              <w:rPr>
                <w:sz w:val="22"/>
                <w:szCs w:val="22"/>
              </w:rPr>
              <w:t xml:space="preserve">6</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08F346E9">
            <w:pPr>
              <w:pBdr/>
              <w:shd w:val="nil" w:color="auto"/>
              <w:spacing/>
              <w:ind/>
              <w:jc w:val="center"/>
              <w:rPr>
                <w:sz w:val="22"/>
                <w:szCs w:val="22"/>
                <w14:ligatures w14:val="none"/>
              </w:rPr>
            </w:pPr>
            <w:r>
              <w:rPr>
                <w:sz w:val="22"/>
                <w:szCs w:val="22"/>
              </w:rPr>
              <w:t xml:space="preserve">5</w:t>
            </w:r>
            <w:r>
              <w:rPr>
                <w:sz w:val="22"/>
                <w:szCs w:val="22"/>
                <w14:ligatures w14:val="none"/>
              </w:rPr>
            </w:r>
            <w:r>
              <w:rPr>
                <w:sz w:val="22"/>
                <w:szCs w:val="22"/>
                <w14:ligatures w14:val="none"/>
              </w:rPr>
            </w:r>
          </w:p>
        </w:tc>
      </w:tr>
      <w:tr>
        <w:trPr>
          <w:trHeight w:val="20"/>
        </w:trPr>
        <w:tc>
          <w:tcPr>
            <w:shd w:val="clear" w:color="000000" w:fill="ffffff"/>
            <w:tcBorders/>
            <w:tcW w:w="688" w:type="dxa"/>
            <w:vAlign w:val="center"/>
            <w:textDirection w:val="lrTb"/>
            <w:noWrap/>
          </w:tcPr>
          <w:p w14:paraId="560376DB" w14:textId="77777777">
            <w:pPr>
              <w:pBdr/>
              <w:shd w:val="nil" w:color="auto"/>
              <w:spacing/>
              <w:ind/>
              <w:jc w:val="center"/>
              <w:rPr>
                <w:sz w:val="22"/>
                <w:szCs w:val="22"/>
                <w14:ligatures w14:val="none"/>
              </w:rPr>
            </w:pPr>
            <w:r>
              <w:rPr>
                <w:sz w:val="22"/>
                <w:szCs w:val="22"/>
              </w:rPr>
              <w:t xml:space="preserve">E3</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5DF39A1B" w14:textId="77777777">
            <w:pPr>
              <w:pBdr/>
              <w:shd w:val="nil" w:color="auto"/>
              <w:spacing/>
              <w:ind/>
              <w:jc w:val="left"/>
              <w:rPr>
                <w:sz w:val="22"/>
                <w:szCs w:val="22"/>
                <w14:ligatures w14:val="none"/>
              </w:rPr>
            </w:pPr>
            <w:r>
              <w:rPr>
                <w:sz w:val="22"/>
                <w:szCs w:val="22"/>
              </w:rPr>
              <w:t xml:space="preserve">Biên</w:t>
            </w:r>
            <w:r>
              <w:rPr>
                <w:sz w:val="22"/>
                <w:szCs w:val="22"/>
              </w:rPr>
              <w:t xml:space="preserve"> </w:t>
            </w:r>
            <w:r>
              <w:rPr>
                <w:sz w:val="22"/>
                <w:szCs w:val="22"/>
              </w:rPr>
              <w:t xml:space="preserve">độ</w:t>
            </w:r>
            <w:r>
              <w:rPr>
                <w:sz w:val="22"/>
                <w:szCs w:val="22"/>
              </w:rPr>
              <w:t xml:space="preserve"> </w:t>
            </w:r>
            <w:r>
              <w:rPr>
                <w:sz w:val="22"/>
                <w:szCs w:val="22"/>
              </w:rPr>
              <w:t xml:space="preserve">điều</w:t>
            </w:r>
            <w:r>
              <w:rPr>
                <w:sz w:val="22"/>
                <w:szCs w:val="22"/>
              </w:rPr>
              <w:t xml:space="preserve"> </w:t>
            </w:r>
            <w:r>
              <w:rPr>
                <w:sz w:val="22"/>
                <w:szCs w:val="22"/>
              </w:rPr>
              <w:t xml:space="preserve">chỉnh</w:t>
            </w:r>
            <w:r>
              <w:rPr>
                <w:sz w:val="22"/>
                <w:szCs w:val="22"/>
                <w14:ligatures w14:val="none"/>
              </w:rPr>
            </w:r>
            <w:r>
              <w:rPr>
                <w:sz w:val="22"/>
                <w:szCs w:val="22"/>
                <w14:ligatures w14:val="none"/>
              </w:rPr>
            </w:r>
          </w:p>
        </w:tc>
        <w:tc>
          <w:tcPr>
            <w:shd w:val="clear" w:color="000000" w:fill="ffffff"/>
            <w:tcBorders/>
            <w:tcW w:w="1141" w:type="dxa"/>
            <w:vAlign w:val="center"/>
            <w:textDirection w:val="lrTb"/>
            <w:noWrap w:val="false"/>
          </w:tcPr>
          <w:p w14:paraId="656BE2E3" w14:textId="77777777">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shd w:val="clear" w:color="000000" w:fill="ffffff"/>
            <w:tcBorders/>
            <w:tcW w:w="1521" w:type="dxa"/>
            <w:vAlign w:val="center"/>
            <w:textDirection w:val="lrTb"/>
            <w:noWrap w:val="false"/>
          </w:tcPr>
          <w:p w14:paraId="76EBF993"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42329D00">
            <w:pPr>
              <w:pBdr/>
              <w:shd w:val="nil" w:color="auto"/>
              <w:spacing/>
              <w:ind/>
              <w:jc w:val="center"/>
              <w:rPr>
                <w:sz w:val="22"/>
                <w:szCs w:val="22"/>
                <w14:ligatures w14:val="none"/>
              </w:rPr>
            </w:pPr>
            <w:r>
              <w:rPr>
                <w:sz w:val="22"/>
                <w:szCs w:val="22"/>
              </w:rPr>
              <w:t xml:space="preserve">3% - 8%</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18E6B918">
            <w:pPr>
              <w:pBdr/>
              <w:shd w:val="nil" w:color="auto"/>
              <w:spacing/>
              <w:ind/>
              <w:jc w:val="center"/>
              <w:rPr>
                <w:sz w:val="22"/>
                <w:szCs w:val="22"/>
                <w14:ligatures w14:val="none"/>
              </w:rPr>
            </w:pPr>
            <w:r>
              <w:rPr>
                <w:sz w:val="22"/>
                <w:szCs w:val="22"/>
              </w:rPr>
              <w:t xml:space="preserve">4% - 8%</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50B775A3">
            <w:pPr>
              <w:pBdr/>
              <w:shd w:val="nil" w:color="auto"/>
              <w:spacing/>
              <w:ind/>
              <w:jc w:val="center"/>
              <w:rPr>
                <w:sz w:val="22"/>
                <w:szCs w:val="22"/>
                <w14:ligatures w14:val="none"/>
              </w:rPr>
            </w:pPr>
            <w:r>
              <w:rPr>
                <w:sz w:val="22"/>
                <w:szCs w:val="22"/>
              </w:rPr>
              <w:t xml:space="preserve">3% - 8%</w:t>
            </w:r>
            <w:r>
              <w:rPr>
                <w:sz w:val="22"/>
                <w:szCs w:val="22"/>
                <w14:ligatures w14:val="none"/>
              </w:rPr>
            </w:r>
            <w:r>
              <w:rPr>
                <w:sz w:val="22"/>
                <w:szCs w:val="22"/>
                <w14:ligatures w14:val="none"/>
              </w:rPr>
            </w:r>
          </w:p>
        </w:tc>
      </w:tr>
      <w:tr>
        <w:trPr>
          <w:trHeight w:val="20"/>
        </w:trPr>
        <w:tc>
          <w:tcPr>
            <w:shd w:val="clear" w:color="000000" w:fill="ffffff"/>
            <w:tcBorders/>
            <w:tcW w:w="688" w:type="dxa"/>
            <w:vAlign w:val="center"/>
            <w:textDirection w:val="lrTb"/>
            <w:noWrap/>
          </w:tcPr>
          <w:p w14:paraId="2544DED4" w14:textId="77777777">
            <w:pPr>
              <w:pBdr/>
              <w:shd w:val="nil" w:color="auto"/>
              <w:spacing/>
              <w:ind/>
              <w:jc w:val="center"/>
              <w:rPr>
                <w:sz w:val="22"/>
                <w:szCs w:val="22"/>
                <w14:ligatures w14:val="none"/>
              </w:rPr>
            </w:pPr>
            <w:r>
              <w:rPr>
                <w:sz w:val="22"/>
                <w:szCs w:val="22"/>
              </w:rPr>
              <w:t xml:space="preserve">E4</w:t>
            </w:r>
            <w:r>
              <w:rPr>
                <w:sz w:val="22"/>
                <w:szCs w:val="22"/>
                <w14:ligatures w14:val="none"/>
              </w:rPr>
            </w:r>
            <w:r>
              <w:rPr>
                <w:sz w:val="22"/>
                <w:szCs w:val="22"/>
                <w14:ligatures w14:val="none"/>
              </w:rPr>
            </w:r>
          </w:p>
        </w:tc>
        <w:tc>
          <w:tcPr>
            <w:shd w:val="clear" w:color="000000" w:fill="ffffff"/>
            <w:tcBorders/>
            <w:tcW w:w="1765" w:type="dxa"/>
            <w:vAlign w:val="center"/>
            <w:textDirection w:val="lrTb"/>
            <w:noWrap w:val="false"/>
          </w:tcPr>
          <w:p w14:paraId="5E2541DB" w14:textId="77777777">
            <w:pPr>
              <w:pBdr/>
              <w:shd w:val="nil" w:color="auto"/>
              <w:spacing/>
              <w:ind/>
              <w:jc w:val="left"/>
              <w:rPr>
                <w:sz w:val="22"/>
                <w:szCs w:val="22"/>
                <w14:ligatures w14:val="none"/>
              </w:rPr>
            </w:pPr>
            <w:r>
              <w:rPr>
                <w:sz w:val="22"/>
                <w:szCs w:val="22"/>
              </w:rPr>
              <w:t xml:space="preserve">Tổng</w:t>
            </w:r>
            <w:r>
              <w:rPr>
                <w:sz w:val="22"/>
                <w:szCs w:val="22"/>
              </w:rPr>
              <w:t xml:space="preserve"> </w:t>
            </w:r>
            <w:r>
              <w:rPr>
                <w:sz w:val="22"/>
                <w:szCs w:val="22"/>
              </w:rPr>
              <w:t xml:space="preserve">giá</w:t>
            </w:r>
            <w:r>
              <w:rPr>
                <w:sz w:val="22"/>
                <w:szCs w:val="22"/>
              </w:rPr>
              <w:t xml:space="preserve"> </w:t>
            </w:r>
            <w:r>
              <w:rPr>
                <w:sz w:val="22"/>
                <w:szCs w:val="22"/>
              </w:rPr>
              <w:t xml:space="preserve">trị</w:t>
            </w:r>
            <w:r>
              <w:rPr>
                <w:sz w:val="22"/>
                <w:szCs w:val="22"/>
              </w:rPr>
              <w:t xml:space="preserve"> </w:t>
            </w:r>
            <w:r>
              <w:rPr>
                <w:sz w:val="22"/>
                <w:szCs w:val="22"/>
              </w:rPr>
              <w:t xml:space="preserve">điều</w:t>
            </w:r>
            <w:r>
              <w:rPr>
                <w:sz w:val="22"/>
                <w:szCs w:val="22"/>
              </w:rPr>
              <w:t xml:space="preserve"> </w:t>
            </w:r>
            <w:r>
              <w:rPr>
                <w:sz w:val="22"/>
                <w:szCs w:val="22"/>
              </w:rPr>
              <w:t xml:space="preserve">chỉnh</w:t>
            </w:r>
            <w:r>
              <w:rPr>
                <w:sz w:val="22"/>
                <w:szCs w:val="22"/>
              </w:rPr>
              <w:t xml:space="preserve"> </w:t>
            </w:r>
            <w:r>
              <w:rPr>
                <w:sz w:val="22"/>
                <w:szCs w:val="22"/>
              </w:rPr>
              <w:t xml:space="preserve">thuần</w:t>
            </w:r>
            <w:r>
              <w:rPr>
                <w:sz w:val="22"/>
                <w:szCs w:val="22"/>
              </w:rPr>
              <w:t xml:space="preserve"> </w:t>
            </w:r>
            <w:r>
              <w:rPr>
                <w:sz w:val="22"/>
                <w:szCs w:val="22"/>
                <w14:ligatures w14:val="none"/>
              </w:rPr>
            </w:r>
            <w:r>
              <w:rPr>
                <w:sz w:val="22"/>
                <w:szCs w:val="22"/>
                <w14:ligatures w14:val="none"/>
              </w:rPr>
            </w:r>
          </w:p>
        </w:tc>
        <w:tc>
          <w:tcPr>
            <w:shd w:val="clear" w:color="000000" w:fill="ffffff"/>
            <w:tcBorders/>
            <w:tcW w:w="1141" w:type="dxa"/>
            <w:vAlign w:val="center"/>
            <w:textDirection w:val="lrTb"/>
            <w:noWrap/>
          </w:tcPr>
          <w:p w14:paraId="565C5C67" w14:textId="77777777">
            <w:pPr>
              <w:pBdr/>
              <w:shd w:val="nil" w:color="auto"/>
              <w:spacing/>
              <w:ind/>
              <w:jc w:val="center"/>
              <w:rPr>
                <w:sz w:val="22"/>
                <w:szCs w:val="22"/>
                <w14:ligatures w14:val="none"/>
              </w:rPr>
            </w:pPr>
            <w:r>
              <w:rPr>
                <w:sz w:val="22"/>
                <w:szCs w:val="22"/>
              </w:rPr>
              <w:t xml:space="preserve">Đồng</w:t>
            </w: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3051C033" w14:textId="77777777">
            <w:pPr>
              <w:pBdr/>
              <w:shd w:val="nil" w:color="auto"/>
              <w:spacing/>
              <w:ind/>
              <w:jc w:val="center"/>
              <w:rPr>
                <w:sz w:val="22"/>
                <w:szCs w:val="22"/>
                <w14:ligatures w14:val="none"/>
              </w:rPr>
            </w:pPr>
            <w:r>
              <w:rPr>
                <w:sz w:val="22"/>
                <w:szCs w:val="22"/>
              </w:rPr>
              <w:t xml:space="preserve"> </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23674339">
            <w:pPr>
              <w:pBdr/>
              <w:shd w:val="nil" w:color="auto"/>
              <w:spacing/>
              <w:ind/>
              <w:jc w:val="center"/>
              <w:rPr>
                <w:sz w:val="22"/>
                <w:szCs w:val="22"/>
                <w14:ligatures w14:val="none"/>
              </w:rPr>
            </w:pPr>
            <w:r>
              <w:rPr>
                <w:sz w:val="22"/>
                <w:szCs w:val="22"/>
              </w:rPr>
              <w:t xml:space="preserve">6.436.159</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02590663">
            <w:pPr>
              <w:pBdr/>
              <w:shd w:val="nil" w:color="auto"/>
              <w:spacing/>
              <w:ind/>
              <w:jc w:val="center"/>
              <w:rPr>
                <w:sz w:val="22"/>
                <w:szCs w:val="22"/>
                <w14:ligatures w14:val="none"/>
              </w:rPr>
            </w:pPr>
            <w:r>
              <w:rPr>
                <w:sz w:val="22"/>
                <w:szCs w:val="22"/>
              </w:rPr>
              <w:t xml:space="preserve">5.890.253</w:t>
            </w:r>
            <w:r>
              <w:rPr>
                <w:sz w:val="22"/>
                <w:szCs w:val="22"/>
                <w14:ligatures w14:val="none"/>
              </w:rPr>
            </w:r>
            <w:r>
              <w:rPr>
                <w:sz w:val="22"/>
                <w:szCs w:val="22"/>
                <w14:ligatures w14:val="none"/>
              </w:rPr>
            </w:r>
          </w:p>
        </w:tc>
        <w:tc>
          <w:tcPr>
            <w:shd w:val="clear" w:color="000000" w:fill="ffffff"/>
            <w:tcBorders/>
            <w:tcW w:w="1521" w:type="dxa"/>
            <w:vAlign w:val="center"/>
            <w:textDirection w:val="lrTb"/>
            <w:noWrap/>
          </w:tcPr>
          <w:p w14:paraId="5DE7283C">
            <w:pPr>
              <w:pBdr/>
              <w:shd w:val="nil" w:color="auto"/>
              <w:spacing/>
              <w:ind/>
              <w:jc w:val="center"/>
              <w:rPr>
                <w:sz w:val="22"/>
                <w:szCs w:val="22"/>
                <w14:ligatures w14:val="none"/>
              </w:rPr>
            </w:pPr>
            <w:r>
              <w:rPr>
                <w:sz w:val="22"/>
                <w:szCs w:val="22"/>
                <w:highlight w:val="white"/>
              </w:rPr>
              <w:t xml:space="preserve">6.436.159</w:t>
            </w:r>
            <w:r>
              <w:rPr>
                <w:sz w:val="22"/>
                <w:szCs w:val="22"/>
                <w14:ligatures w14:val="none"/>
              </w:rPr>
            </w:r>
            <w:r>
              <w:rPr>
                <w:sz w:val="22"/>
                <w:szCs w:val="22"/>
                <w14:ligatures w14:val="none"/>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-7,89</w:t>
      </w:r>
      <w:r>
        <w:t xml:space="preserve">% </w:t>
      </w:r>
      <w:r>
        <w:t xml:space="preserve">đến</w:t>
      </w:r>
      <w:r>
        <w:t xml:space="preserve"> </w:t>
      </w:r>
      <w:r>
        <w:t xml:space="preserve"> </w:t>
      </w:r>
      <w:r>
        <w:t xml:space="preserve">8,55%,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4ED21F1">
            <w:pPr>
              <w:pBdr/>
              <w:shd w:val="nil" w:color="000000"/>
              <w:spacing/>
              <w:ind/>
              <w:jc w:val="center"/>
              <w:rPr>
                <w14:ligatures w14:val="none"/>
              </w:rPr>
            </w:pPr>
            <w:r>
              <w:t xml:space="preserve">208.102.463</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hd w:val="nil" w:color="auto"/>
              <w:spacing/>
              <w:ind/>
              <w:jc w:val="center"/>
              <w:rPr>
                <w14:ligatures w14:val="none"/>
              </w:rPr>
            </w:pPr>
            <w:r>
              <w:rPr>
                <w:highlight w:val="white"/>
              </w:rPr>
              <w:t xml:space="preserve">69.381.361</w:t>
            </w:r>
            <w:r>
              <w:rPr>
                <w14:ligatures w14:val="none"/>
              </w:rPr>
            </w:r>
            <w:r>
              <w:rPr>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6AF03088">
            <w:pPr>
              <w:pBdr/>
              <w:shd w:val="nil" w:color="000000"/>
              <w:spacing/>
              <w:ind/>
              <w:jc w:val="center"/>
              <w:rPr>
                <w14:ligatures w14:val="none"/>
              </w:rPr>
            </w:pPr>
            <w:r>
              <w:t xml:space="preserve">190.451.525</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hd w:val="nil" w:color="auto"/>
              <w:spacing/>
              <w:ind/>
              <w:jc w:val="center"/>
              <w:rPr>
                <w14:ligatures w14:val="none"/>
              </w:rPr>
            </w:pPr>
            <w:r>
              <w:rPr>
                <w:highlight w:val="white"/>
              </w:rPr>
              <w:t xml:space="preserve">63.477.493</w:t>
            </w:r>
            <w:r>
              <w:rPr>
                <w14:ligatures w14:val="none"/>
              </w:rPr>
            </w:r>
            <w:r>
              <w:rPr>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48938F63">
            <w:pPr>
              <w:pBdr/>
              <w:shd w:val="nil" w:color="000000"/>
              <w:spacing/>
              <w:ind/>
              <w:jc w:val="center"/>
              <w:rPr>
                <w14:ligatures w14:val="none"/>
              </w:rPr>
            </w:pPr>
            <w:r>
              <w:t xml:space="preserve">176.595.106</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hd w:val="nil" w:color="auto"/>
              <w:spacing/>
              <w:ind/>
              <w:jc w:val="center"/>
              <w:rPr>
                <w14:ligatures w14:val="none"/>
              </w:rPr>
            </w:pPr>
            <w:r>
              <w:rPr>
                <w:highlight w:val="white"/>
              </w:rPr>
              <w:t xml:space="preserve">58.859.149</w:t>
            </w:r>
            <w:r>
              <w:rPr>
                <w14:ligatures w14:val="none"/>
              </w:rPr>
            </w:r>
            <w:r>
              <w:rPr>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hd w:val="nil" w:color="auto"/>
              <w:spacing/>
              <w:ind/>
              <w:jc w:val="center"/>
              <w:rPr>
                <w14:ligatures w14:val="none"/>
              </w:rPr>
            </w:pPr>
            <w:r>
              <w:rPr>
                <w:lang w:val="vi-VN"/>
              </w:rPr>
            </w:r>
            <w:r>
              <w:rPr>
                <w:highlight w:val="white"/>
              </w:rPr>
              <w:t xml:space="preserve">191.718.003</w:t>
            </w:r>
            <w:r>
              <w:rPr>
                <w14:ligatures w14:val="none"/>
              </w:rPr>
            </w:r>
            <w:r>
              <w:rPr>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191.700.000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191.700.000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4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4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1827AD43">
            <w:pPr>
              <w:pBdr/>
              <w:spacing w:line="276" w:lineRule="auto"/>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109, tờ bản đồ số: 32 có địa chỉ: Thôn Triều Khúc, xã Tân Triều, huyện Thanh Trì, Thành phố Hà Nội (N</w:t>
            </w:r>
            <w:r>
              <w:rPr>
                <w:rFonts w:ascii="Times New Roman" w:hAnsi="Times New Roman" w:eastAsia="Times New Roman" w:cs="Times New Roman"/>
                <w:b/>
                <w:bCs/>
                <w:i/>
                <w:iCs/>
                <w:color w:val="000000"/>
                <w:sz w:val="24"/>
              </w:rPr>
              <w:t xml:space="preserve">ay là Phường Thanh Liệt,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vớ</w:t>
            </w:r>
            <w:r>
              <w:rPr>
                <w:rFonts w:ascii="Times New Roman" w:hAnsi="Times New Roman" w:eastAsia="Times New Roman" w:cs="Times New Roman"/>
                <w:b/>
                <w:bCs/>
                <w:color w:val="000000"/>
                <w:sz w:val="24"/>
              </w:rPr>
              <w:t xml:space="preserve">i đất số: DB 728916, số vào sổ cấp GCN: CS-TTR 32079/CH01254 do Sở Tài nguyên và Môi trường Thành phố Hà Nội cấp ngày 13/07/2021; chủ sử dụng đất là Bà Trần Thị Phiến</w:t>
            </w:r>
            <w:r>
              <w:rPr>
                <w:b/>
                <w:bCs/>
                <w:color w:val="000000"/>
              </w:rPr>
              <w:t xml:space="preserve">.</w:t>
            </w:r>
            <w:r>
              <w:rPr>
                <w:b/>
                <w:bCs/>
                <w:color w:val="000000"/>
              </w:rPr>
            </w:r>
            <w:r>
              <w:rPr>
                <w:b/>
                <w:bCs/>
                <w:color w:val="000000"/>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45,0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191.700.000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8.626.500.000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8.626.500.000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8.626.500.000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sáu trăm hai mươi sáu triệu, năm trăm nghìn đồng</w:t>
            </w:r>
            <w:r>
              <w:rPr>
                <w:b/>
                <w:bCs/>
                <w:i/>
                <w:iCs/>
                <w:color w:val="000000"/>
              </w:rPr>
              <w:t xml:space="preserve">./.)</w:t>
            </w:r>
            <w:r>
              <w:rPr>
                <w:b/>
                <w:bCs/>
                <w:i/>
                <w:iCs/>
                <w:color w:val="000000"/>
              </w:rPr>
            </w:r>
            <w:r>
              <w:rPr>
                <w:b/>
                <w:bCs/>
                <w:i/>
                <w:iCs/>
                <w:color w:val="000000"/>
              </w:rPr>
            </w:r>
          </w:p>
        </w:tc>
      </w:tr>
    </w:tbl>
    <w:p w14:paraId="187E2E91" w14:textId="56B58432">
      <w:pPr>
        <w:pStyle w:val="1041"/>
        <w:pBdr/>
        <w:tabs>
          <w:tab w:val="left" w:leader="none" w:pos="993"/>
        </w:tabs>
        <w:spacing w:after="120" w:before="120" w:line="33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41"/>
        <w:numPr>
          <w:ilvl w:val="0"/>
          <w:numId w:val="4"/>
        </w:numPr>
        <w:pBdr/>
        <w:tabs>
          <w:tab w:val="left" w:leader="none" w:pos="993"/>
        </w:tabs>
        <w:spacing w:after="120" w:before="120" w:line="336"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41"/>
        <w:pBdr/>
        <w:tabs>
          <w:tab w:val="left" w:leader="none" w:pos="993"/>
        </w:tabs>
        <w:spacing w:after="120" w:before="120" w:line="33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41"/>
        <w:numPr>
          <w:ilvl w:val="0"/>
          <w:numId w:val="5"/>
        </w:numPr>
        <w:pBdr/>
        <w:tabs>
          <w:tab w:val="left" w:leader="none" w:pos="993"/>
        </w:tabs>
        <w:spacing w:after="120" w:before="120" w:line="336"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41"/>
        <w:numPr>
          <w:ilvl w:val="0"/>
          <w:numId w:val="5"/>
        </w:numPr>
        <w:pBdr/>
        <w:tabs>
          <w:tab w:val="left" w:leader="none" w:pos="993"/>
        </w:tabs>
        <w:spacing w:after="120" w:before="120" w:line="336"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41"/>
        <w:numPr>
          <w:ilvl w:val="0"/>
          <w:numId w:val="5"/>
        </w:numPr>
        <w:pBdr/>
        <w:tabs>
          <w:tab w:val="left" w:leader="none" w:pos="993"/>
        </w:tabs>
        <w:spacing w:after="120" w:before="120" w:line="336"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41"/>
        <w:numPr>
          <w:ilvl w:val="0"/>
          <w:numId w:val="5"/>
        </w:numPr>
        <w:pBdr/>
        <w:tabs>
          <w:tab w:val="left" w:leader="none" w:pos="993"/>
        </w:tabs>
        <w:spacing w:after="120" w:before="120" w:line="336"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41"/>
        <w:numPr>
          <w:ilvl w:val="0"/>
          <w:numId w:val="10"/>
        </w:numPr>
        <w:pBdr/>
        <w:spacing w:after="120" w:before="120" w:line="336"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41"/>
        <w:numPr>
          <w:ilvl w:val="0"/>
          <w:numId w:val="10"/>
        </w:numPr>
        <w:pBdr/>
        <w:spacing w:after="120" w:before="120" w:line="336"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41"/>
        <w:numPr>
          <w:ilvl w:val="0"/>
          <w:numId w:val="10"/>
        </w:numPr>
        <w:pBdr/>
        <w:spacing w:after="120" w:before="120" w:line="336"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41"/>
        <w:pBdr/>
        <w:tabs>
          <w:tab w:val="left" w:leader="none" w:pos="993"/>
        </w:tabs>
        <w:spacing w:after="120" w:before="120" w:line="33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41"/>
        <w:numPr>
          <w:ilvl w:val="0"/>
          <w:numId w:val="5"/>
        </w:numPr>
        <w:pBdr/>
        <w:tabs>
          <w:tab w:val="left" w:leader="none" w:pos="993"/>
        </w:tabs>
        <w:spacing w:after="120" w:before="120" w:line="336"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41"/>
        <w:numPr>
          <w:ilvl w:val="0"/>
          <w:numId w:val="5"/>
        </w:numPr>
        <w:pBdr/>
        <w:tabs>
          <w:tab w:val="left" w:leader="none" w:pos="993"/>
        </w:tabs>
        <w:spacing w:after="120" w:before="120" w:line="33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41"/>
        <w:numPr>
          <w:ilvl w:val="0"/>
          <w:numId w:val="5"/>
        </w:numPr>
        <w:pBdr/>
        <w:tabs>
          <w:tab w:val="left" w:leader="none" w:pos="993"/>
        </w:tabs>
        <w:spacing w:after="120" w:before="120" w:line="33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41"/>
        <w:numPr>
          <w:ilvl w:val="0"/>
          <w:numId w:val="5"/>
        </w:numPr>
        <w:pBdr/>
        <w:tabs>
          <w:tab w:val="left" w:leader="none" w:pos="993"/>
        </w:tabs>
        <w:spacing w:after="120" w:before="120" w:line="336"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41"/>
        <w:numPr>
          <w:ilvl w:val="0"/>
          <w:numId w:val="5"/>
        </w:numPr>
        <w:pBdr/>
        <w:tabs>
          <w:tab w:val="left" w:leader="none" w:pos="993"/>
        </w:tabs>
        <w:spacing w:after="120" w:before="120" w:line="336" w:lineRule="auto"/>
        <w:ind/>
        <w:jc w:val="both"/>
        <w:rPr>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spacing w:val="2"/>
          <w:lang w:val="pt-BR"/>
        </w:rPr>
      </w:r>
      <w:r>
        <w:rPr>
          <w:spacing w:val="2"/>
          <w:lang w:val="pt-BR"/>
        </w:rPr>
      </w:r>
    </w:p>
    <w:p w14:paraId="7AE68F3B">
      <w:pPr>
        <w:pStyle w:val="1041"/>
        <w:numPr>
          <w:ilvl w:val="0"/>
          <w:numId w:val="5"/>
        </w:numPr>
        <w:pBdr/>
        <w:tabs>
          <w:tab w:val="left" w:leader="none" w:pos="993"/>
        </w:tabs>
        <w:spacing w:after="120" w:before="120" w:line="336"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thời điểm khảo sát, CTXD gắn l</w:t>
      </w:r>
      <w:r>
        <w:rPr>
          <w:rFonts w:ascii="Times New Roman" w:hAnsi="Times New Roman" w:eastAsia="Times New Roman" w:cs="Times New Roman"/>
          <w:color w:val="000000" w:themeColor="text1"/>
          <w:sz w:val="24"/>
          <w:highlight w:val="none"/>
        </w:rPr>
        <w:t xml:space="preserve">i</w:t>
      </w:r>
      <w:r>
        <w:rPr>
          <w:rFonts w:ascii="Times New Roman" w:hAnsi="Times New Roman" w:eastAsia="Times New Roman" w:cs="Times New Roman"/>
          <w:color w:val="000000" w:themeColor="text1"/>
          <w:sz w:val="24"/>
          <w:highlight w:val="none"/>
        </w:rPr>
        <w:t xml:space="preserve">ền với 2 thửa đất có số GCN: </w:t>
      </w:r>
      <w:r>
        <w:rPr>
          <w:rFonts w:ascii="Times New Roman" w:hAnsi="Times New Roman" w:eastAsia="Times New Roman" w:cs="Times New Roman"/>
          <w:b w:val="0"/>
          <w:bCs w:val="0"/>
          <w:color w:val="000000" w:themeColor="text1"/>
          <w:sz w:val="24"/>
          <w:highlight w:val="none"/>
        </w:rPr>
        <w:t xml:space="preserve">DB 728916</w:t>
      </w:r>
      <w:r>
        <w:rPr>
          <w:rFonts w:ascii="Times New Roman" w:hAnsi="Times New Roman" w:eastAsia="Times New Roman" w:cs="Times New Roman"/>
          <w:color w:val="000000" w:themeColor="text1"/>
          <w:sz w:val="24"/>
          <w:highlight w:val="none"/>
        </w:rPr>
        <w:t xml:space="preserve"> và </w:t>
      </w:r>
      <w:r>
        <w:rPr>
          <w:rFonts w:ascii="Times New Roman" w:hAnsi="Times New Roman" w:eastAsia="Times New Roman" w:cs="Times New Roman"/>
          <w:b w:val="0"/>
          <w:bCs w:val="0"/>
          <w:color w:val="000000" w:themeColor="text1"/>
          <w:sz w:val="24"/>
          <w:highlight w:val="none"/>
        </w:rPr>
        <w:t xml:space="preserve">DB 728254 </w:t>
      </w:r>
      <w:r>
        <w:rPr>
          <w:rFonts w:ascii="Times New Roman" w:hAnsi="Times New Roman" w:eastAsia="Times New Roman" w:cs="Times New Roman"/>
          <w:color w:val="000000"/>
          <w:sz w:val="24"/>
          <w:highlight w:val="none"/>
        </w:rPr>
        <w:t xml:space="preserve">l</w:t>
      </w:r>
      <w:r>
        <w:rPr>
          <w:rFonts w:ascii="Times New Roman" w:hAnsi="Times New Roman" w:eastAsia="Times New Roman" w:cs="Times New Roman"/>
          <w:color w:val="000000"/>
          <w:sz w:val="24"/>
          <w:highlight w:val="none"/>
        </w:rPr>
        <w:t xml:space="preserve">à</w:t>
      </w:r>
      <w:r>
        <w:rPr>
          <w:rFonts w:ascii="Times New Roman" w:hAnsi="Times New Roman" w:eastAsia="Times New Roman" w:cs="Times New Roman"/>
          <w:color w:val="000000"/>
          <w:sz w:val="24"/>
        </w:rPr>
        <w:t xml:space="preserve"> Nhà 09 tầng, kết cấu BTCT, tường xây gạch, mái BTCT, diện tích sàn:</w:t>
      </w:r>
      <w:r>
        <w:rPr>
          <w:rFonts w:ascii="Times New Roman" w:hAnsi="Times New Roman" w:eastAsia="Times New Roman" w:cs="Times New Roman"/>
          <w:color w:val="000000"/>
          <w:sz w:val="24"/>
          <w:highlight w:val="none"/>
        </w:rPr>
        <w:t xml:space="preserve"> 720m</w:t>
      </w:r>
      <w:r>
        <w:rPr>
          <w:rFonts w:ascii="Times New Roman" w:hAnsi="Times New Roman" w:eastAsia="Times New Roman" w:cs="Times New Roman"/>
          <w:color w:val="000000"/>
          <w:sz w:val="24"/>
          <w:highlight w:val="none"/>
          <w:vertAlign w:val="superscript"/>
        </w:rPr>
        <w:t xml:space="preserve">2</w:t>
      </w: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DB 728916 </w:t>
      </w:r>
      <w:r>
        <w:rPr>
          <w:rFonts w:ascii="Times New Roman" w:hAnsi="Times New Roman" w:eastAsia="Times New Roman" w:cs="Times New Roman"/>
          <w:color w:val="000000" w:themeColor="text1"/>
          <w:sz w:val="24"/>
          <w:highlight w:val="none"/>
        </w:rPr>
        <w:t xml:space="preserve">và </w:t>
      </w:r>
      <w:r>
        <w:rPr>
          <w:rFonts w:ascii="Times New Roman" w:hAnsi="Times New Roman" w:eastAsia="Times New Roman" w:cs="Times New Roman"/>
          <w:b w:val="0"/>
          <w:bCs w:val="0"/>
          <w:color w:val="000000" w:themeColor="text1"/>
          <w:sz w:val="24"/>
          <w:highlight w:val="none"/>
        </w:rPr>
        <w:t xml:space="preserve">DB 728254,</w:t>
      </w:r>
      <w:r>
        <w:rPr>
          <w:rFonts w:ascii="Times New Roman" w:hAnsi="Times New Roman" w:eastAsia="Times New Roman" w:cs="Times New Roman"/>
          <w:b w:val="0"/>
          <w:bCs w:val="0"/>
          <w:color w:val="000000"/>
          <w:sz w:val="24"/>
        </w:rPr>
        <w:t xml:space="preserve"> cùng chủ tài sản là bà Trần Thị Phiến. </w:t>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14:paraId="66FC14F5" w14:textId="77777777">
      <w:pPr>
        <w:pStyle w:val="1041"/>
        <w:numPr>
          <w:ilvl w:val="0"/>
          <w:numId w:val="5"/>
        </w:numPr>
        <w:pBdr/>
        <w:tabs>
          <w:tab w:val="left" w:leader="none" w:pos="993"/>
        </w:tabs>
        <w:spacing w:after="120" w:before="120" w:line="336"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41"/>
        <w:numPr>
          <w:ilvl w:val="0"/>
          <w:numId w:val="5"/>
        </w:numPr>
        <w:pBdr/>
        <w:spacing w:after="120" w:before="120" w:line="336"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41"/>
        <w:numPr>
          <w:ilvl w:val="0"/>
          <w:numId w:val="5"/>
        </w:numPr>
        <w:pBdr/>
        <w:tabs>
          <w:tab w:val="left" w:leader="none" w:pos="993"/>
        </w:tabs>
        <w:spacing w:after="120" w:before="120" w:line="336"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41"/>
        <w:numPr>
          <w:ilvl w:val="0"/>
          <w:numId w:val="5"/>
        </w:numPr>
        <w:pBdr/>
        <w:spacing w:after="120" w:before="120" w:line="33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41"/>
        <w:numPr>
          <w:ilvl w:val="0"/>
          <w:numId w:val="3"/>
        </w:numPr>
        <w:pBdr/>
        <w:tabs>
          <w:tab w:val="left" w:leader="none" w:pos="993"/>
        </w:tabs>
        <w:spacing w:after="120" w:before="120" w:line="33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41"/>
        <w:numPr>
          <w:ilvl w:val="0"/>
          <w:numId w:val="5"/>
        </w:numPr>
        <w:pBdr/>
        <w:tabs>
          <w:tab w:val="left" w:leader="none" w:pos="993"/>
        </w:tabs>
        <w:spacing w:after="120" w:before="120" w:line="336"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41"/>
        <w:numPr>
          <w:ilvl w:val="0"/>
          <w:numId w:val="5"/>
        </w:numPr>
        <w:pBdr/>
        <w:tabs>
          <w:tab w:val="left" w:leader="none" w:pos="993"/>
        </w:tabs>
        <w:spacing w:after="120" w:before="120" w:line="336"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0E883D80">
      <w:pPr>
        <w:pBdr/>
        <w:shd w:val="nil" w:color="auto"/>
        <w:spacing w:line="336" w:lineRule="auto"/>
        <w:ind/>
        <w:rPr>
          <w:b/>
          <w:bCs/>
          <w:lang w:val="pt-BR"/>
        </w:rPr>
      </w:pPr>
      <w:r>
        <w:rPr>
          <w:b/>
          <w:bCs/>
          <w:lang w:val="pt-BR"/>
        </w:rPr>
      </w: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highlight w:val="none"/>
          <w:lang w:val="pt-BR"/>
        </w:rPr>
      </w:r>
      <w:r>
        <w:rPr>
          <w:b/>
          <w:bCs/>
          <w:highlight w:val="none"/>
          <w:lang w:val="pt-BR"/>
        </w:rPr>
      </w:r>
      <w:r>
        <w:rPr>
          <w:b/>
          <w:bCs/>
          <w:lang w:val="pt-BR"/>
        </w:rPr>
      </w:r>
    </w:p>
    <w:p w14:paraId="149D0CDD" w14:textId="77777777">
      <w:pPr>
        <w:pStyle w:val="1041"/>
        <w:pBdr/>
        <w:tabs>
          <w:tab w:val="left" w:leader="none" w:pos="993"/>
        </w:tabs>
        <w:spacing w:after="120" w:before="120" w:line="33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41"/>
        <w:pBdr/>
        <w:tabs>
          <w:tab w:val="left" w:leader="none" w:pos="993"/>
        </w:tabs>
        <w:spacing w:after="120" w:before="120" w:line="336"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41"/>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275/2026/0043/VFI-CT.61.A</w:t>
      </w:r>
      <w:r>
        <w:rPr>
          <w:color w:val="ff0000"/>
          <w:lang w:val="vi-VN"/>
        </w:rPr>
        <w:t xml:space="preserve"> </w:t>
      </w:r>
      <w:r>
        <w:rPr>
          <w:color w:val="000000" w:themeColor="text1"/>
        </w:rPr>
        <w:t xml:space="preserve">ngày 10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Hồng Ngọc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60AC7D40">
      <w:pPr>
        <w:pBdr/>
        <w:shd w:val="nil" w:color="auto"/>
        <w:spacing/>
        <w:ind/>
        <w:rPr>
          <w:b/>
          <w:bCs/>
          <w:u w:val="single"/>
          <w:lang w:val="vi-VN"/>
        </w:rPr>
      </w:pPr>
      <w:r>
        <w:rPr>
          <w:b/>
          <w:highlight w:val="none"/>
          <w:lang w:val="pt-BR"/>
        </w:rPr>
        <w:br w:type="page" w:clear="all"/>
      </w:r>
      <w:r>
        <w:rPr>
          <w:b/>
          <w:bCs/>
          <w:u w:val="single"/>
          <w:lang w:val="vi-VN"/>
        </w:rPr>
      </w:r>
      <w:r>
        <w:rPr>
          <w:b/>
          <w:bCs/>
          <w:u w:val="single"/>
          <w:lang w:val="vi-VN"/>
        </w:rPr>
      </w:r>
    </w:p>
    <w:p w14:paraId="79EBCD6E" w14:textId="7EE5057B">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275/2026/0043/VFI-BC.61.A</w:t>
      </w:r>
      <w:r>
        <w:rPr>
          <w:i/>
          <w:lang w:val="pt-BR"/>
        </w:rPr>
        <w:t xml:space="preserve"> </w:t>
      </w:r>
      <w:r>
        <w:rPr>
          <w:i/>
          <w:lang w:val="pt-BR"/>
        </w:rPr>
        <w:t xml:space="preserve">ngày 10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798162" cy="219955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1798162" cy="21995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1.59pt;height:173.1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4502" cy="207337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73764" name=""/>
                              <pic:cNvPicPr>
                                <a:picLocks noChangeAspect="1"/>
                              </pic:cNvPicPr>
                              <pic:nvPr/>
                            </pic:nvPicPr>
                            <pic:blipFill rotWithShape="1">
                              <a:blip r:embed="rId19"/>
                              <a:stretch/>
                            </pic:blipFill>
                            <pic:spPr bwMode="auto">
                              <a:xfrm flipH="0" flipV="0">
                                <a:off x="0" y="0"/>
                                <a:ext cx="2764501" cy="20733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7.68pt;height:163.2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56608" cy="2086839"/>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flipH="0" flipV="0">
                                <a:off x="0" y="0"/>
                                <a:ext cx="2856608" cy="20868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93pt;height:164.3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21200" cy="2147453"/>
                      <wp:effectExtent l="0" t="0" r="0" b="0"/>
                      <wp:docPr id="9" name=""/>
                      <wp:cNvGraphicFramePr/>
                      <a:graphic xmlns:a="http://schemas.openxmlformats.org/drawingml/2006/main">
                        <a:graphicData uri="http://schemas.openxmlformats.org/drawingml/2006/picture">
                          <pic:pic xmlns:pic="http://schemas.openxmlformats.org/drawingml/2006/picture">
                            <pic:nvPicPr>
                              <pic:cNvPr id="277927065" name="" descr=""/>
                              <pic:cNvPicPr/>
                              <pic:nvPr/>
                            </pic:nvPicPr>
                            <pic:blipFill rotWithShape="1">
                              <a:blip r:embed="rId21"/>
                              <a:stretch/>
                            </pic:blipFill>
                            <pic:spPr bwMode="auto">
                              <a:xfrm flipH="0" flipV="0">
                                <a:off x="0" y="0"/>
                                <a:ext cx="2821199" cy="21474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14pt;height:169.0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77715" cy="2104987"/>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flipH="0" flipV="0">
                                <a:off x="0" y="0"/>
                                <a:ext cx="2877715" cy="21049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59pt;height:165.7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771875" cy="2133556"/>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2771875" cy="21335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26pt;height:168.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275/2026/0043/VFI-BC.61.A</w:t>
      </w:r>
      <w:r>
        <w:rPr>
          <w:i/>
          <w:lang w:val="pt-BR"/>
        </w:rPr>
        <w:t xml:space="preserve"> </w:t>
      </w:r>
      <w:r>
        <w:rPr>
          <w:i/>
          <w:lang w:val="pt-BR"/>
        </w:rPr>
        <w:t xml:space="preserve">ngày 10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https://www.facebook.com/groups/trangtinnhadat/permalink/4702472506639604/</w:t>
            </w:r>
            <w:r>
              <w:rPr>
                <w:color w:val="000000" w:themeColor="text1"/>
                <w:sz w:val="22"/>
                <w:szCs w:val="22"/>
              </w:rPr>
              <w:br/>
              <w:t xml:space="preserve">0833.69.2226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12.750.000.000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12.112.500.000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 Xã Tân Triều, Huyện Thanh Trì,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88553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2A1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050F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07F0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02C199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CE1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tabs>
                <w:tab w:val="left" w:leader="none" w:pos="2127"/>
              </w:tabs>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081197" cy="2115681"/>
                      <wp:effectExtent l="0" t="0" r="0" b="0"/>
                      <wp:docPr id="12" name=""/>
                      <wp:cNvGraphicFramePr/>
                      <a:graphic xmlns:a="http://schemas.openxmlformats.org/drawingml/2006/main">
                        <a:graphicData uri="http://schemas.openxmlformats.org/drawingml/2006/picture">
                          <pic:pic xmlns:pic="http://schemas.openxmlformats.org/drawingml/2006/picture">
                            <pic:nvPicPr>
                              <pic:cNvPr id="1687869707" name="" descr=""/>
                              <pic:cNvPicPr/>
                              <pic:nvPr/>
                            </pic:nvPicPr>
                            <pic:blipFill rotWithShape="1">
                              <a:blip r:embed="rId24"/>
                              <a:stretch/>
                            </pic:blipFill>
                            <pic:spPr bwMode="auto">
                              <a:xfrm flipH="0" flipV="0">
                                <a:off x="0" y="0"/>
                                <a:ext cx="1081197" cy="21156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85.13pt;height:166.59pt;mso-wrap-distance-left:0.00pt;mso-wrap-distance-top:0.00pt;mso-wrap-distance-right:0.00pt;mso-wrap-distance-bottom:0.00pt;z-index:1;" stroked="false">
                      <v:imagedata r:id="rId24" o:title=""/>
                      <o:lock v:ext="edit" rotation="t"/>
                    </v:shape>
                  </w:pict>
                </mc:Fallback>
              </mc:AlternateContent>
            </w:r>
            <w:r>
              <w:rPr>
                <w:color w:val="000000"/>
                <w:sz w:val="22"/>
                <w:szCs w:val="22"/>
              </w:rPr>
              <w:tab/>
            </w:r>
            <w:r>
              <w:rPr>
                <w:color w:val="000000"/>
                <w:sz w:val="22"/>
                <w:szCs w:val="22"/>
              </w:rPr>
              <mc:AlternateContent>
                <mc:Choice Requires="wpg">
                  <w:drawing>
                    <wp:inline xmlns:wp="http://schemas.openxmlformats.org/drawingml/2006/wordprocessingDrawing" distT="0" distB="0" distL="0" distR="0">
                      <wp:extent cx="2844600" cy="2115681"/>
                      <wp:effectExtent l="0" t="0" r="0" b="0"/>
                      <wp:docPr id="13" name=""/>
                      <wp:cNvGraphicFramePr/>
                      <a:graphic xmlns:a="http://schemas.openxmlformats.org/drawingml/2006/main">
                        <a:graphicData uri="http://schemas.openxmlformats.org/drawingml/2006/picture">
                          <pic:pic xmlns:pic="http://schemas.openxmlformats.org/drawingml/2006/picture">
                            <pic:nvPicPr>
                              <pic:cNvPr id="1710914451" name="" descr=""/>
                              <pic:cNvPicPr/>
                              <pic:nvPr/>
                            </pic:nvPicPr>
                            <pic:blipFill rotWithShape="1">
                              <a:blip r:embed="rId25"/>
                              <a:stretch/>
                            </pic:blipFill>
                            <pic:spPr bwMode="auto">
                              <a:xfrm flipH="0" flipV="0">
                                <a:off x="0" y="0"/>
                                <a:ext cx="2844599" cy="21156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98pt;height:166.59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54C33DD3">
            <w:pPr>
              <w:pBdr/>
              <w:spacing/>
              <w:ind/>
              <w:jc w:val="center"/>
              <w:rPr>
                <w:b/>
                <w:bCs/>
              </w:rPr>
            </w:pPr>
            <w:r>
              <w:rPr>
                <w:b/>
                <w:bCs/>
              </w:rPr>
            </w:r>
            <w:r>
              <w:rPr>
                <w:b/>
                <w:bCs/>
              </w:rPr>
            </w:r>
            <w:r>
              <w:rPr>
                <w:b/>
                <w:bCs/>
              </w:rPr>
            </w:r>
          </w:p>
          <w:p w14:paraId="15EAA810">
            <w:pPr>
              <w:pBdr/>
              <w:spacing/>
              <w:ind/>
              <w:jc w:val="left"/>
              <w:rPr>
                <w:b/>
                <w:bCs/>
              </w:rPr>
            </w:pPr>
            <w:r>
              <w:rPr>
                <w:b/>
                <w:bCs/>
              </w:rPr>
            </w:r>
            <w:r>
              <w:rPr>
                <w:b/>
                <w:bCs/>
              </w:rPr>
            </w:r>
            <w:r>
              <w:rPr>
                <w:b/>
                <w:bCs/>
              </w:rPr>
            </w:r>
          </w:p>
          <w:p w14:paraId="2A8963FF" w14:textId="77777777">
            <w:pPr>
              <w:pBdr/>
              <w:spacing/>
              <w:ind/>
              <w:jc w:val="left"/>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Thị Hồng Ngọc</w:t>
            </w: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https://guland.vn/post/ban-toa-nha-ccmn-duong-trieu-khuc-70m2-7-tang-thang-may-16-can-ho-1807607</w:t>
            </w:r>
            <w:r>
              <w:rPr>
                <w:color w:val="000000" w:themeColor="text1"/>
                <w:sz w:val="22"/>
                <w:szCs w:val="22"/>
              </w:rPr>
              <w:br/>
              <w:t xml:space="preserve">0868196626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15.675.000.000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 Xã Tân Triều, Huyện Thanh Trì,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C690D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DD7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B83BC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6FA9D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BCC8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C12F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50796" cy="2281178"/>
                      <wp:effectExtent l="0" t="0" r="0" b="0"/>
                      <wp:docPr id="14" name=""/>
                      <wp:cNvGraphicFramePr/>
                      <a:graphic xmlns:a="http://schemas.openxmlformats.org/drawingml/2006/main">
                        <a:graphicData uri="http://schemas.openxmlformats.org/drawingml/2006/picture">
                          <pic:pic xmlns:pic="http://schemas.openxmlformats.org/drawingml/2006/picture">
                            <pic:nvPicPr>
                              <pic:cNvPr id="79311084" name="" descr=""/>
                              <pic:cNvPicPr/>
                              <pic:nvPr/>
                            </pic:nvPicPr>
                            <pic:blipFill rotWithShape="1">
                              <a:blip r:embed="rId26"/>
                              <a:stretch/>
                            </pic:blipFill>
                            <pic:spPr bwMode="auto">
                              <a:xfrm flipH="0" flipV="0">
                                <a:off x="0" y="0"/>
                                <a:ext cx="2650795" cy="22811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8.72pt;height:179.62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8093" cy="2281178"/>
                      <wp:effectExtent l="0" t="0" r="0" b="0"/>
                      <wp:docPr id="15" name=""/>
                      <wp:cNvGraphicFramePr/>
                      <a:graphic xmlns:a="http://schemas.openxmlformats.org/drawingml/2006/main">
                        <a:graphicData uri="http://schemas.openxmlformats.org/drawingml/2006/picture">
                          <pic:pic xmlns:pic="http://schemas.openxmlformats.org/drawingml/2006/picture">
                            <pic:nvPicPr>
                              <pic:cNvPr id="749849617" name="" descr=""/>
                              <pic:cNvPicPr/>
                              <pic:nvPr/>
                            </pic:nvPicPr>
                            <pic:blipFill rotWithShape="1">
                              <a:blip r:embed="rId27"/>
                              <a:stretch/>
                            </pic:blipFill>
                            <pic:spPr bwMode="auto">
                              <a:xfrm flipH="0" flipV="0">
                                <a:off x="0" y="0"/>
                                <a:ext cx="2638092" cy="22811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7.72pt;height:179.6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2A038B4E" w14:textId="77777777">
            <w:pPr>
              <w:pBdr/>
              <w:spacing/>
              <w:ind/>
              <w:jc w:val="left"/>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Thị Hồng Ngọc</w:t>
            </w: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0961366163</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7.900.000.000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7.505.000.000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 Phường Phương Liệt,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5E0F9B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4482D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9A78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5732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ADB4A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1BC84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31015" cy="2841344"/>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631015" cy="28413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7.17pt;height:223.73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22913" cy="2622451"/>
                      <wp:effectExtent l="0" t="0" r="0" b="0"/>
                      <wp:docPr id="17" name=""/>
                      <wp:cNvGraphicFramePr/>
                      <a:graphic xmlns:a="http://schemas.openxmlformats.org/drawingml/2006/main">
                        <a:graphicData uri="http://schemas.openxmlformats.org/drawingml/2006/picture">
                          <pic:pic xmlns:pic="http://schemas.openxmlformats.org/drawingml/2006/picture">
                            <pic:nvPicPr>
                              <pic:cNvPr id="1190843558" name="" descr=""/>
                              <pic:cNvPicPr/>
                              <pic:nvPr/>
                            </pic:nvPicPr>
                            <pic:blipFill rotWithShape="1">
                              <a:blip r:embed="rId29"/>
                              <a:stretch/>
                            </pic:blipFill>
                            <pic:spPr bwMode="auto">
                              <a:xfrm flipH="0" flipV="0">
                                <a:off x="0" y="0"/>
                                <a:ext cx="2522913" cy="26224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8.65pt;height:206.49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7DC6C465">
            <w:pPr>
              <w:pBdr/>
              <w:spacing/>
              <w:ind/>
              <w:jc w:val="center"/>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290F169D">
            <w:pPr>
              <w:pBdr/>
              <w:spacing/>
              <w:ind/>
              <w:jc w:val="center"/>
              <w:rPr/>
            </w:pPr>
            <w:r>
              <w:t xml:space="preserve">Lê Thị Hồng Ngọc</w:t>
            </w:r>
            <w:r>
              <w:rPr>
                <w:b/>
                <w:bCs/>
              </w:rPr>
            </w:r>
            <w:r/>
          </w:p>
        </w:tc>
      </w:tr>
    </w:tbl>
    <w:p w14:paraId="2DD79A19">
      <w:pPr>
        <w:pBdr/>
        <w:shd w:val="nil" w:color="auto"/>
        <w:spacing/>
        <w:ind/>
        <w:rPr>
          <w:lang w:val="pt-BR"/>
        </w:rPr>
      </w:pPr>
      <w:r>
        <w:rPr>
          <w:iCs/>
          <w:highlight w:val="none"/>
          <w:lang w:val="pt-BR"/>
        </w:rPr>
        <w:br w:type="page" w:clear="all"/>
      </w:r>
      <w:r>
        <w:rPr>
          <w:lang w:val="pt-BR"/>
        </w:rPr>
      </w:r>
      <w:r>
        <w:rPr>
          <w:lang w:val="pt-BR"/>
        </w:rPr>
      </w:r>
    </w:p>
    <w:p w14:paraId="0AD8F0E8">
      <w:pPr>
        <w:pBdr/>
        <w:shd w:val="nil" w:color="auto"/>
        <w:spacing/>
        <w:ind/>
        <w:rPr/>
      </w:pPr>
      <w:r>
        <w:rPr>
          <w:iCs/>
          <w:lang w:val="pt-BR"/>
        </w:rPr>
      </w:r>
      <w:r>
        <mc:AlternateContent>
          <mc:Choice Requires="wpg">
            <w:drawing>
              <wp:inline xmlns:wp="http://schemas.openxmlformats.org/drawingml/2006/wordprocessingDrawing" distT="0" distB="0" distL="0" distR="0">
                <wp:extent cx="6048375" cy="418524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59976" name=""/>
                        <pic:cNvPicPr>
                          <a:picLocks noChangeAspect="1"/>
                        </pic:cNvPicPr>
                        <pic:nvPr/>
                      </pic:nvPicPr>
                      <pic:blipFill rotWithShape="1">
                        <a:blip r:embed="rId30"/>
                        <a:stretch/>
                      </pic:blipFill>
                      <pic:spPr bwMode="auto">
                        <a:xfrm>
                          <a:off x="0" y="0"/>
                          <a:ext cx="6048374" cy="41852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29.55pt;mso-wrap-distance-left:0.00pt;mso-wrap-distance-top:0.00pt;mso-wrap-distance-right:0.00pt;mso-wrap-distance-bottom:0.00pt;z-index:1;" stroked="false">
                <v:imagedata r:id="rId30" o:title=""/>
                <o:lock v:ext="edit" rotation="t"/>
              </v:shape>
            </w:pict>
          </mc:Fallback>
        </mc:AlternateContent>
      </w:r>
      <w:r>
        <w:rPr>
          <w:highlight w:val="none"/>
          <w:lang w:val="pt-BR"/>
        </w:rPr>
      </w:r>
      <w:r/>
    </w:p>
    <w:p w14:paraId="51BB09C4">
      <w:pPr>
        <w:pBdr/>
        <w:shd w:val="nil" w:color="000000"/>
        <w:spacing/>
        <w:ind/>
        <w:rPr>
          <w:highlight w:val="none"/>
          <w:lang w:val="pt-BR"/>
        </w:rPr>
      </w:pPr>
      <w:r>
        <mc:AlternateContent>
          <mc:Choice Requires="wpg">
            <w:drawing>
              <wp:inline xmlns:wp="http://schemas.openxmlformats.org/drawingml/2006/wordprocessingDrawing" distT="0" distB="0" distL="0" distR="0">
                <wp:extent cx="6048375" cy="420231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4479" name=""/>
                        <pic:cNvPicPr>
                          <a:picLocks noChangeAspect="1"/>
                        </pic:cNvPicPr>
                        <pic:nvPr/>
                      </pic:nvPicPr>
                      <pic:blipFill rotWithShape="1">
                        <a:blip r:embed="rId31"/>
                        <a:stretch/>
                      </pic:blipFill>
                      <pic:spPr bwMode="auto">
                        <a:xfrm>
                          <a:off x="0" y="0"/>
                          <a:ext cx="6048374" cy="42023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30.89pt;mso-wrap-distance-left:0.00pt;mso-wrap-distance-top:0.00pt;mso-wrap-distance-right:0.00pt;mso-wrap-distance-bottom:0.00pt;z-index:1;" stroked="false">
                <v:imagedata r:id="rId31" o:title=""/>
                <o:lock v:ext="edit" rotation="t"/>
              </v:shape>
            </w:pict>
          </mc:Fallback>
        </mc:AlternateContent>
      </w:r>
      <w:r>
        <w:rPr>
          <w:iCs/>
          <w:lang w:val="pt-BR"/>
        </w:rPr>
        <w:br w:type="page" w:clear="all"/>
      </w:r>
      <w:r>
        <w:rPr>
          <w:highlight w:val="none"/>
          <w:lang w:val="pt-BR"/>
        </w:rPr>
      </w:r>
      <w:r>
        <w:rPr>
          <w:highlight w:val="none"/>
          <w:lang w:val="pt-BR"/>
        </w:rPr>
      </w:r>
    </w:p>
    <w:p w14:paraId="1EAD3878" w14:textId="77777777">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23917"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276</cp:revision>
  <dcterms:created xsi:type="dcterms:W3CDTF">2025-09-15T09:58:00Z</dcterms:created>
  <dcterms:modified xsi:type="dcterms:W3CDTF">2026-01-14T09:54:55Z</dcterms:modified>
</cp:coreProperties>
</file>