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405887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405887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NGỌC PHƯƠNG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tại thửa đất số 602, tờ bản đồ số 7, có địa chỉ: 107 Lê Đình Quản, khu phố 2, phường Cát Lái, Quận 2, Thành phố Hồ Chí Minh (nay là phường Cát Lái, thành phố Hồ Chí Minh) theo Giấy chứng nhận quyền s</w:t>
                            </w:r>
                            <w:r>
                              <w:rPr>
                                <w:color w:val="000000"/>
                              </w:rPr>
                              <w:t xml:space="preserve">ử dụng đất quyền sở hữu nhà ở và tài sản khác gắn liền với đất số CM 296861, số vào sổ cấp GCN: CS03425 do Sở Tài nguyên và Môi trường Thành phố Hồ Chí Minh cấp ngày 09 tháng 11 năm 2018, chủ sử dụng đất là </w:t>
                            </w:r>
                            <w:r>
                              <w:rPr>
                                <w:color w:val="000000"/>
                              </w:rPr>
                              <w:t xml:space="preserve">Ô</w:t>
                            </w:r>
                            <w:r>
                              <w:rPr>
                                <w:color w:val="000000"/>
                              </w:rPr>
                              <w:t xml:space="preserve">ng Nguyễn Đình Quang và Bà Trần Thị Ngọc Phương.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319.6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w:t>
                      </w:r>
                      <w:r>
                        <w:rPr>
                          <w:b/>
                        </w:rPr>
                        <w:t xml:space="preserve">: </w:t>
                      </w:r>
                      <w:r>
                        <w:rPr>
                          <w:b/>
                          <w:color w:val="000000" w:themeColor="text1"/>
                        </w:rPr>
                        <w:t xml:space="preserve">275/2026/0279/VFI-CT.69.A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Bà TRẦN THỊ NGỌC PHƯƠNG</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Quyền sử dụng đất và công trình xây dựng tại thửa đất số 602, tờ bản đồ số 7, có địa chỉ: 107 Lê Đình Quản, khu phố 2, phường Cát Lái, Quận 2, Thành phố Hồ Chí Minh (nay là phường Cát Lái, thành phố Hồ Chí Minh) theo Giấy chứng nhận quyền s</w:t>
                      </w:r>
                      <w:r>
                        <w:rPr>
                          <w:color w:val="000000"/>
                        </w:rPr>
                        <w:t xml:space="preserve">ử dụng đất quyền sở hữu nhà ở và tài sản khác gắn liền với đất số CM 296861, số vào sổ cấp GCN: CS03425 do Sở Tài nguyên và Môi trường Thành phố Hồ Chí Minh cấp ngày 09 tháng 11 năm 2018, chủ sử dụng đất là </w:t>
                      </w:r>
                      <w:r>
                        <w:rPr>
                          <w:color w:val="000000"/>
                        </w:rPr>
                        <w:t xml:space="preserve">Ô</w:t>
                      </w:r>
                      <w:r>
                        <w:rPr>
                          <w:color w:val="000000"/>
                        </w:rPr>
                        <w:t xml:space="preserve">ng Nguyễn Đình Quang và Bà Trần Thị Ngọc Phương.</w:t>
                      </w:r>
                      <w:r>
                        <w:rPr>
                          <w:bCs/>
                          <w:i/>
                          <w:iCs/>
                        </w:rPr>
                      </w:r>
                      <w:r>
                        <w:rPr>
                          <w:bCs/>
                          <w:i/>
                          <w:iCs/>
                        </w:rPr>
                      </w:r>
                    </w:p>
                    <w:p>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02/2026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right"/>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4-17</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18</w:t>
            </w:r>
            <w:r>
              <w:rPr>
                <w:b/>
                <w:bCs/>
              </w:rPr>
            </w:r>
            <w:r>
              <w:rPr>
                <w:b/>
                <w:bCs/>
              </w:rPr>
            </w:r>
          </w:p>
        </w:tc>
      </w:tr>
      <w:tr>
        <w:trPr/>
        <w:tc>
          <w:tcPr>
            <w:tcBorders/>
            <w:tcMar>
              <w:left w:w="108" w:type="dxa"/>
              <w:right w:w="108" w:type="dxa"/>
            </w:tcMar>
            <w:tcW w:w="7280" w:type="dxa"/>
            <w:vAlign w:val="center"/>
            <w:textDirection w:val="lrTb"/>
            <w:noWrap w:val="false"/>
          </w:tcPr>
          <w:p>
            <w:pPr>
              <w:pStyle w:val="104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19-22</w:t>
            </w:r>
            <w:r>
              <w:rPr>
                <w:b/>
                <w:bCs/>
              </w:rPr>
            </w:r>
            <w:r>
              <w:rPr>
                <w:b/>
                <w:bCs/>
              </w:rPr>
            </w:r>
          </w:p>
        </w:tc>
      </w:tr>
    </w:tbl>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46"/>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9808" w:type="dxa"/>
        <w:tblBorders/>
        <w:tblLayout w:type="fixed"/>
        <w:tblLook w:val="04A0" w:firstRow="1" w:lastRow="0" w:firstColumn="1" w:lastColumn="0" w:noHBand="0" w:noVBand="1"/>
      </w:tblPr>
      <w:tblGrid>
        <w:gridCol w:w="170"/>
        <w:gridCol w:w="3544"/>
        <w:gridCol w:w="6094"/>
      </w:tblGrid>
      <w:tr>
        <w:trPr>
          <w:trHeight w:val="2409"/>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39"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094"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1037"/>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4"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w:t>
            </w:r>
            <w:r>
              <w:rPr>
                <w:rStyle w:val="1045"/>
                <w:rFonts w:ascii="Times New Roman" w:hAnsi="Times New Roman"/>
                <w:color w:val="000000" w:themeColor="text1"/>
                <w:lang w:val="pt-BR"/>
              </w:rPr>
              <w:t xml:space="preserve">: </w:t>
            </w:r>
            <w:r>
              <w:rPr>
                <w:rStyle w:val="1045"/>
                <w:rFonts w:ascii="Times New Roman" w:hAnsi="Times New Roman"/>
                <w:color w:val="000000" w:themeColor="text1"/>
                <w:lang w:val="pt-BR"/>
              </w:rPr>
              <w:t xml:space="preserve">275/2026/0279/VFI-CT.69.A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094" w:type="dxa"/>
            <w:textDirection w:val="lrTb"/>
            <w:noWrap w:val="false"/>
          </w:tcPr>
          <w:p>
            <w:pPr>
              <w:pStyle w:val="1046"/>
              <w:pBdr/>
              <w:spacing w:after="60"/>
              <w:ind w:right="-56"/>
              <w:jc w:val="right"/>
              <w:rPr>
                <w:color w:val="000000" w:themeColor="text1"/>
                <w:sz w:val="24"/>
                <w:szCs w:val="24"/>
                <w:lang w:val="vi-VN"/>
              </w:rPr>
            </w:pPr>
            <w:r>
              <w:rPr>
                <w:rStyle w:val="1045"/>
                <w:rFonts w:ascii="Times New Roman" w:hAnsi="Times New Roman"/>
                <w:i/>
                <w:color w:val="auto"/>
              </w:rPr>
              <w:t xml:space="preserve">TP. </w:t>
            </w:r>
            <w:r>
              <w:rPr>
                <w:rStyle w:val="1045"/>
                <w:rFonts w:ascii="Times New Roman" w:hAnsi="Times New Roman"/>
                <w:i/>
                <w:color w:val="auto"/>
              </w:rPr>
              <w:t xml:space="preserve">Hà</w:t>
            </w:r>
            <w:r>
              <w:rPr>
                <w:rStyle w:val="1045"/>
                <w:rFonts w:ascii="Times New Roman" w:hAnsi="Times New Roman"/>
                <w:i/>
                <w:color w:val="auto"/>
              </w:rPr>
              <w:t xml:space="preserve"> </w:t>
            </w:r>
            <w:r>
              <w:rPr>
                <w:rStyle w:val="1045"/>
                <w:rFonts w:ascii="Times New Roman" w:hAnsi="Times New Roman"/>
                <w:i/>
                <w:color w:val="auto"/>
              </w:rPr>
              <w:t xml:space="preserve">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9 tháng 2 năm 2026</w:t>
            </w:r>
            <w:r>
              <w:rPr>
                <w:color w:val="000000" w:themeColor="text1"/>
                <w:sz w:val="24"/>
                <w:szCs w:val="24"/>
                <w:lang w:val="vi-VN"/>
              </w:rPr>
            </w:r>
            <w:r>
              <w:rPr>
                <w:color w:val="000000" w:themeColor="text1"/>
                <w:sz w:val="24"/>
                <w:szCs w:val="24"/>
                <w:lang w:val="vi-VN"/>
              </w:rPr>
            </w:r>
          </w:p>
        </w:tc>
      </w:tr>
    </w:tbl>
    <w:p>
      <w:pPr>
        <w:pStyle w:val="1046"/>
        <w:pBdr/>
        <w:spacing w:after="120" w:before="200" w:line="288" w:lineRule="auto"/>
        <w:ind/>
        <w:jc w:val="center"/>
        <w:rPr>
          <w:rStyle w:val="1045"/>
          <w:rFonts w:ascii="Times New Roman" w:hAnsi="Times New Roman"/>
          <w:b/>
          <w:bCs/>
          <w:color w:val="auto"/>
          <w:sz w:val="30"/>
          <w:szCs w:val="30"/>
          <w:lang w:val="vi-VN"/>
        </w:rPr>
      </w:pPr>
      <w:r>
        <w:rPr>
          <w:rStyle w:val="1045"/>
          <w:rFonts w:ascii="Times New Roman" w:hAnsi="Times New Roman"/>
          <w:b/>
          <w:bCs/>
          <w:color w:val="auto"/>
          <w:sz w:val="30"/>
          <w:szCs w:val="30"/>
          <w:lang w:val="vi-VN"/>
        </w:rPr>
        <w:t xml:space="preserve">CHỨNG THƯ THẨM ĐỊNH GIÁ</w:t>
      </w:r>
      <w:r>
        <w:rPr>
          <w:rStyle w:val="1045"/>
          <w:rFonts w:ascii="Times New Roman" w:hAnsi="Times New Roman"/>
          <w:b/>
          <w:bCs/>
          <w:color w:val="auto"/>
          <w:sz w:val="30"/>
          <w:szCs w:val="30"/>
          <w:lang w:val="vi-VN"/>
        </w:rPr>
      </w:r>
      <w:r>
        <w:rPr>
          <w:rStyle w:val="1045"/>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Bà TRẦN THỊ NGỌC PHƯƠNG</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275/2026/0279/VFI-HĐTĐ.69.A</w:t>
      </w:r>
      <w:r>
        <w:rPr>
          <w:spacing w:val="-4"/>
          <w:lang w:val="vi-VN"/>
        </w:rPr>
        <w:t xml:space="preserve"> ký ngày </w:t>
      </w:r>
      <w:r>
        <w:rPr>
          <w:color w:val="000000" w:themeColor="text1"/>
          <w:spacing w:val="-4"/>
        </w:rPr>
        <w:t xml:space="preserve">7 tháng 2 năm 2026</w:t>
      </w:r>
      <w:r>
        <w:rPr>
          <w:spacing w:val="-4"/>
          <w:lang w:val="vi-VN"/>
        </w:rPr>
        <w:t xml:space="preserve"> </w:t>
      </w:r>
      <w:r>
        <w:rPr>
          <w:spacing w:val="-4"/>
          <w:lang w:val="vi-VN"/>
        </w:rPr>
        <w:t xml:space="preserve">giữa </w:t>
      </w:r>
      <w:r>
        <w:rPr>
          <w:color w:val="000000" w:themeColor="text1"/>
          <w:spacing w:val="-4"/>
        </w:rPr>
        <w:t xml:space="preserve">Bà TRẦN THỊ NGỌC PHƯƠNG</w:t>
      </w:r>
      <w:r>
        <w:rPr>
          <w:bCs/>
        </w:rPr>
        <w:t xml:space="preserve"> </w:t>
      </w:r>
      <w:r>
        <w:rPr>
          <w:spacing w:val="-6"/>
        </w:rPr>
        <w:t xml:space="preserve">v</w:t>
      </w:r>
      <w:r>
        <w:rPr>
          <w:spacing w:val="-6"/>
        </w:rPr>
        <w:t xml:space="preserve">ới</w:t>
      </w:r>
      <w:r>
        <w:rPr>
          <w:spacing w:val="-6"/>
        </w:rPr>
        <w:t xml:space="preserve"> </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275/2026/0279/VFI-BC.69.A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9 tháng 2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r>
            <w:r>
              <w:rPr>
                <w:color w:val="000000" w:themeColor="text1"/>
                <w:spacing w:val="-4"/>
              </w:rPr>
              <w:t xml:space="preserve"> </w:t>
            </w:r>
            <w:r>
              <w:rPr>
                <w:b/>
                <w:bCs/>
                <w:color w:val="000000" w:themeColor="text1"/>
                <w:spacing w:val="-4"/>
              </w:rPr>
              <w:t xml:space="preserve">Bà </w:t>
            </w:r>
            <w:r>
              <w:rPr>
                <w:b/>
                <w:bCs/>
                <w:color w:val="000000" w:themeColor="text1"/>
                <w:spacing w:val="-4"/>
              </w:rPr>
              <w:t xml:space="preserve">TRẦN THỊ NGỌC PHƯƠNG</w:t>
            </w:r>
            <w:r>
              <w:rPr>
                <w:b/>
                <w:bCs/>
              </w:rPr>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064182007773</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Địa chỉ</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107 </w:t>
            </w:r>
            <w:r>
              <w:rPr>
                <w:color w:val="000000" w:themeColor="text1"/>
                <w:lang w:val="vi-VN"/>
              </w:rPr>
              <w:t xml:space="preserve">Lê </w:t>
            </w:r>
            <w:r>
              <w:rPr>
                <w:color w:val="000000" w:themeColor="text1"/>
                <w:lang w:val="vi-VN"/>
              </w:rPr>
              <w:t xml:space="preserve">Đình </w:t>
            </w:r>
            <w:r>
              <w:rPr>
                <w:color w:val="000000" w:themeColor="text1"/>
                <w:lang w:val="vi-VN"/>
              </w:rPr>
              <w:t xml:space="preserve">Quản, </w:t>
            </w:r>
            <w:r>
              <w:rPr>
                <w:color w:val="000000" w:themeColor="text1"/>
                <w:lang w:val="vi-VN"/>
              </w:rPr>
              <w:t xml:space="preserve">phường </w:t>
            </w:r>
            <w:r>
              <w:rPr>
                <w:color w:val="000000" w:themeColor="text1"/>
                <w:lang w:val="vi-VN"/>
              </w:rPr>
              <w:t xml:space="preserve">Cát </w:t>
            </w:r>
            <w:r>
              <w:rPr>
                <w:color w:val="000000" w:themeColor="text1"/>
                <w:lang w:val="vi-VN"/>
              </w:rPr>
              <w:t xml:space="preserve">Lái, </w:t>
            </w:r>
            <w:r>
              <w:rPr>
                <w:color w:val="000000" w:themeColor="text1"/>
                <w:lang w:val="vi-VN"/>
              </w:rPr>
              <w:t xml:space="preserve">thành </w:t>
            </w:r>
            <w:r>
              <w:rPr>
                <w:color w:val="000000" w:themeColor="text1"/>
                <w:lang w:val="vi-VN"/>
              </w:rPr>
              <w:t xml:space="preserve">phố </w:t>
            </w:r>
            <w:r>
              <w:rPr>
                <w:color w:val="000000" w:themeColor="text1"/>
                <w:lang w:val="vi-VN"/>
              </w:rPr>
              <w:t xml:space="preserve">Hồ </w:t>
            </w:r>
            <w:r>
              <w:rPr>
                <w:color w:val="000000" w:themeColor="text1"/>
                <w:lang w:val="vi-VN"/>
              </w:rPr>
              <w:t xml:space="preserve">Chí </w:t>
            </w:r>
            <w:r>
              <w:rPr>
                <w:color w:val="000000" w:themeColor="text1"/>
                <w:lang w:val="vi-VN"/>
              </w:rPr>
              <w:t xml:space="preserve">Minh. </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w:t>
            </w:r>
            <w:r>
              <w:rPr>
                <w:color w:val="292a2e"/>
              </w:rPr>
              <w:t xml:space="preserve"> 1294/TB-BTC </w:t>
            </w:r>
            <w:r>
              <w:rPr>
                <w:color w:val="292a2e"/>
              </w:rPr>
              <w:t xml:space="preserve">ngày</w:t>
            </w:r>
            <w:r>
              <w:rPr>
                <w:color w:val="292a2e"/>
              </w:rPr>
              <w:t xml:space="preserve"> 25/12/2025</w:t>
            </w:r>
            <w:r>
              <w:rPr>
                <w:rFonts w:ascii="Segoe UI" w:hAnsi="Segoe UI" w:cs="Segoe UI"/>
                <w:color w:val="292a2e"/>
                <w:sz w:val="21"/>
                <w:szCs w:val="21"/>
              </w:rPr>
              <w:t xml:space="preserve">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Quyền sử dụng đất và công trình xây dựng tại thửa đất số 602, tờ bản đồ số 7, có địa chỉ: 107 Lê Đình Quản, khu phố 2, phường Cát Lái, Quận 2, Thành phố Hồ Chí Minh (nay là phường Cát Lái, thành phố Hồ Chí Minh) theo Giấy chứng nhận quyền s</w:t>
      </w:r>
      <w:r>
        <w:rPr>
          <w:color w:val="000000" w:themeColor="text1"/>
        </w:rPr>
        <w:t xml:space="preserve">ử dụng đất quyền sở hữu nhà ở và tài sản khác gắn liền với đất số CM 296861, số vào sổ cấp GCN: CS03425 do Sở Tài nguyên và Môi trường Thành phố Hồ Chí Minh cấp ngày 09 tháng 11 năm 2018, chủ sử dụng đất là </w:t>
      </w:r>
      <w:r>
        <w:rPr>
          <w:color w:val="000000" w:themeColor="text1"/>
        </w:rPr>
        <w:t xml:space="preserve">Ô</w:t>
      </w:r>
      <w:r>
        <w:rPr>
          <w:color w:val="000000" w:themeColor="text1"/>
        </w:rPr>
        <w:t xml:space="preserve">ng Nguyễn Đình Quang và Bà Trần Thị Ngọc Phương.</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02/2026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highlight w:val="none"/>
          <w:lang w:val="vi-VN"/>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02/2026</w:t>
      </w:r>
      <w:r>
        <w:rPr>
          <w:lang w:val="vi-VN"/>
        </w:rPr>
        <w:t xml:space="preserve"> ước tính</w:t>
      </w:r>
      <w:r>
        <w:t xml:space="preserve"> </w:t>
      </w:r>
      <w:r>
        <w:rPr>
          <w:lang w:val="vi-VN"/>
        </w:rPr>
        <w:t xml:space="preserve">như sau:</w:t>
      </w:r>
      <w:r>
        <w:rPr>
          <w:highlight w:val="none"/>
          <w:lang w:val="vi-VN"/>
        </w:rPr>
      </w:r>
      <w:r>
        <w:rPr>
          <w:highlight w:val="none"/>
          <w:lang w:val="vi-VN"/>
        </w:rPr>
      </w:r>
    </w:p>
    <w:tbl>
      <w:tblPr>
        <w:tblW w:w="5000" w:type="pct"/>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val="04A0" w:firstRow="1" w:lastRow="0" w:firstColumn="1" w:lastColumn="0" w:noHBand="0" w:noVBand="1"/>
      </w:tblPr>
      <w:tblGrid>
        <w:gridCol w:w="714"/>
        <w:gridCol w:w="2007"/>
        <w:gridCol w:w="845"/>
        <w:gridCol w:w="1920"/>
        <w:gridCol w:w="1560"/>
        <w:gridCol w:w="2026"/>
      </w:tblGrid>
      <w:tr>
        <w:trPr>
          <w:trHeight w:val="20"/>
        </w:trPr>
        <w:tc>
          <w:tcPr>
            <w:shd w:val="clear" w:color="000000" w:fill="ffffff"/>
            <w:tcBorders/>
            <w:tcW w:w="714"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2007"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845"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92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560" w:type="dxa"/>
            <w:vAlign w:val="center"/>
            <w:textDirection w:val="lrTb"/>
            <w:noWrap w:val="false"/>
          </w:tcPr>
          <w:p>
            <w:pPr>
              <w:pBdr/>
              <w:spacing/>
              <w:ind/>
              <w:jc w:val="center"/>
              <w:rPr>
                <w:b/>
                <w:bCs/>
              </w:rPr>
            </w:pPr>
            <w:r>
              <w:rPr>
                <w:b/>
                <w:bCs/>
              </w:rPr>
              <w:t xml:space="preserve">Tỷ </w:t>
            </w:r>
            <w:r>
              <w:rPr>
                <w:b/>
                <w:bCs/>
              </w:rPr>
              <w:t xml:space="preserve">lệ </w:t>
            </w:r>
            <w:r>
              <w:rPr>
                <w:b/>
                <w:bCs/>
              </w:rPr>
              <w:t xml:space="preserve">chất </w:t>
            </w:r>
            <w:r>
              <w:rPr>
                <w:b/>
                <w:bCs/>
              </w:rPr>
              <w:t xml:space="preserve">lượng </w:t>
            </w:r>
            <w:r>
              <w:rPr>
                <w:b/>
                <w:bCs/>
              </w:rPr>
              <w:t xml:space="preserve">còn </w:t>
            </w:r>
            <w:r>
              <w:rPr>
                <w:b/>
                <w:bCs/>
              </w:rPr>
              <w:t xml:space="preserve">lại (%)</w:t>
            </w:r>
            <w:r>
              <w:rPr>
                <w:b/>
                <w:bCs/>
              </w:rPr>
            </w:r>
            <w:r>
              <w:rPr>
                <w:b/>
                <w:bCs/>
              </w:rPr>
            </w:r>
          </w:p>
        </w:tc>
        <w:tc>
          <w:tcPr>
            <w:shd w:val="clear" w:color="000000" w:fill="ffffff"/>
            <w:tcBorders/>
            <w:tcW w:w="2026"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14"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331" w:type="dxa"/>
            <w:vAlign w:val="center"/>
            <w:textDirection w:val="lrTb"/>
            <w:noWrap w:val="false"/>
          </w:tcPr>
          <w:p>
            <w:pPr>
              <w:pBdr/>
              <w:spacing w:after="40" w:before="40" w:line="288" w:lineRule="auto"/>
              <w:ind/>
              <w:jc w:val="both"/>
              <w:rPr>
                <w:b/>
                <w:bCs/>
              </w:rPr>
            </w:pPr>
            <w:r>
              <w:rPr>
                <w:b/>
                <w:bCs/>
                <w:color w:val="000000"/>
              </w:rPr>
              <w:t xml:space="preserve">Quyền sử dụng đất và công trình xây dựng tại thửa đất số 602, tờ bản đồ số 7, có địa chỉ: 107 Lê Đình Quản, khu phố 2, phường Cát Lái, Quận 2, Thành phố Hồ Chí Minh (nay là phường Cát Lái, thành phố Hồ Chí Minh) theo Giấy chứng nhận quyền s</w:t>
            </w:r>
            <w:r>
              <w:rPr>
                <w:b/>
                <w:bCs/>
                <w:color w:val="000000"/>
              </w:rPr>
              <w:t xml:space="preserve">ử dụng đất quyền sở hữu nhà ở và tài sản khác gắn liền với đất số CM 296861, số vào sổ cấp GCN: CS03425 do Sở Tài nguyên và Môi trường Thành phố Hồ Chí Minh cấp ngày 09 tháng 11 năm 2018, chủ sử dụng đất là </w:t>
            </w:r>
            <w:r>
              <w:rPr>
                <w:b/>
                <w:bCs/>
                <w:color w:val="000000"/>
              </w:rPr>
              <w:t xml:space="preserve">Ô</w:t>
            </w:r>
            <w:r>
              <w:rPr>
                <w:b/>
                <w:bCs/>
                <w:color w:val="000000"/>
              </w:rPr>
              <w:t xml:space="preserve">ng Nguyễn Đình Quang và Bà Trần Thị Ngọc Phương.</w:t>
            </w:r>
            <w:r>
              <w:rPr>
                <w:b/>
                <w:bCs/>
              </w:rPr>
            </w:r>
            <w:r>
              <w:rPr>
                <w:b/>
                <w:bCs/>
              </w:rPr>
            </w:r>
          </w:p>
        </w:tc>
        <w:tc>
          <w:tcPr>
            <w:shd w:val="clear" w:color="000000" w:fill="ffffff"/>
            <w:tcBorders/>
            <w:tcW w:w="2026"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14"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2007"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845" w:type="dxa"/>
            <w:vAlign w:val="center"/>
            <w:textDirection w:val="lrTb"/>
            <w:noWrap/>
          </w:tcPr>
          <w:p>
            <w:pPr>
              <w:pBdr/>
              <w:spacing w:after="40" w:before="40" w:line="288" w:lineRule="auto"/>
              <w:ind/>
              <w:jc w:val="center"/>
              <w:rPr>
                <w:color w:val="000000"/>
              </w:rPr>
            </w:pPr>
            <w:r>
              <w:rPr>
                <w:color w:val="000000" w:themeColor="text1"/>
              </w:rPr>
              <w:t xml:space="preserve">80,8</w:t>
            </w:r>
            <w:r>
              <w:rPr>
                <w:color w:val="000000"/>
              </w:rPr>
            </w:r>
            <w:r>
              <w:rPr>
                <w:color w:val="000000"/>
              </w:rPr>
            </w:r>
          </w:p>
        </w:tc>
        <w:tc>
          <w:tcPr>
            <w:shd w:val="clear" w:color="000000" w:fill="ffffff"/>
            <w:tcBorders/>
            <w:tcW w:w="1920" w:type="dxa"/>
            <w:vAlign w:val="center"/>
            <w:textDirection w:val="lrTb"/>
            <w:noWrap w:val="false"/>
          </w:tcPr>
          <w:p>
            <w:pPr>
              <w:pBdr/>
              <w:spacing w:after="40" w:before="40" w:line="288" w:lineRule="auto"/>
              <w:ind/>
              <w:jc w:val="center"/>
              <w:rPr/>
            </w:pPr>
            <w:r>
              <w:rPr>
                <w:color w:val="000000" w:themeColor="text1"/>
              </w:rPr>
              <w:t xml:space="preserve">102.000.000</w:t>
            </w:r>
            <w:r/>
          </w:p>
        </w:tc>
        <w:tc>
          <w:tcPr>
            <w:shd w:val="clear" w:color="000000" w:fill="ffffff"/>
            <w:tcBorders/>
            <w:tcW w:w="1560" w:type="dxa"/>
            <w:vAlign w:val="center"/>
            <w:textDirection w:val="lrTb"/>
            <w:noWrap w:val="false"/>
          </w:tcPr>
          <w:p>
            <w:pPr>
              <w:pBdr/>
              <w:spacing/>
              <w:ind/>
              <w:rPr>
                <w:color w:val="000000" w:themeColor="text1"/>
              </w:rPr>
            </w:pPr>
            <w:r>
              <w:rPr>
                <w:color w:val="000000" w:themeColor="text1"/>
              </w:rPr>
            </w:r>
            <w:r>
              <w:rPr>
                <w:color w:val="000000" w:themeColor="text1"/>
              </w:rPr>
            </w:r>
            <w:r>
              <w:rPr>
                <w:color w:val="000000" w:themeColor="text1"/>
              </w:rPr>
            </w:r>
          </w:p>
        </w:tc>
        <w:tc>
          <w:tcPr>
            <w:shd w:val="clear" w:color="000000" w:fill="ffffff"/>
            <w:tcBorders/>
            <w:tcW w:w="2026" w:type="dxa"/>
            <w:vAlign w:val="center"/>
            <w:textDirection w:val="lrTb"/>
            <w:noWrap w:val="false"/>
          </w:tcPr>
          <w:p>
            <w:pPr>
              <w:pBdr/>
              <w:spacing w:after="40" w:before="40" w:line="288" w:lineRule="auto"/>
              <w:ind/>
              <w:jc w:val="center"/>
              <w:rPr/>
            </w:pPr>
            <w:r>
              <w:rPr>
                <w:color w:val="000000" w:themeColor="text1"/>
              </w:rPr>
              <w:t xml:space="preserve">8.241.600.000</w:t>
            </w:r>
            <w:r/>
          </w:p>
        </w:tc>
      </w:tr>
      <w:tr>
        <w:trPr>
          <w:trHeight w:val="20"/>
        </w:trPr>
        <w:tc>
          <w:tcPr>
            <w:shd w:val="clear" w:color="000000" w:fill="ffffff"/>
            <w:tcBorders/>
            <w:tcW w:w="714"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2007" w:type="dxa"/>
            <w:vAlign w:val="center"/>
            <w:textDirection w:val="lrTb"/>
            <w:noWrap w:val="false"/>
          </w:tcPr>
          <w:p>
            <w:pPr>
              <w:pBdr/>
              <w:spacing w:after="40" w:before="40" w:line="288" w:lineRule="auto"/>
              <w:ind/>
              <w:rPr>
                <w:b w:val="0"/>
                <w:bCs w:val="0"/>
              </w:rPr>
            </w:pPr>
            <w:r>
              <w:rPr>
                <w:b w:val="0"/>
                <w:bCs w:val="0"/>
              </w:rPr>
              <w:t xml:space="preserve">Nh</w:t>
            </w:r>
            <w:r>
              <w:rPr>
                <w:b w:val="0"/>
                <w:bCs w:val="0"/>
              </w:rPr>
              <w:t xml:space="preserve">à 04 </w:t>
            </w:r>
            <w:r>
              <w:rPr>
                <w:b w:val="0"/>
                <w:bCs w:val="0"/>
              </w:rPr>
              <w:t xml:space="preserve">t</w:t>
            </w:r>
            <w:r>
              <w:rPr>
                <w:b w:val="0"/>
                <w:bCs w:val="0"/>
              </w:rPr>
              <w:t xml:space="preserve">ầng</w:t>
            </w:r>
            <w:r>
              <w:rPr>
                <w:b w:val="0"/>
                <w:bCs w:val="0"/>
              </w:rPr>
            </w:r>
            <w:r>
              <w:rPr>
                <w:b w:val="0"/>
                <w:bCs w:val="0"/>
              </w:rPr>
            </w:r>
          </w:p>
        </w:tc>
        <w:tc>
          <w:tcPr>
            <w:tcBorders/>
            <w:tcW w:w="845" w:type="dxa"/>
            <w:vAlign w:val="center"/>
            <w:textDirection w:val="lrTb"/>
            <w:noWrap/>
          </w:tcPr>
          <w:p>
            <w:pPr>
              <w:pBdr/>
              <w:spacing w:after="40" w:before="40" w:line="288" w:lineRule="auto"/>
              <w:ind/>
              <w:jc w:val="center"/>
              <w:rPr>
                <w:color w:val="000000"/>
              </w:rPr>
            </w:pPr>
            <w:r>
              <w:rPr>
                <w:color w:val="000000" w:themeColor="text1"/>
              </w:rPr>
              <w:t xml:space="preserve">272,5</w:t>
            </w:r>
            <w:r>
              <w:rPr>
                <w:color w:val="000000"/>
              </w:rPr>
            </w:r>
            <w:r>
              <w:rPr>
                <w:color w:val="000000"/>
              </w:rPr>
            </w:r>
          </w:p>
        </w:tc>
        <w:tc>
          <w:tcPr>
            <w:shd w:val="clear" w:color="000000" w:fill="ffffff"/>
            <w:tcBorders/>
            <w:tcW w:w="1920" w:type="dxa"/>
            <w:vAlign w:val="center"/>
            <w:textDirection w:val="lrTb"/>
            <w:noWrap w:val="false"/>
          </w:tcPr>
          <w:p>
            <w:pPr>
              <w:pBdr/>
              <w:spacing w:after="40" w:before="40" w:line="288" w:lineRule="auto"/>
              <w:ind/>
              <w:jc w:val="center"/>
              <w:rPr/>
            </w:pPr>
            <w:r>
              <w:rPr>
                <w:color w:val="000000" w:themeColor="text1"/>
              </w:rPr>
              <w:t xml:space="preserve">8.164.072</w:t>
            </w:r>
            <w:r/>
          </w:p>
        </w:tc>
        <w:tc>
          <w:tcPr>
            <w:shd w:val="clear" w:color="000000" w:fill="ffffff"/>
            <w:tcBorders/>
            <w:tcW w:w="1560" w:type="dxa"/>
            <w:vAlign w:val="center"/>
            <w:textDirection w:val="lrTb"/>
            <w:noWrap w:val="false"/>
          </w:tcPr>
          <w:p>
            <w:pPr>
              <w:pBdr/>
              <w:spacing/>
              <w:ind/>
              <w:jc w:val="center"/>
              <w:rPr>
                <w:color w:val="000000" w:themeColor="text1"/>
              </w:rPr>
            </w:pPr>
            <w:r>
              <w:rPr>
                <w:color w:val="000000" w:themeColor="text1"/>
              </w:rPr>
              <w:t xml:space="preserve">84%</w:t>
            </w:r>
            <w:r>
              <w:rPr>
                <w:color w:val="000000" w:themeColor="text1"/>
              </w:rPr>
            </w:r>
            <w:r>
              <w:rPr>
                <w:color w:val="000000" w:themeColor="text1"/>
              </w:rPr>
            </w:r>
          </w:p>
        </w:tc>
        <w:tc>
          <w:tcPr>
            <w:shd w:val="clear" w:color="000000" w:fill="ffffff"/>
            <w:tcBorders/>
            <w:tcW w:w="2026" w:type="dxa"/>
            <w:vAlign w:val="center"/>
            <w:textDirection w:val="lrTb"/>
            <w:noWrap w:val="false"/>
          </w:tcPr>
          <w:p>
            <w:pPr>
              <w:pBdr/>
              <w:spacing w:after="40" w:before="40" w:line="288" w:lineRule="auto"/>
              <w:ind/>
              <w:jc w:val="center"/>
              <w:rPr/>
            </w:pPr>
            <w:r>
              <w:rPr>
                <w:color w:val="000000" w:themeColor="text1"/>
              </w:rPr>
              <w:t xml:space="preserve">1.868.756.081</w:t>
            </w:r>
            <w:r/>
          </w:p>
        </w:tc>
      </w:tr>
      <w:tr>
        <w:trPr>
          <w:trHeight w:val="20"/>
        </w:trPr>
        <w:tc>
          <w:tcPr>
            <w:gridSpan w:val="5"/>
            <w:tcBorders/>
            <w:tcW w:w="7045"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2026" w:type="dxa"/>
            <w:vAlign w:val="center"/>
            <w:textDirection w:val="lrTb"/>
            <w:noWrap/>
          </w:tcPr>
          <w:p>
            <w:pPr>
              <w:pBdr/>
              <w:spacing w:after="40" w:before="40" w:line="288" w:lineRule="auto"/>
              <w:ind/>
              <w:jc w:val="center"/>
              <w:rPr>
                <w:b/>
                <w:bCs/>
                <w:color w:val="000000"/>
              </w:rPr>
            </w:pPr>
            <w:r>
              <w:t xml:space="preserve">10.110.356.081</w:t>
            </w:r>
            <w:r>
              <w:rPr>
                <w:b/>
                <w:bCs/>
                <w:color w:val="000000"/>
              </w:rPr>
            </w:r>
            <w:r>
              <w:rPr>
                <w:b/>
                <w:bCs/>
                <w:color w:val="000000"/>
              </w:rPr>
            </w:r>
          </w:p>
        </w:tc>
      </w:tr>
      <w:tr>
        <w:trPr>
          <w:trHeight w:val="20"/>
        </w:trPr>
        <w:tc>
          <w:tcPr>
            <w:gridSpan w:val="5"/>
            <w:tcBorders/>
            <w:tcW w:w="7045"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2026" w:type="dxa"/>
            <w:vAlign w:val="center"/>
            <w:textDirection w:val="lrTb"/>
            <w:noWrap/>
          </w:tcPr>
          <w:p>
            <w:pPr>
              <w:pBdr/>
              <w:spacing w:after="40" w:before="40" w:line="288" w:lineRule="auto"/>
              <w:ind/>
              <w:jc w:val="center"/>
              <w:rPr>
                <w:b/>
                <w:bCs/>
                <w:color w:val="000000"/>
              </w:rPr>
            </w:pPr>
            <w:r>
              <w:rPr>
                <w:b/>
                <w:bCs/>
                <w:color w:val="000000"/>
              </w:rPr>
              <w:t xml:space="preserve">10.110.400.000</w:t>
            </w:r>
            <w:r>
              <w:rPr>
                <w:b/>
                <w:bCs/>
                <w:color w:val="000000"/>
              </w:rPr>
            </w:r>
            <w:r>
              <w:rPr>
                <w:b/>
                <w:bCs/>
                <w:color w:val="000000"/>
              </w:rPr>
            </w:r>
          </w:p>
        </w:tc>
      </w:tr>
      <w:tr>
        <w:trPr>
          <w:trHeight w:val="20"/>
        </w:trPr>
        <w:tc>
          <w:tcPr>
            <w:gridSpan w:val="6"/>
            <w:tcBorders/>
            <w:tcW w:w="9071"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một trăm mười triệu bốn trăm nghìn </w:t>
            </w:r>
            <w:r>
              <w:rPr>
                <w:b/>
                <w:bCs/>
                <w:i/>
                <w:iCs/>
                <w:color w:val="000000"/>
              </w:rPr>
              <w:t xml:space="preserve">đồng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pPr>
      <w:r>
        <w:rPr>
          <w:highlight w:val="none"/>
          <w:lang w:val="vi-VN"/>
        </w:rPr>
      </w:r>
      <w:r>
        <w:rPr>
          <w:highlight w:val="none"/>
          <w:lang w:val="vi-VN"/>
        </w:rPr>
      </w:r>
      <w:r/>
    </w:p>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rFonts w:eastAsia="Calibri"/>
          <w:b/>
          <w:spacing w:val="-4"/>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r>
      <w:r>
        <w:rPr>
          <w:rFonts w:eastAsia="Calibri"/>
          <w:b/>
          <w:spacing w:val="-4"/>
          <w:lang w:val="pt-BR"/>
        </w:rPr>
      </w:r>
    </w:p>
    <w:p>
      <w:pPr>
        <w:pBdr/>
        <w:spacing w:after="120" w:before="120" w:line="312" w:lineRule="auto"/>
        <w:ind/>
        <w:rPr>
          <w:lang w:val="pt-BR"/>
        </w:rPr>
      </w:pP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98" w:type="pct"/>
        <w:tblBorders/>
        <w:tblLook w:val="01E0" w:firstRow="1" w:lastRow="1" w:firstColumn="1" w:lastColumn="1" w:noHBand="0" w:noVBand="0"/>
      </w:tblPr>
      <w:tblGrid>
        <w:gridCol w:w="4768"/>
        <w:gridCol w:w="4563"/>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54"/>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10092" w:type="dxa"/>
        <w:tblBorders/>
        <w:tblLayout w:type="fixed"/>
        <w:tblLook w:val="04A0" w:firstRow="1" w:lastRow="0" w:firstColumn="1" w:lastColumn="0" w:noHBand="0" w:noVBand="1"/>
      </w:tblPr>
      <w:tblGrid>
        <w:gridCol w:w="170"/>
        <w:gridCol w:w="3543"/>
        <w:gridCol w:w="6378"/>
      </w:tblGrid>
      <w:tr>
        <w:trPr>
          <w:trHeight w:val="1152"/>
        </w:trPr>
        <w:tc>
          <w:tcPr>
            <w:gridSpan w:val="2"/>
            <w:tcBorders/>
            <w:tcW w:w="3714"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tcBorders/>
            <w:tcW w:w="6378"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r>
              <w:rPr>
                <w:lang w:val="da-DK"/>
              </w:rPr>
            </w:r>
          </w:p>
          <w:p>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r>
              <w:rPr>
                <w:lang w:val="da-DK"/>
              </w:rPr>
            </w:r>
          </w:p>
          <w:p>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1037"/>
                  <w:rFonts w:eastAsiaTheme="majorEastAsia"/>
                  <w:color w:val="auto"/>
                  <w:lang w:val="fr-FR"/>
                </w:rPr>
                <w:t xml:space="preserve">ilotus.contact@gmail.com</w:t>
              </w:r>
            </w:hyperlink>
            <w:r>
              <w:rPr>
                <w:lang w:val="fr-FR"/>
              </w:rPr>
              <w:t xml:space="preserve">           </w:t>
            </w:r>
            <w:r>
              <w:rPr>
                <w:lang w:val="da-DK"/>
              </w:rPr>
              <w:t xml:space="preserve">Website: ilotus.com.vn</w:t>
            </w:r>
            <w:r>
              <w:rPr>
                <w:lang w:val="da-DK"/>
              </w:rPr>
            </w:r>
            <w:r>
              <w:rPr>
                <w:lang w:val="da-DK"/>
              </w:rPr>
            </w:r>
          </w:p>
        </w:tc>
      </w:tr>
      <w:tr>
        <w:trPr>
          <w:gridBefore w:val="1"/>
          <w:trHeight w:val="482"/>
        </w:trPr>
        <w:tc>
          <w:tcPr>
            <w:shd w:val="clear" w:color="auto" w:fill="auto"/>
            <w:tcBorders/>
            <w:tcMar>
              <w:left w:w="108" w:type="dxa"/>
              <w:top w:w="0" w:type="dxa"/>
              <w:right w:w="108" w:type="dxa"/>
              <w:bottom w:w="0" w:type="dxa"/>
            </w:tcMar>
            <w:tcW w:w="3543" w:type="dxa"/>
            <w:textDirection w:val="lrTb"/>
            <w:noWrap w:val="false"/>
          </w:tcPr>
          <w:p>
            <w:pPr>
              <w:pStyle w:val="1046"/>
              <w:pBdr/>
              <w:spacing w:after="60"/>
              <w:ind/>
              <w:rPr>
                <w:color w:val="000000" w:themeColor="text1"/>
                <w:sz w:val="24"/>
                <w:szCs w:val="24"/>
              </w:rPr>
            </w:pPr>
            <w:r>
              <w:rPr>
                <w:rStyle w:val="1045"/>
                <w:rFonts w:ascii="Times New Roman" w:hAnsi="Times New Roman"/>
                <w:color w:val="000000" w:themeColor="text1"/>
                <w:lang w:val="pt-BR"/>
              </w:rPr>
              <w:t xml:space="preserve">Số</w:t>
            </w:r>
            <w:r>
              <w:rPr>
                <w:rStyle w:val="1045"/>
                <w:rFonts w:ascii="Times New Roman" w:hAnsi="Times New Roman"/>
                <w:color w:val="000000" w:themeColor="text1"/>
                <w:lang w:val="pt-BR"/>
              </w:rPr>
              <w:t xml:space="preserve">: </w:t>
            </w:r>
            <w:r>
              <w:rPr>
                <w:rStyle w:val="1045"/>
                <w:rFonts w:ascii="Times New Roman" w:hAnsi="Times New Roman"/>
                <w:color w:val="000000" w:themeColor="text1"/>
                <w:lang w:val="pt-BR"/>
              </w:rPr>
              <w:t xml:space="preserve">275/2026/0279/VFI-</w:t>
            </w:r>
            <w:r>
              <w:rPr>
                <w:rStyle w:val="1045"/>
                <w:rFonts w:ascii="Times New Roman" w:hAnsi="Times New Roman"/>
                <w:color w:val="000000" w:themeColor="text1"/>
                <w:lang w:val="pt-BR"/>
              </w:rPr>
              <w:t xml:space="preserve">BC</w:t>
            </w:r>
            <w:r>
              <w:rPr>
                <w:rStyle w:val="1045"/>
                <w:rFonts w:ascii="Times New Roman" w:hAnsi="Times New Roman"/>
                <w:color w:val="000000" w:themeColor="text1"/>
                <w:lang w:val="pt-BR"/>
              </w:rPr>
              <w:t xml:space="preserve">.69.A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6378" w:type="dxa"/>
            <w:textDirection w:val="lrTb"/>
            <w:noWrap w:val="false"/>
          </w:tcPr>
          <w:p>
            <w:pPr>
              <w:pStyle w:val="1046"/>
              <w:pBdr/>
              <w:spacing w:after="60"/>
              <w:ind w:right="-56"/>
              <w:jc w:val="right"/>
              <w:rPr>
                <w:color w:val="000000" w:themeColor="text1"/>
                <w:sz w:val="24"/>
                <w:szCs w:val="24"/>
                <w:lang w:val="vi-VN"/>
              </w:rPr>
            </w:pPr>
            <w:r>
              <w:rPr>
                <w:rStyle w:val="1045"/>
                <w:rFonts w:ascii="Times New Roman" w:hAnsi="Times New Roman"/>
                <w:i/>
                <w:color w:val="auto"/>
              </w:rPr>
              <w:t xml:space="preserve">TP. </w:t>
            </w:r>
            <w:r>
              <w:rPr>
                <w:rStyle w:val="1045"/>
                <w:rFonts w:ascii="Times New Roman" w:hAnsi="Times New Roman"/>
                <w:i/>
                <w:color w:val="auto"/>
              </w:rPr>
              <w:t xml:space="preserve">Hà</w:t>
            </w:r>
            <w:r>
              <w:rPr>
                <w:rStyle w:val="1045"/>
                <w:rFonts w:ascii="Times New Roman" w:hAnsi="Times New Roman"/>
                <w:i/>
                <w:color w:val="auto"/>
              </w:rPr>
              <w:t xml:space="preserve"> </w:t>
            </w:r>
            <w:r>
              <w:rPr>
                <w:rStyle w:val="1045"/>
                <w:rFonts w:ascii="Times New Roman" w:hAnsi="Times New Roman"/>
                <w:i/>
                <w:color w:val="auto"/>
              </w:rPr>
              <w:t xml:space="preserve">Nội</w:t>
            </w:r>
            <w:r>
              <w:rPr>
                <w:rStyle w:val="1045"/>
                <w:rFonts w:ascii="Times New Roman" w:hAnsi="Times New Roman"/>
                <w:i/>
                <w:color w:val="auto"/>
                <w:lang w:val="vi-VN"/>
              </w:rPr>
              <w:t xml:space="preserve">, </w:t>
            </w:r>
            <w:r>
              <w:rPr>
                <w:rStyle w:val="1045"/>
                <w:rFonts w:ascii="Times New Roman" w:hAnsi="Times New Roman"/>
                <w:i/>
                <w:color w:val="000000" w:themeColor="text1"/>
                <w:lang w:val="vi-VN"/>
              </w:rPr>
              <w:t xml:space="preserve">ngày 9 tháng 2 năm 2026</w:t>
            </w:r>
            <w:r>
              <w:rPr>
                <w:color w:val="000000" w:themeColor="text1"/>
                <w:sz w:val="24"/>
                <w:szCs w:val="24"/>
                <w:lang w:val="vi-VN"/>
              </w:rPr>
            </w:r>
            <w:r>
              <w:rPr>
                <w:color w:val="000000" w:themeColor="text1"/>
                <w:sz w:val="24"/>
                <w:szCs w:val="24"/>
                <w:lang w:val="vi-VN"/>
              </w:rPr>
            </w:r>
          </w:p>
        </w:tc>
      </w:tr>
    </w:tbl>
    <w:p>
      <w:pPr>
        <w:pStyle w:val="1046"/>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26"/>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275/2026/0279/VFI-CT.69.A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9 tháng 2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26"/>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w:t>
            </w:r>
            <w:r>
              <w:t xml:space="preserve"> </w:t>
            </w:r>
            <w:r>
              <w:t xml:space="preserve">số</w:t>
            </w:r>
            <w:r>
              <w:t xml:space="preserve"> </w:t>
            </w:r>
            <w:r>
              <w:t xml:space="preserve">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w:t>
            </w:r>
            <w:r>
              <w:rPr>
                <w:bCs/>
              </w:rPr>
              <w:t xml:space="preserve"> </w:t>
            </w:r>
            <w:r>
              <w:rPr>
                <w:bCs/>
              </w:rPr>
              <w:t xml:space="preserve">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 </w:t>
            </w:r>
            <w:r>
              <w:rPr>
                <w:b/>
                <w:bCs/>
              </w:rPr>
              <w:t xml:space="preserve">Vũ Văn Quân</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47"/>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r>
            <w:r>
              <w:rPr>
                <w:color w:val="000000" w:themeColor="text1"/>
                <w:spacing w:val="-4"/>
              </w:rPr>
              <w:t xml:space="preserve"> </w:t>
            </w:r>
            <w:r>
              <w:rPr>
                <w:color w:val="000000" w:themeColor="text1"/>
                <w:spacing w:val="-4"/>
              </w:rPr>
              <w:t xml:space="preserve">Bà </w:t>
            </w:r>
            <w:r>
              <w:rPr>
                <w:color w:val="000000" w:themeColor="text1"/>
                <w:spacing w:val="-4"/>
              </w:rPr>
              <w:t xml:space="preserve">TRẦN THỊ NGỌC PHƯƠNG</w:t>
            </w:r>
            <w:r>
              <w:rPr>
                <w:b/>
                <w:bCs/>
              </w:rPr>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064182007773</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Địa chỉ</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rPr>
                <w:b/>
                <w:bCs/>
              </w:rPr>
            </w:pPr>
            <w:r>
              <w:rPr>
                <w:color w:val="000000" w:themeColor="text1"/>
                <w:lang w:val="vi-VN"/>
              </w:rPr>
              <w:t xml:space="preserve">107 </w:t>
            </w:r>
            <w:r>
              <w:rPr>
                <w:color w:val="000000" w:themeColor="text1"/>
                <w:lang w:val="vi-VN"/>
              </w:rPr>
              <w:t xml:space="preserve">Lê </w:t>
            </w:r>
            <w:r>
              <w:rPr>
                <w:color w:val="000000" w:themeColor="text1"/>
                <w:lang w:val="vi-VN"/>
              </w:rPr>
              <w:t xml:space="preserve">Đình </w:t>
            </w:r>
            <w:r>
              <w:rPr>
                <w:color w:val="000000" w:themeColor="text1"/>
                <w:lang w:val="vi-VN"/>
              </w:rPr>
              <w:t xml:space="preserve">Quản, </w:t>
            </w:r>
            <w:r>
              <w:rPr>
                <w:color w:val="000000" w:themeColor="text1"/>
                <w:lang w:val="vi-VN"/>
              </w:rPr>
              <w:t xml:space="preserve">phường </w:t>
            </w:r>
            <w:r>
              <w:rPr>
                <w:color w:val="000000" w:themeColor="text1"/>
                <w:lang w:val="vi-VN"/>
              </w:rPr>
              <w:t xml:space="preserve">Cát </w:t>
            </w:r>
            <w:r>
              <w:rPr>
                <w:color w:val="000000" w:themeColor="text1"/>
                <w:lang w:val="vi-VN"/>
              </w:rPr>
              <w:t xml:space="preserve">Lái, </w:t>
            </w:r>
            <w:r>
              <w:rPr>
                <w:color w:val="000000" w:themeColor="text1"/>
                <w:lang w:val="vi-VN"/>
              </w:rPr>
              <w:t xml:space="preserve">thành </w:t>
            </w:r>
            <w:r>
              <w:rPr>
                <w:color w:val="000000" w:themeColor="text1"/>
                <w:lang w:val="vi-VN"/>
              </w:rPr>
              <w:t xml:space="preserve">phố </w:t>
            </w:r>
            <w:r>
              <w:rPr>
                <w:color w:val="000000" w:themeColor="text1"/>
                <w:lang w:val="vi-VN"/>
              </w:rPr>
              <w:t xml:space="preserve">Hồ </w:t>
            </w:r>
            <w:r>
              <w:rPr>
                <w:color w:val="000000" w:themeColor="text1"/>
                <w:lang w:val="vi-VN"/>
              </w:rPr>
              <w:t xml:space="preserve">Chí </w:t>
            </w:r>
            <w:r>
              <w:rPr>
                <w:color w:val="000000" w:themeColor="text1"/>
                <w:lang w:val="vi-VN"/>
              </w:rPr>
              <w:t xml:space="preserve">Minh. </w:t>
            </w:r>
            <w:r>
              <w:rPr>
                <w:b/>
                <w:bCs/>
              </w:rPr>
            </w:r>
            <w:r>
              <w:rPr>
                <w:b/>
                <w:bCs/>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và công trình xây dựng tại thửa đất số 602, tờ bản đồ số 7, có địa chỉ: 107 Lê Đình Quản, khu phố 2, phường Cát Lái, Quận 2, Thành phố Hồ Chí Minh (nay là phường Cát Lái, thành phố Hồ Chí Minh) theo Giấy chứng nhận quyền s</w:t>
            </w:r>
            <w:r>
              <w:rPr>
                <w:bCs/>
                <w:color w:val="000000" w:themeColor="text1"/>
                <w:lang w:val="pt-BR"/>
              </w:rPr>
              <w:t xml:space="preserve">ử dụng đất quyền sở hữu nhà ở và tài sản khác gắn liền với đất số CM 296861, số vào sổ cấp GCN: CS03425 do Sở Tài nguyên và Môi trường Thành phố Hồ Chí Minh cấp ngày 09 tháng 11 năm 2018, chủ sử dụng đất là </w:t>
            </w:r>
            <w:r>
              <w:rPr>
                <w:bCs/>
                <w:color w:val="000000" w:themeColor="text1"/>
                <w:lang w:val="pt-BR"/>
              </w:rPr>
              <w:t xml:space="preserve">Ô</w:t>
            </w:r>
            <w:r>
              <w:rPr>
                <w:bCs/>
                <w:color w:val="000000" w:themeColor="text1"/>
                <w:lang w:val="pt-BR"/>
              </w:rPr>
              <w:t xml:space="preserve">ng Nguyễn Đình Quang và </w:t>
            </w:r>
            <w:r>
              <w:rPr>
                <w:bCs/>
                <w:color w:val="000000" w:themeColor="text1"/>
                <w:lang w:val="pt-BR"/>
              </w:rPr>
              <w:t xml:space="preserve">B</w:t>
            </w:r>
            <w:r>
              <w:rPr>
                <w:bCs/>
                <w:color w:val="000000" w:themeColor="text1"/>
                <w:lang w:val="pt-BR"/>
              </w:rPr>
              <w:t xml:space="preserve">à Trần Thị Ngọc Phương.</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r>
              <w:rPr>
                <w:bCs/>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r>
              <w:rPr>
                <w:bCs/>
                <w:spacing w:val="-12"/>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02/2026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Số 107 Lê Đình Quản, Phường Cát Lái,  Quận 2, Thành phố Hồ Chí Minh</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27"/>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(10.779555555556, 106.77094444444)</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r>
              <w:rPr>
                <w:bCs/>
                <w:spacing w:val="-6"/>
                <w:lang w:val="pt-BR"/>
              </w:rPr>
            </w:r>
          </w:p>
        </w:tc>
        <w:tc>
          <w:tcPr>
            <w:tcBorders/>
            <w:tcW w:w="284" w:type="dxa"/>
            <w:vAlign w:val="center"/>
            <w:textDirection w:val="lrTb"/>
            <w:noWrap w:val="false"/>
          </w:tcPr>
          <w:p>
            <w:pPr>
              <w:pStyle w:val="1047"/>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02/2026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r>
        <w:rPr>
          <w:b/>
          <w:bCs/>
          <w:spacing w:val="-6"/>
          <w:lang w:val="pt-BR"/>
        </w:rPr>
      </w:r>
    </w:p>
    <w:p>
      <w:pPr>
        <w:pStyle w:val="1047"/>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7"/>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cứ </w:t>
      </w:r>
      <w:r>
        <w:rPr>
          <w:b/>
          <w:bCs/>
          <w:lang w:val="pt-BR"/>
        </w:rPr>
        <w:t xml:space="preserve">pháp</w:t>
      </w:r>
      <w:r>
        <w:rPr>
          <w:b/>
          <w:bCs/>
          <w:lang w:val="pt-BR"/>
        </w:rPr>
        <w:t xml:space="preserve"> </w:t>
      </w:r>
      <w:r>
        <w:rPr>
          <w:b/>
          <w:bCs/>
          <w:lang w:val="pt-BR"/>
        </w:rPr>
        <w:t xml:space="preserve">lý</w:t>
      </w:r>
      <w:r>
        <w:rPr>
          <w:b/>
          <w:bCs/>
          <w:lang w:val="vi-VN"/>
        </w:rPr>
      </w:r>
      <w:r>
        <w:rPr>
          <w:b/>
          <w:bCs/>
          <w:lang w:val="vi-VN"/>
        </w:rPr>
      </w:r>
    </w:p>
    <w:p>
      <w:pPr>
        <w:pStyle w:val="1047"/>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r>
        <w:rPr>
          <w:b/>
          <w:lang w:val="pt-BR"/>
        </w:rPr>
      </w:r>
    </w:p>
    <w:p>
      <w:pPr>
        <w:pStyle w:val="1047"/>
        <w:pBdr/>
        <w:tabs>
          <w:tab w:val="left" w:leader="none" w:pos="993"/>
        </w:tabs>
        <w:spacing w:after="120" w:before="120" w:line="276" w:lineRule="auto"/>
        <w:ind w:left="0"/>
        <w:jc w:val="both"/>
        <w:rPr>
          <w:lang w:val="pt-BR"/>
        </w:rPr>
      </w:pPr>
      <w:r>
        <w:rPr>
          <w:bCs/>
          <w:color w:val="000000" w:themeColor="text1"/>
          <w:lang w:val="pt-BR"/>
        </w:rPr>
        <w:t xml:space="preserve">-  </w:t>
      </w:r>
      <w:r>
        <w:rPr>
          <w:b/>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r>
        <w:rPr>
          <w:lang w:val="pt-BR"/>
        </w:rPr>
      </w:r>
    </w:p>
    <w:p>
      <w:pPr>
        <w:pStyle w:val="1047"/>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r>
        <w:rPr>
          <w:lang w:val="pt-BR"/>
        </w:rPr>
      </w:r>
    </w:p>
    <w:p>
      <w:pPr>
        <w:pStyle w:val="104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7"/>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r>
        <w:rPr>
          <w:b/>
          <w:lang w:val="pt-BR"/>
        </w:rPr>
      </w:r>
    </w:p>
    <w:p>
      <w:pPr>
        <w:pStyle w:val="1047"/>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r>
        <w:rPr>
          <w:spacing w:val="-4"/>
          <w:lang w:val="pt-BR"/>
        </w:rPr>
      </w:r>
    </w:p>
    <w:p>
      <w:pPr>
        <w:pStyle w:val="1047"/>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r>
        <w:rPr>
          <w:bCs/>
          <w:spacing w:val="-4"/>
          <w:lang w:val="pt-BR"/>
        </w:rPr>
      </w:r>
    </w:p>
    <w:p>
      <w:pPr>
        <w:pStyle w:val="1047"/>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r>
        <w:rPr>
          <w:b/>
          <w:lang w:val="pt-BR"/>
        </w:rPr>
      </w:r>
    </w:p>
    <w:p>
      <w:pPr>
        <w:pStyle w:val="1047"/>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r>
        <w:rPr>
          <w:b/>
          <w:lang w:val="pt-BR"/>
        </w:rPr>
      </w:r>
    </w:p>
    <w:p>
      <w:pPr>
        <w:pStyle w:val="1047"/>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r>
        <w:rPr>
          <w:b/>
          <w:lang w:val="pt-BR"/>
        </w:rPr>
      </w:r>
    </w:p>
    <w:p>
      <w:pPr>
        <w:pStyle w:val="1047"/>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w:t>
      </w:r>
      <w:r>
        <w:rPr>
          <w:bCs/>
          <w:color w:val="000000" w:themeColor="text1"/>
          <w:lang w:val="pt-BR"/>
        </w:rPr>
        <w:t xml:space="preserve">ử dụng đất quyền sở hữu nhà ở và tài sản khác gắn liền với đất số CM 296861, số vào sổ cấp GCN: CS03425 do Sở Tài nguyên và Môi trường Thành phố Hồ Chí Minh cấp ngày 09 tháng 11 năm 2018, chủ sử dụng đất là </w:t>
      </w:r>
      <w:r>
        <w:rPr>
          <w:bCs/>
          <w:color w:val="000000" w:themeColor="text1"/>
          <w:lang w:val="pt-BR"/>
        </w:rPr>
        <w:t xml:space="preserve">Ô</w:t>
      </w:r>
      <w:r>
        <w:rPr>
          <w:bCs/>
          <w:color w:val="000000" w:themeColor="text1"/>
          <w:lang w:val="pt-BR"/>
        </w:rPr>
        <w:t xml:space="preserve">ng Nguyễn Đình Quang và Bà Trần Thị Ngọc Phương.</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r>
        <w:rPr>
          <w:b/>
        </w:rPr>
      </w:r>
    </w:p>
    <w:p>
      <w:pPr>
        <w:pStyle w:val="1047"/>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275/2026/0279/VFI-HĐTĐ.69.A ngày 07/02/2026 giữa </w:t>
      </w:r>
      <w:r>
        <w:rPr>
          <w:color w:val="000000" w:themeColor="text1"/>
          <w:lang w:val="pt-BR"/>
        </w:rPr>
        <w:t xml:space="preserve">Bà </w:t>
      </w:r>
      <w:r>
        <w:rPr>
          <w:color w:val="000000" w:themeColor="text1"/>
          <w:lang w:val="pt-BR"/>
        </w:rPr>
        <w:t xml:space="preserve">TRẦN THỊ NGỌC PHƯƠNG với Công ty Cổ phần Thẩm định và Đầu tư Tài chính Hoa Sen.</w:t>
      </w:r>
      <w:r>
        <w:rPr>
          <w:b/>
          <w:lang w:val="pt-BR"/>
        </w:rPr>
      </w:r>
      <w:r>
        <w:rPr>
          <w:b/>
          <w:lang w:val="pt-BR"/>
        </w:rPr>
      </w:r>
    </w:p>
    <w:p>
      <w:pPr>
        <w:pStyle w:val="1047"/>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jc w:val="both"/>
        <w:rPr>
          <w:iCs/>
        </w:rPr>
      </w:pPr>
      <w:r>
        <w:rPr>
          <w:shd w:val="clear" w:color="auto" w:fill="ffffff"/>
        </w:rPr>
        <w:t xml:space="preserve">Giao dịch nhà liền thổ tại TP HCM tăng gấp 20 lần trong quý IV/2025, nhờ nguồn cung dồi dào cùng</w:t>
      </w:r>
      <w:r>
        <w:rPr>
          <w:shd w:val="clear" w:color="auto" w:fill="ffffff"/>
        </w:rPr>
        <w:t xml:space="preserve"> chính sách bán hàng ưu đãi, theo Cushman&amp;Wakefield. </w:t>
      </w:r>
      <w:r>
        <w:rPr>
          <w:iCs/>
        </w:rPr>
      </w:r>
      <w:r>
        <w:rPr>
          <w:iCs/>
        </w:rPr>
      </w:r>
    </w:p>
    <w:p>
      <w:pPr>
        <w:pBdr/>
        <w:tabs>
          <w:tab w:val="left" w:leader="none" w:pos="426"/>
        </w:tabs>
        <w:spacing w:after="120" w:before="120" w:line="276" w:lineRule="auto"/>
        <w:ind/>
        <w:jc w:val="both"/>
        <w:rPr/>
      </w:pPr>
      <w:r>
        <w:rPr>
          <w:shd w:val="clear" w:color="auto" w:fill="ffffff"/>
        </w:rPr>
        <w:t xml:space="preserve">Báo cáo thị trường nhà phố, biệt thự tại TP HCM của Cushman &amp; Wakefield cho thấy, trong quý cuối năm 2025, phân khúc nhà liền thổ ghi nhận khoảng 1.535 căn mở bán mới, cao gấp hơn 50 lần so với quý trướ</w:t>
      </w:r>
      <w:r>
        <w:rPr>
          <w:shd w:val="clear" w:color="auto" w:fill="ffffff"/>
        </w:rPr>
        <w:t xml:space="preserve">c và cùng kỳ năm ngoái. Khoảng 92% nguồn cung mới tập trung tại khu vực vùng ven cách trung tâm TP HCM khoảng 60 km, với sự xuất hiện của siêu dự án Green Paradise Cần Giờ. Phần nguồn cung còn lại, chiếm khoảng 8%, phân bổ rải rác tại khu Đông và quận Bình</w:t>
      </w:r>
      <w:r>
        <w:rPr>
          <w:shd w:val="clear" w:color="auto" w:fill="ffffff"/>
        </w:rPr>
        <w:t xml:space="preserve"> Tân cũ.</w:t>
      </w:r>
      <w:r>
        <w:rPr>
          <w:bCs/>
          <w:i/>
          <w:lang w:val="pt-BR"/>
        </w:rPr>
      </w:r>
      <w:r/>
    </w:p>
    <w:p>
      <w:pPr>
        <w:pBdr/>
        <w:tabs>
          <w:tab w:val="left" w:leader="none" w:pos="426"/>
        </w:tabs>
        <w:spacing w:after="120" w:before="120" w:line="276" w:lineRule="auto"/>
        <w:ind/>
        <w:jc w:val="both"/>
        <w:rPr/>
      </w:pPr>
      <w:r>
        <w:rPr>
          <w:shd w:val="clear" w:color="auto" w:fill="ffffff"/>
        </w:rPr>
        <w:t xml:space="preserve">Cùng với nguồn cung, lực cầu nhà liền thổ cũng phục hồi mạnh. Trong quý IV/2025, lượng giao dịch nhà phố, biệt thự đạt khoảng 1.167 căn, tăng gấp hơn 20 lần so với quý III trước đó. Tỷ lệ hấp thụ tính trên nguồn cung mở bán đạt xấp xỉ 70%, phản á</w:t>
      </w:r>
      <w:r>
        <w:rPr>
          <w:shd w:val="clear" w:color="auto" w:fill="ffffff"/>
        </w:rPr>
        <w:t xml:space="preserve">nh sức mua cải thiện rõ nét. Số liệu từ JLL Việt Nam cũng cho thấy diễn biến tương tự, khi phân khúc nhà liền thổ ghi nhận hơn 2.000 căn được hấp thụ trong quý IV/2025, mức cao nhất ghi nhận kể từ năm 2022 đến nay. Trước đó, trong giai đoạn từ năm 2023 đế</w:t>
      </w:r>
      <w:r>
        <w:rPr>
          <w:shd w:val="clear" w:color="auto" w:fill="ffffff"/>
        </w:rPr>
        <w:t xml:space="preserve">n hết quý III/2025, nguồn cung và lượng hấp thụ nhà liền thổ tại TP HCM đều duy trì ở mức rất thấp, thường dưới 500 căn mỗi quý. </w:t>
      </w:r>
      <w:r/>
    </w:p>
    <w:p>
      <w:pPr>
        <w:pBdr/>
        <w:tabs>
          <w:tab w:val="left" w:leader="none" w:pos="426"/>
        </w:tabs>
        <w:spacing w:after="120" w:before="120" w:line="276" w:lineRule="auto"/>
        <w:ind/>
        <w:jc w:val="both"/>
        <w:rPr/>
      </w:pPr>
      <w:r>
        <w:rPr>
          <w:shd w:val="clear" w:color="auto" w:fill="ffffff"/>
        </w:rPr>
        <w:t xml:space="preserve">Bước sang năm 2026, phân khúc nhà liền thổ được dự báo tiếp tục vận hành theo hướng chọn lọc hơn, trong bối cảnh các quy định mới siết chặt hoạ</w:t>
      </w:r>
      <w:r>
        <w:rPr>
          <w:shd w:val="clear" w:color="auto" w:fill="ffffff"/>
        </w:rPr>
        <w:t xml:space="preserve">t động đầu cơ và yêu cầu cao hơn về năng lực tài chính. Diễn biến thị trường sẽ phụ thuộc lớn vào tiến độ tháo gỡ vướng mắc pháp lý, khả năng kiểm soát đầu cơ và tốc độ triển khai các dự án hạ tầng trọng điểm. Việc cung – cầu tăng mạnh vào cuối năm 2025 đư</w:t>
      </w:r>
      <w:r>
        <w:rPr>
          <w:shd w:val="clear" w:color="auto" w:fill="ffffff"/>
        </w:rPr>
        <w:t xml:space="preserve">ợc xem là tín hiệu thị trường đã đi qua vùng đáy thanh khoản, mở ra triển vọng tích cực cho giai đoạn 2026–2027. </w:t>
      </w:r>
      <w:r/>
    </w:p>
    <w:p>
      <w:pPr>
        <w:pBdr/>
        <w:tabs>
          <w:tab w:val="left" w:leader="none" w:pos="426"/>
        </w:tabs>
        <w:spacing w:after="120" w:before="120" w:line="276" w:lineRule="auto"/>
        <w:ind/>
        <w:jc w:val="both"/>
        <w:rPr/>
      </w:pPr>
      <w:r>
        <w:rPr>
          <w:shd w:val="clear" w:color="auto" w:fill="ffffff"/>
        </w:rPr>
        <w:t xml:space="preserve">Theo các đơn vị nghiên cứu, thời gian tới, TP HCM dự kiến có khoảng 4.500 căn nhà liền thổ gia nhập thị trường, chủ yếu đến từ các đại đô thị </w:t>
      </w:r>
      <w:r>
        <w:rPr>
          <w:shd w:val="clear" w:color="auto" w:fill="ffffff"/>
        </w:rPr>
        <w:t xml:space="preserve">quy mô lớn tại khu vực ngoại vi như Cần Giờ và khu Tây Bắc, qua đó góp phần hạ nhiệt mặt bằng giá đã duy trì ở mức cao trong nhiều năm. Khi nguồn cung tiếp tục tập trung ở vùng ven, giá nhà liền thổ tại các khu vực này có thể giảm khoảng 9%, trong khi giá </w:t>
      </w:r>
      <w:r>
        <w:rPr>
          <w:shd w:val="clear" w:color="auto" w:fill="ffffff"/>
        </w:rPr>
        <w:t xml:space="preserve">bán tại khu vực lõi trung tâm được dự báo vẫn duy trì xu hướng tăng, do tác động của bảng giá đất mới và tình trạng khan hiếm quỹ đất nội đô.</w:t>
      </w:r>
      <w:r>
        <w:rPr>
          <w:bCs/>
          <w:i/>
          <w:lang w:val="pt-BR"/>
        </w:rPr>
      </w:r>
      <w:r/>
    </w:p>
    <w:p>
      <w:pPr>
        <w:pBdr/>
        <w:tabs>
          <w:tab w:val="left" w:leader="none" w:pos="426"/>
        </w:tabs>
        <w:spacing w:after="120" w:before="120" w:line="276" w:lineRule="auto"/>
        <w:ind/>
        <w:jc w:val="center"/>
        <w:rPr>
          <w:bCs/>
          <w:i/>
        </w:rPr>
      </w:pPr>
      <w:r>
        <w:rPr>
          <w:i/>
          <w:iCs/>
          <w:shd w:val="clear" w:color="auto" w:fill="ffffff"/>
        </w:rPr>
        <w:t xml:space="preserve">(nguồn: https://vnexpress.net/tieu-thu-nha-lien-tho-tp-hcm-tang-gap-20-lan-trong-quy-cuoi-nam-ngoai-5011102.html)</w:t>
      </w:r>
      <w:r>
        <w:rPr>
          <w:bCs/>
          <w:i/>
        </w:rPr>
      </w:r>
      <w:r>
        <w:rPr>
          <w:bCs/>
          <w:i/>
        </w:rPr>
      </w:r>
    </w:p>
    <w:p>
      <w:pPr>
        <w:pStyle w:val="1047"/>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và công trình xây dựng tại thửa đất số 602, tờ bản đồ số 7, có địa chỉ: 107 Lê Đình Quản, khu phố 2, phường Cát Lái, Quận 2, Thành phố Hồ Chí Minh (nay là phường Cát Lái, thành phố Hồ Chí Minh) theo Giấy chứng nhận quyền s</w:t>
            </w:r>
            <w:r>
              <w:rPr>
                <w:b/>
                <w:bCs/>
                <w:color w:val="000000"/>
              </w:rPr>
              <w:t xml:space="preserve">ử dụng đất quyền sở hữu nhà ở và tài sản khác gắn liền với đất số CM 296861, số vào sổ cấp GCN: CS03425 do Sở Tài nguyên và Môi trường Thành phố Hồ Chí Minh cấp ngày 09 tháng 11 năm 2018, chủ sử dụng đất là </w:t>
            </w:r>
            <w:r>
              <w:rPr>
                <w:b/>
                <w:bCs/>
                <w:color w:val="000000"/>
              </w:rPr>
              <w:t xml:space="preserve">Ô</w:t>
            </w:r>
            <w:r>
              <w:rPr>
                <w:b/>
                <w:bCs/>
                <w:color w:val="000000"/>
              </w:rPr>
              <w:t xml:space="preserve">ng Nguyễn Đình Quang và Bà Trần Thị Ngọc Phương.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602</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7</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Số 107 Lê Đình Quản, Phường Cát Lái,  Quận 2, Thành phố Hồ Chí Minh</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80,8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thức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 80,8 </w:t>
            </w:r>
            <w:r>
              <w:rPr>
                <w:color w:val="000000"/>
              </w:rPr>
              <w:t xml:space="preserve">m²</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tại đô thị</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w:t>
            </w:r>
            <w:r>
              <w:rPr>
                <w:color w:val="000000"/>
              </w:rPr>
              <w:t xml:space="preserve"> </w:t>
            </w:r>
            <w:r>
              <w:rPr>
                <w:color w:val="000000"/>
              </w:rPr>
              <w:t xml:space="preserve">hạn</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Nguồn</w:t>
            </w:r>
            <w:r>
              <w:rPr>
                <w:color w:val="000000"/>
              </w:rPr>
              <w:t xml:space="preserve"> </w:t>
            </w:r>
            <w:r>
              <w:rPr>
                <w:color w:val="000000"/>
              </w:rPr>
              <w:t xml:space="preserve">gốc</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đất</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Nhận </w:t>
            </w:r>
            <w:r>
              <w:rPr>
                <w:color w:val="000000"/>
              </w:rPr>
              <w:t xml:space="preserve">chuyển </w:t>
            </w:r>
            <w:r>
              <w:rPr>
                <w:color w:val="000000"/>
              </w:rPr>
              <w:t xml:space="preserve">nhượng </w:t>
            </w:r>
            <w:r>
              <w:rPr>
                <w:color w:val="000000"/>
              </w:rPr>
              <w:t xml:space="preserve">đất </w:t>
            </w:r>
            <w:r>
              <w:rPr>
                <w:color w:val="000000"/>
              </w:rPr>
              <w:t xml:space="preserve">được </w:t>
            </w:r>
            <w:r>
              <w:rPr>
                <w:color w:val="000000"/>
              </w:rPr>
              <w:t xml:space="preserve">Nhà </w:t>
            </w:r>
            <w:r>
              <w:rPr>
                <w:color w:val="000000"/>
              </w:rPr>
              <w:t xml:space="preserve">nước </w:t>
            </w:r>
            <w:r>
              <w:rPr>
                <w:color w:val="000000"/>
              </w:rPr>
              <w:t xml:space="preserve">giao </w:t>
            </w:r>
            <w:r>
              <w:rPr>
                <w:color w:val="000000"/>
              </w:rPr>
              <w:t xml:space="preserve">đất </w:t>
            </w:r>
            <w:r>
              <w:rPr>
                <w:color w:val="000000"/>
              </w:rPr>
              <w:t xml:space="preserve">có </w:t>
            </w:r>
            <w:r>
              <w:rPr>
                <w:color w:val="000000"/>
              </w:rPr>
              <w:t xml:space="preserve">thu </w:t>
            </w:r>
            <w:r>
              <w:rPr>
                <w:color w:val="000000"/>
              </w:rPr>
              <w:t xml:space="preserve">tiền </w:t>
            </w:r>
            <w:r>
              <w:rPr>
                <w:color w:val="000000"/>
              </w:rPr>
              <w:t xml:space="preserve">sử </w:t>
            </w:r>
            <w:r>
              <w:rPr>
                <w:color w:val="000000"/>
              </w:rPr>
              <w:t xml:space="preserve">dụng </w:t>
            </w:r>
            <w:r>
              <w:rPr>
                <w:color w:val="000000"/>
              </w:rPr>
              <w:t xml:space="preserve">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w:t>
            </w:r>
            <w:r>
              <w:rPr>
                <w:color w:val="000000"/>
              </w:rPr>
              <w:t xml:space="preserve"> tin </w:t>
            </w:r>
            <w:r>
              <w:rPr>
                <w:color w:val="000000"/>
              </w:rPr>
              <w:t xml:space="preserve">quy</w:t>
            </w:r>
            <w:r>
              <w:rPr>
                <w:color w:val="000000"/>
              </w:rPr>
              <w:t xml:space="preserve"> </w:t>
            </w:r>
            <w:r>
              <w:rPr>
                <w:color w:val="000000"/>
              </w:rPr>
              <w:t xml:space="preserve">hoạch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w:t>
            </w:r>
            <w:r>
              <w:rPr>
                <w:color w:val="000000"/>
              </w:rPr>
              <w:t xml:space="preserve">thời </w:t>
            </w:r>
            <w:r>
              <w:rPr>
                <w:color w:val="000000"/>
              </w:rPr>
              <w:t xml:space="preserve">điểm </w:t>
            </w:r>
            <w:r>
              <w:rPr>
                <w:color w:val="000000"/>
              </w:rPr>
              <w:t xml:space="preserve">kh</w:t>
            </w:r>
            <w:r>
              <w:rPr>
                <w:color w:val="000000"/>
              </w:rPr>
              <w:t xml:space="preserve">ảo </w:t>
            </w:r>
            <w:r>
              <w:rPr>
                <w:color w:val="000000"/>
              </w:rPr>
              <w:t xml:space="preserve">sát, </w:t>
            </w:r>
            <w:r>
              <w:rPr>
                <w:color w:val="000000"/>
              </w:rPr>
              <w:t xml:space="preserve">T</w:t>
            </w:r>
            <w:r>
              <w:rPr>
                <w:color w:val="000000"/>
              </w:rPr>
              <w:t xml:space="preserve">ổ </w:t>
            </w:r>
            <w:r>
              <w:rPr>
                <w:color w:val="000000"/>
              </w:rPr>
              <w:t xml:space="preserve">thẩm </w:t>
            </w:r>
            <w:r>
              <w:rPr>
                <w:color w:val="000000"/>
              </w:rPr>
              <w:t xml:space="preserve">định </w:t>
            </w:r>
            <w:r>
              <w:rPr>
                <w:color w:val="000000"/>
              </w:rPr>
              <w:t xml:space="preserve">tra </w:t>
            </w:r>
            <w:r>
              <w:rPr>
                <w:color w:val="000000"/>
              </w:rPr>
              <w:t xml:space="preserve">cứu </w:t>
            </w:r>
            <w:r>
              <w:rPr>
                <w:color w:val="000000"/>
              </w:rPr>
              <w:t xml:space="preserve">thông </w:t>
            </w:r>
            <w:r>
              <w:rPr>
                <w:color w:val="000000"/>
              </w:rPr>
              <w:t xml:space="preserve">tin </w:t>
            </w:r>
            <w:r>
              <w:rPr>
                <w:color w:val="000000"/>
              </w:rPr>
              <w:t xml:space="preserve">trên </w:t>
            </w:r>
            <w:r>
              <w:rPr>
                <w:color w:val="000000"/>
              </w:rPr>
              <w:t xml:space="preserve">website </w:t>
            </w:r>
            <w:r>
              <w:rPr>
                <w:color w:val="000000"/>
              </w:rPr>
              <w:t xml:space="preserve">quy </w:t>
            </w:r>
            <w:r>
              <w:rPr>
                <w:color w:val="000000"/>
              </w:rPr>
              <w:t xml:space="preserve">hoạch </w:t>
            </w:r>
            <w:r>
              <w:rPr>
                <w:color w:val="000000"/>
              </w:rPr>
              <w:t xml:space="preserve">Meey</w:t>
            </w:r>
            <w:r>
              <w:rPr>
                <w:color w:val="000000"/>
              </w:rPr>
              <w:t xml:space="preserve">map </w:t>
            </w:r>
            <w:r>
              <w:rPr>
                <w:color w:val="000000"/>
              </w:rPr>
              <w:t xml:space="preserve">và </w:t>
            </w:r>
            <w:r>
              <w:rPr>
                <w:color w:val="000000"/>
              </w:rPr>
              <w:t xml:space="preserve">nhận </w:t>
            </w:r>
            <w:r>
              <w:rPr>
                <w:color w:val="000000"/>
              </w:rPr>
              <w:t xml:space="preserve">thấy </w:t>
            </w:r>
            <w:r>
              <w:rPr>
                <w:color w:val="000000"/>
              </w:rPr>
              <w:t xml:space="preserve">tài </w:t>
            </w:r>
            <w:r>
              <w:rPr>
                <w:color w:val="000000"/>
              </w:rPr>
              <w:t xml:space="preserve">sản </w:t>
            </w:r>
            <w:r>
              <w:rPr>
                <w:color w:val="000000"/>
              </w:rPr>
              <w:t xml:space="preserve">thuộc </w:t>
            </w:r>
            <w:r>
              <w:rPr>
                <w:color w:val="000000"/>
              </w:rPr>
              <w:t xml:space="preserve">đất </w:t>
            </w:r>
            <w:r>
              <w:rPr>
                <w:color w:val="000000"/>
              </w:rPr>
              <w:t xml:space="preserve">nhóm </w:t>
            </w:r>
            <w:r>
              <w:rPr>
                <w:color w:val="000000"/>
              </w:rPr>
              <w:t xml:space="preserve">nhà </w:t>
            </w:r>
            <w:r>
              <w:rPr>
                <w:color w:val="000000"/>
              </w:rPr>
              <w:t xml:space="preserve">ở. </w:t>
            </w:r>
            <w:r>
              <w:rPr>
                <w:color w:val="000000"/>
              </w:rPr>
            </w:r>
            <w:r>
              <w:rPr>
                <w:color w:val="000000"/>
              </w:rPr>
            </w:r>
          </w:p>
          <w:p>
            <w:pPr>
              <w:pBdr/>
              <w:spacing/>
              <w:ind/>
              <w:jc w:val="both"/>
              <w:rPr>
                <w:color w:val="000000"/>
              </w:rPr>
            </w:pPr>
            <w:r>
              <w:rPr>
                <w:color w:val="000000"/>
              </w:rPr>
            </w:r>
            <w:r>
              <mc:AlternateContent>
                <mc:Choice Requires="wpg">
                  <w:drawing>
                    <wp:inline xmlns:wp="http://schemas.openxmlformats.org/drawingml/2006/wordprocessingDrawing" distT="0" distB="0" distL="0" distR="0">
                      <wp:extent cx="3913031" cy="1898886"/>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3389868" name=""/>
                              <pic:cNvPicPr>
                                <a:picLocks noChangeAspect="1"/>
                              </pic:cNvPicPr>
                              <pic:nvPr/>
                            </pic:nvPicPr>
                            <pic:blipFill rotWithShape="1">
                              <a:blip r:embed="rId17"/>
                              <a:stretch/>
                            </pic:blipFill>
                            <pic:spPr bwMode="auto">
                              <a:xfrm flipH="0" flipV="0">
                                <a:off x="0" y="0"/>
                                <a:ext cx="3913031" cy="189888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08.11pt;height:149.52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r>
            <w:r>
              <w:rPr>
                <w:color w:val="000000"/>
              </w:rPr>
              <w:t xml:space="preserve">đường </w:t>
            </w:r>
            <w:r>
              <w:rPr>
                <w:color w:val="000000"/>
              </w:rPr>
              <w:t xml:space="preserve">Lê </w:t>
            </w:r>
            <w:r>
              <w:rPr>
                <w:color w:val="000000"/>
              </w:rPr>
              <w:t xml:space="preserve">Đình </w:t>
            </w:r>
            <w:r>
              <w:rPr>
                <w:color w:val="000000"/>
              </w:rPr>
              <w:t xml:space="preserve">Quản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w:t>
            </w:r>
            <w:r>
              <w:rPr>
                <w:color w:val="000000"/>
              </w:rPr>
              <w:t xml:space="preserve"> </w:t>
            </w:r>
            <w:r>
              <w:rPr>
                <w:color w:val="000000"/>
              </w:rPr>
              <w:t xml:space="preserve">mặt</w:t>
            </w:r>
            <w:r>
              <w:rPr>
                <w:color w:val="000000"/>
              </w:rPr>
              <w:t xml:space="preserve"> </w:t>
            </w:r>
            <w:r>
              <w:rPr>
                <w:color w:val="000000"/>
              </w:rPr>
              <w:t xml:space="preserve">tiền</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trước</w:t>
            </w:r>
            <w:r>
              <w:rPr>
                <w:color w:val="000000"/>
              </w:rPr>
              <w:t xml:space="preserve"> </w:t>
            </w:r>
            <w:r>
              <w:rPr>
                <w:color w:val="000000"/>
              </w:rPr>
              <w:t xml:space="preserve">mặt</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4,0</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Tài </w:t>
            </w:r>
            <w:r>
              <w:rPr>
                <w:color w:val="000000" w:themeColor="text1"/>
              </w:rPr>
              <w:t xml:space="preserve">sản </w:t>
            </w:r>
            <w:r>
              <w:rPr>
                <w:color w:val="000000" w:themeColor="text1"/>
              </w:rPr>
              <w:t xml:space="preserve">tiếp </w:t>
            </w:r>
            <w:r>
              <w:rPr>
                <w:color w:val="000000" w:themeColor="text1"/>
              </w:rPr>
              <w:t xml:space="preserve">giáp </w:t>
            </w:r>
            <w:r>
              <w:rPr>
                <w:color w:val="000000" w:themeColor="text1"/>
              </w:rPr>
              <w:t xml:space="preserve">đường </w:t>
            </w:r>
            <w:r>
              <w:rPr>
                <w:color w:val="000000" w:themeColor="text1"/>
              </w:rPr>
              <w:t xml:space="preserve">Lê </w:t>
            </w:r>
            <w:r>
              <w:rPr>
                <w:color w:val="000000" w:themeColor="text1"/>
              </w:rPr>
              <w:t xml:space="preserve">Đình </w:t>
            </w:r>
            <w:r>
              <w:rPr>
                <w:color w:val="000000" w:themeColor="text1"/>
              </w:rPr>
              <w:t xml:space="preserve">Quản. </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r>
            <w:r>
              <w:rPr>
                <w:color w:val="000000"/>
              </w:rPr>
            </w:r>
          </w:p>
        </w:tc>
        <w:tc>
          <w:tcPr>
            <w:gridSpan w:val="3"/>
            <w:tcBorders/>
            <w:tcW w:w="6259" w:type="dxa"/>
            <w:vAlign w:val="center"/>
            <w:textDirection w:val="lrTb"/>
            <w:noWrap w:val="false"/>
          </w:tcPr>
          <w:p>
            <w:pPr>
              <w:pStyle w:val="1047"/>
              <w:numPr>
                <w:ilvl w:val="0"/>
                <w:numId w:val="48"/>
              </w:numPr>
              <w:pBdr/>
              <w:spacing/>
              <w:ind/>
              <w:rPr>
                <w:color w:val="000000" w:themeColor="text1"/>
              </w:rPr>
            </w:pPr>
            <w:r>
              <w:rPr>
                <w:color w:val="000000" w:themeColor="text1"/>
              </w:rPr>
              <w:t xml:space="preserve">Hướng </w:t>
            </w:r>
            <w:r>
              <w:rPr>
                <w:color w:val="000000" w:themeColor="text1"/>
              </w:rPr>
              <w:t xml:space="preserve">Đông </w:t>
            </w:r>
            <w:r>
              <w:rPr>
                <w:color w:val="000000" w:themeColor="text1"/>
              </w:rPr>
              <w:t xml:space="preserve">Bắc: </w:t>
            </w:r>
            <w:r>
              <w:rPr>
                <w:color w:val="000000" w:themeColor="text1"/>
              </w:rPr>
              <w:t xml:space="preserve">Tiếp </w:t>
            </w:r>
            <w:r>
              <w:rPr>
                <w:color w:val="000000" w:themeColor="text1"/>
              </w:rPr>
              <w:t xml:space="preserve">giá</w:t>
            </w:r>
            <w:r>
              <w:rPr>
                <w:color w:val="000000" w:themeColor="text1"/>
              </w:rPr>
              <w:t xml:space="preserve">p </w:t>
            </w:r>
            <w:r>
              <w:rPr>
                <w:color w:val="000000" w:themeColor="text1"/>
              </w:rPr>
              <w:t xml:space="preserve">đường </w:t>
            </w:r>
            <w:r>
              <w:rPr>
                <w:color w:val="000000" w:themeColor="text1"/>
              </w:rPr>
              <w:t xml:space="preserve">Lê </w:t>
            </w:r>
            <w:r>
              <w:rPr>
                <w:color w:val="000000" w:themeColor="text1"/>
              </w:rPr>
              <w:t xml:space="preserve">Đình </w:t>
            </w:r>
            <w:r>
              <w:rPr>
                <w:color w:val="000000" w:themeColor="text1"/>
              </w:rPr>
              <w:t xml:space="preserve">Quản.</w:t>
            </w:r>
            <w:r>
              <w:rPr>
                <w:color w:val="000000" w:themeColor="text1"/>
              </w:rPr>
            </w:r>
            <w:r>
              <w:rPr>
                <w:color w:val="000000" w:themeColor="text1"/>
              </w:rPr>
            </w:r>
          </w:p>
          <w:p>
            <w:pPr>
              <w:pStyle w:val="1047"/>
              <w:numPr>
                <w:ilvl w:val="0"/>
                <w:numId w:val="48"/>
              </w:numPr>
              <w:pBdr/>
              <w:spacing/>
              <w:ind/>
              <w:rPr>
                <w:color w:val="000000" w:themeColor="text1"/>
              </w:rPr>
            </w:pPr>
            <w:r>
              <w:rPr>
                <w:color w:val="000000" w:themeColor="text1"/>
                <w:highlight w:val="none"/>
              </w:rPr>
              <w:t xml:space="preserve">Hướng </w:t>
            </w:r>
            <w:r>
              <w:rPr>
                <w:color w:val="000000" w:themeColor="text1"/>
                <w:highlight w:val="none"/>
              </w:rPr>
              <w:t xml:space="preserve">Tây </w:t>
            </w:r>
            <w:r>
              <w:rPr>
                <w:color w:val="000000" w:themeColor="text1"/>
                <w:highlight w:val="none"/>
              </w:rPr>
              <w:t xml:space="preserve">Bắc: </w:t>
            </w:r>
            <w:r>
              <w:rPr>
                <w:color w:val="000000" w:themeColor="text1"/>
                <w:highlight w:val="none"/>
              </w:rPr>
              <w:t xml:space="preserve">Tiếp </w:t>
            </w:r>
            <w:r>
              <w:rPr>
                <w:color w:val="000000" w:themeColor="text1"/>
                <w:highlight w:val="none"/>
              </w:rPr>
              <w:t xml:space="preserve">giá</w:t>
            </w:r>
            <w:r>
              <w:rPr>
                <w:color w:val="000000" w:themeColor="text1"/>
                <w:highlight w:val="none"/>
              </w:rPr>
              <w:t xml:space="preserve">p </w:t>
            </w:r>
            <w:r>
              <w:rPr>
                <w:color w:val="000000" w:themeColor="text1"/>
                <w:highlight w:val="none"/>
              </w:rPr>
              <w:t xml:space="preserve">hẻm </w:t>
            </w:r>
            <w:r>
              <w:rPr>
                <w:color w:val="000000" w:themeColor="text1"/>
                <w:highlight w:val="none"/>
              </w:rPr>
              <w:t xml:space="preserve">bê </w:t>
            </w:r>
            <w:r>
              <w:rPr>
                <w:color w:val="000000" w:themeColor="text1"/>
                <w:highlight w:val="none"/>
              </w:rPr>
              <w:t xml:space="preserve">tông</w:t>
            </w:r>
            <w:r>
              <w:rPr>
                <w:color w:val="000000" w:themeColor="text1"/>
              </w:rPr>
            </w:r>
            <w:r>
              <w:rPr>
                <w:color w:val="000000" w:themeColor="text1"/>
              </w:rPr>
            </w:r>
          </w:p>
          <w:p>
            <w:pPr>
              <w:pStyle w:val="1047"/>
              <w:numPr>
                <w:ilvl w:val="0"/>
                <w:numId w:val="48"/>
              </w:numPr>
              <w:pBdr/>
              <w:spacing/>
              <w:ind/>
              <w:rPr>
                <w:color w:val="000000" w:themeColor="text1"/>
              </w:rPr>
            </w:pPr>
            <w:r>
              <w:rPr>
                <w:color w:val="000000" w:themeColor="text1"/>
                <w:highlight w:val="none"/>
              </w:rPr>
              <w:t xml:space="preserve">Các </w:t>
            </w:r>
            <w:r>
              <w:rPr>
                <w:color w:val="000000" w:themeColor="text1"/>
                <w:highlight w:val="none"/>
              </w:rPr>
              <w:t xml:space="preserve">hướng </w:t>
            </w:r>
            <w:r>
              <w:rPr>
                <w:color w:val="000000" w:themeColor="text1"/>
                <w:highlight w:val="none"/>
              </w:rPr>
              <w:t xml:space="preserve">khác: </w:t>
            </w:r>
            <w:r>
              <w:rPr>
                <w:color w:val="000000" w:themeColor="text1"/>
                <w:highlight w:val="none"/>
              </w:rPr>
              <w:t xml:space="preserve">Tiếp </w:t>
            </w:r>
            <w:r>
              <w:rPr>
                <w:color w:val="000000" w:themeColor="text1"/>
                <w:highlight w:val="none"/>
              </w:rPr>
              <w:t xml:space="preserve">giáp </w:t>
            </w:r>
            <w:r>
              <w:rPr>
                <w:color w:val="000000" w:themeColor="text1"/>
                <w:highlight w:val="none"/>
              </w:rPr>
              <w:t xml:space="preserve">thửa </w:t>
            </w:r>
            <w:r>
              <w:rPr>
                <w:color w:val="000000" w:themeColor="text1"/>
                <w:highlight w:val="none"/>
              </w:rPr>
              <w:t xml:space="preserve">đất </w:t>
            </w:r>
            <w:r>
              <w:rPr>
                <w:color w:val="000000" w:themeColor="text1"/>
                <w:highlight w:val="none"/>
              </w:rPr>
              <w:t xml:space="preserve">khác. </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(10.779555555556, 106.77094444444)</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r>
            <w:r>
              <w:rPr>
                <w:color w:val="000000"/>
              </w:rPr>
              <mc:AlternateContent>
                <mc:Choice Requires="wpg">
                  <w:drawing>
                    <wp:inline xmlns:wp="http://schemas.openxmlformats.org/drawingml/2006/wordprocessingDrawing" distT="0" distB="0" distL="0" distR="0">
                      <wp:extent cx="5371170" cy="2324559"/>
                      <wp:effectExtent l="0" t="0" r="0" b="0"/>
                      <wp:docPr id="6" name=""/>
                      <wp:cNvGraphicFramePr/>
                      <a:graphic xmlns:a="http://schemas.openxmlformats.org/drawingml/2006/main">
                        <a:graphicData uri="http://schemas.openxmlformats.org/drawingml/2006/picture">
                          <pic:pic xmlns:pic="http://schemas.openxmlformats.org/drawingml/2006/picture">
                            <pic:nvPicPr>
                              <pic:cNvPr id="51645368" name="" descr=""/>
                              <pic:cNvPicPr/>
                              <pic:nvPr/>
                            </pic:nvPicPr>
                            <pic:blipFill rotWithShape="1">
                              <a:blip r:embed="rId18"/>
                              <a:stretch/>
                            </pic:blipFill>
                            <pic:spPr bwMode="auto">
                              <a:xfrm flipH="0" flipV="0">
                                <a:off x="0" y="0"/>
                                <a:ext cx="5371169" cy="232455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422.93pt;height:183.04pt;mso-wrap-distance-left:0.00pt;mso-wrap-distance-top:0.00pt;mso-wrap-distance-right:0.00pt;mso-wrap-distance-bottom:0.00pt;z-index:1;" stroked="false">
                      <v:imagedata r:id="rId18"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80,8</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chung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3,62</w:t>
            </w:r>
            <w:r>
              <w:rPr>
                <w:color w:val="000000"/>
              </w:rPr>
            </w:r>
            <w:r>
              <w:rPr>
                <w:color w:val="000000"/>
              </w:rPr>
            </w:r>
          </w:p>
        </w:tc>
        <w:tc>
          <w:tcPr>
            <w:tcBorders/>
            <w:tcW w:w="2126" w:type="dxa"/>
            <w:vAlign w:val="center"/>
            <w:textDirection w:val="lrTb"/>
            <w:noWrap w:val="false"/>
          </w:tcPr>
          <w:p>
            <w:pPr>
              <w:pBdr/>
              <w:spacing/>
              <w:ind/>
              <w:rPr/>
            </w:pPr>
            <w:r>
              <w:t xml:space="preserve">Chiều</w:t>
            </w:r>
            <w:r>
              <w:t xml:space="preserve"> </w:t>
            </w:r>
            <w:r>
              <w:t xml:space="preserve">sâu</w:t>
            </w:r>
            <w:r>
              <w:t xml:space="preserve">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22,32</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Vạt góc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Đông Bắc</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305"/>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w:t>
            </w:r>
            <w:r>
              <w:rPr>
                <w:color w:val="000000"/>
              </w:rPr>
              <w:t xml:space="preserve">tầng </w:t>
            </w:r>
            <w:r>
              <w:rPr>
                <w:color w:val="000000"/>
              </w:rPr>
              <w:t xml:space="preserve">khu </w:t>
            </w:r>
            <w:r>
              <w:rPr>
                <w:color w:val="000000"/>
              </w:rPr>
              <w:t xml:space="preserve">dân </w:t>
            </w:r>
            <w:r>
              <w:rPr>
                <w:color w:val="000000"/>
              </w:rPr>
              <w:t xml:space="preserve">cư </w:t>
            </w:r>
            <w:r>
              <w:rPr>
                <w:color w:val="000000"/>
              </w:rPr>
              <w:t xml:space="preserve">thông </w:t>
            </w:r>
            <w:r>
              <w:rPr>
                <w:color w:val="000000"/>
              </w:rPr>
              <w:t xml:space="preserve">thường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Cao/đông đúc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w:t>
            </w:r>
            <w:r>
              <w:rPr>
                <w:color w:val="000000"/>
              </w:rPr>
              <w:t xml:space="preserve"> </w:t>
            </w:r>
            <w:r>
              <w:rPr>
                <w:color w:val="000000"/>
              </w:rPr>
              <w:t xml:space="preserve">sống</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Cao</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Tốt</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w:t>
            </w:r>
            <w:r>
              <w:rPr>
                <w:color w:val="000000"/>
              </w:rPr>
              <w:t xml:space="preserve"> </w:t>
            </w:r>
            <w:r>
              <w:rPr>
                <w:color w:val="000000"/>
              </w:rPr>
              <w:t xml:space="preserve">năng</w:t>
            </w:r>
            <w:r>
              <w:rPr>
                <w:color w:val="000000"/>
              </w:rPr>
              <w:t xml:space="preserve"> </w:t>
            </w:r>
            <w:r>
              <w:rPr>
                <w:color w:val="000000"/>
              </w:rPr>
              <w:t xml:space="preserve">chuyển</w:t>
            </w:r>
            <w:r>
              <w:rPr>
                <w:color w:val="000000"/>
              </w:rPr>
              <w:t xml:space="preserve"> </w:t>
            </w:r>
            <w:r>
              <w:rPr>
                <w:color w:val="000000"/>
              </w:rPr>
              <w:t xml:space="preserve">nhượng</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Tốt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 </w:t>
            </w:r>
            <w:r>
              <w:rPr>
                <w:color w:val="000000"/>
              </w:rPr>
              <w:t xml:space="preserve">Tại thời điểm khảo sát dưới sự hướng dẫn của khách hàng, CTXD gắn liền với đất là nhà 04 </w:t>
            </w:r>
            <w:r>
              <w:rPr>
                <w:color w:val="000000"/>
              </w:rPr>
              <w:t xml:space="preserve">tầng</w:t>
            </w:r>
            <w:r>
              <w:rPr>
                <w:color w:val="000000"/>
              </w:rPr>
              <w:t xml:space="preserve">, hoàn thiện năm 2018, diện tích xây dựng 71,8m², diện tích sàn 272,5m². CTXD đã được chứng nhận trên GCN QSDĐ.</w:t>
            </w:r>
            <w:r>
              <w:rPr>
                <w:color w:val="000000"/>
              </w:rPr>
            </w:r>
            <w:r>
              <w:rPr>
                <w:color w:val="000000"/>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jc w:val="both"/>
        <w:rPr>
          <w:u w:val="single"/>
        </w:rPr>
      </w:pPr>
      <w:r>
        <w:rPr>
          <w:u w:val="single"/>
        </w:rPr>
      </w:r>
      <w:r>
        <w:rPr>
          <w:u w:val="single"/>
        </w:rPr>
      </w:r>
      <w:r>
        <w:rPr>
          <w:u w:val="single"/>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47"/>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47"/>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r>
        <w:rPr>
          <w:spacing w:val="-2"/>
          <w:lang w:val="pt-BR"/>
        </w:rPr>
      </w:r>
    </w:p>
    <w:p>
      <w:pPr>
        <w:pStyle w:val="1047"/>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47"/>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47"/>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r>
        <w:rPr>
          <w:b/>
          <w:lang w:val="pt-BR"/>
        </w:rPr>
      </w:r>
    </w:p>
    <w:p>
      <w:pPr>
        <w:pStyle w:val="1047"/>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r>
        <w:rPr>
          <w:bCs/>
          <w:lang w:val="pt-BR"/>
        </w:rPr>
      </w:r>
    </w:p>
    <w:p>
      <w:pPr>
        <w:pStyle w:val="1047"/>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7"/>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r>
        <w:rPr>
          <w:lang w:val="pt-BR"/>
        </w:rPr>
      </w:r>
    </w:p>
    <w:p>
      <w:pPr>
        <w:pStyle w:val="1047"/>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r>
        <w:rPr>
          <w:spacing w:val="-2"/>
          <w:lang w:val="pt-BR"/>
        </w:rPr>
      </w:r>
    </w:p>
    <w:p>
      <w:pPr>
        <w:pStyle w:val="1047"/>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7"/>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r>
        <w:rPr>
          <w:spacing w:val="-4"/>
          <w:lang w:val="pt-BR"/>
        </w:rPr>
      </w:r>
    </w:p>
    <w:p>
      <w:pPr>
        <w:pStyle w:val="1047"/>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r>
        <w:rPr>
          <w:lang w:val="de-DE"/>
        </w:rPr>
      </w:r>
    </w:p>
    <w:p>
      <w:pPr>
        <w:pStyle w:val="1047"/>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47"/>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r>
        <w:rPr>
          <w:b/>
          <w:lang w:val="pt-BR"/>
        </w:rPr>
      </w:r>
    </w:p>
    <w:p>
      <w:pPr>
        <w:pStyle w:val="1047"/>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r>
        <w:rPr>
          <w:bCs/>
          <w:lang w:val="pt-BR"/>
        </w:rPr>
      </w:r>
    </w:p>
    <w:p>
      <w:pPr>
        <w:pStyle w:val="1047"/>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834"/>
        <w:gridCol w:w="1650"/>
        <w:gridCol w:w="1751"/>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34"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w:t>
            </w:r>
            <w:r>
              <w:rPr>
                <w:color w:val="000000"/>
                <w:sz w:val="22"/>
                <w:szCs w:val="22"/>
              </w:rPr>
              <w:t xml:space="preserve"> </w:t>
            </w:r>
            <w:r>
              <w:rPr>
                <w:color w:val="000000"/>
                <w:sz w:val="22"/>
                <w:szCs w:val="22"/>
              </w:rPr>
              <w:t xml:space="preserve">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Cát Lái,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sz w:val="22"/>
                <w:szCs w:val="22"/>
              </w:rPr>
            </w:pPr>
            <w:r>
              <w:rPr>
                <w:color w:val="000000" w:themeColor="text1"/>
                <w:sz w:val="22"/>
                <w:szCs w:val="22"/>
              </w:rPr>
              <w:t xml:space="preserve">Số </w:t>
            </w:r>
            <w:r>
              <w:rPr>
                <w:color w:val="000000" w:themeColor="text1"/>
                <w:sz w:val="22"/>
                <w:szCs w:val="22"/>
              </w:rPr>
              <w:t xml:space="preserve">40</w:t>
            </w:r>
            <w:r>
              <w:rPr>
                <w:color w:val="000000" w:themeColor="text1"/>
                <w:sz w:val="22"/>
                <w:szCs w:val="22"/>
              </w:rPr>
              <w:t xml:space="preserve">C, </w:t>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s</w:t>
            </w:r>
            <w:r>
              <w:rPr>
                <w:color w:val="000000" w:themeColor="text1"/>
                <w:sz w:val="22"/>
                <w:szCs w:val="22"/>
              </w:rPr>
              <w:t xml:space="preserve">ố 28, Phường Cát Lái,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sz w:val="22"/>
                <w:szCs w:val="22"/>
              </w:rPr>
            </w:pPr>
            <w:r>
              <w:rPr>
                <w:color w:val="000000" w:themeColor="text1"/>
                <w:sz w:val="22"/>
                <w:szCs w:val="22"/>
              </w:rPr>
              <w:t xml:space="preserve">Đường Lê Đình Quản, Phường Cát Lái,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Đường Lê Đình Quản, Phường Cát Lái,  Quận 2, Thành phố Hồ Chí Minh</w:t>
            </w:r>
            <w:r>
              <w:rPr>
                <w:sz w:val="22"/>
                <w:szCs w:val="22"/>
              </w:rPr>
            </w:r>
            <w:r>
              <w:rPr>
                <w:sz w:val="22"/>
                <w:szCs w:val="22"/>
              </w:rP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sz w:val="22"/>
                <w:szCs w:val="22"/>
              </w:rPr>
            </w:pPr>
            <w:r>
              <w:rPr>
                <w:color w:val="000000" w:themeColor="text1"/>
                <w:sz w:val="22"/>
                <w:szCs w:val="22"/>
              </w:rPr>
              <w:t xml:space="preserve">https://batdongsan.com.vn/ban-nha-mat-pho-duong-le-dinh-quan-phuong-cat-lai/ban-tai-7-5-ty-61-6m2-3pn-3wc-phap-ly-day-du-pr44582039</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w:t>
            </w:r>
            <w:r>
              <w:rPr>
                <w:color w:val="000000"/>
                <w:sz w:val="22"/>
                <w:szCs w:val="22"/>
              </w:rPr>
              <w:t xml:space="preserve"> tin </w:t>
            </w:r>
            <w:r>
              <w:rPr>
                <w:color w:val="000000"/>
                <w:sz w:val="22"/>
                <w:szCs w:val="22"/>
              </w:rPr>
              <w:t xml:space="preserve">liên</w:t>
            </w:r>
            <w:r>
              <w:rPr>
                <w:color w:val="000000"/>
                <w:sz w:val="22"/>
                <w:szCs w:val="22"/>
              </w:rPr>
              <w:t xml:space="preserve"> </w:t>
            </w:r>
            <w:r>
              <w:rPr>
                <w:color w:val="000000"/>
                <w:sz w:val="22"/>
                <w:szCs w:val="22"/>
              </w:rPr>
              <w:t xml:space="preserve">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0938.121.677</w:t>
            </w:r>
            <w:r>
              <w:rPr>
                <w:sz w:val="22"/>
                <w:szCs w:val="22"/>
              </w:rPr>
              <w:t xml:space="preserve"> </w:t>
            </w:r>
            <w:r>
              <w:rPr>
                <w:sz w:val="22"/>
                <w:szCs w:val="22"/>
              </w:rPr>
              <w:br/>
              <w:t xml:space="preserve">(</w:t>
            </w:r>
            <w:r>
              <w:rPr>
                <w:sz w:val="22"/>
                <w:szCs w:val="22"/>
              </w:rPr>
              <w:t xml:space="preserve">An</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0933268080</w:t>
            </w:r>
            <w:r>
              <w:rPr>
                <w:sz w:val="22"/>
                <w:szCs w:val="22"/>
              </w:rPr>
              <w:br/>
            </w:r>
            <w:r>
              <w:rPr>
                <w:sz w:val="22"/>
                <w:szCs w:val="22"/>
              </w:rPr>
              <w:t xml:space="preserve">(</w:t>
            </w:r>
            <w:r>
              <w:rPr>
                <w:sz w:val="22"/>
                <w:szCs w:val="22"/>
              </w:rPr>
              <w:t xml:space="preserve">Hải</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sz w:val="22"/>
                <w:szCs w:val="22"/>
              </w:rPr>
              <w:t xml:space="preserve">SĐT: </w:t>
            </w:r>
            <w:r>
              <w:rPr>
                <w:color w:val="000000" w:themeColor="text1"/>
                <w:sz w:val="22"/>
                <w:szCs w:val="22"/>
              </w:rPr>
              <w:t xml:space="preserve">0937576852</w:t>
            </w:r>
            <w:r>
              <w:rPr>
                <w:sz w:val="22"/>
                <w:szCs w:val="22"/>
              </w:rPr>
              <w:br/>
            </w:r>
            <w:r>
              <w:rPr>
                <w:sz w:val="22"/>
                <w:szCs w:val="22"/>
              </w:rPr>
              <w:t xml:space="preserve">(</w:t>
            </w:r>
            <w:r>
              <w:rPr>
                <w:sz w:val="22"/>
                <w:szCs w:val="22"/>
              </w:rPr>
              <w:t xml:space="preserve">Trọng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sz w:val="22"/>
                <w:szCs w:val="22"/>
              </w:rPr>
              <w:t xml:space="preserve"> </w:t>
            </w:r>
            <w:r>
              <w:rPr>
                <w:color w:val="000000"/>
                <w:sz w:val="22"/>
                <w:szCs w:val="22"/>
              </w:rPr>
              <w:t xml:space="preserve">Đang </w:t>
            </w:r>
            <w:r>
              <w:rPr>
                <w:color w:val="000000"/>
                <w:sz w:val="22"/>
                <w:szCs w:val="22"/>
              </w:rPr>
              <w:t xml:space="preserve">giao </w:t>
            </w:r>
            <w:r>
              <w:rPr>
                <w:color w:val="000000"/>
                <w:sz w:val="22"/>
                <w:szCs w:val="22"/>
              </w:rPr>
              <w:t xml:space="preserve">dịch</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02/2026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Đất ở tại đô thị</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Phường Cát Lái,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sz w:val="22"/>
                <w:szCs w:val="22"/>
              </w:rPr>
            </w:pPr>
            <w:r>
              <w:rPr>
                <w:color w:val="000000" w:themeColor="text1"/>
                <w:sz w:val="22"/>
                <w:szCs w:val="22"/>
              </w:rPr>
              <w:t xml:space="preserve">Số </w:t>
            </w:r>
            <w:r>
              <w:rPr>
                <w:color w:val="000000" w:themeColor="text1"/>
                <w:sz w:val="22"/>
                <w:szCs w:val="22"/>
              </w:rPr>
              <w:t xml:space="preserve">40</w:t>
            </w:r>
            <w:r>
              <w:rPr>
                <w:color w:val="000000" w:themeColor="text1"/>
                <w:sz w:val="22"/>
                <w:szCs w:val="22"/>
              </w:rPr>
              <w:t xml:space="preserve">C, </w:t>
            </w:r>
            <w:r>
              <w:rPr>
                <w:color w:val="000000" w:themeColor="text1"/>
                <w:sz w:val="22"/>
                <w:szCs w:val="22"/>
              </w:rPr>
              <w:t xml:space="preserve">đ</w:t>
            </w:r>
            <w:r>
              <w:rPr>
                <w:color w:val="000000" w:themeColor="text1"/>
                <w:sz w:val="22"/>
                <w:szCs w:val="22"/>
              </w:rPr>
              <w:t xml:space="preserve">ường </w:t>
            </w:r>
            <w:r>
              <w:rPr>
                <w:color w:val="000000" w:themeColor="text1"/>
                <w:sz w:val="22"/>
                <w:szCs w:val="22"/>
              </w:rPr>
              <w:t xml:space="preserve">s</w:t>
            </w:r>
            <w:r>
              <w:rPr>
                <w:color w:val="000000" w:themeColor="text1"/>
                <w:sz w:val="22"/>
                <w:szCs w:val="22"/>
              </w:rPr>
              <w:t xml:space="preserve">ố 28, Phường Cát Lái,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sz w:val="22"/>
                <w:szCs w:val="22"/>
              </w:rPr>
            </w:pPr>
            <w:r>
              <w:rPr>
                <w:color w:val="000000" w:themeColor="text1"/>
                <w:sz w:val="22"/>
                <w:szCs w:val="22"/>
              </w:rPr>
              <w:t xml:space="preserve">Đường Lê Đình Quản, Phường Cát Lái,  Quận 2, Thành phố Hồ Chí Minh</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sz w:val="22"/>
                <w:szCs w:val="22"/>
              </w:rPr>
            </w:pPr>
            <w:r>
              <w:rPr>
                <w:color w:val="000000" w:themeColor="text1"/>
                <w:sz w:val="22"/>
                <w:szCs w:val="22"/>
              </w:rPr>
              <w:t xml:space="preserve">Đường Lê Đình Quản, Phường Cát Lái,  Quận 2, Thành phố Hồ Chí Minh</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Đường nhựa không có vỉa hè</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6,0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80,8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75,0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61,6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87,0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3,62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4,0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6,3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22,32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18,75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15,4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13,81</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Thóp hậu</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View khu dân cư</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pPr>
            <w:r>
              <w:rPr>
                <w:color w:val="000000" w:themeColor="text1"/>
                <w:sz w:val="22"/>
                <w:szCs w:val="22"/>
              </w:rPr>
              <w:t xml:space="preserve">View khu dân cư</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pPr>
            <w:r>
              <w:rPr>
                <w:color w:val="000000" w:themeColor="text1"/>
                <w:sz w:val="22"/>
                <w:szCs w:val="22"/>
              </w:rPr>
              <w:t xml:space="preserve">View khu dân cư</w:t>
            </w:r>
            <w:r>
              <w:rPr>
                <w:color w:val="000000"/>
                <w:sz w:val="22"/>
                <w:szCs w:val="22"/>
              </w:rPr>
            </w: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t xml:space="preserve">22</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color w:val="000000" w:themeColor="text1"/>
                <w:sz w:val="22"/>
                <w:szCs w:val="22"/>
              </w:rPr>
            </w:pPr>
            <w:r>
              <w:rPr>
                <w:color w:val="000000" w:themeColor="text1"/>
                <w:sz w:val="22"/>
                <w:szCs w:val="22"/>
              </w:rPr>
              <w:t xml:space="preserve">Tài </w:t>
            </w:r>
            <w:r>
              <w:rPr>
                <w:color w:val="000000" w:themeColor="text1"/>
                <w:sz w:val="22"/>
                <w:szCs w:val="22"/>
              </w:rPr>
              <w:t xml:space="preserve">sản </w:t>
            </w:r>
            <w:r>
              <w:rPr>
                <w:color w:val="000000" w:themeColor="text1"/>
                <w:sz w:val="22"/>
                <w:szCs w:val="22"/>
              </w:rPr>
              <w:t xml:space="preserve">trên </w:t>
            </w:r>
            <w:r>
              <w:rPr>
                <w:color w:val="000000" w:themeColor="text1"/>
                <w:sz w:val="22"/>
                <w:szCs w:val="22"/>
              </w:rPr>
              <w:t xml:space="preserve">đất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34"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w:t>
            </w:r>
            <w:r>
              <w:rPr>
                <w:color w:val="000000" w:themeColor="text1"/>
                <w:sz w:val="22"/>
                <w:szCs w:val="22"/>
              </w:rPr>
              <w:t xml:space="preserve">hà 3 </w:t>
            </w:r>
            <w:r>
              <w:rPr>
                <w:color w:val="000000" w:themeColor="text1"/>
                <w:sz w:val="22"/>
                <w:szCs w:val="22"/>
              </w:rPr>
              <w:t xml:space="preserve">tầng</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50"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3 </w:t>
            </w:r>
            <w:r>
              <w:rPr>
                <w:color w:val="000000" w:themeColor="text1"/>
                <w:sz w:val="22"/>
                <w:szCs w:val="22"/>
              </w:rPr>
              <w:t xml:space="preserve">tầng </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color w:val="000000" w:themeColor="text1"/>
                <w:sz w:val="22"/>
                <w:szCs w:val="22"/>
              </w:rPr>
            </w:pPr>
            <w:r>
              <w:rPr>
                <w:color w:val="000000" w:themeColor="text1"/>
                <w:sz w:val="22"/>
                <w:szCs w:val="22"/>
              </w:rPr>
              <w:t xml:space="preserve">Nhà 4 </w:t>
            </w:r>
            <w:r>
              <w:rPr>
                <w:color w:val="000000" w:themeColor="text1"/>
                <w:sz w:val="22"/>
                <w:szCs w:val="22"/>
              </w:rPr>
              <w:t xml:space="preserve">tầng</w:t>
            </w:r>
            <w:r>
              <w:rPr>
                <w:color w:val="000000" w:themeColor="text1"/>
                <w:sz w:val="22"/>
                <w:szCs w:val="22"/>
              </w:rPr>
            </w:r>
            <w:r>
              <w:rPr>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tabs>
                <w:tab w:val="center" w:leader="none" w:pos="813"/>
              </w:tabs>
              <w:spacing/>
              <w:ind/>
              <w:rPr>
                <w:bCs/>
                <w:i/>
                <w:color w:val="000000" w:themeColor="text1"/>
                <w:sz w:val="22"/>
                <w:szCs w:val="22"/>
              </w:rPr>
            </w:pPr>
            <w:r>
              <w:rPr>
                <w:i/>
                <w:iCs/>
                <w:color w:val="000000" w:themeColor="text1"/>
                <w:sz w:val="22"/>
                <w:szCs w:val="22"/>
              </w:rPr>
              <w:t xml:space="preserve">Số </w:t>
            </w:r>
            <w:r>
              <w:rPr>
                <w:i/>
                <w:iCs/>
                <w:color w:val="000000" w:themeColor="text1"/>
                <w:sz w:val="22"/>
                <w:szCs w:val="22"/>
              </w:rPr>
              <w:t xml:space="preserve">tầng </w:t>
            </w:r>
            <w:r>
              <w:rPr>
                <w:i/>
                <w:iCs/>
                <w:color w:val="000000" w:themeColor="text1"/>
                <w:sz w:val="22"/>
                <w:szCs w:val="22"/>
              </w:rPr>
              <w:tab/>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34"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3</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50"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3</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4</w:t>
            </w:r>
            <w:r>
              <w:rPr>
                <w:bCs/>
                <w:i/>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000000" w:sz="4" w:space="0"/>
              <w:bottom w:val="single" w:color="000000" w:sz="4" w:space="0"/>
              <w:right w:val="single" w:color="000000" w:sz="4" w:space="0"/>
            </w:tcBorders>
            <w:tcW w:w="704" w:type="dxa"/>
            <w:vAlign w:val="center"/>
            <w:vMerge w:val="restart"/>
            <w:textDirection w:val="lrTb"/>
            <w:noWrap/>
          </w:tcPr>
          <w:p>
            <w:pPr>
              <w:pBdr/>
              <w:spacing/>
              <w:ind/>
              <w:jc w:val="center"/>
              <w:rPr>
                <w:color w:val="000000" w:themeColor="text1"/>
                <w:sz w:val="22"/>
                <w:szCs w:val="22"/>
              </w:rPr>
            </w:pPr>
            <w:r>
              <w:rPr>
                <w:color w:val="000000" w:themeColor="text1"/>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43" w:type="dxa"/>
            <w:vAlign w:val="center"/>
            <w:vMerge w:val="restart"/>
            <w:textDirection w:val="lrTb"/>
            <w:noWrap w:val="false"/>
          </w:tcPr>
          <w:p>
            <w:pPr>
              <w:pBdr/>
              <w:spacing/>
              <w:ind/>
              <w:rPr>
                <w:bCs/>
                <w:i/>
                <w:color w:val="000000" w:themeColor="text1"/>
                <w:sz w:val="22"/>
                <w:szCs w:val="22"/>
              </w:rPr>
            </w:pPr>
            <w:r>
              <w:rPr>
                <w:i/>
                <w:iCs/>
                <w:color w:val="000000" w:themeColor="text1"/>
                <w:sz w:val="22"/>
                <w:szCs w:val="22"/>
              </w:rPr>
              <w:t xml:space="preserve">Diện </w:t>
            </w:r>
            <w:r>
              <w:rPr>
                <w:i/>
                <w:iCs/>
                <w:color w:val="000000" w:themeColor="text1"/>
                <w:sz w:val="22"/>
                <w:szCs w:val="22"/>
              </w:rPr>
              <w:t xml:space="preserve">tích </w:t>
            </w:r>
            <w:r>
              <w:rPr>
                <w:i/>
                <w:iCs/>
                <w:color w:val="000000" w:themeColor="text1"/>
                <w:sz w:val="22"/>
                <w:szCs w:val="22"/>
              </w:rPr>
              <w:t xml:space="preserve">sử </w:t>
            </w:r>
            <w:r>
              <w:rPr>
                <w:i/>
                <w:iCs/>
                <w:color w:val="000000" w:themeColor="text1"/>
                <w:sz w:val="22"/>
                <w:szCs w:val="22"/>
              </w:rPr>
              <w:t xml:space="preserve">dụng (</w:t>
            </w:r>
            <w:r>
              <w:rPr>
                <w:i/>
                <w:iCs/>
                <w:color w:val="000000"/>
                <w:sz w:val="22"/>
                <w:szCs w:val="22"/>
              </w:rPr>
              <w:t xml:space="preserve">m²</w:t>
            </w:r>
            <w:r>
              <w:rPr>
                <w:i/>
                <w:iCs/>
                <w:color w:val="000000" w:themeColor="text1"/>
                <w:sz w:val="22"/>
                <w:szCs w:val="22"/>
              </w:rPr>
              <w:t xml:space="preserve">)</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42"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834"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220,0</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650"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183,0</w:t>
            </w:r>
            <w:r>
              <w:rPr>
                <w:bCs/>
                <w:i/>
                <w:color w:val="000000" w:themeColor="text1"/>
                <w:sz w:val="22"/>
                <w:szCs w:val="22"/>
              </w:rPr>
            </w:r>
            <w:r>
              <w:rPr>
                <w:bCs/>
                <w:i/>
                <w:color w:val="000000" w:themeColor="text1"/>
                <w:sz w:val="22"/>
                <w:szCs w:val="22"/>
              </w:rPr>
            </w:r>
          </w:p>
        </w:tc>
        <w:tc>
          <w:tcPr>
            <w:tcBorders>
              <w:top w:val="none" w:color="000000" w:sz="4" w:space="0"/>
              <w:left w:val="none" w:color="000000" w:sz="4" w:space="0"/>
              <w:bottom w:val="single" w:color="000000" w:sz="4" w:space="0"/>
              <w:right w:val="single" w:color="000000" w:sz="4" w:space="0"/>
            </w:tcBorders>
            <w:tcW w:w="1751" w:type="dxa"/>
            <w:vAlign w:val="center"/>
            <w:vMerge w:val="restart"/>
            <w:textDirection w:val="lrTb"/>
            <w:noWrap w:val="false"/>
          </w:tcPr>
          <w:p>
            <w:pPr>
              <w:pBdr/>
              <w:spacing/>
              <w:ind/>
              <w:jc w:val="center"/>
              <w:rPr>
                <w:bCs/>
                <w:i/>
                <w:color w:val="000000" w:themeColor="text1"/>
                <w:sz w:val="22"/>
                <w:szCs w:val="22"/>
              </w:rPr>
            </w:pPr>
            <w:r>
              <w:rPr>
                <w:i/>
                <w:iCs/>
                <w:color w:val="000000" w:themeColor="text1"/>
                <w:sz w:val="22"/>
                <w:szCs w:val="22"/>
              </w:rPr>
              <w:t xml:space="preserve">340,0</w:t>
            </w:r>
            <w:r>
              <w:rPr>
                <w:bCs/>
                <w:i/>
                <w:color w:val="000000" w:themeColor="text1"/>
                <w:sz w:val="22"/>
                <w:szCs w:val="22"/>
              </w:rPr>
            </w:r>
            <w:r>
              <w:rPr>
                <w:bCs/>
                <w:i/>
                <w:color w:val="000000" w:themeColor="text1"/>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10.700.000.000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7.300.000.000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12.500.000.000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9.630.000.000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6.716.000.000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11.250.000.000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w:t>
            </w:r>
            <w:r>
              <w:rPr>
                <w:b/>
                <w:bCs/>
                <w:color w:val="000000"/>
                <w:sz w:val="22"/>
                <w:szCs w:val="22"/>
              </w:rPr>
              <w:t xml:space="preserve">tiết</w:t>
            </w:r>
            <w:r>
              <w:rPr>
                <w:b/>
                <w:bCs/>
                <w:color w:val="000000"/>
                <w:sz w:val="22"/>
                <w:szCs w:val="22"/>
              </w:rPr>
              <w:t xml:space="preserve"> tính </w:t>
            </w:r>
            <w:r>
              <w:rPr>
                <w:b/>
                <w:bCs/>
                <w:color w:val="000000"/>
                <w:sz w:val="22"/>
                <w:szCs w:val="22"/>
              </w:rPr>
              <w:t xml:space="preserve">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t xml:space="preserve"> </w:t>
            </w:r>
            <w:r>
              <w:rPr>
                <w:b/>
                <w:bCs/>
                <w:color w:val="000000"/>
                <w:sz w:val="22"/>
                <w:szCs w:val="22"/>
              </w:rPr>
              <w:t xml:space="preserve">trên</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themeColor="text1"/>
                <w:sz w:val="22"/>
                <w:szCs w:val="22"/>
              </w:rPr>
            </w:pPr>
            <w:r>
              <w:rPr>
                <w:color w:val="000000"/>
                <w:sz w:val="22"/>
                <w:szCs w:val="22"/>
              </w:rPr>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themeColor="text1"/>
                <w:sz w:val="22"/>
                <w:szCs w:val="22"/>
              </w:rPr>
            </w:pPr>
            <w:r>
              <w:rPr>
                <w:color w:val="000000" w:themeColor="text1"/>
                <w:sz w:val="22"/>
                <w:szCs w:val="22"/>
              </w:rPr>
              <w:t xml:space="preserve">1.400.223.968</w:t>
            </w:r>
            <w:r>
              <w:rPr>
                <w:color w:val="000000" w:themeColor="text1"/>
                <w:sz w:val="22"/>
                <w:szCs w:val="22"/>
              </w:rPr>
            </w:r>
            <w:r>
              <w:rPr>
                <w:color w:val="000000" w:themeColor="text1"/>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1.019.140.286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2.018.752.448</w:t>
            </w:r>
            <w:r>
              <w:rPr>
                <w:color w:val="000000"/>
                <w:sz w:val="22"/>
                <w:szCs w:val="22"/>
              </w:rPr>
            </w:r>
            <w:r>
              <w:rPr>
                <w:color w:val="000000"/>
                <w:sz w:val="22"/>
                <w:szCs w:val="22"/>
              </w:rPr>
            </w:r>
          </w:p>
        </w:tc>
      </w:tr>
      <w:tr>
        <w:trPr>
          <w:trHeight w:val="138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Đơn</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theo</w:t>
            </w:r>
            <w:r>
              <w:rPr>
                <w:color w:val="000000"/>
                <w:sz w:val="22"/>
                <w:szCs w:val="22"/>
              </w:rPr>
              <w:t xml:space="preserve"> </w:t>
            </w:r>
            <w:r>
              <w:rPr>
                <w:color w:val="000000"/>
                <w:sz w:val="22"/>
                <w:szCs w:val="22"/>
              </w:rPr>
              <w:t xml:space="preserve">Quyết</w:t>
            </w:r>
            <w:r>
              <w:rPr>
                <w:color w:val="000000"/>
                <w:sz w:val="22"/>
                <w:szCs w:val="22"/>
              </w:rPr>
              <w:t xml:space="preserve"> </w:t>
            </w:r>
            <w:r>
              <w:rPr>
                <w:color w:val="000000"/>
                <w:sz w:val="22"/>
                <w:szCs w:val="22"/>
              </w:rPr>
              <w:t xml:space="preserve">định</w:t>
            </w:r>
            <w:r>
              <w:rPr>
                <w:color w:val="000000"/>
                <w:sz w:val="22"/>
                <w:szCs w:val="22"/>
              </w:rPr>
              <w:t xml:space="preserve"> </w:t>
            </w:r>
            <w:r>
              <w:rPr>
                <w:color w:val="000000"/>
                <w:sz w:val="22"/>
                <w:szCs w:val="22"/>
              </w:rPr>
              <w:t xml:space="preserve">số</w:t>
            </w:r>
            <w:r>
              <w:rPr>
                <w:color w:val="000000"/>
                <w:sz w:val="22"/>
                <w:szCs w:val="22"/>
              </w:rPr>
              <w:t xml:space="preserve"> 409/QĐ-BXD </w:t>
            </w:r>
            <w:r>
              <w:rPr>
                <w:color w:val="000000"/>
                <w:sz w:val="22"/>
                <w:szCs w:val="22"/>
              </w:rPr>
              <w:t xml:space="preserve">ngày</w:t>
            </w:r>
            <w:r>
              <w:rPr>
                <w:color w:val="000000"/>
                <w:sz w:val="22"/>
                <w:szCs w:val="22"/>
              </w:rPr>
              <w:t xml:space="preserve"> 11/4/2025 </w:t>
            </w:r>
            <w:r>
              <w:rPr>
                <w:color w:val="000000"/>
                <w:sz w:val="22"/>
                <w:szCs w:val="22"/>
              </w:rPr>
              <w:t xml:space="preserve">của</w:t>
            </w:r>
            <w:r>
              <w:rPr>
                <w:color w:val="000000"/>
                <w:sz w:val="22"/>
                <w:szCs w:val="22"/>
              </w:rPr>
              <w:t xml:space="preserve"> </w:t>
            </w:r>
            <w:r>
              <w:rPr>
                <w:color w:val="000000"/>
                <w:sz w:val="22"/>
                <w:szCs w:val="22"/>
              </w:rPr>
              <w:t xml:space="preserve">Bộ</w:t>
            </w:r>
            <w:r>
              <w:rPr>
                <w:color w:val="000000"/>
                <w:sz w:val="22"/>
                <w:szCs w:val="22"/>
              </w:rPr>
              <w:t xml:space="preserve"> </w:t>
            </w:r>
            <w:r>
              <w:rPr>
                <w:color w:val="000000"/>
                <w:sz w:val="22"/>
                <w:szCs w:val="22"/>
              </w:rPr>
              <w:t xml:space="preserve">Xây</w:t>
            </w:r>
            <w:r>
              <w:rPr>
                <w:color w:val="000000"/>
                <w:sz w:val="22"/>
                <w:szCs w:val="22"/>
              </w:rPr>
              <w:t xml:space="preserve"> </w:t>
            </w:r>
            <w:r>
              <w:rPr>
                <w:color w:val="000000"/>
                <w:sz w:val="22"/>
                <w:szCs w:val="22"/>
              </w:rPr>
              <w:t xml:space="preserve">Dựng</w:t>
            </w:r>
            <w:r>
              <w:rPr>
                <w:color w:val="000000"/>
                <w:sz w:val="22"/>
                <w:szCs w:val="22"/>
              </w:rPr>
              <w:t xml:space="preserve"> (</w:t>
            </w: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7.955.818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7.955.818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7.421.884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 </w:t>
            </w: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CLCL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70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80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tcPr>
          <w:p>
            <w:pPr>
              <w:pBdr/>
              <w:spacing/>
              <w:ind/>
              <w:rPr>
                <w:color w:val="000000"/>
                <w:sz w:val="22"/>
                <w:szCs w:val="22"/>
              </w:rPr>
            </w:pPr>
            <w:r>
              <w:rPr>
                <w:color w:val="000000"/>
                <w:sz w:val="22"/>
                <w:szCs w:val="22"/>
              </w:rPr>
              <w:t xml:space="preserve">Tỷ</w:t>
            </w:r>
            <w:r>
              <w:rPr>
                <w:color w:val="000000"/>
                <w:sz w:val="22"/>
                <w:szCs w:val="22"/>
              </w:rPr>
              <w:t xml:space="preserve"> </w:t>
            </w:r>
            <w:r>
              <w:rPr>
                <w:color w:val="000000"/>
                <w:sz w:val="22"/>
                <w:szCs w:val="22"/>
              </w:rPr>
              <w:t xml:space="preserve">lệ</w:t>
            </w:r>
            <w:r>
              <w:rPr>
                <w:color w:val="000000"/>
                <w:sz w:val="22"/>
                <w:szCs w:val="22"/>
              </w:rPr>
              <w:t xml:space="preserve"> % </w:t>
            </w:r>
            <w:r>
              <w:rPr>
                <w:color w:val="000000"/>
                <w:sz w:val="22"/>
                <w:szCs w:val="22"/>
              </w:rPr>
              <w:t xml:space="preserve">hoàn</w:t>
            </w:r>
            <w:r>
              <w:rPr>
                <w:color w:val="000000"/>
                <w:sz w:val="22"/>
                <w:szCs w:val="22"/>
              </w:rPr>
              <w:t xml:space="preserve"> </w:t>
            </w:r>
            <w:r>
              <w:rPr>
                <w:color w:val="000000"/>
                <w:sz w:val="22"/>
                <w:szCs w:val="22"/>
              </w:rPr>
              <w:t xml:space="preserve">thiện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100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đồng</w:t>
            </w:r>
            <w:r>
              <w:rPr>
                <w:b/>
                <w:bCs/>
                <w:color w:val="000000"/>
                <w:sz w:val="22"/>
                <w:szCs w:val="22"/>
              </w:rPr>
              <w:t xml:space="preserve">)</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8.229.776.032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5.696.859.714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9.231.247.552</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QSDĐ (</w:t>
            </w: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tcPr>
          <w:p>
            <w:pPr>
              <w:pBdr/>
              <w:spacing/>
              <w:ind/>
              <w:jc w:val="center"/>
              <w:rPr>
                <w:color w:val="000000"/>
                <w:sz w:val="22"/>
                <w:szCs w:val="22"/>
              </w:rPr>
            </w:pPr>
            <w:r>
              <w:rPr>
                <w:color w:val="000000" w:themeColor="text1"/>
                <w:sz w:val="22"/>
                <w:szCs w:val="22"/>
              </w:rPr>
              <w:t xml:space="preserve">109.730.347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Chiều sâu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451"/>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Cảnh quan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34"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650"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51"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r>
        <w:rPr>
          <w:lang w:val="it-IT"/>
        </w:rPr>
      </w:r>
    </w:p>
    <w:p>
      <w:pPr>
        <w:pStyle w:val="1047"/>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660"/>
        <w:gridCol w:w="1030"/>
        <w:gridCol w:w="1522"/>
        <w:gridCol w:w="1522"/>
        <w:gridCol w:w="1522"/>
        <w:gridCol w:w="1522"/>
      </w:tblGrid>
      <w:tr>
        <w:trPr>
          <w:trHeight w:val="20"/>
          <w:tblHeader/>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jc w:val="center"/>
              <w:rPr>
                <w:b/>
                <w:bCs/>
                <w:color w:val="000000"/>
                <w:sz w:val="22"/>
                <w:szCs w:val="22"/>
              </w:rPr>
            </w:pP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w:t>
            </w:r>
            <w:r>
              <w:rPr>
                <w:b/>
                <w:bCs/>
                <w:color w:val="000000"/>
                <w:sz w:val="22"/>
                <w:szCs w:val="22"/>
              </w:rPr>
              <w:t xml:space="preserve">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vị</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Giá</w:t>
            </w:r>
            <w:r>
              <w:rPr>
                <w:b/>
                <w:bCs/>
                <w:color w:val="000000"/>
                <w:sz w:val="22"/>
                <w:szCs w:val="22"/>
              </w:rPr>
              <w:t xml:space="preserve"> </w:t>
            </w:r>
            <w:r>
              <w:rPr>
                <w:b/>
                <w:bCs/>
                <w:color w:val="000000"/>
                <w:sz w:val="22"/>
                <w:szCs w:val="22"/>
              </w:rPr>
              <w:t xml:space="preserve">trị</w:t>
            </w:r>
            <w:r>
              <w:rPr>
                <w:b/>
                <w:bCs/>
                <w:color w:val="000000"/>
                <w:sz w:val="22"/>
                <w:szCs w:val="22"/>
              </w:rPr>
              <w:t xml:space="preserve"> QSDĐ </w:t>
            </w:r>
            <w:r>
              <w:rPr>
                <w:b/>
                <w:bCs/>
                <w:color w:val="000000"/>
                <w:sz w:val="22"/>
                <w:szCs w:val="22"/>
              </w:rPr>
              <w:t xml:space="preserve">thị</w:t>
            </w:r>
            <w:r>
              <w:rPr>
                <w:b/>
                <w:bCs/>
                <w:color w:val="000000"/>
                <w:sz w:val="22"/>
                <w:szCs w:val="22"/>
              </w:rPr>
              <w:t xml:space="preserve"> </w:t>
            </w:r>
            <w:r>
              <w:rPr>
                <w:b/>
                <w:bCs/>
                <w:color w:val="000000"/>
                <w:sz w:val="22"/>
                <w:szCs w:val="22"/>
              </w:rPr>
              <w:t xml:space="preserve">trường</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t xml:space="preserve"> </w:t>
            </w:r>
            <w:r>
              <w:rPr>
                <w:b/>
                <w:bCs/>
                <w:color w:val="000000"/>
                <w:sz w:val="22"/>
                <w:szCs w:val="22"/>
              </w:rPr>
              <w:t xml:space="preserve">sau</w:t>
            </w:r>
            <w:r>
              <w:rPr>
                <w:b/>
                <w:bCs/>
                <w:color w:val="000000"/>
                <w:sz w:val="22"/>
                <w:szCs w:val="22"/>
              </w:rPr>
              <w:t xml:space="preserve"> </w:t>
            </w:r>
            <w:r>
              <w:rPr>
                <w:b/>
                <w:bCs/>
                <w:color w:val="000000"/>
                <w:sz w:val="22"/>
                <w:szCs w:val="22"/>
              </w:rPr>
              <w:t xml:space="preserve">thương</w:t>
            </w:r>
            <w:r>
              <w:rPr>
                <w:b/>
                <w:bCs/>
                <w:color w:val="000000"/>
                <w:sz w:val="22"/>
                <w:szCs w:val="22"/>
              </w:rPr>
              <w:t xml:space="preserve"> </w:t>
            </w:r>
            <w:r>
              <w:rPr>
                <w:b/>
                <w:bCs/>
                <w:color w:val="000000"/>
                <w:sz w:val="22"/>
                <w:szCs w:val="22"/>
              </w:rPr>
              <w:t xml:space="preserve">lượng</w:t>
            </w:r>
            <w:r>
              <w:rPr>
                <w:b/>
                <w:bCs/>
                <w:color w:val="000000"/>
                <w:sz w:val="22"/>
                <w:szCs w:val="22"/>
              </w:rPr>
              <w:t xml:space="preserve">)</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8.229.776.032</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5.696.859.714</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9.231.247.552</w:t>
            </w:r>
            <w:r>
              <w:rPr>
                <w:color w:val="000000"/>
                <w:sz w:val="20"/>
                <w:szCs w:val="20"/>
              </w:rPr>
            </w:r>
            <w:r>
              <w:rPr>
                <w:color w:val="000000"/>
                <w:sz w:val="20"/>
                <w:szCs w:val="20"/>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Đơn</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đất</w:t>
            </w:r>
            <w:r>
              <w:rPr>
                <w:b/>
                <w:bCs/>
                <w:color w:val="000000"/>
                <w:sz w:val="22"/>
                <w:szCs w:val="22"/>
              </w:rPr>
              <w:t xml:space="preserve"> </w:t>
            </w:r>
            <w:r>
              <w:rPr>
                <w:b/>
                <w:bCs/>
                <w:color w:val="000000"/>
                <w:sz w:val="22"/>
                <w:szCs w:val="22"/>
              </w:rPr>
              <w:t xml:space="preserve">ước</w:t>
            </w:r>
            <w:r>
              <w:rPr>
                <w:b/>
                <w:bCs/>
                <w:color w:val="000000"/>
                <w:sz w:val="22"/>
                <w:szCs w:val="22"/>
              </w:rPr>
              <w:t xml:space="preserve"> </w:t>
            </w:r>
            <w:r>
              <w:rPr>
                <w:b/>
                <w:bCs/>
                <w:color w:val="000000"/>
                <w:sz w:val="22"/>
                <w:szCs w:val="22"/>
              </w:rPr>
              <w:t xml:space="preserve">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109.730.347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yếu</w:t>
            </w:r>
            <w:r>
              <w:rPr>
                <w:b/>
                <w:bCs/>
                <w:color w:val="000000"/>
                <w:sz w:val="22"/>
                <w:szCs w:val="22"/>
              </w:rPr>
              <w:t xml:space="preserve"> </w:t>
            </w:r>
            <w:r>
              <w:rPr>
                <w:b/>
                <w:bCs/>
                <w:color w:val="000000"/>
                <w:sz w:val="22"/>
                <w:szCs w:val="22"/>
              </w:rPr>
              <w:t xml:space="preserve">tố</w:t>
            </w:r>
            <w:r>
              <w:rPr>
                <w:b/>
                <w:bCs/>
                <w:color w:val="000000"/>
                <w:sz w:val="22"/>
                <w:szCs w:val="22"/>
              </w:rPr>
              <w:t xml:space="preserve">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Giấy chứng nhận quyền sử dụng đất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109.730.347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tại đô thị</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109.730.347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109.730.347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Số 107 </w:t>
            </w:r>
            <w:r>
              <w:rPr>
                <w:color w:val="000000" w:themeColor="text1"/>
                <w:sz w:val="22"/>
                <w:szCs w:val="22"/>
              </w:rPr>
              <w:t xml:space="preserve">đường </w:t>
            </w:r>
            <w:r>
              <w:rPr>
                <w:color w:val="000000" w:themeColor="text1"/>
                <w:sz w:val="22"/>
                <w:szCs w:val="22"/>
              </w:rPr>
              <w:t xml:space="preserve">Lê </w:t>
            </w:r>
            <w:r>
              <w:rPr>
                <w:color w:val="000000" w:themeColor="text1"/>
                <w:sz w:val="22"/>
                <w:szCs w:val="22"/>
              </w:rPr>
              <w:t xml:space="preserve">Đình </w:t>
            </w:r>
            <w:r>
              <w:rPr>
                <w:color w:val="000000" w:themeColor="text1"/>
                <w:sz w:val="22"/>
                <w:szCs w:val="22"/>
              </w:rPr>
              <w:t xml:space="preserve">Quản, </w:t>
            </w:r>
            <w:r>
              <w:rPr>
                <w:color w:val="000000" w:themeColor="text1"/>
                <w:sz w:val="22"/>
                <w:szCs w:val="22"/>
              </w:rPr>
              <w:t xml:space="preserve">Phường Cát Lái, Thành phố Hồ Chí Minh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w:t>
            </w:r>
            <w:r>
              <w:rPr>
                <w:color w:val="000000" w:themeColor="text1"/>
                <w:sz w:val="22"/>
                <w:szCs w:val="22"/>
              </w:rPr>
              <w:t xml:space="preserve">Số </w:t>
            </w:r>
            <w:r>
              <w:rPr>
                <w:color w:val="000000" w:themeColor="text1"/>
                <w:sz w:val="22"/>
                <w:szCs w:val="22"/>
              </w:rPr>
              <w:t xml:space="preserve">40</w:t>
            </w:r>
            <w:r>
              <w:rPr>
                <w:color w:val="000000" w:themeColor="text1"/>
                <w:sz w:val="22"/>
                <w:szCs w:val="22"/>
              </w:rPr>
              <w:t xml:space="preserve">C </w:t>
            </w:r>
            <w:r>
              <w:rPr>
                <w:color w:val="000000" w:themeColor="text1"/>
                <w:sz w:val="22"/>
                <w:szCs w:val="22"/>
              </w:rPr>
              <w:t xml:space="preserve">Đường </w:t>
            </w:r>
            <w:r>
              <w:rPr>
                <w:color w:val="000000" w:themeColor="text1"/>
                <w:sz w:val="22"/>
                <w:szCs w:val="22"/>
              </w:rPr>
              <w:t xml:space="preserve">s</w:t>
            </w:r>
            <w:r>
              <w:rPr>
                <w:color w:val="000000" w:themeColor="text1"/>
                <w:sz w:val="22"/>
                <w:szCs w:val="22"/>
              </w:rPr>
              <w:t xml:space="preserve">ố 28, Phường Cát Lái, Thành phố Hồ Chí Minh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Lê Đình Quản, Phường Cát Lái, Thành phố Hồ Chí Minh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Tài sản tại: Đường Lê Đình Quản, Phường Cát Lái, Thành phố Hồ Chí Minh</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109.730.347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nhựa không có vỉa hè</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109.730.347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-5.486.517</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104.243.830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80,8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75,0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61,6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87,0</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-4.624.074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104.243.830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87.857.415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106.106.294</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6,3</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-7.427.441</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104.243.830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87.857.415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98.678.853</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Chiều sâu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22,32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18,75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15,40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13,81</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-5.305.315</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104.243.830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87.857.415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93.373.538</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8.778.428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7.398.519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8.488.504</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113.022.258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95.255.934</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101.862.042</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Thóp hậu</w:t>
            </w:r>
            <w:r>
              <w:rPr>
                <w:b/>
                <w:bCs/>
                <w:color w:val="000000"/>
                <w:sz w:val="22"/>
                <w:szCs w:val="22"/>
              </w:rPr>
            </w:r>
            <w:r>
              <w:rPr>
                <w:b/>
                <w:bCs/>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-3.291.910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-2.774.445</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3.183.189</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109.730.348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105.045.231</w:t>
            </w:r>
            <w:r>
              <w:rPr>
                <w:color w:val="000000"/>
                <w:sz w:val="22"/>
                <w:szCs w:val="22"/>
              </w:rPr>
            </w:r>
            <w:r>
              <w:rPr>
                <w:color w:val="000000"/>
                <w:sz w:val="22"/>
                <w:szCs w:val="22"/>
              </w:rPr>
            </w:r>
          </w:p>
        </w:tc>
      </w:tr>
      <w:tr>
        <w:trPr>
          <w:trHeight w:val="20"/>
        </w:trPr>
        <w:tc>
          <w:tcPr>
            <w:shd w:val="clear" w:color="000000" w:fill="ffffff"/>
            <w:tcBorders/>
            <w:tcW w:w="737"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themeColor="text1"/>
                <w:sz w:val="22"/>
                <w:szCs w:val="22"/>
              </w:rPr>
              <w:t xml:space="preserve">Cảnh quan</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View khu dân cư</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View khu dân cư</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View khu dân cư</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View khu dân cư</w:t>
            </w:r>
            <w:r>
              <w:rPr>
                <w:b/>
                <w:bCs/>
                <w:color w:val="000000"/>
                <w:sz w:val="22"/>
                <w:szCs w:val="22"/>
              </w:rPr>
            </w: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Tỷ</w:t>
            </w:r>
            <w:r>
              <w:rPr>
                <w:color w:val="000000"/>
                <w:sz w:val="22"/>
                <w:szCs w:val="22"/>
              </w:rPr>
              <w:t xml:space="preserve"> lệ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737"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sau</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109.730.348</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92.481.489</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105.045.231</w:t>
            </w:r>
            <w:r>
              <w:rPr>
                <w:color w:val="000000"/>
                <w:sz w:val="22"/>
                <w:szCs w:val="22"/>
              </w:rPr>
            </w:r>
            <w:r>
              <w:rPr>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660" w:type="dxa"/>
            <w:vAlign w:val="center"/>
            <w:textDirection w:val="lrTb"/>
            <w:noWrap/>
          </w:tcPr>
          <w:p>
            <w:pPr>
              <w:pBdr/>
              <w:spacing/>
              <w:ind/>
              <w:rPr>
                <w:b/>
                <w:bCs/>
                <w:color w:val="000000"/>
                <w:sz w:val="22"/>
                <w:szCs w:val="22"/>
              </w:rPr>
            </w:pPr>
            <w:r>
              <w:rPr>
                <w:b/>
                <w:bCs/>
                <w:color w:val="000000"/>
                <w:sz w:val="22"/>
                <w:szCs w:val="22"/>
              </w:rPr>
              <w:t xml:space="preserve">Mức</w:t>
            </w:r>
            <w:r>
              <w:rPr>
                <w:b/>
                <w:bCs/>
                <w:color w:val="000000"/>
                <w:sz w:val="22"/>
                <w:szCs w:val="22"/>
              </w:rPr>
              <w:t xml:space="preserve"> </w:t>
            </w:r>
            <w:r>
              <w:rPr>
                <w:b/>
                <w:bCs/>
                <w:color w:val="000000"/>
                <w:sz w:val="22"/>
                <w:szCs w:val="22"/>
              </w:rPr>
              <w:t xml:space="preserve">giá</w:t>
            </w:r>
            <w:r>
              <w:rPr>
                <w:b/>
                <w:bCs/>
                <w:color w:val="000000"/>
                <w:sz w:val="22"/>
                <w:szCs w:val="22"/>
              </w:rPr>
              <w:t xml:space="preserve"> </w:t>
            </w:r>
            <w:r>
              <w:rPr>
                <w:b/>
                <w:bCs/>
                <w:color w:val="000000"/>
                <w:sz w:val="22"/>
                <w:szCs w:val="22"/>
              </w:rPr>
              <w:t xml:space="preserve">chỉ</w:t>
            </w:r>
            <w:r>
              <w:rPr>
                <w:b/>
                <w:bCs/>
                <w:color w:val="000000"/>
                <w:sz w:val="22"/>
                <w:szCs w:val="22"/>
              </w:rPr>
              <w:t xml:space="preserve"> </w:t>
            </w:r>
            <w:r>
              <w:rPr>
                <w:b/>
                <w:bCs/>
                <w:color w:val="000000"/>
                <w:sz w:val="22"/>
                <w:szCs w:val="22"/>
              </w:rPr>
              <w:t xml:space="preserve">dẫn</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w:t>
            </w:r>
            <w:r>
              <w:rPr>
                <w:b/>
                <w:bCs/>
                <w:color w:val="000000"/>
                <w:sz w:val="22"/>
                <w:szCs w:val="22"/>
              </w:rPr>
              <w:t xml:space="preserve">/m²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109.730.348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92.481.489</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105.045.231</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trung</w:t>
            </w:r>
            <w:r>
              <w:rPr>
                <w:color w:val="000000"/>
                <w:sz w:val="22"/>
                <w:szCs w:val="22"/>
              </w:rPr>
              <w:t xml:space="preserve"> </w:t>
            </w:r>
            <w:r>
              <w:rPr>
                <w:color w:val="000000"/>
                <w:sz w:val="22"/>
                <w:szCs w:val="22"/>
              </w:rPr>
              <w:t xml:space="preserve">bình</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102.419.023</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Mức</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chênh</w:t>
            </w:r>
            <w:r>
              <w:rPr>
                <w:color w:val="000000"/>
                <w:sz w:val="22"/>
                <w:szCs w:val="22"/>
              </w:rPr>
              <w:t xml:space="preserve"> </w:t>
            </w:r>
            <w:r>
              <w:rPr>
                <w:color w:val="000000"/>
                <w:sz w:val="22"/>
                <w:szCs w:val="22"/>
              </w:rPr>
              <w:t xml:space="preserve">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7.14%</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-9.7%</w:t>
            </w:r>
            <w:r>
              <w:rPr>
                <w:color w:val="000000"/>
                <w:sz w:val="22"/>
                <w:szCs w:val="22"/>
                <w:highlight w:val="yellow"/>
              </w:rPr>
            </w:r>
            <w:r>
              <w:rPr>
                <w:color w:val="000000"/>
                <w:sz w:val="22"/>
                <w:szCs w:val="22"/>
                <w:highlight w:val="yellow"/>
              </w:rPr>
            </w:r>
          </w:p>
        </w:tc>
        <w:tc>
          <w:tcPr>
            <w:shd w:val="clear" w:color="000000" w:fill="ffffff"/>
            <w:tcBorders/>
            <w:tcW w:w="1522" w:type="dxa"/>
            <w:vAlign w:val="center"/>
            <w:textDirection w:val="lrTb"/>
            <w:noWrap w:val="false"/>
          </w:tcPr>
          <w:p>
            <w:pPr>
              <w:pBdr/>
              <w:spacing/>
              <w:ind/>
              <w:jc w:val="center"/>
              <w:rPr>
                <w:color w:val="000000"/>
                <w:sz w:val="22"/>
                <w:szCs w:val="22"/>
                <w:highlight w:val="yellow"/>
              </w:rPr>
            </w:pPr>
            <w:r>
              <w:rPr>
                <w:color w:val="000000" w:themeColor="text1"/>
                <w:sz w:val="22"/>
                <w:szCs w:val="22"/>
                <w:highlight w:val="yellow"/>
              </w:rPr>
              <w:t xml:space="preserve">2.56%</w:t>
            </w:r>
            <w:r>
              <w:rPr>
                <w:color w:val="000000"/>
                <w:sz w:val="22"/>
                <w:szCs w:val="22"/>
                <w:highlight w:val="yellow"/>
              </w:rPr>
            </w:r>
            <w:r>
              <w:rPr>
                <w:color w:val="000000"/>
                <w:sz w:val="22"/>
                <w:szCs w:val="22"/>
                <w:highlight w:val="yellow"/>
              </w:rPr>
            </w:r>
          </w:p>
        </w:tc>
      </w:tr>
      <w:tr>
        <w:trPr>
          <w:trHeight w:val="20"/>
        </w:trPr>
        <w:tc>
          <w:tcPr>
            <w:shd w:val="clear" w:color="000000" w:fill="ffffff"/>
            <w:tcBorders/>
            <w:tcW w:w="737"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660" w:type="dxa"/>
            <w:vAlign w:val="center"/>
            <w:textDirection w:val="lrTb"/>
            <w:noWrap w:val="false"/>
          </w:tcPr>
          <w:p>
            <w:pPr>
              <w:pBdr/>
              <w:spacing/>
              <w:ind/>
              <w:rPr>
                <w:b/>
                <w:bCs/>
                <w:color w:val="000000"/>
                <w:sz w:val="22"/>
                <w:szCs w:val="22"/>
              </w:rPr>
            </w:pPr>
            <w:r>
              <w:rPr>
                <w:b/>
                <w:bCs/>
                <w:color w:val="000000"/>
                <w:sz w:val="22"/>
                <w:szCs w:val="22"/>
              </w:rPr>
              <w:t xml:space="preserve">Tổng</w:t>
            </w:r>
            <w:r>
              <w:rPr>
                <w:b/>
                <w:bCs/>
                <w:color w:val="000000"/>
                <w:sz w:val="22"/>
                <w:szCs w:val="22"/>
              </w:rPr>
              <w:t xml:space="preserve"> </w:t>
            </w:r>
            <w:r>
              <w:rPr>
                <w:b/>
                <w:bCs/>
                <w:color w:val="000000"/>
                <w:sz w:val="22"/>
                <w:szCs w:val="22"/>
              </w:rPr>
              <w:t xml:space="preserve">hợp</w:t>
            </w:r>
            <w:r>
              <w:rPr>
                <w:b/>
                <w:bCs/>
                <w:color w:val="000000"/>
                <w:sz w:val="22"/>
                <w:szCs w:val="22"/>
              </w:rPr>
              <w:t xml:space="preserve"> </w:t>
            </w:r>
            <w:r>
              <w:rPr>
                <w:b/>
                <w:bCs/>
                <w:color w:val="000000"/>
                <w:sz w:val="22"/>
                <w:szCs w:val="22"/>
              </w:rPr>
              <w:t xml:space="preserve">các</w:t>
            </w:r>
            <w:r>
              <w:rPr>
                <w:b/>
                <w:bCs/>
                <w:color w:val="000000"/>
                <w:sz w:val="22"/>
                <w:szCs w:val="22"/>
              </w:rPr>
              <w:t xml:space="preserve"> </w:t>
            </w:r>
            <w:r>
              <w:rPr>
                <w:b/>
                <w:bCs/>
                <w:color w:val="000000"/>
                <w:sz w:val="22"/>
                <w:szCs w:val="22"/>
              </w:rPr>
              <w:t xml:space="preserve">số</w:t>
            </w:r>
            <w:r>
              <w:rPr>
                <w:b/>
                <w:bCs/>
                <w:color w:val="000000"/>
                <w:sz w:val="22"/>
                <w:szCs w:val="22"/>
              </w:rPr>
              <w:t xml:space="preserve"> </w:t>
            </w:r>
            <w:r>
              <w:rPr>
                <w:b/>
                <w:bCs/>
                <w:color w:val="000000"/>
                <w:sz w:val="22"/>
                <w:szCs w:val="22"/>
              </w:rPr>
              <w:t xml:space="preserve">liệu</w:t>
            </w:r>
            <w:r>
              <w:rPr>
                <w:b/>
                <w:bCs/>
                <w:color w:val="000000"/>
                <w:sz w:val="22"/>
                <w:szCs w:val="22"/>
              </w:rPr>
              <w:t xml:space="preserve"> </w:t>
            </w:r>
            <w:r>
              <w:rPr>
                <w:b/>
                <w:bCs/>
                <w:color w:val="000000"/>
                <w:sz w:val="22"/>
                <w:szCs w:val="22"/>
              </w:rPr>
              <w:t xml:space="preserve">điều</w:t>
            </w:r>
            <w:r>
              <w:rPr>
                <w:b/>
                <w:bCs/>
                <w:color w:val="000000"/>
                <w:sz w:val="22"/>
                <w:szCs w:val="22"/>
              </w:rPr>
              <w:t xml:space="preserve"> </w:t>
            </w:r>
            <w:r>
              <w:rPr>
                <w:b/>
                <w:bCs/>
                <w:color w:val="000000"/>
                <w:sz w:val="22"/>
                <w:szCs w:val="22"/>
              </w:rPr>
              <w:t xml:space="preserve">chỉnh</w:t>
            </w:r>
            <w:r>
              <w:rPr>
                <w:b/>
                <w:bCs/>
                <w:color w:val="000000"/>
                <w:sz w:val="22"/>
                <w:szCs w:val="22"/>
              </w:rPr>
              <w:t xml:space="preserve"> </w:t>
            </w:r>
            <w:r>
              <w:rPr>
                <w:b/>
                <w:bCs/>
                <w:color w:val="000000"/>
                <w:sz w:val="22"/>
                <w:szCs w:val="22"/>
              </w:rPr>
              <w:t xml:space="preserve">tại</w:t>
            </w:r>
            <w:r>
              <w:rPr>
                <w:b/>
                <w:bCs/>
                <w:color w:val="000000"/>
                <w:sz w:val="22"/>
                <w:szCs w:val="22"/>
              </w:rPr>
              <w:t xml:space="preserve"> </w:t>
            </w:r>
            <w:r>
              <w:rPr>
                <w:b/>
                <w:bCs/>
                <w:color w:val="000000"/>
                <w:sz w:val="22"/>
                <w:szCs w:val="22"/>
              </w:rPr>
              <w:t xml:space="preserve">mục</w:t>
            </w:r>
            <w:r>
              <w:rPr>
                <w:b/>
                <w:bCs/>
                <w:color w:val="000000"/>
                <w:sz w:val="22"/>
                <w:szCs w:val="22"/>
              </w:rPr>
              <w:t xml:space="preserve">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17.556.855</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14.797.038</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24.404.449</w:t>
            </w:r>
            <w:r>
              <w:rPr>
                <w:b/>
                <w:bCs/>
                <w:color w:val="000000"/>
                <w:sz w:val="22"/>
                <w:szCs w:val="22"/>
              </w:rPr>
            </w:r>
            <w:r>
              <w:rPr>
                <w:b/>
                <w:bCs/>
                <w:color w:val="000000"/>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số</w:t>
            </w:r>
            <w:r>
              <w:rPr>
                <w:color w:val="000000"/>
                <w:sz w:val="22"/>
                <w:szCs w:val="22"/>
              </w:rPr>
              <w:t xml:space="preserve"> </w:t>
            </w:r>
            <w:r>
              <w:rPr>
                <w:color w:val="000000"/>
                <w:sz w:val="22"/>
                <w:szCs w:val="22"/>
              </w:rPr>
              <w:t xml:space="preserve">lần</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3</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Biên</w:t>
            </w:r>
            <w:r>
              <w:rPr>
                <w:color w:val="000000"/>
                <w:sz w:val="22"/>
                <w:szCs w:val="22"/>
              </w:rPr>
              <w:t xml:space="preserve"> </w:t>
            </w:r>
            <w:r>
              <w:rPr>
                <w:color w:val="000000"/>
                <w:sz w:val="22"/>
                <w:szCs w:val="22"/>
              </w:rPr>
              <w:t xml:space="preserve">độ</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- 8%</w:t>
            </w:r>
            <w:r>
              <w:rPr>
                <w:sz w:val="22"/>
                <w:szCs w:val="22"/>
              </w:rPr>
            </w:r>
            <w:r>
              <w:rPr>
                <w:sz w:val="22"/>
                <w:szCs w:val="22"/>
              </w:rPr>
            </w:r>
          </w:p>
        </w:tc>
      </w:tr>
      <w:tr>
        <w:trPr>
          <w:trHeight w:val="20"/>
        </w:trPr>
        <w:tc>
          <w:tcPr>
            <w:shd w:val="clear" w:color="000000" w:fill="ffffff"/>
            <w:tcBorders/>
            <w:tcW w:w="737"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660" w:type="dxa"/>
            <w:vAlign w:val="center"/>
            <w:textDirection w:val="lrTb"/>
            <w:noWrap w:val="false"/>
          </w:tcPr>
          <w:p>
            <w:pPr>
              <w:pBdr/>
              <w:spacing/>
              <w:ind/>
              <w:rPr>
                <w:color w:val="000000"/>
                <w:sz w:val="22"/>
                <w:szCs w:val="22"/>
              </w:rPr>
            </w:pPr>
            <w:r>
              <w:rPr>
                <w:color w:val="000000"/>
                <w:sz w:val="22"/>
                <w:szCs w:val="22"/>
              </w:rPr>
              <w:t xml:space="preserve">Tổng</w:t>
            </w:r>
            <w:r>
              <w:rPr>
                <w:color w:val="000000"/>
                <w:sz w:val="22"/>
                <w:szCs w:val="22"/>
              </w:rPr>
              <w:t xml:space="preserve"> </w:t>
            </w:r>
            <w:r>
              <w:rPr>
                <w:color w:val="000000"/>
                <w:sz w:val="22"/>
                <w:szCs w:val="22"/>
              </w:rPr>
              <w:t xml:space="preserve">giá</w:t>
            </w:r>
            <w:r>
              <w:rPr>
                <w:color w:val="000000"/>
                <w:sz w:val="22"/>
                <w:szCs w:val="22"/>
              </w:rPr>
              <w:t xml:space="preserve"> </w:t>
            </w:r>
            <w:r>
              <w:rPr>
                <w:color w:val="000000"/>
                <w:sz w:val="22"/>
                <w:szCs w:val="22"/>
              </w:rPr>
              <w:t xml:space="preserve">trị</w:t>
            </w:r>
            <w:r>
              <w:rPr>
                <w:color w:val="000000"/>
                <w:sz w:val="22"/>
                <w:szCs w:val="22"/>
              </w:rPr>
              <w:t xml:space="preserve"> </w:t>
            </w:r>
            <w:r>
              <w:rPr>
                <w:color w:val="000000"/>
                <w:sz w:val="22"/>
                <w:szCs w:val="22"/>
              </w:rPr>
              <w:t xml:space="preserve">điều</w:t>
            </w:r>
            <w:r>
              <w:rPr>
                <w:color w:val="000000"/>
                <w:sz w:val="22"/>
                <w:szCs w:val="22"/>
              </w:rPr>
              <w:t xml:space="preserve"> </w:t>
            </w:r>
            <w:r>
              <w:rPr>
                <w:color w:val="000000"/>
                <w:sz w:val="22"/>
                <w:szCs w:val="22"/>
              </w:rPr>
              <w:t xml:space="preserve">chỉnh</w:t>
            </w:r>
            <w:r>
              <w:rPr>
                <w:color w:val="000000"/>
                <w:sz w:val="22"/>
                <w:szCs w:val="22"/>
              </w:rPr>
              <w:t xml:space="preserve"> </w:t>
            </w:r>
            <w:r>
              <w:rPr>
                <w:color w:val="000000"/>
                <w:sz w:val="22"/>
                <w:szCs w:val="22"/>
              </w:rPr>
              <w:t xml:space="preserve">thuần</w:t>
            </w:r>
            <w:r>
              <w:rPr>
                <w:color w:val="000000"/>
                <w:sz w:val="22"/>
                <w:szCs w:val="22"/>
              </w:rPr>
              <w:t xml:space="preserve">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w:t>
            </w: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1.061.063</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w:t>
      </w:r>
      <w:r>
        <w:rPr>
          <w:highlight w:val="yellow"/>
        </w:rPr>
        <w:t xml:space="preserve">-9.7</w:t>
      </w:r>
      <w:r>
        <w:rPr>
          <w:highlight w:val="yellow"/>
        </w:rPr>
        <w:t xml:space="preserve">% </w:t>
      </w:r>
      <w:r>
        <w:rPr>
          <w:highlight w:val="yellow"/>
        </w:rPr>
        <w:t xml:space="preserve">đến</w:t>
      </w:r>
      <w:r>
        <w:rPr>
          <w:highlight w:val="yellow"/>
        </w:rPr>
        <w:t xml:space="preserve"> </w:t>
      </w:r>
      <w:r>
        <w:rPr>
          <w:highlight w:val="yellow"/>
        </w:rPr>
        <w:t xml:space="preserve">7.14</w:t>
      </w:r>
      <w:r>
        <w:rPr>
          <w:highlight w:val="yellow"/>
        </w:rPr>
        <w:t xml:space="preserve">%</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w:t>
      </w:r>
      <w:r>
        <w:rPr>
          <w:i/>
          <w:iCs/>
        </w:rPr>
        <w:t xml:space="preserve"> </w:t>
      </w:r>
      <w:r>
        <w:rPr>
          <w:i/>
          <w:iCs/>
        </w:rPr>
        <w:t xml:space="preserve">vị</w:t>
      </w:r>
      <w:r>
        <w:rPr>
          <w:i/>
          <w:iCs/>
        </w:rPr>
        <w:t xml:space="preserve"> </w:t>
      </w:r>
      <w:r>
        <w:rPr>
          <w:i/>
          <w:iCs/>
        </w:rPr>
        <w:t xml:space="preserve">tính</w:t>
      </w:r>
      <w:r>
        <w:rPr>
          <w:i/>
          <w:iCs/>
        </w:rPr>
        <w:t xml:space="preserve">: </w:t>
      </w:r>
      <w:r>
        <w:rPr>
          <w:i/>
          <w:iCs/>
        </w:rPr>
        <w:t xml:space="preserve">Đồng</w:t>
      </w:r>
      <w:r>
        <w:rPr>
          <w:i/>
          <w:iCs/>
        </w:rPr>
        <w:t xml:space="preserve">/m²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w:t>
            </w:r>
            <w:r>
              <w:rPr>
                <w:b/>
                <w:bCs/>
                <w:color w:val="000000"/>
              </w:rPr>
              <w:t xml:space="preserve"> </w:t>
            </w:r>
            <w:r>
              <w:rPr>
                <w:b/>
                <w:bCs/>
                <w:color w:val="000000"/>
              </w:rPr>
              <w:t xml:space="preserve">số</w:t>
            </w:r>
            <w:r>
              <w:rPr>
                <w:b/>
                <w:bCs/>
                <w:color w:val="000000"/>
              </w:rPr>
              <w:t xml:space="preserve"> </w:t>
            </w:r>
            <w:r>
              <w:rPr>
                <w:b/>
                <w:bCs/>
                <w:color w:val="000000"/>
              </w:rPr>
              <w:t xml:space="preserve">của</w:t>
            </w:r>
            <w:r>
              <w:rPr>
                <w:b/>
                <w:bCs/>
                <w:color w:val="000000"/>
              </w:rPr>
              <w:t xml:space="preserve"> </w:t>
            </w:r>
            <w:r>
              <w:rPr>
                <w:b/>
                <w:bCs/>
                <w:color w:val="000000"/>
              </w:rPr>
              <w:t xml:space="preserve">các</w:t>
            </w:r>
            <w:r>
              <w:rPr>
                <w:b/>
                <w:bCs/>
                <w:color w:val="000000"/>
              </w:rPr>
              <w:t xml:space="preserve"> TSSS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trung</w:t>
            </w:r>
            <w:r>
              <w:rPr>
                <w:b/>
                <w:bCs/>
                <w:color w:val="000000"/>
              </w:rPr>
              <w:t xml:space="preserve"> </w:t>
            </w:r>
            <w:r>
              <w:rPr>
                <w:b/>
                <w:bCs/>
                <w:color w:val="000000"/>
              </w:rPr>
              <w:t xml:space="preserve">bình</w:t>
            </w:r>
            <w:r>
              <w:rPr>
                <w:b/>
                <w:bCs/>
                <w:color w:val="000000"/>
              </w:rPr>
              <w:t xml:space="preserve"> </w:t>
            </w:r>
            <w:r>
              <w:rPr>
                <w:b/>
                <w:bCs/>
                <w:color w:val="000000"/>
              </w:rPr>
              <w:t xml:space="preserve">của</w:t>
            </w:r>
            <w:r>
              <w:rPr>
                <w:b/>
                <w:bCs/>
                <w:color w:val="000000"/>
              </w:rPr>
              <w:t xml:space="preserve"> </w:t>
            </w:r>
            <w:r>
              <w:rPr>
                <w:b/>
                <w:bCs/>
                <w:color w:val="000000"/>
              </w:rPr>
              <w:t xml:space="preserve">mức</w:t>
            </w:r>
            <w:r>
              <w:rPr>
                <w:b/>
                <w:bCs/>
                <w:color w:val="000000"/>
              </w:rPr>
              <w:t xml:space="preserve"> </w:t>
            </w:r>
            <w:r>
              <w:rPr>
                <w:b/>
                <w:bCs/>
                <w:color w:val="000000"/>
              </w:rPr>
              <w:t xml:space="preserve">giá</w:t>
            </w:r>
            <w:r>
              <w:rPr>
                <w:b/>
                <w:bCs/>
                <w:color w:val="000000"/>
              </w:rPr>
              <w:t xml:space="preserve"> </w:t>
            </w:r>
            <w:r>
              <w:rPr>
                <w:b/>
                <w:bCs/>
                <w:color w:val="000000"/>
              </w:rPr>
              <w:t xml:space="preserve">chỉ</w:t>
            </w:r>
            <w:r>
              <w:rPr>
                <w:b/>
                <w:bCs/>
                <w:color w:val="000000"/>
              </w:rPr>
              <w:t xml:space="preserve"> </w:t>
            </w:r>
            <w:r>
              <w:rPr>
                <w:b/>
                <w:bCs/>
                <w:color w:val="000000"/>
              </w:rPr>
              <w:t xml:space="preserve">dẫn</w:t>
            </w:r>
            <w:r>
              <w:rPr>
                <w:b/>
                <w:bCs/>
                <w:color w:val="000000"/>
              </w:rPr>
              <w:t xml:space="preserve"> </w:t>
            </w:r>
            <w:r>
              <w:rPr>
                <w:b/>
                <w:bCs/>
                <w:color w:val="000000"/>
              </w:rPr>
              <w:t xml:space="preserve">sau</w:t>
            </w:r>
            <w:r>
              <w:rPr>
                <w:b/>
                <w:bCs/>
                <w:color w:val="000000"/>
              </w:rPr>
              <w:t xml:space="preserve"> </w:t>
            </w:r>
            <w:r>
              <w:rPr>
                <w:b/>
                <w:bCs/>
                <w:color w:val="000000"/>
              </w:rPr>
              <w:t xml:space="preserve">điều</w:t>
            </w:r>
            <w:r>
              <w:rPr>
                <w:b/>
                <w:bCs/>
                <w:color w:val="000000"/>
              </w:rPr>
              <w:t xml:space="preserve"> </w:t>
            </w:r>
            <w:r>
              <w:rPr>
                <w:b/>
                <w:bCs/>
                <w:color w:val="000000"/>
              </w:rPr>
              <w:t xml:space="preserve">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109.730.348</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36.584.098</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92.481.489</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30.824.080</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w:t>
            </w:r>
            <w:r>
              <w:rPr>
                <w:color w:val="000000"/>
              </w:rPr>
              <w:t xml:space="preserve"> </w:t>
            </w:r>
            <w:r>
              <w:rPr>
                <w:color w:val="000000"/>
              </w:rPr>
              <w:t xml:space="preserve">sản</w:t>
            </w:r>
            <w:r>
              <w:rPr>
                <w:color w:val="000000"/>
              </w:rPr>
              <w:t xml:space="preserve"> so </w:t>
            </w:r>
            <w:r>
              <w:rPr>
                <w:color w:val="000000"/>
              </w:rPr>
              <w:t xml:space="preserve">sánh</w:t>
            </w:r>
            <w:r>
              <w:rPr>
                <w:color w:val="000000"/>
              </w:rPr>
              <w:t xml:space="preserve">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105.045.231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35.011.575</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w:t>
            </w:r>
            <w:r>
              <w:rPr>
                <w:b/>
                <w:bCs/>
                <w:color w:val="000000"/>
              </w:rPr>
              <w:t xml:space="preserve"> </w:t>
            </w:r>
            <w:r>
              <w:rPr>
                <w:b/>
                <w:bCs/>
                <w:color w:val="000000"/>
              </w:rPr>
              <w:t xml:space="preserve">trị</w:t>
            </w:r>
            <w:r>
              <w:rPr>
                <w:b/>
                <w:bCs/>
                <w:color w:val="000000"/>
              </w:rPr>
              <w:t xml:space="preserve"> </w:t>
            </w:r>
            <w:r>
              <w:rPr>
                <w:b/>
                <w:bCs/>
                <w:color w:val="000000"/>
              </w:rPr>
              <w:t xml:space="preserve">bình</w:t>
            </w:r>
            <w:r>
              <w:rPr>
                <w:b/>
                <w:bCs/>
                <w:color w:val="000000"/>
              </w:rPr>
              <w:t xml:space="preserve"> </w:t>
            </w:r>
            <w:r>
              <w:rPr>
                <w:b/>
                <w:bCs/>
                <w:color w:val="000000"/>
              </w:rPr>
              <w:t xml:space="preserve">quân</w:t>
            </w:r>
            <w:r>
              <w:rPr>
                <w:b/>
                <w:bCs/>
                <w:color w:val="000000"/>
              </w:rPr>
              <w:t xml:space="preserve"> </w:t>
            </w:r>
            <w:r>
              <w:rPr>
                <w:b/>
                <w:bCs/>
                <w:color w:val="000000"/>
              </w:rPr>
              <w:t xml:space="preserve">theo</w:t>
            </w:r>
            <w:r>
              <w:rPr>
                <w:b/>
                <w:bCs/>
                <w:color w:val="000000"/>
              </w:rPr>
              <w:t xml:space="preserve"> </w:t>
            </w:r>
            <w:r>
              <w:rPr>
                <w:b/>
                <w:bCs/>
                <w:color w:val="000000"/>
              </w:rPr>
              <w:t xml:space="preserve">trọng</w:t>
            </w:r>
            <w:r>
              <w:rPr>
                <w:b/>
                <w:bCs/>
                <w:color w:val="000000"/>
              </w:rPr>
              <w:t xml:space="preserve"> </w:t>
            </w:r>
            <w:r>
              <w:rPr>
                <w:b/>
                <w:bCs/>
                <w:color w:val="000000"/>
              </w:rPr>
              <w:t xml:space="preserve">số</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102.419.753</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w:t>
            </w:r>
            <w:r>
              <w:rPr>
                <w:b/>
                <w:bCs/>
                <w:color w:val="000000"/>
              </w:rPr>
              <w:t xml:space="preserve"> </w:t>
            </w:r>
            <w:r>
              <w:rPr>
                <w:b/>
                <w:bCs/>
                <w:color w:val="000000"/>
              </w:rPr>
              <w:t xml:space="preserve">tròn</w:t>
            </w:r>
            <w:r>
              <w:rPr>
                <w:b/>
                <w:bCs/>
                <w:color w:val="000000"/>
              </w:rPr>
              <w:t xml:space="preserve">:</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102.000.000</w:t>
            </w:r>
            <w:r>
              <w:rPr>
                <w:b/>
                <w:bCs/>
                <w:color w:val="000000"/>
              </w:rPr>
            </w:r>
            <w:r>
              <w:rPr>
                <w:b/>
                <w:bCs/>
                <w:color w:val="000000"/>
              </w:rPr>
            </w:r>
          </w:p>
        </w:tc>
      </w:tr>
    </w:tbl>
    <w:p>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có</w:t>
      </w:r>
      <w:r>
        <w:t xml:space="preserve"> </w:t>
      </w:r>
      <w:r>
        <w:t xml:space="preserve">trọng</w:t>
      </w:r>
      <w:r>
        <w:t xml:space="preserve"> </w:t>
      </w:r>
      <w:r>
        <w:t xml:space="preserve">số</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102.000.000</w:t>
      </w:r>
      <w:r>
        <w:rPr>
          <w:b/>
          <w:bCs/>
          <w:color w:val="000000" w:themeColor="text1"/>
        </w:rPr>
        <w:t xml:space="preserve"> </w:t>
      </w:r>
      <w:r>
        <w:rPr>
          <w:b/>
          <w:bCs/>
        </w:rPr>
        <w:t xml:space="preserve">đồng</w:t>
      </w:r>
      <w:r>
        <w:rPr>
          <w:b/>
          <w:bCs/>
        </w:rPr>
        <w:t xml:space="preserve">/m².</w:t>
      </w:r>
      <w:r>
        <w:rPr>
          <w:b/>
          <w:bCs/>
        </w:rPr>
      </w:r>
      <w:r>
        <w:rPr>
          <w:b/>
          <w:bCs/>
        </w:rPr>
      </w:r>
    </w:p>
    <w:p>
      <w:pPr>
        <w:pStyle w:val="1047"/>
        <w:numPr>
          <w:ilvl w:val="0"/>
          <w:numId w:val="26"/>
        </w:numPr>
        <w:pBdr/>
        <w:spacing w:after="120" w:before="120" w:line="276" w:lineRule="auto"/>
        <w:ind w:hanging="357" w:left="357"/>
        <w:jc w:val="both"/>
        <w:rPr>
          <w:b/>
          <w:bCs/>
        </w:rPr>
      </w:pPr>
      <w:r>
        <w:rPr>
          <w:b/>
          <w:bCs/>
        </w:rPr>
        <w:t xml:space="preserve">Xác</w:t>
      </w:r>
      <w:r>
        <w:rPr>
          <w:b/>
          <w:bCs/>
        </w:rPr>
        <w:t xml:space="preserve"> </w:t>
      </w:r>
      <w:r>
        <w:rPr>
          <w:b/>
          <w:bCs/>
        </w:rPr>
        <w:t xml:space="preserve">định</w:t>
      </w:r>
      <w:r>
        <w:rPr>
          <w:b/>
          <w:bCs/>
        </w:rPr>
        <w:t xml:space="preserve"> </w:t>
      </w:r>
      <w:r>
        <w:rPr>
          <w:b/>
          <w:bCs/>
        </w:rPr>
        <w:t xml:space="preserve">giá</w:t>
      </w:r>
      <w:r>
        <w:rPr>
          <w:b/>
          <w:bCs/>
        </w:rPr>
        <w:t xml:space="preserve"> </w:t>
      </w:r>
      <w:r>
        <w:rPr>
          <w:b/>
          <w:bCs/>
        </w:rPr>
        <w:t xml:space="preserve">trị</w:t>
      </w:r>
      <w:r>
        <w:rPr>
          <w:b/>
          <w:bCs/>
        </w:rPr>
        <w:t xml:space="preserve"> </w:t>
      </w:r>
      <w:r>
        <w:rPr>
          <w:b/>
          <w:bCs/>
        </w:rPr>
        <w:t xml:space="preserve">tài</w:t>
      </w:r>
      <w:r>
        <w:rPr>
          <w:b/>
          <w:bCs/>
        </w:rPr>
        <w:t xml:space="preserve"> </w:t>
      </w:r>
      <w:r>
        <w:rPr>
          <w:b/>
          <w:bCs/>
        </w:rPr>
        <w:t xml:space="preserve">sản</w:t>
      </w:r>
      <w:r>
        <w:rPr>
          <w:b/>
          <w:bCs/>
        </w:rPr>
        <w:t xml:space="preserve"> </w:t>
      </w:r>
      <w:r>
        <w:rPr>
          <w:b/>
          <w:bCs/>
        </w:rPr>
        <w:t xml:space="preserve">gắn</w:t>
      </w:r>
      <w:r>
        <w:rPr>
          <w:b/>
          <w:bCs/>
        </w:rPr>
        <w:t xml:space="preserve"> </w:t>
      </w:r>
      <w:r>
        <w:rPr>
          <w:b/>
          <w:bCs/>
        </w:rPr>
        <w:t xml:space="preserve">liền</w:t>
      </w:r>
      <w:r>
        <w:rPr>
          <w:b/>
          <w:bCs/>
        </w:rPr>
        <w:t xml:space="preserve"> </w:t>
      </w:r>
      <w:r>
        <w:rPr>
          <w:b/>
          <w:bCs/>
        </w:rPr>
        <w:t xml:space="preserve">với</w:t>
      </w:r>
      <w:r>
        <w:rPr>
          <w:b/>
          <w:bCs/>
        </w:rPr>
        <w:t xml:space="preserve"> </w:t>
      </w:r>
      <w:r>
        <w:rPr>
          <w:b/>
          <w:bCs/>
        </w:rPr>
        <w:t xml:space="preserve">đất</w:t>
      </w:r>
      <w:r>
        <w:rPr>
          <w:b/>
          <w:bCs/>
        </w:rPr>
      </w:r>
      <w:r>
        <w:rPr>
          <w:b/>
          <w:bCs/>
        </w:rPr>
      </w:r>
    </w:p>
    <w:p>
      <w:pPr>
        <w:pStyle w:val="1047"/>
        <w:numPr>
          <w:ilvl w:val="0"/>
          <w:numId w:val="44"/>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đơn giá xây mới của công trình xây dựng:</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Qua tham khảo thị trường về đơn giá xây dựng mới đối với công trình nhà ở riêng lẻ từ 4 đến 5 tầng, kết cấu khung chịu lực BTCT; tường bao xây gạch; sàn, mái BTCT đổ tại chỗ không có tầng hầm, </w:t>
      </w:r>
      <w:r>
        <w:rPr>
          <w:rFonts w:ascii="Times New Roman" w:hAnsi="Times New Roman" w:eastAsia="Times New Roman" w:cs="Times New Roman"/>
          <w:color w:val="000000"/>
          <w:sz w:val="24"/>
        </w:rPr>
        <w:t xml:space="preserve">diện </w:t>
      </w:r>
      <w:r>
        <w:rPr>
          <w:rFonts w:ascii="Times New Roman" w:hAnsi="Times New Roman" w:eastAsia="Times New Roman" w:cs="Times New Roman"/>
          <w:color w:val="000000"/>
          <w:sz w:val="24"/>
        </w:rPr>
        <w:t xml:space="preserve">tích </w:t>
      </w:r>
      <w:r>
        <w:rPr>
          <w:rFonts w:ascii="Times New Roman" w:hAnsi="Times New Roman" w:eastAsia="Times New Roman" w:cs="Times New Roman"/>
          <w:color w:val="000000"/>
          <w:sz w:val="24"/>
        </w:rPr>
        <w:t xml:space="preserve">xây </w:t>
      </w:r>
      <w:r>
        <w:rPr>
          <w:rFonts w:ascii="Times New Roman" w:hAnsi="Times New Roman" w:eastAsia="Times New Roman" w:cs="Times New Roman"/>
          <w:color w:val="000000"/>
          <w:sz w:val="24"/>
        </w:rPr>
        <w:t xml:space="preserve">dựng </w:t>
      </w:r>
      <w:r>
        <w:rPr>
          <w:rFonts w:ascii="Times New Roman" w:hAnsi="Times New Roman" w:eastAsia="Times New Roman" w:cs="Times New Roman"/>
          <w:color w:val="000000"/>
          <w:sz w:val="24"/>
        </w:rPr>
        <w:t xml:space="preserve">từ 7</w:t>
      </w:r>
      <w:r>
        <w:rPr>
          <w:rFonts w:ascii="Times New Roman" w:hAnsi="Times New Roman" w:eastAsia="Times New Roman" w:cs="Times New Roman"/>
          <w:i w:val="0"/>
          <w:iCs w:val="0"/>
          <w:color w:val="000000"/>
          <w:sz w:val="24"/>
        </w:rPr>
        <w:t xml:space="preserve">0</w:t>
      </w:r>
      <w:r>
        <w:rPr>
          <w:rFonts w:ascii="Times New Roman" w:hAnsi="Times New Roman" w:eastAsia="Times New Roman" w:cs="Times New Roman"/>
          <w:i w:val="0"/>
          <w:iCs w:val="0"/>
          <w:color w:val="000000"/>
          <w:spacing w:val="-4"/>
          <w:sz w:val="24"/>
        </w:rPr>
        <w:t xml:space="preserve">m²</w:t>
      </w:r>
      <w:r>
        <w:rPr>
          <w:rFonts w:ascii="Times New Roman" w:hAnsi="Times New Roman" w:eastAsia="Times New Roman" w:cs="Times New Roman"/>
          <w:i w:val="0"/>
          <w:iCs w:val="0"/>
          <w:color w:val="000000"/>
          <w:sz w:val="24"/>
        </w:rPr>
        <w:t xml:space="preserve"> </w:t>
      </w:r>
      <w:r>
        <w:rPr>
          <w:rFonts w:ascii="Times New Roman" w:hAnsi="Times New Roman" w:eastAsia="Times New Roman" w:cs="Times New Roman"/>
          <w:i w:val="0"/>
          <w:iCs w:val="0"/>
          <w:color w:val="000000"/>
          <w:sz w:val="24"/>
        </w:rPr>
        <w:t xml:space="preserve">đến 90</w:t>
      </w:r>
      <w:r>
        <w:rPr>
          <w:rFonts w:ascii="Times New Roman" w:hAnsi="Times New Roman" w:eastAsia="Times New Roman" w:cs="Times New Roman"/>
          <w:i w:val="0"/>
          <w:iCs w:val="0"/>
          <w:color w:val="000000"/>
          <w:spacing w:val="-4"/>
          <w:sz w:val="24"/>
        </w:rPr>
        <w:t xml:space="preserve">m²,</w:t>
      </w:r>
      <w:r>
        <w:rPr>
          <w:rFonts w:ascii="Times New Roman" w:hAnsi="Times New Roman" w:eastAsia="Times New Roman" w:cs="Times New Roman"/>
          <w:i w:val="0"/>
          <w:iCs w:val="0"/>
          <w:color w:val="000000"/>
          <w:sz w:val="24"/>
        </w:rPr>
        <w:t xml:space="preserve"> </w:t>
      </w:r>
      <w:r>
        <w:rPr>
          <w:rFonts w:ascii="Times New Roman" w:hAnsi="Times New Roman" w:eastAsia="Times New Roman" w:cs="Times New Roman"/>
          <w:color w:val="000000"/>
          <w:sz w:val="24"/>
        </w:rPr>
        <w:t xml:space="preserve">cân nhắc và xem xét với kết cấu của công trình xây dựng hiện có</w:t>
      </w:r>
      <w:r>
        <w:rPr>
          <w:rFonts w:ascii="Times New Roman" w:hAnsi="Times New Roman" w:eastAsia="Times New Roman" w:cs="Times New Roman"/>
          <w:color w:val="000000"/>
          <w:sz w:val="24"/>
        </w:rPr>
        <w:t xml:space="preserve">, tổ thẩm định nhận thấy đơn giá vận dụng theo Quyết định số 409/QĐ-BXD ngày 11 tháng 04 năm 2025 của Bộ Xây dựng về việc công bố suất vốn đầu tư xây dựng và giá xây dựng tổng hợp bộ phận kết cấu công trình năm 2024 là khá phù hợp với thị trường, theo đó:</w:t>
      </w:r>
      <w:r>
        <w:rPr>
          <w:rFonts w:ascii="Times New Roman" w:hAnsi="Times New Roman" w:eastAsia="Times New Roman" w:cs="Times New Roman"/>
          <w:color w:val="000000"/>
          <w:spacing w:val="3"/>
          <w:sz w:val="24"/>
          <w:highlight w:val="white"/>
        </w:rPr>
        <w:t xml:space="preserve"> </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pacing w:val="-4"/>
          <w:sz w:val="24"/>
        </w:rPr>
        <w:t xml:space="preserve">Suất vốn đầu tư của công trình nhà ở riêng lẻ là 7.673.000 đồng/m²</w:t>
      </w:r>
      <w:r/>
    </w:p>
    <w:p>
      <w:pPr>
        <w:numPr>
          <w:ilvl w:val="0"/>
          <w:numId w:val="40"/>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i/>
          <w:color w:val="000000"/>
          <w:sz w:val="24"/>
        </w:rPr>
        <w:t xml:space="preserve">Hệ số điều chỉnh vùng cho suất vốn đầu tư Vùng 8 – Thành phố Hồ Chí Minh là: 1,064.</w:t>
      </w:r>
      <w:r/>
    </w:p>
    <w:p>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Như vậy, tổ thẩm định ước </w:t>
      </w:r>
      <w:r>
        <w:rPr>
          <w:rFonts w:ascii="Times New Roman" w:hAnsi="Times New Roman" w:eastAsia="Times New Roman" w:cs="Times New Roman"/>
          <w:color w:val="000000"/>
          <w:spacing w:val="3"/>
          <w:sz w:val="24"/>
        </w:rPr>
        <w:t xml:space="preserve">tính đơn giá xây dựng mới của công trình là </w:t>
      </w:r>
      <w:r>
        <w:rPr>
          <w:rFonts w:ascii="Times New Roman" w:hAnsi="Times New Roman" w:eastAsia="Times New Roman" w:cs="Times New Roman"/>
          <w:b/>
          <w:color w:val="000000"/>
          <w:spacing w:val="3"/>
          <w:sz w:val="24"/>
        </w:rPr>
        <w:t xml:space="preserve">8.164.072</w:t>
      </w:r>
      <w:r>
        <w:rPr>
          <w:rFonts w:ascii="Times New Roman" w:hAnsi="Times New Roman" w:eastAsia="Times New Roman" w:cs="Times New Roman"/>
          <w:b/>
          <w:color w:val="000000"/>
          <w:spacing w:val="3"/>
          <w:sz w:val="24"/>
        </w:rPr>
        <w:t xml:space="preserve"> </w:t>
      </w:r>
      <w:r>
        <w:rPr>
          <w:rFonts w:ascii="Times New Roman" w:hAnsi="Times New Roman" w:eastAsia="Times New Roman" w:cs="Times New Roman"/>
          <w:b/>
          <w:color w:val="000000"/>
          <w:spacing w:val="3"/>
          <w:sz w:val="24"/>
        </w:rPr>
        <w:t xml:space="preserve">đồng/</w:t>
      </w:r>
      <w:r>
        <w:rPr>
          <w:b/>
          <w:bCs/>
        </w:rPr>
        <w:t xml:space="preserve">m²</w:t>
      </w:r>
      <w:r>
        <w:rPr>
          <w:rFonts w:ascii="Times New Roman" w:hAnsi="Times New Roman" w:eastAsia="Times New Roman" w:cs="Times New Roman"/>
          <w:b/>
          <w:color w:val="000000"/>
          <w:spacing w:val="3"/>
          <w:sz w:val="24"/>
        </w:rPr>
        <w:t xml:space="preserve">.</w:t>
      </w:r>
      <w:r>
        <w:rPr>
          <w:rFonts w:ascii="Times New Roman" w:hAnsi="Times New Roman" w:eastAsia="Times New Roman" w:cs="Times New Roman"/>
          <w:b/>
          <w:color w:val="000000"/>
          <w:spacing w:val="3"/>
          <w:sz w:val="24"/>
          <w:highlight w:val="white"/>
        </w:rPr>
      </w:r>
      <w:r/>
    </w:p>
    <w:p>
      <w:pPr>
        <w:pStyle w:val="1047"/>
        <w:numPr>
          <w:ilvl w:val="0"/>
          <w:numId w:val="47"/>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tỷ lệ hao mòn của công trình:</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Tỉ lệ hao mòn được tính toán theo phương pháp tuổi đời:</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center"/>
        <w:rPr/>
      </w:pPr>
      <w:r>
        <w:rPr>
          <w:rFonts w:ascii="Times New Roman" w:hAnsi="Times New Roman" w:eastAsia="Times New Roman" w:cs="Times New Roman"/>
          <w:color w:val="000000"/>
          <w:spacing w:val="2"/>
          <w:sz w:val="24"/>
        </w:rPr>
        <w:t xml:space="preserve">Công thức: Tỉ lệ hao mòn = Tuổi đời hiệu quả/ Tuổi đời kinh tế</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pacing w:val="2"/>
          <w:sz w:val="24"/>
        </w:rPr>
        <w:t xml:space="preserve">Tổ thẩm định giả định rằng công trình xây dựng hoạt động liên tục trong khoảng thời gian trích khấu hao được duy tu, sửa chữa định kỳ và đúng quy trình nên tuổi đời hiệu quả bằng tuổi đời thực tế. Theo thông tin khách hàng cung cấp, công trình được hoàn th</w:t>
      </w:r>
      <w:r>
        <w:rPr>
          <w:rFonts w:ascii="Times New Roman" w:hAnsi="Times New Roman" w:eastAsia="Times New Roman" w:cs="Times New Roman"/>
          <w:color w:val="000000"/>
          <w:spacing w:val="2"/>
          <w:sz w:val="24"/>
        </w:rPr>
        <w:t xml:space="preserve">ành đưa vào sử dụng khoảng năm 2018, do vậy, Tổ thẩm định xác định tuổi đời hiệu quả của công trình là khoảng 8 năm.</w:t>
      </w:r>
      <w:r/>
    </w:p>
    <w:p>
      <w:pPr>
        <w:pBdr>
          <w:top w:val="none" w:color="000000" w:sz="4" w:space="0"/>
          <w:left w:val="none" w:color="000000" w:sz="4" w:space="0"/>
          <w:bottom w:val="none" w:color="000000" w:sz="4" w:space="0"/>
          <w:right w:val="none" w:color="000000" w:sz="4" w:space="0"/>
        </w:pBdr>
        <w:spacing w:after="120" w:before="120" w:line="276" w:lineRule="auto"/>
        <w:ind w:right="0" w:firstLine="284" w:left="0"/>
        <w:jc w:val="both"/>
        <w:rPr/>
      </w:pPr>
      <w:r>
        <w:rPr>
          <w:rFonts w:ascii="Times New Roman" w:hAnsi="Times New Roman" w:eastAsia="Times New Roman" w:cs="Times New Roman"/>
          <w:color w:val="000000"/>
          <w:sz w:val="24"/>
        </w:rPr>
        <w:t xml:space="preserve">Vận dụng thời gian trích khấu hao TSCĐ tại Thông tư 45/2013/TT-BTC của Bộ Tài chính về việc hướng dẫn chế độ quản lý, sử dụng và trích khấu hao tài sản cố định ngày 25/4/2013, kết hợp với khảo sát thông tin thị trường và quan sát hiện trạng thực tế công tr</w:t>
      </w:r>
      <w:r>
        <w:rPr>
          <w:rFonts w:ascii="Times New Roman" w:hAnsi="Times New Roman" w:eastAsia="Times New Roman" w:cs="Times New Roman"/>
          <w:color w:val="000000"/>
          <w:sz w:val="24"/>
        </w:rPr>
        <w:t xml:space="preserve">ình, Tổ thẩm định xác định tuổi đời kinh tế của tài sản thẩm định ước tính là 50 năm.</w:t>
      </w:r>
      <w:r/>
    </w:p>
    <w:tbl>
      <w:tblPr>
        <w:tblStyle w:val="1051"/>
        <w:tblInd w:w="0"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1587"/>
        <w:gridCol w:w="1580"/>
        <w:gridCol w:w="1395"/>
        <w:gridCol w:w="1670"/>
        <w:gridCol w:w="1757"/>
        <w:gridCol w:w="1366"/>
      </w:tblGrid>
      <w:tr>
        <w:trPr>
          <w:trHeight w:val="624"/>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Tên tài sản</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580" w:type="dxa"/>
            <w:vAlign w:val="center"/>
            <w:textDirection w:val="lrTb"/>
            <w:noWrap w:val="false"/>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b/>
                <w:color w:val="000000"/>
                <w:sz w:val="22"/>
              </w:rPr>
              <w:t xml:space="preserve">Năm xây dựng hoàn thành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Thời điểm thẩm định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kinh tế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Tuổi đời hiệu quả (năm)</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b/>
                <w:color w:val="000000"/>
                <w:sz w:val="22"/>
              </w:rPr>
              <w:t xml:space="preserve">Tỉ lệ hao mòn (%)</w:t>
            </w:r>
            <w:r/>
          </w:p>
        </w:tc>
      </w:tr>
      <w:tr>
        <w:trPr>
          <w:trHeight w:val="404"/>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158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Nhà 04 </w:t>
            </w:r>
            <w:r>
              <w:rPr>
                <w:rFonts w:ascii="Times New Roman" w:hAnsi="Times New Roman" w:eastAsia="Times New Roman" w:cs="Times New Roman"/>
                <w:color w:val="000000"/>
                <w:sz w:val="22"/>
              </w:rPr>
              <w:t xml:space="preserve">tầng</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1580" w:type="dxa"/>
            <w:vAlign w:val="center"/>
            <w:textDirection w:val="lrTb"/>
            <w:noWrap/>
          </w:tcPr>
          <w:p>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2"/>
              </w:rPr>
              <w:t xml:space="preserve">2018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95"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2026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7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50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5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3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2"/>
              </w:rPr>
              <w:t xml:space="preserve">16%</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color w:val="000000"/>
          <w:sz w:val="24"/>
        </w:rPr>
        <w:t xml:space="preserve">Tổ thẩm định xác định tỉ lệ hao mòn của tài sản thẩm định là: 16,0%, tương đương tỷ lệ chất lượng còn lại của tài sản là: 84,0%.</w:t>
      </w:r>
      <w:r/>
    </w:p>
    <w:p>
      <w:pPr>
        <w:pStyle w:val="1047"/>
        <w:numPr>
          <w:ilvl w:val="0"/>
          <w:numId w:val="49"/>
        </w:numPr>
        <w:pBdr>
          <w:top w:val="none" w:color="000000" w:sz="4" w:space="0"/>
          <w:left w:val="none" w:color="000000" w:sz="4" w:space="0"/>
          <w:bottom w:val="none" w:color="000000" w:sz="4" w:space="0"/>
          <w:right w:val="none" w:color="000000" w:sz="4" w:space="0"/>
        </w:pBdr>
        <w:spacing w:after="120" w:before="120" w:line="276" w:lineRule="auto"/>
        <w:ind/>
        <w:jc w:val="both"/>
        <w:rPr/>
      </w:pPr>
      <w:r>
        <w:rPr>
          <w:rFonts w:ascii="Times New Roman" w:hAnsi="Times New Roman" w:eastAsia="Times New Roman" w:cs="Times New Roman"/>
          <w:b/>
          <w:color w:val="000000"/>
          <w:sz w:val="24"/>
        </w:rPr>
        <w:t xml:space="preserve">Xác định giá trị của công trình xây dựng trên đất:</w:t>
      </w:r>
      <w:r/>
    </w:p>
    <w:p>
      <w:pPr>
        <w:pBdr>
          <w:top w:val="none" w:color="000000" w:sz="4" w:space="0"/>
          <w:left w:val="none" w:color="000000" w:sz="4" w:space="0"/>
          <w:bottom w:val="none" w:color="000000" w:sz="4" w:space="0"/>
          <w:right w:val="none" w:color="000000" w:sz="4" w:space="0"/>
        </w:pBdr>
        <w:spacing w:after="80" w:before="80" w:line="276" w:lineRule="auto"/>
        <w:ind w:right="0" w:firstLine="284" w:left="0"/>
        <w:jc w:val="both"/>
        <w:rPr/>
      </w:pPr>
      <w:r>
        <w:rPr>
          <w:rFonts w:ascii="Times New Roman" w:hAnsi="Times New Roman" w:eastAsia="Times New Roman" w:cs="Times New Roman"/>
          <w:color w:val="000000"/>
          <w:spacing w:val="2"/>
          <w:sz w:val="24"/>
        </w:rPr>
        <w:t xml:space="preserve">Công thức:</w:t>
      </w:r>
      <w:r/>
    </w:p>
    <w:tbl>
      <w:tblPr>
        <w:tblStyle w:val="1051"/>
        <w:tblInd w:w="5" w:type="dxa"/>
        <w:tblW w:w="0" w:type="auto"/>
        <w:tblCellMar>
          <w:left w:w="0" w:type="dxa"/>
          <w:top w:w="0" w:type="dxa"/>
          <w:right w:w="0" w:type="dxa"/>
          <w:bottom w:w="0" w:type="dxa"/>
        </w:tblCellMar>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2002"/>
        <w:gridCol w:w="566"/>
        <w:gridCol w:w="4100"/>
        <w:gridCol w:w="707"/>
        <w:gridCol w:w="1979"/>
      </w:tblGrid>
      <w:tr>
        <w:trPr>
          <w:trHeight w:val="794"/>
        </w:trPr>
        <w:tc>
          <w:tcPr>
            <w:shd w:val="clear" w:color="ffffff" w:fill="ffffff"/>
            <w:tcBorders/>
            <w:tcMar>
              <w:left w:w="108" w:type="dxa"/>
              <w:top w:w="0" w:type="dxa"/>
              <w:right w:w="108" w:type="dxa"/>
              <w:bottom w:w="0" w:type="dxa"/>
            </w:tcMar>
            <w:tcW w:w="200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Giá trị ước tính của tài sản</w:t>
            </w:r>
            <w:r/>
          </w:p>
        </w:tc>
        <w:tc>
          <w:tcPr>
            <w:shd w:val="clear" w:color="ffffff" w:fill="ffffff"/>
            <w:tcBorders/>
            <w:tcMar>
              <w:left w:w="108" w:type="dxa"/>
              <w:top w:w="0" w:type="dxa"/>
              <w:right w:w="108" w:type="dxa"/>
              <w:bottom w:w="0" w:type="dxa"/>
            </w:tcMar>
            <w:tcW w:w="566"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cMar>
              <w:left w:w="108" w:type="dxa"/>
              <w:top w:w="0" w:type="dxa"/>
              <w:right w:w="108" w:type="dxa"/>
              <w:bottom w:w="0" w:type="dxa"/>
            </w:tcMar>
            <w:tcW w:w="410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Chi phí thay thế </w:t>
            </w:r>
            <w:r/>
          </w:p>
          <w:p>
            <w:pPr>
              <w:pBdr>
                <w:top w:val="none" w:color="000000" w:sz="4" w:space="0"/>
                <w:left w:val="none" w:color="000000" w:sz="4" w:space="0"/>
                <w:bottom w:val="none" w:color="000000" w:sz="4" w:space="0"/>
                <w:right w:val="none" w:color="000000" w:sz="4" w:space="0"/>
              </w:pBdr>
              <w:shd w:val="clear" w:color="ffffff" w:fill="ffffff"/>
              <w:spacing w:after="120" w:line="276" w:lineRule="auto"/>
              <w:ind w:right="0" w:firstLine="0" w:left="0"/>
              <w:jc w:val="center"/>
              <w:rPr/>
            </w:pPr>
            <w:r>
              <w:rPr>
                <w:rFonts w:ascii="Times New Roman" w:hAnsi="Times New Roman" w:eastAsia="Times New Roman" w:cs="Times New Roman"/>
                <w:color w:val="000000"/>
                <w:sz w:val="24"/>
              </w:rPr>
              <w:t xml:space="preserve">(Giá trị xây mới tài sản-đã bao gồm lợi nhuận của nhà sản xuất/nhà đầu tư)</w:t>
            </w:r>
            <w:r/>
          </w:p>
        </w:tc>
        <w:tc>
          <w:tcPr>
            <w:shd w:val="clear" w:color="ffffff" w:fill="ffffff"/>
            <w:tcBorders/>
            <w:tcMar>
              <w:left w:w="108" w:type="dxa"/>
              <w:top w:w="0" w:type="dxa"/>
              <w:right w:w="108" w:type="dxa"/>
              <w:bottom w:w="0" w:type="dxa"/>
            </w:tcMar>
            <w:tcW w:w="70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w:t>
            </w:r>
            <w:r/>
          </w:p>
        </w:tc>
        <w:tc>
          <w:tcPr>
            <w:shd w:val="clear" w:color="ffffff" w:fill="ffffff"/>
            <w:tcBorders/>
            <w:tcMar>
              <w:left w:w="108" w:type="dxa"/>
              <w:top w:w="0" w:type="dxa"/>
              <w:right w:w="108" w:type="dxa"/>
              <w:bottom w:w="0" w:type="dxa"/>
            </w:tcMar>
            <w:tcW w:w="1979"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line="276" w:lineRule="auto"/>
              <w:ind w:right="0" w:firstLine="0" w:left="0"/>
              <w:jc w:val="center"/>
              <w:rPr/>
            </w:pPr>
            <w:r>
              <w:rPr>
                <w:rFonts w:ascii="Times New Roman" w:hAnsi="Times New Roman" w:eastAsia="Times New Roman" w:cs="Times New Roman"/>
                <w:color w:val="000000"/>
                <w:sz w:val="24"/>
              </w:rPr>
              <w:t xml:space="preserve">Tổng giá trị hao mòn </w:t>
            </w:r>
            <w:r/>
          </w:p>
        </w:tc>
      </w:tr>
    </w:tbl>
    <w:p>
      <w:pPr>
        <w:pBdr>
          <w:top w:val="none" w:color="000000" w:sz="4" w:space="0"/>
          <w:left w:val="none" w:color="000000" w:sz="4" w:space="0"/>
          <w:bottom w:val="none" w:color="000000" w:sz="4" w:space="0"/>
          <w:right w:val="none" w:color="000000" w:sz="4" w:space="0"/>
        </w:pBdr>
        <w:spacing w:after="120" w:before="120" w:line="276" w:lineRule="auto"/>
        <w:ind w:right="0" w:firstLine="0" w:left="0"/>
        <w:jc w:val="both"/>
        <w:rPr/>
      </w:pPr>
      <w:r>
        <w:rPr>
          <w:rFonts w:ascii="Times New Roman" w:hAnsi="Times New Roman" w:eastAsia="Times New Roman" w:cs="Times New Roman"/>
          <w:b/>
          <w:color w:val="000000"/>
          <w:sz w:val="24"/>
        </w:rPr>
        <w:t xml:space="preserve"> </w:t>
      </w:r>
      <w:r/>
    </w:p>
    <w:tbl>
      <w:tblPr>
        <w:tblStyle w:val="1051"/>
        <w:tblInd w:w="-114" w:type="dxa"/>
        <w:tblW w:w="0" w:type="auto"/>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fixed"/>
        <w:tblLook w:val="04A0" w:firstRow="1" w:lastRow="0" w:firstColumn="1" w:lastColumn="0" w:noHBand="0" w:noVBand="1"/>
      </w:tblPr>
      <w:tblGrid>
        <w:gridCol w:w="992"/>
        <w:gridCol w:w="777"/>
        <w:gridCol w:w="1560"/>
        <w:gridCol w:w="1701"/>
        <w:gridCol w:w="923"/>
        <w:gridCol w:w="1417"/>
        <w:gridCol w:w="1843"/>
      </w:tblGrid>
      <w:tr>
        <w:trPr>
          <w:trHeight w:val="936"/>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Tài sản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Diện tích sàn (m²)</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Đơn giá xây dựng mới (đồng/m² sàn)</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Chi phí thay thế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9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Tỷ lệ hao mòn (%)</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Giá trị hao mòn (đồng)</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Giá trị thẩm định tại thời điểm thẩm định giá (đồng)</w:t>
            </w:r>
            <w:r/>
          </w:p>
        </w:tc>
      </w:tr>
      <w:tr>
        <w:trPr>
          <w:trHeight w:val="300"/>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7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(4) = (2) * (3)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92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(6)=(4)*(5)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top w:val="none" w:color="000000" w:sz="4" w:space="0"/>
                <w:left w:val="none" w:color="000000" w:sz="4" w:space="0"/>
                <w:bottom w:val="none" w:color="000000" w:sz="4" w:space="0"/>
                <w:right w:val="none" w:color="000000" w:sz="4" w:space="0"/>
              </w:pBdr>
              <w:shd w:val="clear" w:color="ffffff" w:fill="ffffff"/>
              <w:spacing w:after="60" w:before="60" w:line="276" w:lineRule="auto"/>
              <w:ind w:right="0" w:firstLine="0" w:left="0"/>
              <w:jc w:val="center"/>
              <w:rPr/>
            </w:pPr>
            <w:r>
              <w:rPr>
                <w:rFonts w:ascii="Times New Roman" w:hAnsi="Times New Roman" w:eastAsia="Times New Roman" w:cs="Times New Roman"/>
                <w:b/>
                <w:color w:val="000000"/>
                <w:sz w:val="22"/>
              </w:rPr>
              <w:t xml:space="preserve">(7) = (4) - (6)</w:t>
            </w:r>
            <w:r/>
          </w:p>
        </w:tc>
      </w:tr>
      <w:tr>
        <w:trPr>
          <w:trHeight w:val="312"/>
        </w:trPr>
        <w:tc>
          <w:tcPr>
            <w:tcBorders>
              <w:left w:val="single" w:color="000000" w:sz="8" w:space="0"/>
              <w:bottom w:val="single" w:color="000000" w:sz="8" w:space="0"/>
              <w:right w:val="single" w:color="000000" w:sz="8" w:space="0"/>
            </w:tcBorders>
            <w:tcMar>
              <w:left w:w="108" w:type="dxa"/>
              <w:top w:w="0" w:type="dxa"/>
              <w:right w:w="108" w:type="dxa"/>
              <w:bottom w:w="0" w:type="dxa"/>
            </w:tcMar>
            <w:tcW w:w="992"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pPr>
            <w:r>
              <w:rPr>
                <w:rFonts w:ascii="Times New Roman" w:hAnsi="Times New Roman" w:eastAsia="Times New Roman" w:cs="Times New Roman"/>
                <w:color w:val="000000"/>
                <w:sz w:val="22"/>
              </w:rPr>
              <w:t xml:space="preserve">Nhà 04 </w:t>
            </w:r>
            <w:r>
              <w:rPr>
                <w:rFonts w:ascii="Times New Roman" w:hAnsi="Times New Roman" w:eastAsia="Times New Roman" w:cs="Times New Roman"/>
                <w:color w:val="000000"/>
                <w:sz w:val="22"/>
              </w:rPr>
              <w:t xml:space="preserve">tầng</w:t>
            </w:r>
            <w:r>
              <w:rPr>
                <w:rFonts w:ascii="Times New Roman" w:hAnsi="Times New Roman" w:eastAsia="Times New Roman" w:cs="Times New Roman"/>
                <w:color w:val="000000"/>
                <w:sz w:val="22"/>
              </w:rPr>
            </w:r>
            <w:r/>
          </w:p>
        </w:tc>
        <w:tc>
          <w:tcPr>
            <w:tcBorders>
              <w:bottom w:val="single" w:color="000000" w:sz="8" w:space="0"/>
              <w:right w:val="single" w:color="000000" w:sz="8" w:space="0"/>
            </w:tcBorders>
            <w:tcMar>
              <w:left w:w="108" w:type="dxa"/>
              <w:top w:w="0" w:type="dxa"/>
              <w:right w:w="108" w:type="dxa"/>
              <w:bottom w:w="0" w:type="dxa"/>
            </w:tcMar>
            <w:tcW w:w="777" w:type="dxa"/>
            <w:vAlign w:val="center"/>
            <w:textDirection w:val="lrTb"/>
            <w:noWrap/>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272,5</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560"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8.164.072</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701"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2.224.709.620</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923" w:type="dxa"/>
            <w:vAlign w:val="center"/>
            <w:textDirection w:val="lrTb"/>
            <w:noWrap w:val="false"/>
          </w:tcPr>
          <w:p>
            <w:pPr>
              <w:pBdr>
                <w:top w:val="none" w:color="000000" w:sz="4" w:space="0"/>
                <w:left w:val="none" w:color="000000" w:sz="4" w:space="0"/>
                <w:bottom w:val="none" w:color="000000" w:sz="4" w:space="0"/>
                <w:right w:val="none" w:color="000000" w:sz="4" w:space="0"/>
              </w:pBdr>
              <w:spacing w:after="60" w:before="60" w:line="276" w:lineRule="auto"/>
              <w:ind w:right="0" w:firstLine="0" w:left="0"/>
              <w:jc w:val="center"/>
              <w:rPr>
                <w:sz w:val="22"/>
                <w:szCs w:val="22"/>
              </w:rPr>
            </w:pPr>
            <w:r>
              <w:rPr>
                <w:rFonts w:ascii="Times New Roman" w:hAnsi="Times New Roman" w:eastAsia="Times New Roman" w:cs="Times New Roman"/>
                <w:color w:val="000000"/>
                <w:sz w:val="22"/>
                <w:szCs w:val="22"/>
              </w:rPr>
              <w:t xml:space="preserve">16%</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417" w:type="dxa"/>
            <w:vAlign w:val="center"/>
            <w:textDirection w:val="lrTb"/>
            <w:noWrap/>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355.953.539</w:t>
            </w:r>
            <w:r>
              <w:rPr>
                <w:sz w:val="22"/>
                <w:szCs w:val="22"/>
              </w:rPr>
            </w:r>
            <w:r>
              <w:rPr>
                <w:sz w:val="22"/>
                <w:szCs w:val="22"/>
              </w:rPr>
            </w:r>
          </w:p>
        </w:tc>
        <w:tc>
          <w:tcPr>
            <w:tcBorders>
              <w:bottom w:val="single" w:color="000000" w:sz="8" w:space="0"/>
              <w:right w:val="single" w:color="000000" w:sz="8" w:space="0"/>
            </w:tcBorders>
            <w:tcMar>
              <w:left w:w="108" w:type="dxa"/>
              <w:top w:w="0" w:type="dxa"/>
              <w:right w:w="108" w:type="dxa"/>
              <w:bottom w:w="0" w:type="dxa"/>
            </w:tcMar>
            <w:tcW w:w="1843" w:type="dxa"/>
            <w:vAlign w:val="center"/>
            <w:textDirection w:val="lrTb"/>
            <w:noWrap w:val="false"/>
          </w:tcPr>
          <w:p>
            <w:pPr>
              <w:pBdr/>
              <w:spacing w:after="0" w:before="0" w:line="240" w:lineRule="auto"/>
              <w:ind/>
              <w:jc w:val="center"/>
              <w:rPr>
                <w:sz w:val="22"/>
                <w:szCs w:val="22"/>
              </w:rPr>
            </w:pPr>
            <w:r>
              <w:rPr>
                <w:rFonts w:ascii="Times New Roman" w:hAnsi="Times New Roman" w:eastAsia="Times New Roman" w:cs="Times New Roman"/>
                <w:color w:val="000000"/>
                <w:sz w:val="22"/>
                <w:szCs w:val="22"/>
              </w:rPr>
              <w:t xml:space="preserve">1.868.756.081</w:t>
            </w:r>
            <w:r>
              <w:rPr>
                <w:sz w:val="22"/>
                <w:szCs w:val="22"/>
              </w:rPr>
            </w:r>
            <w:r>
              <w:rPr>
                <w:sz w:val="22"/>
                <w:szCs w:val="22"/>
              </w:rPr>
            </w:r>
          </w:p>
        </w:tc>
      </w:tr>
    </w:tbl>
    <w:p>
      <w:pPr>
        <w:pStyle w:val="1047"/>
        <w:pBdr/>
        <w:spacing w:after="120" w:before="120" w:line="276" w:lineRule="auto"/>
        <w:ind w:left="0"/>
        <w:jc w:val="both"/>
        <w:rPr>
          <w:b/>
          <w:bCs/>
          <w:lang w:val="pt-BR"/>
        </w:rPr>
      </w:pPr>
      <w:r>
        <w:rPr>
          <w:b/>
          <w:lang w:val="pt-BR"/>
        </w:rPr>
      </w:r>
      <w:r>
        <w:rPr>
          <w:b/>
          <w:bCs/>
          <w:lang w:val="pt-BR"/>
        </w:rPr>
      </w:r>
      <w:r>
        <w:rPr>
          <w:b/>
          <w:bCs/>
          <w:lang w:val="pt-BR"/>
        </w:rPr>
      </w:r>
    </w:p>
    <w:p>
      <w:pPr>
        <w:pStyle w:val="1047"/>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r>
        <w:rPr>
          <w:b/>
          <w:lang w:val="pt-BR"/>
        </w:rPr>
      </w:r>
    </w:p>
    <w:p>
      <w:pPr>
        <w:pStyle w:val="1047"/>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color w:val="000000" w:themeColor="text1"/>
          <w:lang w:val="pt-BR"/>
        </w:rPr>
        <w:t xml:space="preserve">Tháng 02/2026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p>
    <w:tbl>
      <w:tblPr>
        <w:tblW w:w="4925"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7"/>
        <w:gridCol w:w="1843"/>
        <w:gridCol w:w="1098"/>
        <w:gridCol w:w="1980"/>
        <w:gridCol w:w="1662"/>
        <w:gridCol w:w="1895"/>
      </w:tblGrid>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843" w:type="dxa"/>
            <w:vAlign w:val="center"/>
            <w:textDirection w:val="lrTb"/>
            <w:noWrap w:val="false"/>
          </w:tcPr>
          <w:p>
            <w:pPr>
              <w:pBdr/>
              <w:spacing w:after="40" w:before="40" w:line="288" w:lineRule="auto"/>
              <w:ind/>
              <w:jc w:val="center"/>
              <w:rPr>
                <w:b/>
                <w:bCs/>
              </w:rPr>
            </w:pPr>
            <w:r>
              <w:rPr>
                <w:b/>
                <w:bCs/>
              </w:rPr>
              <w:t xml:space="preserve">Tài</w:t>
            </w:r>
            <w:r>
              <w:rPr>
                <w:b/>
                <w:bCs/>
              </w:rPr>
              <w:t xml:space="preserve"> </w:t>
            </w:r>
            <w:r>
              <w:rPr>
                <w:b/>
                <w:bCs/>
              </w:rPr>
              <w:t xml:space="preserve">sản</w:t>
            </w:r>
            <w:r>
              <w:rPr>
                <w:b/>
                <w:bCs/>
              </w:rPr>
            </w:r>
            <w:r>
              <w:rPr>
                <w:b/>
                <w:bCs/>
              </w:rPr>
            </w:r>
          </w:p>
        </w:tc>
        <w:tc>
          <w:tcPr>
            <w:shd w:val="clear" w:color="000000" w:fill="ffffff"/>
            <w:tcBorders/>
            <w:tcW w:w="1098" w:type="dxa"/>
            <w:vAlign w:val="center"/>
            <w:textDirection w:val="lrTb"/>
            <w:noWrap w:val="false"/>
          </w:tcPr>
          <w:p>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r>
              <w:rPr>
                <w:b/>
                <w:bCs/>
              </w:rPr>
            </w:r>
          </w:p>
        </w:tc>
        <w:tc>
          <w:tcPr>
            <w:shd w:val="clear" w:color="000000" w:fill="ffffff"/>
            <w:tcBorders/>
            <w:tcW w:w="1980" w:type="dxa"/>
            <w:vAlign w:val="center"/>
            <w:textDirection w:val="lrTb"/>
            <w:noWrap w:val="false"/>
          </w:tcPr>
          <w:p>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r>
              <w:rPr>
                <w:b/>
                <w:bCs/>
              </w:rPr>
            </w:r>
          </w:p>
        </w:tc>
        <w:tc>
          <w:tcPr>
            <w:shd w:val="clear" w:color="000000" w:fill="ffffff"/>
            <w:tcBorders/>
            <w:tcW w:w="1662" w:type="dxa"/>
            <w:vAlign w:val="center"/>
            <w:textDirection w:val="lrTb"/>
            <w:noWrap w:val="false"/>
          </w:tcPr>
          <w:p>
            <w:pPr>
              <w:pBdr/>
              <w:spacing/>
              <w:ind/>
              <w:rPr>
                <w:b/>
                <w:bCs/>
              </w:rPr>
            </w:pPr>
            <w:r>
              <w:rPr>
                <w:b/>
                <w:bCs/>
              </w:rPr>
              <w:t xml:space="preserve">Tỷ </w:t>
            </w:r>
            <w:r>
              <w:rPr>
                <w:b/>
                <w:bCs/>
              </w:rPr>
              <w:t xml:space="preserve">lệ </w:t>
            </w:r>
            <w:r>
              <w:rPr>
                <w:b/>
                <w:bCs/>
              </w:rPr>
              <w:t xml:space="preserve">chất </w:t>
            </w:r>
            <w:r>
              <w:rPr>
                <w:b/>
                <w:bCs/>
              </w:rPr>
              <w:t xml:space="preserve">lượng </w:t>
            </w:r>
            <w:r>
              <w:rPr>
                <w:b/>
                <w:bCs/>
              </w:rPr>
              <w:t xml:space="preserve">còn </w:t>
            </w:r>
            <w:r>
              <w:rPr>
                <w:b/>
                <w:bCs/>
              </w:rPr>
              <w:t xml:space="preserve">lại (%)</w:t>
            </w:r>
            <w:r>
              <w:rPr>
                <w:b/>
                <w:bCs/>
              </w:rPr>
            </w:r>
            <w:r>
              <w:rPr>
                <w:b/>
                <w:bCs/>
              </w:rPr>
            </w:r>
          </w:p>
        </w:tc>
        <w:tc>
          <w:tcPr>
            <w:shd w:val="clear" w:color="000000" w:fill="ffffff"/>
            <w:tcBorders/>
            <w:tcW w:w="1895" w:type="dxa"/>
            <w:vAlign w:val="center"/>
            <w:textDirection w:val="lrTb"/>
            <w:noWrap w:val="false"/>
          </w:tcPr>
          <w:p>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4"/>
            <w:shd w:val="clear" w:color="000000" w:fill="ffffff"/>
            <w:tcBorders/>
            <w:tcW w:w="6582" w:type="dxa"/>
            <w:vAlign w:val="center"/>
            <w:textDirection w:val="lrTb"/>
            <w:noWrap w:val="false"/>
          </w:tcPr>
          <w:p>
            <w:pPr>
              <w:pBdr/>
              <w:spacing w:after="40" w:before="40" w:line="288" w:lineRule="auto"/>
              <w:ind/>
              <w:jc w:val="both"/>
              <w:rPr>
                <w:b/>
                <w:bCs/>
              </w:rPr>
            </w:pPr>
            <w:r>
              <w:rPr>
                <w:b/>
                <w:bCs/>
                <w:color w:val="000000"/>
              </w:rPr>
              <w:t xml:space="preserve">Quyền sử dụng đất và công trình xây dựng tại thửa đất số 602, tờ bản đồ số 7, có địa chỉ: 107 Lê Đình Quản, khu phố 2, phường Cát Lái, Quận 2, Thành phố Hồ Chí Minh (nay là phường Cát Lái, thành phố Hồ Chí Minh) theo Giấy chứng nhận quyền s</w:t>
            </w:r>
            <w:r>
              <w:rPr>
                <w:b/>
                <w:bCs/>
                <w:color w:val="000000"/>
              </w:rPr>
              <w:t xml:space="preserve">ử dụng đất quyền sở hữu nhà ở và tài sản khác gắn liền với đất số CM 296861, số vào sổ cấp GCN: CS03425 do Sở Tài nguyên và Môi trường Thành phố Hồ Chí Minh cấp ngày 09 tháng 11 năm 2018, chủ sử dụng đất là ông Nguyễn Đình Quang và Bà Trần Thị Ngọc Phương.</w:t>
            </w:r>
            <w:r>
              <w:rPr>
                <w:b/>
                <w:bCs/>
              </w:rPr>
            </w:r>
            <w:r>
              <w:rPr>
                <w:b/>
                <w:bCs/>
              </w:rPr>
            </w:r>
          </w:p>
        </w:tc>
        <w:tc>
          <w:tcPr>
            <w:shd w:val="clear" w:color="000000" w:fill="ffffff"/>
            <w:tcBorders/>
            <w:tcW w:w="1895" w:type="dxa"/>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843" w:type="dxa"/>
            <w:vAlign w:val="center"/>
            <w:textDirection w:val="lrTb"/>
            <w:noWrap w:val="false"/>
          </w:tcPr>
          <w:p>
            <w:pPr>
              <w:pBdr/>
              <w:spacing w:after="40" w:before="40" w:line="288" w:lineRule="auto"/>
              <w:ind/>
              <w:rPr>
                <w:b w:val="0"/>
                <w:bCs w:val="0"/>
              </w:rPr>
            </w:pPr>
            <w:r>
              <w:rPr>
                <w:b w:val="0"/>
                <w:bCs w:val="0"/>
              </w:rPr>
              <w:t xml:space="preserve">Đất ở tại đô thị</w:t>
            </w:r>
            <w:r>
              <w:rPr>
                <w:b w:val="0"/>
                <w:bCs w:val="0"/>
              </w:rPr>
            </w:r>
            <w:r>
              <w:rPr>
                <w:b w:val="0"/>
                <w:bCs w:val="0"/>
              </w:rPr>
            </w:r>
          </w:p>
        </w:tc>
        <w:tc>
          <w:tcPr>
            <w:tcBorders/>
            <w:tcW w:w="1098"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80,8</w:t>
            </w:r>
            <w:r>
              <w:rPr>
                <w:b w:val="0"/>
                <w:bCs w:val="0"/>
                <w:color w:val="000000"/>
              </w:rPr>
            </w:r>
            <w:r>
              <w:rPr>
                <w:b w:val="0"/>
                <w:bCs w:val="0"/>
                <w:color w:val="000000"/>
              </w:rPr>
            </w:r>
          </w:p>
        </w:tc>
        <w:tc>
          <w:tcPr>
            <w:shd w:val="clear" w:color="000000" w:fill="ffffff"/>
            <w:tcBorders/>
            <w:tcW w:w="1980"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102.000.000</w:t>
            </w:r>
            <w:r>
              <w:rPr>
                <w:b w:val="0"/>
                <w:bCs w:val="0"/>
              </w:rPr>
            </w:r>
            <w:r>
              <w:rPr>
                <w:b w:val="0"/>
                <w:bCs w:val="0"/>
              </w:rPr>
            </w:r>
          </w:p>
        </w:tc>
        <w:tc>
          <w:tcPr>
            <w:shd w:val="clear" w:color="000000" w:fill="ffffff"/>
            <w:tcBorders/>
            <w:tcW w:w="1662" w:type="dxa"/>
            <w:vAlign w:val="center"/>
            <w:textDirection w:val="lrTb"/>
            <w:noWrap w:val="false"/>
          </w:tcPr>
          <w:p>
            <w:pPr>
              <w:pBdr/>
              <w:spacing/>
              <w:ind/>
              <w:rPr>
                <w:b w:val="0"/>
                <w:bCs w:val="0"/>
                <w:color w:val="000000" w:themeColor="text1"/>
              </w:rPr>
            </w:pPr>
            <w:r>
              <w:rPr>
                <w:b w:val="0"/>
                <w:bCs w:val="0"/>
                <w:color w:val="000000" w:themeColor="text1"/>
              </w:rPr>
            </w:r>
            <w:r>
              <w:rPr>
                <w:b w:val="0"/>
                <w:bCs w:val="0"/>
                <w:color w:val="000000" w:themeColor="text1"/>
              </w:rPr>
            </w:r>
            <w:r>
              <w:rPr>
                <w:b w:val="0"/>
                <w:bCs w:val="0"/>
                <w:color w:val="000000" w:themeColor="text1"/>
              </w:rPr>
            </w:r>
          </w:p>
        </w:tc>
        <w:tc>
          <w:tcPr>
            <w:shd w:val="clear" w:color="000000" w:fill="ffffff"/>
            <w:tcBorders/>
            <w:tcW w:w="1895"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8.241.600.000</w:t>
            </w:r>
            <w:r>
              <w:rPr>
                <w:b w:val="0"/>
                <w:bCs w:val="0"/>
              </w:rPr>
            </w:r>
            <w:r>
              <w:rPr>
                <w:b w:val="0"/>
                <w:bCs w:val="0"/>
              </w:rPr>
            </w:r>
          </w:p>
        </w:tc>
      </w:tr>
      <w:tr>
        <w:trPr>
          <w:trHeight w:val="20"/>
        </w:trPr>
        <w:tc>
          <w:tcPr>
            <w:shd w:val="clear" w:color="000000" w:fill="ffffff"/>
            <w:tcBorders/>
            <w:tcW w:w="737" w:type="dxa"/>
            <w:vAlign w:val="center"/>
            <w:textDirection w:val="lrTb"/>
            <w:noWrap w:val="false"/>
          </w:tcPr>
          <w:p>
            <w:pPr>
              <w:pBdr/>
              <w:spacing w:after="40" w:before="40" w:line="288" w:lineRule="auto"/>
              <w:ind/>
              <w:jc w:val="center"/>
              <w:rPr>
                <w:b w:val="0"/>
                <w:bCs w:val="0"/>
              </w:rPr>
            </w:pPr>
            <w:r>
              <w:rPr>
                <w:b w:val="0"/>
                <w:bCs w:val="0"/>
              </w:rPr>
              <w:t xml:space="preserve">2</w:t>
            </w:r>
            <w:r>
              <w:rPr>
                <w:b w:val="0"/>
                <w:bCs w:val="0"/>
              </w:rPr>
            </w:r>
            <w:r>
              <w:rPr>
                <w:b w:val="0"/>
                <w:bCs w:val="0"/>
              </w:rPr>
            </w:r>
          </w:p>
        </w:tc>
        <w:tc>
          <w:tcPr>
            <w:shd w:val="clear" w:color="000000" w:fill="ffffff"/>
            <w:tcBorders/>
            <w:tcW w:w="1843" w:type="dxa"/>
            <w:vAlign w:val="center"/>
            <w:textDirection w:val="lrTb"/>
            <w:noWrap w:val="false"/>
          </w:tcPr>
          <w:p>
            <w:pPr>
              <w:pBdr/>
              <w:spacing w:after="40" w:before="40" w:line="288" w:lineRule="auto"/>
              <w:ind/>
              <w:rPr>
                <w:b w:val="0"/>
                <w:bCs w:val="0"/>
              </w:rPr>
            </w:pPr>
            <w:r>
              <w:rPr>
                <w:b w:val="0"/>
                <w:bCs w:val="0"/>
              </w:rPr>
              <w:t xml:space="preserve">Nhà 04 </w:t>
            </w:r>
            <w:r>
              <w:rPr>
                <w:b w:val="0"/>
                <w:bCs w:val="0"/>
              </w:rPr>
              <w:t xml:space="preserve">tầng</w:t>
            </w:r>
            <w:r>
              <w:rPr>
                <w:b w:val="0"/>
                <w:bCs w:val="0"/>
              </w:rPr>
            </w:r>
            <w:r>
              <w:rPr>
                <w:b w:val="0"/>
                <w:bCs w:val="0"/>
              </w:rPr>
            </w:r>
          </w:p>
        </w:tc>
        <w:tc>
          <w:tcPr>
            <w:tcBorders/>
            <w:tcW w:w="1098" w:type="dxa"/>
            <w:vAlign w:val="center"/>
            <w:textDirection w:val="lrTb"/>
            <w:noWrap/>
          </w:tcPr>
          <w:p>
            <w:pPr>
              <w:pBdr/>
              <w:spacing w:after="40" w:before="40" w:line="288" w:lineRule="auto"/>
              <w:ind/>
              <w:jc w:val="center"/>
              <w:rPr>
                <w:b w:val="0"/>
                <w:bCs w:val="0"/>
                <w:color w:val="000000"/>
              </w:rPr>
            </w:pPr>
            <w:r>
              <w:rPr>
                <w:b w:val="0"/>
                <w:bCs w:val="0"/>
                <w:color w:val="000000" w:themeColor="text1"/>
              </w:rPr>
              <w:t xml:space="preserve">272,5</w:t>
            </w:r>
            <w:r>
              <w:rPr>
                <w:b w:val="0"/>
                <w:bCs w:val="0"/>
                <w:color w:val="000000"/>
              </w:rPr>
            </w:r>
            <w:r>
              <w:rPr>
                <w:b w:val="0"/>
                <w:bCs w:val="0"/>
                <w:color w:val="000000"/>
              </w:rPr>
            </w:r>
          </w:p>
        </w:tc>
        <w:tc>
          <w:tcPr>
            <w:shd w:val="clear" w:color="000000" w:fill="ffffff"/>
            <w:tcBorders/>
            <w:tcW w:w="1980"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8.164.072</w:t>
            </w:r>
            <w:r>
              <w:rPr>
                <w:b w:val="0"/>
                <w:bCs w:val="0"/>
              </w:rPr>
            </w:r>
            <w:r>
              <w:rPr>
                <w:b w:val="0"/>
                <w:bCs w:val="0"/>
              </w:rPr>
            </w:r>
          </w:p>
        </w:tc>
        <w:tc>
          <w:tcPr>
            <w:shd w:val="clear" w:color="000000" w:fill="ffffff"/>
            <w:tcBorders/>
            <w:tcW w:w="1662" w:type="dxa"/>
            <w:vAlign w:val="center"/>
            <w:textDirection w:val="lrTb"/>
            <w:noWrap w:val="false"/>
          </w:tcPr>
          <w:p>
            <w:pPr>
              <w:pBdr/>
              <w:spacing/>
              <w:ind/>
              <w:jc w:val="center"/>
              <w:rPr>
                <w:b w:val="0"/>
                <w:bCs w:val="0"/>
                <w:color w:val="000000" w:themeColor="text1"/>
              </w:rPr>
            </w:pPr>
            <w:r>
              <w:rPr>
                <w:b w:val="0"/>
                <w:bCs w:val="0"/>
                <w:color w:val="000000" w:themeColor="text1"/>
              </w:rPr>
              <w:t xml:space="preserve">84%</w:t>
            </w:r>
            <w:r>
              <w:rPr>
                <w:b w:val="0"/>
                <w:bCs w:val="0"/>
                <w:color w:val="000000" w:themeColor="text1"/>
              </w:rPr>
            </w:r>
            <w:r>
              <w:rPr>
                <w:b w:val="0"/>
                <w:bCs w:val="0"/>
                <w:color w:val="000000" w:themeColor="text1"/>
              </w:rPr>
            </w:r>
          </w:p>
        </w:tc>
        <w:tc>
          <w:tcPr>
            <w:shd w:val="clear" w:color="000000" w:fill="ffffff"/>
            <w:tcBorders/>
            <w:tcW w:w="1895" w:type="dxa"/>
            <w:vAlign w:val="center"/>
            <w:textDirection w:val="lrTb"/>
            <w:noWrap w:val="false"/>
          </w:tcPr>
          <w:p>
            <w:pPr>
              <w:pBdr/>
              <w:spacing w:after="40" w:before="40" w:line="288" w:lineRule="auto"/>
              <w:ind/>
              <w:jc w:val="center"/>
              <w:rPr>
                <w:b w:val="0"/>
                <w:bCs w:val="0"/>
              </w:rPr>
            </w:pPr>
            <w:r>
              <w:rPr>
                <w:b w:val="0"/>
                <w:bCs w:val="0"/>
                <w:color w:val="000000" w:themeColor="text1"/>
              </w:rPr>
              <w:t xml:space="preserve">1.868.756.081</w:t>
            </w:r>
            <w:r>
              <w:rPr>
                <w:b w:val="0"/>
                <w:bCs w:val="0"/>
              </w:rPr>
            </w:r>
            <w:r>
              <w:rPr>
                <w:b w:val="0"/>
                <w:bCs w:val="0"/>
              </w:rPr>
            </w:r>
          </w:p>
        </w:tc>
      </w:tr>
      <w:tr>
        <w:trPr>
          <w:trHeight w:val="20"/>
        </w:trPr>
        <w:tc>
          <w:tcPr>
            <w:gridSpan w:val="5"/>
            <w:tcBorders/>
            <w:tcW w:w="7319" w:type="dxa"/>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895" w:type="dxa"/>
            <w:vAlign w:val="center"/>
            <w:textDirection w:val="lrTb"/>
            <w:noWrap/>
          </w:tcPr>
          <w:p>
            <w:pPr>
              <w:pBdr/>
              <w:spacing w:after="40" w:before="40" w:line="288" w:lineRule="auto"/>
              <w:ind/>
              <w:jc w:val="center"/>
              <w:rPr>
                <w:b/>
                <w:bCs/>
                <w:color w:val="000000"/>
              </w:rPr>
            </w:pPr>
            <w:r>
              <w:t xml:space="preserve">10.110.356.081</w:t>
            </w:r>
            <w:r>
              <w:rPr>
                <w:b/>
                <w:bCs/>
                <w:color w:val="000000"/>
              </w:rPr>
            </w:r>
            <w:r>
              <w:rPr>
                <w:b/>
                <w:bCs/>
                <w:color w:val="000000"/>
              </w:rPr>
            </w:r>
          </w:p>
        </w:tc>
      </w:tr>
      <w:tr>
        <w:trPr>
          <w:trHeight w:val="20"/>
        </w:trPr>
        <w:tc>
          <w:tcPr>
            <w:gridSpan w:val="5"/>
            <w:tcBorders/>
            <w:tcW w:w="7319" w:type="dxa"/>
            <w:vAlign w:val="center"/>
            <w:textDirection w:val="lrTb"/>
            <w:noWrap/>
          </w:tcPr>
          <w:p>
            <w:pPr>
              <w:pBdr/>
              <w:spacing w:after="40" w:before="40" w:line="288" w:lineRule="auto"/>
              <w:ind/>
              <w:jc w:val="center"/>
              <w:rPr>
                <w:b/>
                <w:bCs/>
                <w:color w:val="000000"/>
              </w:rPr>
            </w:pPr>
            <w:r>
              <w:rPr>
                <w:b/>
                <w:bCs/>
                <w:color w:val="000000"/>
              </w:rPr>
              <w:t xml:space="preserve">LÀM TRÒN</w:t>
            </w:r>
            <w:r>
              <w:rPr>
                <w:b/>
                <w:bCs/>
                <w:color w:val="000000"/>
              </w:rPr>
            </w:r>
            <w:r>
              <w:rPr>
                <w:b/>
                <w:bCs/>
                <w:color w:val="000000"/>
              </w:rPr>
            </w:r>
          </w:p>
        </w:tc>
        <w:tc>
          <w:tcPr>
            <w:tcBorders/>
            <w:tcW w:w="1895" w:type="dxa"/>
            <w:vAlign w:val="center"/>
            <w:textDirection w:val="lrTb"/>
            <w:noWrap/>
          </w:tcPr>
          <w:p>
            <w:pPr>
              <w:pBdr/>
              <w:spacing w:after="40" w:before="40" w:line="288" w:lineRule="auto"/>
              <w:ind/>
              <w:jc w:val="center"/>
              <w:rPr>
                <w:b/>
                <w:bCs/>
                <w:color w:val="000000"/>
              </w:rPr>
            </w:pPr>
            <w:r>
              <w:rPr>
                <w:b/>
                <w:bCs/>
                <w:color w:val="000000"/>
              </w:rPr>
              <w:t xml:space="preserve">10.110.400.000</w:t>
            </w:r>
            <w:r>
              <w:rPr>
                <w:b/>
                <w:bCs/>
                <w:color w:val="000000"/>
              </w:rPr>
            </w:r>
            <w:r>
              <w:rPr>
                <w:b/>
                <w:bCs/>
                <w:color w:val="000000"/>
              </w:rPr>
            </w:r>
          </w:p>
        </w:tc>
      </w:tr>
      <w:tr>
        <w:trPr>
          <w:trHeight w:val="20"/>
        </w:trPr>
        <w:tc>
          <w:tcPr>
            <w:gridSpan w:val="6"/>
            <w:tcBorders/>
            <w:tcW w:w="9214" w:type="dxa"/>
            <w:vAlign w:val="center"/>
            <w:textDirection w:val="lrTb"/>
            <w:noWrap w:val="false"/>
          </w:tcPr>
          <w:p>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tỷ một trăm mười triệu bốn trăm nghìn</w:t>
            </w:r>
            <w:r>
              <w:rPr>
                <w:b/>
                <w:bCs/>
                <w:i/>
                <w:iCs/>
                <w:color w:val="000000"/>
              </w:rPr>
              <w:t xml:space="preserve">./.)</w:t>
            </w:r>
            <w:r>
              <w:rPr>
                <w:b/>
                <w:bCs/>
                <w:i/>
                <w:iCs/>
                <w:color w:val="000000"/>
              </w:rPr>
            </w:r>
            <w:r>
              <w:rPr>
                <w:b/>
                <w:bCs/>
                <w:i/>
                <w:iCs/>
                <w:color w:val="000000"/>
              </w:rPr>
            </w:r>
          </w:p>
        </w:tc>
      </w:tr>
    </w:tbl>
    <w:p>
      <w:pPr>
        <w:pStyle w:val="1047"/>
        <w:pBdr/>
        <w:tabs>
          <w:tab w:val="left" w:leader="none" w:pos="993"/>
        </w:tabs>
        <w:spacing w:after="120" w:before="120" w:line="276" w:lineRule="auto"/>
        <w:ind w:left="0"/>
        <w:jc w:val="both"/>
        <w:rPr/>
      </w:pPr>
      <w:r/>
      <w:r/>
    </w:p>
    <w:p>
      <w:pPr>
        <w:pStyle w:val="1047"/>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47"/>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r>
        <w:rPr>
          <w:b/>
          <w:lang w:val="pt-BR"/>
        </w:rPr>
      </w:r>
    </w:p>
    <w:p>
      <w:pPr>
        <w:pStyle w:val="1047"/>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r>
        <w:rPr>
          <w:lang w:val="pt-BR"/>
        </w:rPr>
      </w:r>
    </w:p>
    <w:p>
      <w:pPr>
        <w:pStyle w:val="1047"/>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r>
        <w:rPr>
          <w:lang w:val="pt-BR"/>
        </w:rPr>
      </w:r>
    </w:p>
    <w:p>
      <w:pPr>
        <w:pStyle w:val="1047"/>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r>
        <w:rPr>
          <w:lang w:val="pt-BR"/>
        </w:rPr>
      </w:r>
    </w:p>
    <w:p>
      <w:pPr>
        <w:pStyle w:val="1047"/>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r>
        <w:rPr>
          <w:b/>
          <w:lang w:val="pt-BR"/>
        </w:rPr>
      </w:r>
    </w:p>
    <w:p>
      <w:pPr>
        <w:pStyle w:val="1047"/>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r>
        <w:rPr>
          <w:b/>
          <w:spacing w:val="2"/>
          <w:lang w:val="pt-BR"/>
        </w:rPr>
      </w:r>
    </w:p>
    <w:p>
      <w:pPr>
        <w:pStyle w:val="1047"/>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r>
        <w:rPr>
          <w:b/>
          <w:lang w:val="pt-BR"/>
        </w:rPr>
      </w:r>
    </w:p>
    <w:p>
      <w:pPr>
        <w:pStyle w:val="1047"/>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r>
        <w:rPr>
          <w:lang w:val="pt-BR"/>
        </w:rPr>
      </w:r>
    </w:p>
    <w:p>
      <w:pPr>
        <w:pStyle w:val="1047"/>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r>
        <w:rPr>
          <w:shd w:val="clear" w:color="auto" w:fill="ffffff"/>
          <w:lang w:val="pt-BR"/>
        </w:rPr>
      </w:r>
    </w:p>
    <w:p>
      <w:pPr>
        <w:pStyle w:val="1047"/>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47"/>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w:t>
      </w:r>
      <w:r>
        <w:rPr>
          <w:bCs/>
          <w:spacing w:val="-2"/>
          <w:lang w:val="pt-BR"/>
        </w:rPr>
      </w:r>
      <w:r>
        <w:rPr>
          <w:bCs/>
          <w:spacing w:val="-2"/>
          <w:lang w:val="pt-BR"/>
        </w:rPr>
      </w:r>
    </w:p>
    <w:p>
      <w:pPr>
        <w:pStyle w:val="1047"/>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47"/>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r>
        <w:rPr>
          <w:bCs/>
          <w:lang w:val="pt-BR"/>
        </w:rPr>
      </w:r>
    </w:p>
    <w:p>
      <w:pPr>
        <w:pStyle w:val="1047"/>
        <w:numPr>
          <w:ilvl w:val="0"/>
          <w:numId w:val="5"/>
        </w:numPr>
        <w:pBdr/>
        <w:tabs>
          <w:tab w:val="left" w:leader="none" w:pos="993"/>
        </w:tabs>
        <w:spacing w:after="120" w:before="120" w:line="288" w:lineRule="auto"/>
        <w:ind w:hanging="357" w:left="357"/>
        <w:jc w:val="both"/>
        <w:rPr>
          <w:lang w:val="pt-BR"/>
        </w:rPr>
      </w:pPr>
      <w:r/>
      <w:bookmarkStart w:id="3"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3"/>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47"/>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r>
        <w:rPr>
          <w:bCs/>
          <w:lang w:val="pt-BR"/>
        </w:rPr>
      </w:r>
    </w:p>
    <w:p>
      <w:pPr>
        <w:pStyle w:val="1047"/>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r>
        <w:rPr>
          <w:lang w:val="pt-BR"/>
        </w:rPr>
      </w:r>
    </w:p>
    <w:p>
      <w:pPr>
        <w:pStyle w:val="1047"/>
        <w:pBdr/>
        <w:tabs>
          <w:tab w:val="left" w:leader="none" w:pos="993"/>
        </w:tabs>
        <w:spacing w:after="120" w:before="120" w:line="288" w:lineRule="auto"/>
        <w:ind w:left="0"/>
        <w:jc w:val="both"/>
        <w:rPr>
          <w:lang w:val="pt-BR"/>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275/2026/0279/VFI-CT.69.A</w:t>
      </w:r>
      <w:r>
        <w:rPr>
          <w:color w:val="ff0000"/>
          <w:lang w:val="vi-VN"/>
        </w:rPr>
        <w:t xml:space="preserve"> </w:t>
      </w:r>
      <w:r>
        <w:rPr>
          <w:color w:val="000000" w:themeColor="text1"/>
        </w:rPr>
        <w:t xml:space="preserve">ngày 9 tháng 2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lang w:val="vi-VN"/>
              </w:rPr>
            </w:pPr>
            <w:r>
              <w:rPr>
                <w:rFonts w:eastAsia="Calibri"/>
                <w:b/>
              </w:rPr>
              <w:t xml:space="preserve">Vũ Văn Quân</w:t>
            </w:r>
            <w:r>
              <w:rPr>
                <w:rFonts w:eastAsia="Calibri"/>
                <w:b/>
                <w:lang w:val="vi-VN"/>
              </w:rPr>
            </w:r>
            <w:r>
              <w:rPr>
                <w:rFonts w:eastAsia="Calibri"/>
                <w:b/>
                <w:lang w:val="vi-VN"/>
              </w:rPr>
            </w:r>
          </w:p>
          <w:p>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Thuỳ Nhật Anh</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275/2026/0279/VFI-BC.69.A</w:t>
      </w:r>
      <w:r>
        <w:rPr>
          <w:i/>
        </w:rPr>
        <w:t xml:space="preserve"> </w:t>
      </w:r>
      <w:r>
        <w:rPr>
          <w:i/>
        </w:rPr>
        <w:t xml:space="preserve">ngày</w:t>
      </w:r>
      <w:r>
        <w:rPr>
          <w:i/>
          <w:lang w:val="pt-BR"/>
        </w:rPr>
        <w:t xml:space="preserve">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tbl>
      <w:tblPr>
        <w:tblStyle w:val="1051"/>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b/>
                <w:bCs/>
                <w:i/>
                <w:lang w:val="pt-BR"/>
              </w:rPr>
            </w:pPr>
            <w:r>
              <w:rPr>
                <w:b/>
                <w:bCs/>
                <w:i/>
                <w:lang w:val="pt-BR"/>
              </w:rPr>
              <w:t xml:space="preserve">Hướng</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1283836" cy="2778353"/>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0030246" name=""/>
                              <pic:cNvPicPr>
                                <a:picLocks noChangeAspect="1"/>
                              </pic:cNvPicPr>
                              <pic:nvPr/>
                            </pic:nvPicPr>
                            <pic:blipFill rotWithShape="1">
                              <a:blip r:embed="rId19"/>
                              <a:stretch/>
                            </pic:blipFill>
                            <pic:spPr bwMode="auto">
                              <a:xfrm flipH="0" flipV="0">
                                <a:off x="0" y="0"/>
                                <a:ext cx="1283835" cy="27783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101.09pt;height:218.77pt;mso-wrap-distance-left:0.00pt;mso-wrap-distance-top:0.00pt;mso-wrap-distance-right:0.00pt;mso-wrap-distance-bottom:0.00pt;z-index:1;" stroked="false">
                      <v:imagedata r:id="rId19"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002055" cy="2669406"/>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878854" name=""/>
                              <pic:cNvPicPr>
                                <a:picLocks noChangeAspect="1"/>
                              </pic:cNvPicPr>
                              <pic:nvPr/>
                            </pic:nvPicPr>
                            <pic:blipFill rotWithShape="1">
                              <a:blip r:embed="rId20"/>
                              <a:stretch/>
                            </pic:blipFill>
                            <pic:spPr bwMode="auto">
                              <a:xfrm flipH="0" flipV="0">
                                <a:off x="0" y="0"/>
                                <a:ext cx="2002054" cy="26694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157.64pt;height:210.19pt;mso-wrap-distance-left:0.00pt;mso-wrap-distance-top:0.00pt;mso-wrap-distance-right:0.00pt;mso-wrap-distance-bottom:0.00pt;z-index:1;" stroked="false">
                      <v:imagedata r:id="rId20"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596092" cy="1947069"/>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715757" name=""/>
                              <pic:cNvPicPr>
                                <a:picLocks noChangeAspect="1"/>
                              </pic:cNvPicPr>
                              <pic:nvPr/>
                            </pic:nvPicPr>
                            <pic:blipFill rotWithShape="1">
                              <a:blip r:embed="rId21"/>
                              <a:stretch/>
                            </pic:blipFill>
                            <pic:spPr bwMode="auto">
                              <a:xfrm flipH="0" flipV="0">
                                <a:off x="0" y="0"/>
                                <a:ext cx="2596091" cy="194706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4.42pt;height:153.31pt;mso-wrap-distance-left:0.00pt;mso-wrap-distance-top:0.00pt;mso-wrap-distance-right:0.00pt;mso-wrap-distance-bottom:0.00pt;z-index:1;" stroked="false">
                      <v:imagedata r:id="rId21"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13348" cy="1960010"/>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3457986" name=""/>
                              <pic:cNvPicPr>
                                <a:picLocks noChangeAspect="1"/>
                              </pic:cNvPicPr>
                              <pic:nvPr/>
                            </pic:nvPicPr>
                            <pic:blipFill rotWithShape="1">
                              <a:blip r:embed="rId22"/>
                              <a:stretch/>
                            </pic:blipFill>
                            <pic:spPr bwMode="auto">
                              <a:xfrm flipH="0" flipV="0">
                                <a:off x="0" y="0"/>
                                <a:ext cx="2613348" cy="196001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05.78pt;height:154.33pt;mso-wrap-distance-left:0.00pt;mso-wrap-distance-top:0.00pt;mso-wrap-distance-right:0.00pt;mso-wrap-distance-bottom:0.00pt;z-index:1;" stroked="false">
                      <v:imagedata r:id="rId22" o:title=""/>
                      <o:lock v:ext="edit" rotation="t"/>
                    </v:shape>
                  </w:pict>
                </mc:Fallback>
              </mc:AlternateConten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r>
              <w:rPr>
                <w:b/>
                <w:bCs/>
                <w:i/>
                <w:lang w:val="pt-BR"/>
              </w:rPr>
            </w:r>
          </w:p>
        </w:tc>
      </w:tr>
      <w:tr>
        <w:trPr/>
        <w:tc>
          <w:tcPr>
            <w:tcBorders/>
            <w:tcW w:w="4758"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57539" cy="1993154"/>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854089" name=""/>
                              <pic:cNvPicPr>
                                <a:picLocks noChangeAspect="1"/>
                              </pic:cNvPicPr>
                              <pic:nvPr/>
                            </pic:nvPicPr>
                            <pic:blipFill rotWithShape="1">
                              <a:blip r:embed="rId23"/>
                              <a:stretch/>
                            </pic:blipFill>
                            <pic:spPr bwMode="auto">
                              <a:xfrm flipH="0" flipV="0">
                                <a:off x="0" y="0"/>
                                <a:ext cx="2657538" cy="199315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09.26pt;height:156.94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70107" cy="2002580"/>
                      <wp:effectExtent l="0" t="0" r="0" b="0"/>
                      <wp:docPr id="1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893790" name=""/>
                              <pic:cNvPicPr>
                                <a:picLocks noChangeAspect="1"/>
                              </pic:cNvPicPr>
                              <pic:nvPr/>
                            </pic:nvPicPr>
                            <pic:blipFill rotWithShape="1">
                              <a:blip r:embed="rId24"/>
                              <a:stretch/>
                            </pic:blipFill>
                            <pic:spPr bwMode="auto">
                              <a:xfrm flipH="0" flipV="0">
                                <a:off x="0" y="0"/>
                                <a:ext cx="2670107" cy="200258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10.24pt;height:157.68pt;mso-wrap-distance-left:0.00pt;mso-wrap-distance-top:0.00pt;mso-wrap-distance-right:0.00pt;mso-wrap-distance-bottom:0.00pt;z-index:1;" stroked="false">
                      <v:imagedata r:id="rId24"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275/2026/0279/VFI-BC.69.A</w:t>
      </w:r>
      <w:r>
        <w:rPr>
          <w:i/>
        </w:rPr>
        <w:t xml:space="preserve"> </w:t>
      </w:r>
      <w:r>
        <w:rPr>
          <w:i/>
        </w:rPr>
        <w:t xml:space="preserve">ngày</w:t>
      </w:r>
      <w:r>
        <w:rPr>
          <w:i/>
          <w:lang w:val="pt-BR"/>
        </w:rPr>
        <w:t xml:space="preserve"> </w:t>
      </w:r>
      <w:r>
        <w:rPr>
          <w:i/>
          <w:lang w:val="pt-BR"/>
        </w:rPr>
        <w:t xml:space="preserve">9 tháng 2 năm 2026</w:t>
      </w:r>
      <w:r>
        <w:rPr>
          <w:i/>
          <w:lang w:val="pt-BR"/>
        </w:rPr>
        <w:t xml:space="preserve"> </w:t>
      </w:r>
      <w:r>
        <w:rPr>
          <w:i/>
          <w:lang w:val="pt-BR"/>
        </w:rPr>
        <w:t xml:space="preserve">của</w:t>
      </w:r>
      <w:r>
        <w:rPr>
          <w:i/>
          <w:lang w:val="pt-BR"/>
        </w:rPr>
        <w:t xml:space="preserve"> </w:t>
      </w:r>
      <w:r>
        <w:rPr>
          <w:i/>
          <w:lang w:val="pt-BR"/>
        </w:rPr>
      </w:r>
      <w:r>
        <w:rPr>
          <w:i/>
          <w:lang w:val="pt-BR"/>
        </w:rPr>
      </w:r>
    </w:p>
    <w:p>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0938.121.677</w:t>
            </w:r>
            <w:r>
              <w:rPr>
                <w:sz w:val="22"/>
                <w:szCs w:val="22"/>
              </w:rPr>
              <w:t xml:space="preserve"> </w:t>
            </w:r>
            <w:r>
              <w:rPr>
                <w:sz w:val="22"/>
                <w:szCs w:val="22"/>
              </w:rPr>
              <w:br/>
              <w:t xml:space="preserve">(An</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10.700.000.000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9.630.000.000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(75</w:t>
            </w:r>
            <w:r>
              <w:rPr>
                <w:color w:val="000000" w:themeColor="text1"/>
                <w:sz w:val="22"/>
                <w:szCs w:val="22"/>
              </w:rPr>
              <w:t xml:space="preserve">,0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w:t>
            </w:r>
            <w:r>
              <w:rPr>
                <w:color w:val="000000" w:themeColor="text1"/>
                <w:sz w:val="22"/>
                <w:szCs w:val="22"/>
              </w:rPr>
              <w:t xml:space="preserve">Số 40</w:t>
            </w:r>
            <w:r>
              <w:rPr>
                <w:color w:val="000000" w:themeColor="text1"/>
                <w:sz w:val="22"/>
                <w:szCs w:val="22"/>
              </w:rPr>
              <w:t xml:space="preserve">C </w:t>
            </w:r>
            <w:r>
              <w:rPr>
                <w:color w:val="000000" w:themeColor="text1"/>
                <w:sz w:val="22"/>
                <w:szCs w:val="22"/>
              </w:rPr>
              <w:t xml:space="preserve">Đ</w:t>
            </w:r>
            <w:r>
              <w:rPr>
                <w:color w:val="000000" w:themeColor="text1"/>
                <w:sz w:val="22"/>
                <w:szCs w:val="22"/>
              </w:rPr>
              <w:t xml:space="preserve">ường Số 28, Phường Cát Lái,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75,0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Cảnh </w:t>
            </w:r>
            <w:r>
              <w:rPr>
                <w:color w:val="000000"/>
                <w:sz w:val="22"/>
                <w:szCs w:val="22"/>
              </w:rPr>
              <w:t xml:space="preserve">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Vỉew </w:t>
            </w:r>
            <w:r>
              <w:rPr>
                <w:color w:val="000000" w:themeColor="text1"/>
                <w:sz w:val="22"/>
                <w:szCs w:val="22"/>
              </w:rPr>
              <w:t xml:space="preserve">khu </w:t>
            </w:r>
            <w:r>
              <w:rPr>
                <w:color w:val="000000" w:themeColor="text1"/>
                <w:sz w:val="22"/>
                <w:szCs w:val="22"/>
              </w:rPr>
              <w:t xml:space="preserve">dân </w:t>
            </w:r>
            <w:r>
              <w:rPr>
                <w:color w:val="000000" w:themeColor="text1"/>
                <w:sz w:val="22"/>
                <w:szCs w:val="22"/>
              </w:rPr>
              <w:t xml:space="preserve">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2530815" cy="2208805"/>
                      <wp:effectExtent l="0" t="0" r="0" b="0"/>
                      <wp:docPr id="13" name=""/>
                      <wp:cNvGraphicFramePr/>
                      <a:graphic xmlns:a="http://schemas.openxmlformats.org/drawingml/2006/main">
                        <a:graphicData uri="http://schemas.openxmlformats.org/drawingml/2006/picture">
                          <pic:pic xmlns:pic="http://schemas.openxmlformats.org/drawingml/2006/picture">
                            <pic:nvPicPr>
                              <pic:cNvPr id="71362946" name="" descr=""/>
                              <pic:cNvPicPr/>
                              <pic:nvPr/>
                            </pic:nvPicPr>
                            <pic:blipFill rotWithShape="1">
                              <a:blip r:embed="rId25"/>
                              <a:stretch/>
                            </pic:blipFill>
                            <pic:spPr bwMode="auto">
                              <a:xfrm flipH="0" flipV="0">
                                <a:off x="0" y="0"/>
                                <a:ext cx="2530814" cy="2208805"/>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199.28pt;height:173.92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14939" cy="2286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510178557" name="" descr=""/>
                              <pic:cNvPicPr/>
                              <pic:nvPr/>
                            </pic:nvPicPr>
                            <pic:blipFill rotWithShape="1">
                              <a:blip r:embed="rId26"/>
                              <a:stretch/>
                            </pic:blipFill>
                            <pic:spPr bwMode="auto">
                              <a:xfrm rot="0" flipH="0" flipV="0">
                                <a:off x="0" y="0"/>
                                <a:ext cx="2514939" cy="2286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8.03pt;height:180.00pt;mso-wrap-distance-left:0.00pt;mso-wrap-distance-top:0.00pt;mso-wrap-distance-right:0.00pt;mso-wrap-distance-bottom:0.00pt;rotation:0;z-index:1;" stroked="false">
                      <v:imagedata r:id="rId26" o:title=""/>
                      <o:lock v:ext="edit" rotation="t"/>
                    </v:shape>
                  </w:pict>
                </mc:Fallback>
              </mc:AlternateConten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195994" cy="2574385"/>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2195993" cy="2574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72.91pt;height:202.71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13218" cy="2574385"/>
                      <wp:effectExtent l="0" t="0" r="0" b="0"/>
                      <wp:docPr id="16" name=""/>
                      <wp:cNvGraphicFramePr/>
                      <a:graphic xmlns:a="http://schemas.openxmlformats.org/drawingml/2006/main">
                        <a:graphicData uri="http://schemas.openxmlformats.org/drawingml/2006/picture">
                          <pic:pic xmlns:pic="http://schemas.openxmlformats.org/drawingml/2006/picture">
                            <pic:nvPicPr>
                              <pic:cNvPr id="210023226" name="" descr=""/>
                              <pic:cNvPicPr/>
                              <pic:nvPr/>
                            </pic:nvPicPr>
                            <pic:blipFill rotWithShape="1">
                              <a:blip r:embed="rId28"/>
                              <a:stretch/>
                            </pic:blipFill>
                            <pic:spPr bwMode="auto">
                              <a:xfrm flipH="0" flipV="0">
                                <a:off x="0" y="0"/>
                                <a:ext cx="2213218" cy="25743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174.27pt;height:202.71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122609" cy="2020380"/>
                      <wp:effectExtent l="0" t="0" r="0" b="0"/>
                      <wp:docPr id="17" name=""/>
                      <wp:cNvGraphicFramePr/>
                      <a:graphic xmlns:a="http://schemas.openxmlformats.org/drawingml/2006/main">
                        <a:graphicData uri="http://schemas.openxmlformats.org/drawingml/2006/picture">
                          <pic:pic xmlns:pic="http://schemas.openxmlformats.org/drawingml/2006/picture">
                            <pic:nvPicPr>
                              <pic:cNvPr id="181865216" name="" descr=""/>
                              <pic:cNvPicPr/>
                              <pic:nvPr/>
                            </pic:nvPicPr>
                            <pic:blipFill rotWithShape="1">
                              <a:blip r:embed="rId29"/>
                              <a:stretch/>
                            </pic:blipFill>
                            <pic:spPr bwMode="auto">
                              <a:xfrm flipH="0" flipV="0">
                                <a:off x="0" y="0"/>
                                <a:ext cx="2122608" cy="20203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67.13pt;height:159.09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230716" cy="2020380"/>
                      <wp:effectExtent l="0" t="0" r="0" b="0"/>
                      <wp:docPr id="18" name=""/>
                      <wp:cNvGraphicFramePr/>
                      <a:graphic xmlns:a="http://schemas.openxmlformats.org/drawingml/2006/main">
                        <a:graphicData uri="http://schemas.openxmlformats.org/drawingml/2006/picture">
                          <pic:pic xmlns:pic="http://schemas.openxmlformats.org/drawingml/2006/picture">
                            <pic:nvPicPr>
                              <pic:cNvPr id="1277467047" name="" descr=""/>
                              <pic:cNvPicPr/>
                              <pic:nvPr/>
                            </pic:nvPicPr>
                            <pic:blipFill rotWithShape="1">
                              <a:blip r:embed="rId30"/>
                              <a:stretch/>
                            </pic:blipFill>
                            <pic:spPr bwMode="auto">
                              <a:xfrm flipH="0" flipV="0">
                                <a:off x="0" y="0"/>
                                <a:ext cx="2230716" cy="202037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75.65pt;height:159.09pt;mso-wrap-distance-left:0.00pt;mso-wrap-distance-top:0.00pt;mso-wrap-distance-right:0.00pt;mso-wrap-distance-bottom:0.00pt;z-index:1;" stroked="false">
                      <v:imagedata r:id="rId30" o:title=""/>
                      <o:lock v:ext="edit" rotation="t"/>
                    </v:shape>
                  </w:pict>
                </mc:Fallback>
              </mc:AlternateConten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tbl>
      <w:tblPr>
        <w:jc w:val="center"/>
        <w:tblW w:w="8488" w:type="dxa"/>
        <w:tblBorders/>
        <w:tblLook w:val="04A0" w:firstRow="1" w:lastRow="0" w:firstColumn="1" w:lastColumn="0" w:noHBand="0" w:noVBand="1"/>
      </w:tblPr>
      <w:tblGrid>
        <w:gridCol w:w="3812"/>
        <w:gridCol w:w="4676"/>
      </w:tblGrid>
      <w:tr>
        <w:trPr>
          <w:jc w:val="center"/>
          <w:trHeight w:val="28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jc w:val="center"/>
          <w:trHeight w:val="293"/>
        </w:trPr>
        <w:tc>
          <w:tcPr>
            <w:tcBorders/>
            <w:tcW w:w="3812" w:type="dxa"/>
            <w:vAlign w:val="center"/>
            <w:textDirection w:val="lrTb"/>
            <w:noWrap w:val="false"/>
          </w:tcPr>
          <w:p>
            <w:pPr>
              <w:pBdr/>
              <w:spacing/>
              <w:ind/>
              <w:jc w:val="center"/>
              <w:rPr>
                <w:b/>
                <w:bCs/>
              </w:rPr>
            </w:pPr>
            <w:r>
              <w:rPr>
                <w:b/>
                <w:bCs/>
              </w:rPr>
            </w:r>
            <w:r>
              <w:rPr>
                <w:b/>
                <w:bCs/>
              </w:rPr>
            </w:r>
            <w:r>
              <w:rPr>
                <w:b/>
                <w:bCs/>
              </w:rPr>
            </w:r>
          </w:p>
        </w:tc>
        <w:tc>
          <w:tcPr>
            <w:tcBorders/>
            <w:tcW w:w="4676" w:type="dxa"/>
            <w:vAlign w:val="center"/>
            <w:textDirection w:val="lrTb"/>
            <w:noWrap/>
          </w:tcPr>
          <w:p>
            <w:pPr>
              <w:pBdr/>
              <w:spacing/>
              <w:ind/>
              <w:jc w:val="center"/>
              <w:rPr/>
            </w:pPr>
            <w:r/>
            <w:r/>
          </w:p>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172831" cy="586415"/>
                      <wp:effectExtent l="0" t="0" r="0" b="0"/>
                      <wp:docPr id="1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877696" name=""/>
                              <pic:cNvPicPr>
                                <a:picLocks noChangeAspect="1"/>
                              </pic:cNvPicPr>
                              <pic:nvPr/>
                            </pic:nvPicPr>
                            <pic:blipFill rotWithShape="1">
                              <a:blip r:embed="rId31"/>
                              <a:stretch/>
                            </pic:blipFill>
                            <pic:spPr bwMode="auto">
                              <a:xfrm flipH="0" flipV="0">
                                <a:off x="0" y="0"/>
                                <a:ext cx="1172830" cy="58641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92.35pt;height:46.17pt;mso-wrap-distance-left:0.00pt;mso-wrap-distance-top:0.00pt;mso-wrap-distance-right:0.00pt;mso-wrap-distance-bottom:0.00pt;z-index:1;" stroked="false">
                      <v:imagedata r:id="rId31" o:title=""/>
                      <o:lock v:ext="edit" rotation="t"/>
                    </v:shape>
                  </w:pict>
                </mc:Fallback>
              </mc:AlternateContent>
            </w:r>
            <w:r/>
          </w:p>
          <w:p>
            <w:pPr>
              <w:pBdr/>
              <w:spacing/>
              <w:ind/>
              <w:jc w:val="center"/>
              <w:rPr/>
            </w:pPr>
            <w:r/>
            <w:r/>
          </w:p>
          <w:p>
            <w:pPr>
              <w:pBdr/>
              <w:spacing/>
              <w:ind/>
              <w:jc w:val="center"/>
              <w:rPr/>
            </w:pPr>
            <w:r>
              <w:t xml:space="preserve">Nguyễn Thuỳ Nhật Anh</w:t>
            </w:r>
            <w:r/>
          </w:p>
          <w:p>
            <w:pPr>
              <w:pBdr/>
              <w:spacing/>
              <w:ind/>
              <w:jc w:val="center"/>
              <w:rPr/>
            </w:pPr>
            <w:r/>
            <w:r/>
          </w:p>
        </w:tc>
      </w:tr>
    </w:tbl>
    <w:p>
      <w:pPr>
        <w:pBdr/>
        <w:spacing/>
        <w:ind/>
        <w:rPr/>
      </w:pPr>
      <w:r>
        <w:br w:type="page" w:clear="all"/>
      </w:r>
      <w:r/>
    </w:p>
    <w:p>
      <w:pPr>
        <w:pBdr/>
        <w:spacing w:after="200" w:line="276" w:lineRule="auto"/>
        <w:ind/>
        <w:jc w:val="center"/>
        <w:rPr>
          <w:b/>
          <w:bCs/>
          <w:iCs/>
          <w:lang w:val="pt-BR"/>
        </w:rPr>
      </w:pP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https://batdongsan.com.vn/ban-nha-mat-pho-duong-le-dinh-quan-phuong-cat-lai/ban-tai-7-5-ty-61-6m2-3pn-3wc-phap-ly-day-du-pr44582039</w:t>
            </w:r>
            <w:r>
              <w:rPr>
                <w:color w:val="000000" w:themeColor="text1"/>
                <w:sz w:val="22"/>
                <w:szCs w:val="22"/>
              </w:rPr>
              <w:br/>
              <w:t xml:space="preserve">0933268080</w:t>
            </w:r>
            <w:r>
              <w:rPr>
                <w:sz w:val="22"/>
                <w:szCs w:val="22"/>
              </w:rPr>
              <w:t xml:space="preserve"> </w:t>
            </w:r>
            <w:r>
              <w:rPr>
                <w:sz w:val="22"/>
                <w:szCs w:val="22"/>
              </w:rPr>
              <w:br/>
              <w:t xml:space="preserve">(Hải</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7.300.000.000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6.716.000.000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(61,6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Lê Đình Quản, Phường Cát Lái,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61,6</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Tương đối vuông vức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Cảnh </w:t>
            </w:r>
            <w:r>
              <w:rPr>
                <w:color w:val="000000"/>
                <w:sz w:val="22"/>
                <w:szCs w:val="22"/>
              </w:rPr>
              <w:t xml:space="preserve">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View </w:t>
            </w:r>
            <w:r>
              <w:rPr>
                <w:color w:val="000000" w:themeColor="text1"/>
                <w:sz w:val="22"/>
                <w:szCs w:val="22"/>
              </w:rPr>
              <w:t xml:space="preserve">khu </w:t>
            </w:r>
            <w:r>
              <w:rPr>
                <w:color w:val="000000" w:themeColor="text1"/>
                <w:sz w:val="22"/>
                <w:szCs w:val="22"/>
              </w:rPr>
              <w:t xml:space="preserve">dân </w:t>
            </w:r>
            <w:r>
              <w:rPr>
                <w:color w:val="000000" w:themeColor="text1"/>
                <w:sz w:val="22"/>
                <w:szCs w:val="22"/>
              </w:rPr>
              <w:t xml:space="preserve">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245440" cy="251514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flipH="0" flipV="0">
                                <a:off x="0" y="0"/>
                                <a:ext cx="5245438" cy="251514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3.03pt;height:198.04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highlight w:val="none"/>
              </w:rPr>
            </w:pPr>
            <w:r>
              <w:rPr>
                <w:color w:val="000000"/>
                <w:sz w:val="22"/>
                <w:szCs w:val="22"/>
              </w:rPr>
              <mc:AlternateContent>
                <mc:Choice Requires="wpg">
                  <w:drawing>
                    <wp:inline xmlns:wp="http://schemas.openxmlformats.org/drawingml/2006/wordprocessingDrawing" distT="0" distB="0" distL="0" distR="0">
                      <wp:extent cx="2381787"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178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54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622"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826235229" name="" descr=""/>
                              <pic:cNvPicPr/>
                              <pic:nvPr/>
                            </pic:nvPicPr>
                            <pic:blipFill rotWithShape="1">
                              <a:blip r:embed="rId34"/>
                              <a:stretch/>
                            </pic:blipFill>
                            <pic:spPr bwMode="auto">
                              <a:xfrm>
                                <a:off x="0" y="0"/>
                                <a:ext cx="238162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53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highlight w:val="none"/>
              </w:rPr>
            </w:r>
            <w:r>
              <w:rPr>
                <w:color w:val="000000"/>
                <w:sz w:val="22"/>
                <w:szCs w:val="22"/>
                <w:highlight w:val="none"/>
              </w:rPr>
            </w:r>
          </w:p>
          <w:p>
            <w:pPr>
              <w:pBdr>
                <w:top w:val="single" w:color="e5e7eb" w:sz="0" w:space="0"/>
                <w:left w:val="single" w:color="e5e7eb" w:sz="0" w:space="0"/>
                <w:bottom w:val="single" w:color="e5e7eb" w:sz="0" w:space="0"/>
                <w:right w:val="single" w:color="e5e7eb" w:sz="0" w:space="0"/>
              </w:pBdr>
              <w:shd w:val="clear" w:color="f3e8ff" w:fill="f3e8ff"/>
              <w:spacing/>
              <w:ind w:right="0" w:firstLine="0" w:left="0"/>
              <w:rPr/>
            </w:pPr>
            <w:r>
              <w:rPr>
                <w:rFonts w:ascii="Arial" w:hAnsi="Arial" w:eastAsia="Arial" w:cs="Arial"/>
                <w:b/>
                <w:color w:val="9333ea"/>
                <w:sz w:val="18"/>
              </w:rPr>
              <w:t xml:space="preserve">MP3</w:t>
            </w:r>
            <w:r/>
          </w:p>
          <w:p>
            <w:pPr>
              <w:pBdr>
                <w:top w:val="single" w:color="e5e7eb" w:sz="0" w:space="0"/>
                <w:left w:val="single" w:color="e5e7eb" w:sz="0" w:space="0"/>
                <w:bottom w:val="single" w:color="e5e7eb" w:sz="0" w:space="0"/>
                <w:right w:val="single" w:color="e5e7eb" w:sz="0" w:space="0"/>
              </w:pBdr>
              <w:shd w:val="clear" w:color="eef1f4" w:fill="eef1f4"/>
              <w:spacing w:after="0" w:before="0" w:line="239" w:lineRule="atLeast"/>
              <w:ind w:right="0" w:firstLine="0" w:left="0"/>
              <w:rPr/>
            </w:pPr>
            <w:r>
              <w:rPr>
                <w:rFonts w:ascii="Arial" w:hAnsi="Arial" w:eastAsia="Arial" w:cs="Arial"/>
                <w:color w:val="666666"/>
                <w:sz w:val="18"/>
              </w:rPr>
              <w:t xml:space="preserve">TSSS2 (1).m4a</w:t>
            </w:r>
            <w:r/>
          </w:p>
          <w:p>
            <w:pPr>
              <w:pBdr>
                <w:top w:val="single" w:color="e5e7eb" w:sz="0" w:space="0"/>
                <w:left w:val="single" w:color="e5e7eb" w:sz="0" w:space="0"/>
                <w:bottom w:val="single" w:color="e5e7eb" w:sz="0" w:space="0"/>
                <w:right w:val="single" w:color="e5e7eb" w:sz="0" w:space="0"/>
              </w:pBdr>
              <w:shd w:val="clear" w:color="f3e8ff" w:fill="f3e8ff"/>
              <w:spacing/>
              <w:ind w:right="0" w:firstLine="0" w:left="0"/>
              <w:rPr/>
            </w:pPr>
            <w:r>
              <w:rPr>
                <w:rFonts w:ascii="Arial" w:hAnsi="Arial" w:eastAsia="Arial" w:cs="Arial"/>
                <w:b/>
                <w:color w:val="9333ea"/>
                <w:sz w:val="18"/>
              </w:rPr>
              <w:t xml:space="preserve">MP3</w:t>
            </w:r>
            <w:r/>
          </w:p>
          <w:p>
            <w:pPr>
              <w:pBdr>
                <w:top w:val="single" w:color="e5e7eb" w:sz="0" w:space="0"/>
                <w:left w:val="single" w:color="e5e7eb" w:sz="0" w:space="0"/>
                <w:bottom w:val="single" w:color="e5e7eb" w:sz="0" w:space="0"/>
                <w:right w:val="single" w:color="e5e7eb" w:sz="0" w:space="0"/>
              </w:pBdr>
              <w:shd w:val="clear" w:color="eef1f4" w:fill="eef1f4"/>
              <w:spacing w:after="0" w:before="0" w:line="239" w:lineRule="atLeast"/>
              <w:ind w:right="0" w:firstLine="0" w:left="0"/>
              <w:rPr/>
            </w:pPr>
            <w:r>
              <w:rPr>
                <w:rFonts w:ascii="Arial" w:hAnsi="Arial" w:eastAsia="Arial" w:cs="Arial"/>
                <w:color w:val="666666"/>
                <w:sz w:val="18"/>
              </w:rPr>
              <w:t xml:space="preserve">TSSS 2 (1)</w:t>
            </w:r>
            <w:r/>
          </w:p>
          <w:p>
            <w:pPr>
              <w:pBdr/>
              <w:spacing w:line="276" w:lineRule="auto"/>
              <w:ind/>
              <w:rPr>
                <w:b/>
                <w:bCs/>
                <w:sz w:val="22"/>
                <w:szCs w:val="22"/>
              </w:rPr>
            </w:pPr>
            <w:r>
              <w:rPr>
                <w:color w:val="000000"/>
                <w:sz w:val="22"/>
                <w:szCs w:val="22"/>
              </w:rPr>
            </w:r>
            <w:r>
              <w:rPr>
                <w:b/>
                <w:bCs/>
                <w:sz w:val="22"/>
                <w:szCs w:val="22"/>
              </w:rPr>
            </w:r>
            <w:r>
              <w:rPr>
                <w:b/>
                <w:bCs/>
                <w:sz w:val="22"/>
                <w:szCs w:val="22"/>
              </w:rPr>
            </w:r>
          </w:p>
        </w:tc>
      </w:tr>
    </w:tbl>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r/>
          </w:p>
          <w:p>
            <w:pPr>
              <w:pBdr/>
              <w:spacing/>
              <w:ind/>
              <w:jc w:val="center"/>
              <w:rPr/>
            </w:pPr>
            <w:r>
              <mc:AlternateContent>
                <mc:Choice Requires="wpg">
                  <w:drawing>
                    <wp:inline xmlns:wp="http://schemas.openxmlformats.org/drawingml/2006/wordprocessingDrawing" distT="0" distB="0" distL="0" distR="0">
                      <wp:extent cx="1172831" cy="586415"/>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214619" name=""/>
                              <pic:cNvPicPr>
                                <a:picLocks noChangeAspect="1"/>
                              </pic:cNvPicPr>
                              <pic:nvPr/>
                            </pic:nvPicPr>
                            <pic:blipFill rotWithShape="1">
                              <a:blip r:embed="rId31"/>
                              <a:stretch/>
                            </pic:blipFill>
                            <pic:spPr bwMode="auto">
                              <a:xfrm rot="0" flipH="0" flipV="0">
                                <a:off x="0" y="0"/>
                                <a:ext cx="1172829" cy="58641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92.35pt;height:46.17pt;mso-wrap-distance-left:0.00pt;mso-wrap-distance-top:0.00pt;mso-wrap-distance-right:0.00pt;mso-wrap-distance-bottom:0.00pt;rotation:0;z-index:1;" stroked="false">
                      <v:imagedata r:id="rId31" o:title=""/>
                      <o:lock v:ext="edit" rotation="t"/>
                    </v:shape>
                  </w:pict>
                </mc:Fallback>
              </mc:AlternateContent>
            </w:r>
            <w:r/>
          </w:p>
          <w:p>
            <w:pPr>
              <w:pBdr/>
              <w:spacing/>
              <w:ind/>
              <w:jc w:val="center"/>
              <w:rPr/>
            </w:pPr>
            <w:r/>
            <w:r/>
          </w:p>
          <w:p>
            <w:pPr>
              <w:pBdr/>
              <w:spacing/>
              <w:ind/>
              <w:jc w:val="center"/>
              <w:rPr/>
            </w:pPr>
            <w:r>
              <w:t xml:space="preserve">Nguyễn Thuỳ Nhật Anh</w:t>
            </w:r>
            <w:r/>
          </w:p>
        </w:tc>
      </w:tr>
      <w:tr>
        <w:trPr>
          <w:trHeight w:val="298"/>
        </w:trPr>
        <w:tc>
          <w:tcPr>
            <w:tcBorders/>
            <w:tcW w:w="4358" w:type="dxa"/>
            <w:vAlign w:val="bottom"/>
            <w:textDirection w:val="lrTb"/>
            <w:noWrap w:val="false"/>
          </w:tcPr>
          <w:p>
            <w:pPr>
              <w:pBdr/>
              <w:spacing/>
              <w:ind/>
              <w:rPr>
                <w:b/>
                <w:bCs/>
              </w:rPr>
            </w:pPr>
            <w:r>
              <w:rPr>
                <w:b/>
                <w:bCs/>
              </w:rPr>
            </w:r>
            <w:r>
              <w:rPr>
                <w:b/>
                <w:bCs/>
              </w:rPr>
            </w:r>
            <w:r>
              <w:rPr>
                <w:b/>
                <w:bCs/>
              </w:rPr>
            </w:r>
          </w:p>
        </w:tc>
        <w:tc>
          <w:tcPr>
            <w:tcBorders/>
            <w:tcW w:w="4701" w:type="dxa"/>
            <w:vAlign w:val="center"/>
            <w:textDirection w:val="lrTb"/>
            <w:noWrap/>
          </w:tcPr>
          <w:p>
            <w:pPr>
              <w:pBdr/>
              <w:spacing/>
              <w:ind/>
              <w:rPr>
                <w:b/>
                <w:bCs/>
              </w:rPr>
            </w:pPr>
            <w:r>
              <w:rPr>
                <w:b/>
                <w:bCs/>
              </w:rPr>
            </w:r>
            <w:r>
              <w:rPr>
                <w:b/>
                <w:bCs/>
              </w:rPr>
            </w:r>
            <w:r>
              <w:rPr>
                <w:b/>
                <w:bCs/>
              </w:rP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rPr>
          <w:iCs/>
          <w:lang w:val="pt-BR"/>
        </w:rPr>
      </w:pPr>
      <w:r>
        <w:rPr>
          <w:iCs/>
          <w:lang w:val="pt-BR"/>
        </w:rPr>
        <w:br w:type="page" w:clear="all"/>
      </w:r>
      <w:r>
        <w:rPr>
          <w:iCs/>
          <w:lang w:val="pt-BR"/>
        </w:rPr>
      </w:r>
      <w:r>
        <w:rPr>
          <w:iCs/>
          <w:lang w:val="pt-BR"/>
        </w:rPr>
      </w:r>
    </w:p>
    <w:p>
      <w:pPr>
        <w:pBdr/>
        <w:spacing w:after="200" w:line="276" w:lineRule="auto"/>
        <w:ind/>
        <w:jc w:val="center"/>
        <w:rPr>
          <w:b/>
          <w:bCs/>
          <w:iCs/>
          <w:lang w:val="pt-BR"/>
        </w:rPr>
      </w:pPr>
      <w:r>
        <w:rPr>
          <w:b/>
          <w:bCs/>
          <w:iCs/>
          <w:lang w:val="pt-BR"/>
        </w:rPr>
        <w:t xml:space="preserve">TSSS 3</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0937576852</w:t>
            </w:r>
            <w:r>
              <w:rPr>
                <w:sz w:val="22"/>
                <w:szCs w:val="22"/>
              </w:rPr>
              <w:t xml:space="preserve"> </w:t>
            </w:r>
            <w:r>
              <w:rPr>
                <w:sz w:val="22"/>
                <w:szCs w:val="22"/>
              </w:rPr>
              <w:br/>
              <w:t xml:space="preserve">(Trọng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12.500.000.000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11.250.000.000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w:t>
            </w:r>
            <w:r>
              <w:rPr>
                <w:color w:val="000000" w:themeColor="text1"/>
                <w:sz w:val="22"/>
                <w:szCs w:val="22"/>
              </w:rPr>
              <w:t xml:space="preserve">giao </w:t>
            </w:r>
            <w:r>
              <w:rPr>
                <w:color w:val="000000" w:themeColor="text1"/>
                <w:sz w:val="22"/>
                <w:szCs w:val="22"/>
              </w:rPr>
              <w:t xml:space="preserve">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02/2026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tại đô thị (87,0 m²)</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Đất ở tại đô thị –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Tài sản tại: Đường Lê Đình Quản, Phường Cát Lái, Thành phố Hồ Chí Minh.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nhựa không có vỉa hè</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87,0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6,3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Thóp hậu</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Cảnh </w:t>
            </w:r>
            <w:r>
              <w:rPr>
                <w:color w:val="000000"/>
                <w:sz w:val="22"/>
                <w:szCs w:val="22"/>
              </w:rPr>
              <w:t xml:space="preserve">quan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View </w:t>
            </w:r>
            <w:r>
              <w:rPr>
                <w:color w:val="000000" w:themeColor="text1"/>
                <w:sz w:val="22"/>
                <w:szCs w:val="22"/>
              </w:rPr>
              <w:t xml:space="preserve">khu </w:t>
            </w:r>
            <w:r>
              <w:rPr>
                <w:color w:val="000000" w:themeColor="text1"/>
                <w:sz w:val="22"/>
                <w:szCs w:val="22"/>
              </w:rPr>
              <w:t xml:space="preserve">dân </w:t>
            </w:r>
            <w:r>
              <w:rPr>
                <w:color w:val="000000" w:themeColor="text1"/>
                <w:sz w:val="22"/>
                <w:szCs w:val="22"/>
              </w:rPr>
              <w:t xml:space="preserve">cư</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31190" cy="2835553"/>
                      <wp:effectExtent l="0" t="0" r="0" b="0"/>
                      <wp:docPr id="24" name=""/>
                      <wp:cNvGraphicFramePr/>
                      <a:graphic xmlns:a="http://schemas.openxmlformats.org/drawingml/2006/main">
                        <a:graphicData uri="http://schemas.openxmlformats.org/drawingml/2006/picture">
                          <pic:pic xmlns:pic="http://schemas.openxmlformats.org/drawingml/2006/picture">
                            <pic:nvPicPr>
                              <pic:cNvPr id="1016648109" name="" descr=""/>
                              <pic:cNvPicPr/>
                              <pic:nvPr/>
                            </pic:nvPicPr>
                            <pic:blipFill rotWithShape="1">
                              <a:blip r:embed="rId35"/>
                              <a:stretch/>
                            </pic:blipFill>
                            <pic:spPr bwMode="auto">
                              <a:xfrm flipH="0" flipV="0">
                                <a:off x="0" y="0"/>
                                <a:ext cx="5531188" cy="2835552"/>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3" o:spid="_x0000_s23" type="#_x0000_t75" style="width:435.53pt;height:223.27pt;mso-wrap-distance-left:0.00pt;mso-wrap-distance-top:0.00pt;mso-wrap-distance-right:0.00pt;mso-wrap-distance-bottom:0.00pt;z-index:1;" stroked="false">
                      <v:imagedata r:id="rId3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jc w:val="center"/>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80386" cy="2648490"/>
                      <wp:effectExtent l="0" t="0" r="0" b="0"/>
                      <wp:docPr id="25" name=""/>
                      <wp:cNvGraphicFramePr/>
                      <a:graphic xmlns:a="http://schemas.openxmlformats.org/drawingml/2006/main">
                        <a:graphicData uri="http://schemas.openxmlformats.org/drawingml/2006/picture">
                          <pic:pic xmlns:pic="http://schemas.openxmlformats.org/drawingml/2006/picture">
                            <pic:nvPicPr>
                              <pic:cNvPr id="1499079813" name="" descr=""/>
                              <pic:cNvPicPr/>
                              <pic:nvPr/>
                            </pic:nvPicPr>
                            <pic:blipFill rotWithShape="1">
                              <a:blip r:embed="rId36"/>
                              <a:stretch/>
                            </pic:blipFill>
                            <pic:spPr bwMode="auto">
                              <a:xfrm flipH="0" flipV="0">
                                <a:off x="0" y="0"/>
                                <a:ext cx="2480385" cy="26484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4" o:spid="_x0000_s24" type="#_x0000_t75" style="width:195.31pt;height:208.54pt;mso-wrap-distance-left:0.00pt;mso-wrap-distance-top:0.00pt;mso-wrap-distance-right:0.00pt;mso-wrap-distance-bottom:0.00pt;z-index:1;" stroked="false">
                      <v:imagedata r:id="rId3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38191" cy="2648490"/>
                      <wp:effectExtent l="0" t="0" r="0" b="0"/>
                      <wp:docPr id="26" name=""/>
                      <wp:cNvGraphicFramePr/>
                      <a:graphic xmlns:a="http://schemas.openxmlformats.org/drawingml/2006/main">
                        <a:graphicData uri="http://schemas.openxmlformats.org/drawingml/2006/picture">
                          <pic:pic xmlns:pic="http://schemas.openxmlformats.org/drawingml/2006/picture">
                            <pic:nvPicPr>
                              <pic:cNvPr id="638043379" name="" descr=""/>
                              <pic:cNvPicPr/>
                              <pic:nvPr/>
                            </pic:nvPicPr>
                            <pic:blipFill rotWithShape="1">
                              <a:blip r:embed="rId37"/>
                              <a:stretch/>
                            </pic:blipFill>
                            <pic:spPr bwMode="auto">
                              <a:xfrm flipH="0" flipV="0">
                                <a:off x="0" y="0"/>
                                <a:ext cx="2438191" cy="264848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5" o:spid="_x0000_s25" type="#_x0000_t75" style="width:191.98pt;height:208.54pt;mso-wrap-distance-left:0.00pt;mso-wrap-distance-top:0.00pt;mso-wrap-distance-right:0.00pt;mso-wrap-distance-bottom:0.00pt;z-index:1;" stroked="false">
                      <v:imagedata r:id="rId37"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540097" cy="2869120"/>
                      <wp:effectExtent l="0" t="0" r="0" b="0"/>
                      <wp:docPr id="27" name=""/>
                      <wp:cNvGraphicFramePr/>
                      <a:graphic xmlns:a="http://schemas.openxmlformats.org/drawingml/2006/main">
                        <a:graphicData uri="http://schemas.openxmlformats.org/drawingml/2006/picture">
                          <pic:pic xmlns:pic="http://schemas.openxmlformats.org/drawingml/2006/picture">
                            <pic:nvPicPr>
                              <pic:cNvPr id="1531630211" name="" descr=""/>
                              <pic:cNvPicPr/>
                              <pic:nvPr/>
                            </pic:nvPicPr>
                            <pic:blipFill rotWithShape="1">
                              <a:blip r:embed="rId38"/>
                              <a:stretch/>
                            </pic:blipFill>
                            <pic:spPr bwMode="auto">
                              <a:xfrm flipH="0" flipV="0">
                                <a:off x="0" y="0"/>
                                <a:ext cx="2540096" cy="28691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6" o:spid="_x0000_s26" type="#_x0000_t75" style="width:200.01pt;height:225.91pt;mso-wrap-distance-left:0.00pt;mso-wrap-distance-top:0.00pt;mso-wrap-distance-right:0.00pt;mso-wrap-distance-bottom:0.00pt;z-index:1;" stroked="false">
                      <v:imagedata r:id="rId3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18471" cy="2869120"/>
                      <wp:effectExtent l="0" t="0" r="0" b="0"/>
                      <wp:docPr id="28" name=""/>
                      <wp:cNvGraphicFramePr/>
                      <a:graphic xmlns:a="http://schemas.openxmlformats.org/drawingml/2006/main">
                        <a:graphicData uri="http://schemas.openxmlformats.org/drawingml/2006/picture">
                          <pic:pic xmlns:pic="http://schemas.openxmlformats.org/drawingml/2006/picture">
                            <pic:nvPicPr>
                              <pic:cNvPr id="1921815282" name="" descr=""/>
                              <pic:cNvPicPr/>
                              <pic:nvPr/>
                            </pic:nvPicPr>
                            <pic:blipFill rotWithShape="1">
                              <a:blip r:embed="rId39"/>
                              <a:stretch/>
                            </pic:blipFill>
                            <pic:spPr bwMode="auto">
                              <a:xfrm flipH="0" flipV="0">
                                <a:off x="0" y="0"/>
                                <a:ext cx="2418470" cy="286911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 o:spid="_x0000_s27" type="#_x0000_t75" style="width:190.43pt;height:225.91pt;mso-wrap-distance-left:0.00pt;mso-wrap-distance-top:0.00pt;mso-wrap-distance-right:0.00pt;mso-wrap-distance-bottom:0.00pt;z-index:1;" stroked="false">
                      <v:imagedata r:id="rId39"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333728" cy="1609725"/>
                      <wp:effectExtent l="0" t="0" r="0" b="0"/>
                      <wp:docPr id="29" name=""/>
                      <wp:cNvGraphicFramePr/>
                      <a:graphic xmlns:a="http://schemas.openxmlformats.org/drawingml/2006/main">
                        <a:graphicData uri="http://schemas.openxmlformats.org/drawingml/2006/picture">
                          <pic:pic xmlns:pic="http://schemas.openxmlformats.org/drawingml/2006/picture">
                            <pic:nvPicPr>
                              <pic:cNvPr id="854296771" name="" descr=""/>
                              <pic:cNvPicPr/>
                              <pic:nvPr/>
                            </pic:nvPicPr>
                            <pic:blipFill rotWithShape="1">
                              <a:blip r:embed="rId40"/>
                              <a:stretch/>
                            </pic:blipFill>
                            <pic:spPr bwMode="auto">
                              <a:xfrm flipH="0" flipV="0">
                                <a:off x="0" y="0"/>
                                <a:ext cx="3333728" cy="160972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8" o:spid="_x0000_s28" type="#_x0000_t75" style="width:262.50pt;height:126.75pt;mso-wrap-distance-left:0.00pt;mso-wrap-distance-top:0.00pt;mso-wrap-distance-right:0.00pt;mso-wrap-distance-bottom:0.00pt;z-index:1;" stroked="false">
                      <v:imagedata r:id="rId40"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left"/>
              <w:rPr/>
            </w:pPr>
            <w:r/>
            <w:r/>
          </w:p>
          <w:p>
            <w:pPr>
              <w:pBdr/>
              <w:spacing/>
              <w:ind/>
              <w:jc w:val="center"/>
              <w:rPr/>
            </w:pPr>
            <w:r>
              <mc:AlternateContent>
                <mc:Choice Requires="wpg">
                  <w:drawing>
                    <wp:inline xmlns:wp="http://schemas.openxmlformats.org/drawingml/2006/wordprocessingDrawing" distT="0" distB="0" distL="0" distR="0">
                      <wp:extent cx="966304" cy="483152"/>
                      <wp:effectExtent l="0" t="0" r="0" b="0"/>
                      <wp:docPr id="3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1110309" name=""/>
                              <pic:cNvPicPr>
                                <a:picLocks noChangeAspect="1"/>
                              </pic:cNvPicPr>
                              <pic:nvPr/>
                            </pic:nvPicPr>
                            <pic:blipFill rotWithShape="1">
                              <a:blip r:embed="rId41"/>
                              <a:stretch/>
                            </pic:blipFill>
                            <pic:spPr bwMode="auto">
                              <a:xfrm flipH="0" flipV="0">
                                <a:off x="0" y="0"/>
                                <a:ext cx="966303" cy="48315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9" o:spid="_x0000_s29" type="#_x0000_t75" style="width:76.09pt;height:38.04pt;mso-wrap-distance-left:0.00pt;mso-wrap-distance-top:0.00pt;mso-wrap-distance-right:0.00pt;mso-wrap-distance-bottom:0.00pt;z-index:1;" stroked="false">
                      <v:imagedata r:id="rId41" o:title=""/>
                      <o:lock v:ext="edit" rotation="t"/>
                    </v:shape>
                  </w:pict>
                </mc:Fallback>
              </mc:AlternateContent>
            </w:r>
            <w:r/>
          </w:p>
          <w:p>
            <w:pPr>
              <w:pBdr/>
              <w:spacing/>
              <w:ind/>
              <w:jc w:val="center"/>
              <w:rPr/>
            </w:pPr>
            <w:r/>
            <w:r/>
          </w:p>
          <w:p>
            <w:pPr>
              <w:pBdr/>
              <w:spacing/>
              <w:ind/>
              <w:jc w:val="center"/>
              <w:rPr/>
            </w:pPr>
            <w:r>
              <w:t xml:space="preserve">Nguyễn Thuỳ Nhật Anh</w:t>
            </w: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rPr>
          <w:iCs/>
          <w:highlight w:val="none"/>
          <w:lang w:val="pt-BR"/>
        </w:rPr>
      </w:pPr>
      <w:r>
        <w:rPr>
          <w:iCs/>
          <w:lang w:val="pt-BR"/>
        </w:rPr>
      </w:r>
      <w:r>
        <mc:AlternateContent>
          <mc:Choice Requires="wpg">
            <w:drawing>
              <wp:inline xmlns:wp="http://schemas.openxmlformats.org/drawingml/2006/wordprocessingDrawing" distT="0" distB="0" distL="0" distR="0">
                <wp:extent cx="5942872" cy="4657500"/>
                <wp:effectExtent l="0" t="0" r="0" b="0"/>
                <wp:docPr id="3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8662227" name=""/>
                        <pic:cNvPicPr>
                          <a:picLocks noChangeAspect="1"/>
                        </pic:cNvPicPr>
                        <pic:nvPr/>
                      </pic:nvPicPr>
                      <pic:blipFill rotWithShape="1">
                        <a:blip r:embed="rId42"/>
                        <a:stretch/>
                      </pic:blipFill>
                      <pic:spPr bwMode="auto">
                        <a:xfrm flipH="0" flipV="0">
                          <a:off x="0" y="0"/>
                          <a:ext cx="5942871" cy="46575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0" o:spid="_x0000_s30" type="#_x0000_t75" style="width:467.94pt;height:366.73pt;mso-wrap-distance-left:0.00pt;mso-wrap-distance-top:0.00pt;mso-wrap-distance-right:0.00pt;mso-wrap-distance-bottom:0.00pt;z-index:1;" stroked="false">
                <v:imagedata r:id="rId42" o:title=""/>
                <o:lock v:ext="edit" rotation="t"/>
              </v:shape>
            </w:pict>
          </mc:Fallback>
        </mc:AlternateContent>
      </w:r>
      <w:r>
        <w:rPr>
          <w:iCs/>
          <w:highlight w:val="none"/>
          <w:lang w:val="pt-BR"/>
        </w:rPr>
      </w:r>
      <w:r>
        <w:rPr>
          <w:iCs/>
          <w:highlight w:val="none"/>
          <w:lang w:val="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5942872" cy="4257135"/>
                <wp:effectExtent l="0" t="0" r="0" b="0"/>
                <wp:docPr id="3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69958" name=""/>
                        <pic:cNvPicPr>
                          <a:picLocks noChangeAspect="1"/>
                        </pic:cNvPicPr>
                        <pic:nvPr/>
                      </pic:nvPicPr>
                      <pic:blipFill rotWithShape="1">
                        <a:blip r:embed="rId43"/>
                        <a:srcRect l="1073" t="2442" r="-1072" b="2045"/>
                        <a:stretch/>
                      </pic:blipFill>
                      <pic:spPr bwMode="auto">
                        <a:xfrm flipH="0" flipV="0">
                          <a:off x="0" y="0"/>
                          <a:ext cx="5942871" cy="425713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1" o:spid="_x0000_s31" type="#_x0000_t75" style="width:467.94pt;height:335.21pt;mso-wrap-distance-left:0.00pt;mso-wrap-distance-top:0.00pt;mso-wrap-distance-right:0.00pt;mso-wrap-distance-bottom:0.00pt;z-index:1;" stroked="false">
                <v:imagedata r:id="rId43" o:title="" croptop="1600f" cropleft="703f" cropbottom="1340f" cropright="-702f"/>
                <o:lock v:ext="edit" rotation="t"/>
              </v:shape>
            </w:pict>
          </mc:Fallback>
        </mc:AlternateContent>
      </w:r>
      <w:r>
        <w:rPr>
          <w:highlight w:val="none"/>
          <w:lang w:val="pt-BR" w:bidi="pt-BR"/>
        </w:rPr>
      </w:r>
      <w:r>
        <w:rPr>
          <w:highlight w:val="none"/>
          <w:lang w:val="pt-BR" w:bidi="pt-BR"/>
        </w:rPr>
      </w:r>
    </w:p>
    <w:p>
      <w:pPr>
        <w:pBdr/>
        <w:spacing w:after="200" w:line="276" w:lineRule="auto"/>
        <w:ind/>
        <w:rPr>
          <w:highlight w:val="none"/>
          <w:lang w:val="pt-BR" w:bidi="pt-BR"/>
        </w:rPr>
      </w:pPr>
      <w:r>
        <w:rPr>
          <w:iCs/>
          <w:highlight w:val="none"/>
          <w:lang w:val="pt-BR" w:bidi="pt-BR"/>
        </w:rPr>
      </w:r>
      <w:r>
        <mc:AlternateContent>
          <mc:Choice Requires="wpg">
            <w:drawing>
              <wp:inline xmlns:wp="http://schemas.openxmlformats.org/drawingml/2006/wordprocessingDrawing" distT="0" distB="0" distL="0" distR="0">
                <wp:extent cx="6210000" cy="8280000"/>
                <wp:effectExtent l="0" t="0" r="0" b="0"/>
                <wp:docPr id="3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0427888" name=""/>
                        <pic:cNvPicPr>
                          <a:picLocks noChangeAspect="1"/>
                        </pic:cNvPicPr>
                        <pic:nvPr/>
                      </pic:nvPicPr>
                      <pic:blipFill rotWithShape="1">
                        <a:blip r:embed="rId44"/>
                        <a:stretch/>
                      </pic:blipFill>
                      <pic:spPr bwMode="auto">
                        <a:xfrm>
                          <a:off x="0" y="0"/>
                          <a:ext cx="6210000" cy="828000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2" o:spid="_x0000_s32" type="#_x0000_t75" style="width:488.98pt;height:651.97pt;mso-wrap-distance-left:0.00pt;mso-wrap-distance-top:0.00pt;mso-wrap-distance-right:0.00pt;mso-wrap-distance-bottom:0.00pt;z-index:1;" stroked="false">
                <v:imagedata r:id="rId44" o:title=""/>
                <o:lock v:ext="edit" rotation="t"/>
              </v:shape>
            </w:pict>
          </mc:Fallback>
        </mc:AlternateContent>
      </w:r>
      <w:r>
        <w:rPr>
          <w:highlight w:val="none"/>
          <w:lang w:val="pt-BR" w:bidi="pt-BR"/>
        </w:rPr>
      </w:r>
      <w:r>
        <w:rPr>
          <w:highlight w:val="none"/>
          <w:lang w:val="pt-BR" w:bidi="pt-BR"/>
        </w:rPr>
      </w:r>
    </w:p>
    <w:p>
      <w:pPr>
        <w:pBdr/>
        <w:spacing w:after="200" w:line="276" w:lineRule="auto"/>
        <w:ind/>
        <w:rPr>
          <w:lang w:val="pt-BR"/>
        </w:rPr>
      </w:pPr>
      <w:r>
        <w:rPr>
          <w:iCs/>
          <w:highlight w:val="none"/>
          <w:lang w:val="pt-BR" w:bidi="pt-BR"/>
        </w:rPr>
      </w:r>
      <w:r>
        <w:rPr>
          <w:lang w:val="pt-BR"/>
        </w:rPr>
      </w:r>
      <w:r>
        <w:rPr>
          <w:lang w:val="pt-BR"/>
        </w:rPr>
      </w:r>
    </w:p>
    <w:sectPr>
      <w:footerReference w:type="even" r:id="rId12"/>
      <w:footnotePr/>
      <w:endnotePr/>
      <w:type w:val="nextPage"/>
      <w:pgSz w:h="16839" w:orient="portrait" w:w="11907"/>
      <w:pgMar w:top="1134" w:right="1305"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43"/>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3"/>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41"/>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49D6DABF"/>
    <w:lvl w:ilvl="0">
      <w:isLgl w:val="false"/>
      <w:lvlJc w:val="left"/>
      <w:lvlText w:val="v"/>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8">
    <w:nsid w:val="23D0F3C7"/>
    <w:lvl w:ilvl="0">
      <w:isLgl w:val="false"/>
      <w:lvlJc w:val="left"/>
      <w:lvlText w:val="-"/>
      <w:numFmt w:val="bullet"/>
      <w:pPr>
        <w:pBdr/>
        <w:spacing/>
        <w:ind w:hanging="360" w:left="993"/>
      </w:pPr>
      <w:rPr>
        <w:rFonts w:hint="default" w:ascii="Symbol" w:hAnsi="Symbol" w:eastAsia="Symbol" w:cs="Symbo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39">
    <w:nsid w:val="59B6C509"/>
    <w:lvl w:ilvl="0">
      <w:isLgl w:val="false"/>
      <w:lvlJc w:val="left"/>
      <w:lvlText w:val="v"/>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nsid w:val="7AC967CC"/>
    <w:lvl w:ilvl="0">
      <w:isLgl w:val="false"/>
      <w:lvlJc w:val="left"/>
      <w:lvlText w:val="v"/>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1">
    <w:nsid w:val="0CC2B91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2">
    <w:nsid w:val="197D81F4"/>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3">
    <w:nsid w:val="23D0F3C7"/>
    <w:lvl w:ilvl="0">
      <w:isLgl w:val="false"/>
      <w:lvlJc w:val="left"/>
      <w:lvlText w:val="-"/>
      <w:numFmt w:val="bullet"/>
      <w:pPr>
        <w:pBdr/>
        <w:spacing/>
        <w:ind w:hanging="360" w:left="993"/>
      </w:pPr>
      <w:rPr>
        <w:rFonts w:hint="default" w:ascii="Symbol" w:hAnsi="Symbol" w:eastAsia="Symbol" w:cs="Symbo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4">
    <w:nsid w:val="23D0F3C7"/>
    <w:lvl w:ilvl="0">
      <w:isLgl w:val="false"/>
      <w:lvlJc w:val="left"/>
      <w:lvlText w:val="-"/>
      <w:numFmt w:val="bullet"/>
      <w:pPr>
        <w:pBdr/>
        <w:spacing/>
        <w:ind w:hanging="360" w:left="993"/>
      </w:pPr>
      <w:rPr>
        <w:rFonts w:hint="default" w:ascii="Symbol" w:hAnsi="Symbol" w:eastAsia="Symbol" w:cs="Symbol"/>
      </w:rPr>
      <w:start w:val="1"/>
      <w:suff w:val="tab"/>
    </w:lvl>
    <w:lvl w:ilvl="1">
      <w:isLgl w:val="false"/>
      <w:lvlJc w:val="left"/>
      <w:lvlText w:val="o"/>
      <w:numFmt w:val="bullet"/>
      <w:pPr>
        <w:pBdr/>
        <w:spacing/>
        <w:ind w:hanging="360" w:left="1713"/>
      </w:pPr>
      <w:rPr>
        <w:rFonts w:hint="default" w:ascii="Courier New" w:hAnsi="Courier New" w:eastAsia="Courier New" w:cs="Courier New"/>
      </w:rPr>
      <w:start w:val="1"/>
      <w:suff w:val="tab"/>
    </w:lvl>
    <w:lvl w:ilvl="2">
      <w:isLgl w:val="false"/>
      <w:lvlJc w:val="left"/>
      <w:lvlText w:val="§"/>
      <w:numFmt w:val="bullet"/>
      <w:pPr>
        <w:pBdr/>
        <w:spacing/>
        <w:ind w:hanging="360" w:left="2433"/>
      </w:pPr>
      <w:rPr>
        <w:rFonts w:hint="default" w:ascii="Wingdings" w:hAnsi="Wingdings" w:eastAsia="Wingdings" w:cs="Wingdings"/>
      </w:rPr>
      <w:start w:val="1"/>
      <w:suff w:val="tab"/>
    </w:lvl>
    <w:lvl w:ilvl="3">
      <w:isLgl w:val="false"/>
      <w:lvlJc w:val="left"/>
      <w:lvlText w:val="·"/>
      <w:numFmt w:val="bullet"/>
      <w:pPr>
        <w:pBdr/>
        <w:spacing/>
        <w:ind w:hanging="360" w:left="3153"/>
      </w:pPr>
      <w:rPr>
        <w:rFonts w:hint="default" w:ascii="Symbol" w:hAnsi="Symbol" w:eastAsia="Symbol" w:cs="Symbol"/>
      </w:rPr>
      <w:start w:val="1"/>
      <w:suff w:val="tab"/>
    </w:lvl>
    <w:lvl w:ilvl="4">
      <w:isLgl w:val="false"/>
      <w:lvlJc w:val="left"/>
      <w:lvlText w:val="o"/>
      <w:numFmt w:val="bullet"/>
      <w:pPr>
        <w:pBdr/>
        <w:spacing/>
        <w:ind w:hanging="360" w:left="3873"/>
      </w:pPr>
      <w:rPr>
        <w:rFonts w:hint="default" w:ascii="Courier New" w:hAnsi="Courier New" w:eastAsia="Courier New" w:cs="Courier New"/>
      </w:rPr>
      <w:start w:val="1"/>
      <w:suff w:val="tab"/>
    </w:lvl>
    <w:lvl w:ilvl="5">
      <w:isLgl w:val="false"/>
      <w:lvlJc w:val="left"/>
      <w:lvlText w:val="§"/>
      <w:numFmt w:val="bullet"/>
      <w:pPr>
        <w:pBdr/>
        <w:spacing/>
        <w:ind w:hanging="360" w:left="4593"/>
      </w:pPr>
      <w:rPr>
        <w:rFonts w:hint="default" w:ascii="Wingdings" w:hAnsi="Wingdings" w:eastAsia="Wingdings" w:cs="Wingdings"/>
      </w:rPr>
      <w:start w:val="1"/>
      <w:suff w:val="tab"/>
    </w:lvl>
    <w:lvl w:ilvl="6">
      <w:isLgl w:val="false"/>
      <w:lvlJc w:val="left"/>
      <w:lvlText w:val="·"/>
      <w:numFmt w:val="bullet"/>
      <w:pPr>
        <w:pBdr/>
        <w:spacing/>
        <w:ind w:hanging="360" w:left="5313"/>
      </w:pPr>
      <w:rPr>
        <w:rFonts w:hint="default" w:ascii="Symbol" w:hAnsi="Symbol" w:eastAsia="Symbol" w:cs="Symbol"/>
      </w:rPr>
      <w:start w:val="1"/>
      <w:suff w:val="tab"/>
    </w:lvl>
    <w:lvl w:ilvl="7">
      <w:isLgl w:val="false"/>
      <w:lvlJc w:val="left"/>
      <w:lvlText w:val="o"/>
      <w:numFmt w:val="bullet"/>
      <w:pPr>
        <w:pBdr/>
        <w:spacing/>
        <w:ind w:hanging="360" w:left="6033"/>
      </w:pPr>
      <w:rPr>
        <w:rFonts w:hint="default" w:ascii="Courier New" w:hAnsi="Courier New" w:eastAsia="Courier New" w:cs="Courier New"/>
      </w:rPr>
      <w:start w:val="1"/>
      <w:suff w:val="tab"/>
    </w:lvl>
    <w:lvl w:ilvl="8">
      <w:isLgl w:val="false"/>
      <w:lvlJc w:val="left"/>
      <w:lvlText w:val="§"/>
      <w:numFmt w:val="bullet"/>
      <w:pPr>
        <w:pBdr/>
        <w:spacing/>
        <w:ind w:hanging="360" w:left="6753"/>
      </w:pPr>
      <w:rPr>
        <w:rFonts w:hint="default" w:ascii="Wingdings" w:hAnsi="Wingdings" w:eastAsia="Wingdings" w:cs="Wingdings"/>
      </w:rPr>
      <w:start w:val="1"/>
      <w:suff w:val="tab"/>
    </w:lvl>
  </w:abstractNum>
  <w:abstractNum w:abstractNumId="45">
    <w:nsid w:val="6448D02E"/>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6">
    <w:nsid w:val="4466ADD7"/>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7">
    <w:nsid w:val="073A2DCB"/>
    <w:lvl w:ilvl="0">
      <w:isLgl w:val="false"/>
      <w:lvlJc w:val="left"/>
      <w:lvlText w:val="v"/>
      <w:numFmt w:val="bullet"/>
      <w:pPr>
        <w:pBdr/>
        <w:spacing/>
        <w:ind w:hanging="360" w:left="709"/>
      </w:pPr>
      <w:rPr>
        <w:rFonts w:ascii="Wingdings" w:hAnsi="Wingdings" w:eastAsia="Wingdings" w:cs="Wingdings"/>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 w:numId="46">
    <w:abstractNumId w:val="44"/>
  </w:num>
  <w:num w:numId="47">
    <w:abstractNumId w:val="45"/>
  </w:num>
  <w:num w:numId="48">
    <w:abstractNumId w:val="46"/>
  </w:num>
  <w:num w:numId="49">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59">
    <w:name w:val="Table Grid Light"/>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Plain Table 1"/>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Plain Table 2"/>
    <w:basedOn w:val="103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Plain Table 3"/>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Plain Table 4"/>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Plain Table 5"/>
    <w:basedOn w:val="103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1 Light"/>
    <w:basedOn w:val="103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1 Light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1 Light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1 Light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1 Light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1 Light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1 Light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2"/>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2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2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2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2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2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2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3"/>
    <w:basedOn w:val="103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3 - Accent 1"/>
    <w:basedOn w:val="103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3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3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3">
    <w:name w:val="Grid Table 3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4">
    <w:name w:val="Grid Table 3 - Accent 5"/>
    <w:basedOn w:val="103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5">
    <w:name w:val="Grid Table 3 - Accent 6"/>
    <w:basedOn w:val="103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6">
    <w:name w:val="Grid Table 4"/>
    <w:basedOn w:val="103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7">
    <w:name w:val="Grid Table 4 - Accent 1"/>
    <w:basedOn w:val="103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8">
    <w:name w:val="Grid Table 4 - Accent 2"/>
    <w:basedOn w:val="103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9">
    <w:name w:val="Grid Table 4 - Accent 3"/>
    <w:basedOn w:val="103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4 - Accent 4"/>
    <w:basedOn w:val="103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4 - Accent 5"/>
    <w:basedOn w:val="103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4 - Accent 6"/>
    <w:basedOn w:val="103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5 Dark"/>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5 Dark- Accent 1"/>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5 Dark - Accent 2"/>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Grid Table 5 Dark - Accent 3"/>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Grid Table 5 Dark- Accent 4"/>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Grid Table 5 Dark - Accent 5"/>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Grid Table 5 Dark - Accent 6"/>
    <w:basedOn w:val="103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Grid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901">
    <w:name w:val="Grid Table 6 Colorful - Accent 1"/>
    <w:basedOn w:val="103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902">
    <w:name w:val="Grid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903">
    <w:name w:val="Grid Table 6 Colorful - Accent 3"/>
    <w:basedOn w:val="103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904">
    <w:name w:val="Grid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905">
    <w:name w:val="Grid Table 6 Colorful - Accent 5"/>
    <w:basedOn w:val="103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6">
    <w:name w:val="Grid Table 6 Colorful - Accent 6"/>
    <w:basedOn w:val="103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907">
    <w:name w:val="Grid Table 7 Colorful"/>
    <w:basedOn w:val="103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Grid Table 7 Colorful - Accent 1"/>
    <w:basedOn w:val="103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Grid Table 7 Colorful - Accent 2"/>
    <w:basedOn w:val="103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Grid Table 7 Colorful - Accent 3"/>
    <w:basedOn w:val="103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Grid Table 7 Colorful - Accent 4"/>
    <w:basedOn w:val="103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Grid Table 7 Colorful - Accent 5"/>
    <w:basedOn w:val="103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Grid Table 7 Colorful - Accent 6"/>
    <w:basedOn w:val="103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1 Light"/>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1 Light - Accent 1"/>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1 Light - Accent 2"/>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1 Light - Accent 3"/>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1 Light - Accent 4"/>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1 Light - Accent 5"/>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1 Light - Accent 6"/>
    <w:basedOn w:val="103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2"/>
    <w:basedOn w:val="103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2 - Accent 1"/>
    <w:basedOn w:val="103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2 - Accent 2"/>
    <w:basedOn w:val="103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2 - Accent 3"/>
    <w:basedOn w:val="103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5">
    <w:name w:val="List Table 2 - Accent 4"/>
    <w:basedOn w:val="103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6">
    <w:name w:val="List Table 2 - Accent 5"/>
    <w:basedOn w:val="103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7">
    <w:name w:val="List Table 2 - Accent 6"/>
    <w:basedOn w:val="103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8">
    <w:name w:val="List Table 3"/>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9">
    <w:name w:val="List Table 3 - Accent 1"/>
    <w:basedOn w:val="103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0">
    <w:name w:val="List Table 3 - Accent 2"/>
    <w:basedOn w:val="103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1">
    <w:name w:val="List Table 3 - Accent 3"/>
    <w:basedOn w:val="103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3 - Accent 4"/>
    <w:basedOn w:val="103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3 - Accent 5"/>
    <w:basedOn w:val="103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3 - Accent 6"/>
    <w:basedOn w:val="103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4"/>
    <w:basedOn w:val="103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4 - Accent 1"/>
    <w:basedOn w:val="103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4 - Accent 2"/>
    <w:basedOn w:val="103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4 - Accent 3"/>
    <w:basedOn w:val="103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9">
    <w:name w:val="List Table 4 - Accent 4"/>
    <w:basedOn w:val="103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0">
    <w:name w:val="List Table 4 - Accent 5"/>
    <w:basedOn w:val="103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1">
    <w:name w:val="List Table 4 - Accent 6"/>
    <w:basedOn w:val="103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2">
    <w:name w:val="List Table 5 Dark"/>
    <w:basedOn w:val="103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3">
    <w:name w:val="List Table 5 Dark - Accent 1"/>
    <w:basedOn w:val="103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4">
    <w:name w:val="List Table 5 Dark - Accent 2"/>
    <w:basedOn w:val="103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5">
    <w:name w:val="List Table 5 Dark - Accent 3"/>
    <w:basedOn w:val="103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6">
    <w:name w:val="List Table 5 Dark - Accent 4"/>
    <w:basedOn w:val="103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7">
    <w:name w:val="List Table 5 Dark - Accent 5"/>
    <w:basedOn w:val="103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8">
    <w:name w:val="List Table 5 Dark - Accent 6"/>
    <w:basedOn w:val="103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49">
    <w:name w:val="List Table 6 Colorful"/>
    <w:basedOn w:val="103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st Table 6 Colorful - Accent 1"/>
    <w:basedOn w:val="103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st Table 6 Colorful - Accent 2"/>
    <w:basedOn w:val="103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List Table 6 Colorful - Accent 3"/>
    <w:basedOn w:val="103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List Table 6 Colorful - Accent 4"/>
    <w:basedOn w:val="103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List Table 6 Colorful - Accent 5"/>
    <w:basedOn w:val="103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List Table 6 Colorful - Accent 6"/>
    <w:basedOn w:val="103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List Table 7 Colorful"/>
    <w:basedOn w:val="103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57">
    <w:name w:val="List Table 7 Colorful - Accent 1"/>
    <w:basedOn w:val="103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58">
    <w:name w:val="List Table 7 Colorful - Accent 2"/>
    <w:basedOn w:val="103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59">
    <w:name w:val="List Table 7 Colorful - Accent 3"/>
    <w:basedOn w:val="103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60">
    <w:name w:val="List Table 7 Colorful - Accent 4"/>
    <w:basedOn w:val="103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61">
    <w:name w:val="List Table 7 Colorful - Accent 5"/>
    <w:basedOn w:val="103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62">
    <w:name w:val="List Table 7 Colorful - Accent 6"/>
    <w:basedOn w:val="103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63">
    <w:name w:val="Lined - Accent"/>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Lined - Accent 1"/>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Lined - Accent 2"/>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6">
    <w:name w:val="Lined - Accent 3"/>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7">
    <w:name w:val="Lined - Accent 4"/>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8">
    <w:name w:val="Lined - Accent 5"/>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9">
    <w:name w:val="Lined - Accent 6"/>
    <w:basedOn w:val="103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0">
    <w:name w:val="Bordered &amp; Lined - Accent"/>
    <w:basedOn w:val="103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1">
    <w:name w:val="Bordered &amp; Lined - Accent 1"/>
    <w:basedOn w:val="103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2">
    <w:name w:val="Bordered &amp; Lined - Accent 2"/>
    <w:basedOn w:val="103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3">
    <w:name w:val="Bordered &amp; Lined - Accent 3"/>
    <w:basedOn w:val="103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4">
    <w:name w:val="Bordered &amp; Lined - Accent 4"/>
    <w:basedOn w:val="103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5">
    <w:name w:val="Bordered &amp; Lined - Accent 5"/>
    <w:basedOn w:val="103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6">
    <w:name w:val="Bordered &amp; Lined - Accent 6"/>
    <w:basedOn w:val="103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7">
    <w:name w:val="Bordered"/>
    <w:basedOn w:val="103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8">
    <w:name w:val="Bordered - Accent 1"/>
    <w:basedOn w:val="103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79">
    <w:name w:val="Bordered - Accent 2"/>
    <w:basedOn w:val="103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0">
    <w:name w:val="Bordered - Accent 3"/>
    <w:basedOn w:val="103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1">
    <w:name w:val="Bordered - Accent 4"/>
    <w:basedOn w:val="103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2">
    <w:name w:val="Bordered - Accent 5"/>
    <w:basedOn w:val="103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83">
    <w:name w:val="Bordered - Accent 6"/>
    <w:basedOn w:val="103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84">
    <w:name w:val="Heading 5"/>
    <w:basedOn w:val="1025"/>
    <w:next w:val="1025"/>
    <w:link w:val="989"/>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85">
    <w:name w:val="Heading 6"/>
    <w:basedOn w:val="1025"/>
    <w:next w:val="1025"/>
    <w:link w:val="990"/>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86">
    <w:name w:val="Heading 7"/>
    <w:basedOn w:val="1025"/>
    <w:next w:val="1025"/>
    <w:link w:val="991"/>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87">
    <w:name w:val="Heading 8"/>
    <w:basedOn w:val="1025"/>
    <w:next w:val="1025"/>
    <w:link w:val="992"/>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88">
    <w:name w:val="Heading 9"/>
    <w:basedOn w:val="1025"/>
    <w:next w:val="1025"/>
    <w:link w:val="993"/>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89">
    <w:name w:val="Heading 5 Char"/>
    <w:basedOn w:val="1030"/>
    <w:link w:val="984"/>
    <w:uiPriority w:val="9"/>
    <w:pPr>
      <w:pBdr/>
      <w:spacing/>
      <w:ind/>
    </w:pPr>
    <w:rPr>
      <w:rFonts w:ascii="Arial" w:hAnsi="Arial" w:eastAsia="Arial" w:cs="Arial"/>
      <w:color w:val="0f4761" w:themeColor="accent1" w:themeShade="BF"/>
    </w:rPr>
  </w:style>
  <w:style w:type="character" w:styleId="990">
    <w:name w:val="Heading 6 Char"/>
    <w:basedOn w:val="1030"/>
    <w:link w:val="985"/>
    <w:uiPriority w:val="9"/>
    <w:pPr>
      <w:pBdr/>
      <w:spacing/>
      <w:ind/>
    </w:pPr>
    <w:rPr>
      <w:rFonts w:ascii="Arial" w:hAnsi="Arial" w:eastAsia="Arial" w:cs="Arial"/>
      <w:i/>
      <w:iCs/>
      <w:color w:val="595959" w:themeColor="text1" w:themeTint="A6"/>
    </w:rPr>
  </w:style>
  <w:style w:type="character" w:styleId="991">
    <w:name w:val="Heading 7 Char"/>
    <w:basedOn w:val="1030"/>
    <w:link w:val="986"/>
    <w:uiPriority w:val="9"/>
    <w:pPr>
      <w:pBdr/>
      <w:spacing/>
      <w:ind/>
    </w:pPr>
    <w:rPr>
      <w:rFonts w:ascii="Arial" w:hAnsi="Arial" w:eastAsia="Arial" w:cs="Arial"/>
      <w:color w:val="595959" w:themeColor="text1" w:themeTint="A6"/>
    </w:rPr>
  </w:style>
  <w:style w:type="character" w:styleId="992">
    <w:name w:val="Heading 8 Char"/>
    <w:basedOn w:val="1030"/>
    <w:link w:val="987"/>
    <w:uiPriority w:val="9"/>
    <w:pPr>
      <w:pBdr/>
      <w:spacing/>
      <w:ind/>
    </w:pPr>
    <w:rPr>
      <w:rFonts w:ascii="Arial" w:hAnsi="Arial" w:eastAsia="Arial" w:cs="Arial"/>
      <w:i/>
      <w:iCs/>
      <w:color w:val="272727" w:themeColor="text1" w:themeTint="D8"/>
    </w:rPr>
  </w:style>
  <w:style w:type="character" w:styleId="993">
    <w:name w:val="Heading 9 Char"/>
    <w:basedOn w:val="1030"/>
    <w:link w:val="988"/>
    <w:uiPriority w:val="9"/>
    <w:pPr>
      <w:pBdr/>
      <w:spacing/>
      <w:ind/>
    </w:pPr>
    <w:rPr>
      <w:rFonts w:ascii="Arial" w:hAnsi="Arial" w:eastAsia="Arial" w:cs="Arial"/>
      <w:i/>
      <w:iCs/>
      <w:color w:val="272727" w:themeColor="text1" w:themeTint="D8"/>
    </w:rPr>
  </w:style>
  <w:style w:type="paragraph" w:styleId="994">
    <w:name w:val="Subtitle"/>
    <w:basedOn w:val="1025"/>
    <w:next w:val="1025"/>
    <w:link w:val="995"/>
    <w:uiPriority w:val="11"/>
    <w:qFormat/>
    <w:pPr>
      <w:numPr>
        <w:ilvl w:val="1"/>
      </w:numPr>
      <w:pBdr/>
      <w:spacing/>
      <w:ind/>
    </w:pPr>
    <w:rPr>
      <w:color w:val="595959" w:themeColor="text1" w:themeTint="A6"/>
      <w:spacing w:val="15"/>
      <w:sz w:val="28"/>
      <w:szCs w:val="28"/>
    </w:rPr>
  </w:style>
  <w:style w:type="character" w:styleId="995">
    <w:name w:val="Subtitle Char"/>
    <w:basedOn w:val="1030"/>
    <w:link w:val="994"/>
    <w:uiPriority w:val="11"/>
    <w:pPr>
      <w:pBdr/>
      <w:spacing/>
      <w:ind/>
    </w:pPr>
    <w:rPr>
      <w:color w:val="595959" w:themeColor="text1" w:themeTint="A6"/>
      <w:spacing w:val="15"/>
      <w:sz w:val="28"/>
      <w:szCs w:val="28"/>
    </w:rPr>
  </w:style>
  <w:style w:type="paragraph" w:styleId="996">
    <w:name w:val="Quote"/>
    <w:basedOn w:val="1025"/>
    <w:next w:val="1025"/>
    <w:link w:val="997"/>
    <w:uiPriority w:val="29"/>
    <w:qFormat/>
    <w:pPr>
      <w:pBdr/>
      <w:spacing w:before="160"/>
      <w:ind/>
      <w:jc w:val="center"/>
    </w:pPr>
    <w:rPr>
      <w:i/>
      <w:iCs/>
      <w:color w:val="404040" w:themeColor="text1" w:themeTint="BF"/>
    </w:rPr>
  </w:style>
  <w:style w:type="character" w:styleId="997">
    <w:name w:val="Quote Char"/>
    <w:basedOn w:val="1030"/>
    <w:link w:val="996"/>
    <w:uiPriority w:val="29"/>
    <w:pPr>
      <w:pBdr/>
      <w:spacing/>
      <w:ind/>
    </w:pPr>
    <w:rPr>
      <w:i/>
      <w:iCs/>
      <w:color w:val="404040" w:themeColor="text1" w:themeTint="BF"/>
    </w:rPr>
  </w:style>
  <w:style w:type="character" w:styleId="998">
    <w:name w:val="Intense Emphasis"/>
    <w:basedOn w:val="1030"/>
    <w:uiPriority w:val="21"/>
    <w:qFormat/>
    <w:pPr>
      <w:pBdr/>
      <w:spacing/>
      <w:ind/>
    </w:pPr>
    <w:rPr>
      <w:i/>
      <w:iCs/>
      <w:color w:val="0f4761" w:themeColor="accent1" w:themeShade="BF"/>
    </w:rPr>
  </w:style>
  <w:style w:type="paragraph" w:styleId="999">
    <w:name w:val="Intense Quote"/>
    <w:basedOn w:val="1025"/>
    <w:next w:val="1025"/>
    <w:link w:val="1000"/>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000">
    <w:name w:val="Intense Quote Char"/>
    <w:basedOn w:val="1030"/>
    <w:link w:val="999"/>
    <w:uiPriority w:val="30"/>
    <w:pPr>
      <w:pBdr/>
      <w:spacing/>
      <w:ind/>
    </w:pPr>
    <w:rPr>
      <w:i/>
      <w:iCs/>
      <w:color w:val="0f4761" w:themeColor="accent1" w:themeShade="BF"/>
    </w:rPr>
  </w:style>
  <w:style w:type="character" w:styleId="1001">
    <w:name w:val="Intense Reference"/>
    <w:basedOn w:val="1030"/>
    <w:uiPriority w:val="32"/>
    <w:qFormat/>
    <w:pPr>
      <w:pBdr/>
      <w:spacing/>
      <w:ind/>
    </w:pPr>
    <w:rPr>
      <w:b/>
      <w:bCs/>
      <w:smallCaps/>
      <w:color w:val="0f4761" w:themeColor="accent1" w:themeShade="BF"/>
      <w:spacing w:val="5"/>
    </w:rPr>
  </w:style>
  <w:style w:type="paragraph" w:styleId="1002">
    <w:name w:val="No Spacing"/>
    <w:basedOn w:val="1025"/>
    <w:uiPriority w:val="1"/>
    <w:qFormat/>
    <w:pPr>
      <w:pBdr/>
      <w:spacing w:after="0" w:line="240" w:lineRule="auto"/>
      <w:ind/>
    </w:pPr>
  </w:style>
  <w:style w:type="character" w:styleId="1003">
    <w:name w:val="Subtle Emphasis"/>
    <w:basedOn w:val="1030"/>
    <w:uiPriority w:val="19"/>
    <w:qFormat/>
    <w:pPr>
      <w:pBdr/>
      <w:spacing/>
      <w:ind/>
    </w:pPr>
    <w:rPr>
      <w:i/>
      <w:iCs/>
      <w:color w:val="404040" w:themeColor="text1" w:themeTint="BF"/>
    </w:rPr>
  </w:style>
  <w:style w:type="character" w:styleId="1004">
    <w:name w:val="Subtle Reference"/>
    <w:basedOn w:val="1030"/>
    <w:uiPriority w:val="31"/>
    <w:qFormat/>
    <w:pPr>
      <w:pBdr/>
      <w:spacing/>
      <w:ind/>
    </w:pPr>
    <w:rPr>
      <w:smallCaps/>
      <w:color w:val="5a5a5a" w:themeColor="text1" w:themeTint="A5"/>
    </w:rPr>
  </w:style>
  <w:style w:type="character" w:styleId="1005">
    <w:name w:val="Book Title"/>
    <w:basedOn w:val="1030"/>
    <w:uiPriority w:val="33"/>
    <w:qFormat/>
    <w:pPr>
      <w:pBdr/>
      <w:spacing/>
      <w:ind/>
    </w:pPr>
    <w:rPr>
      <w:b/>
      <w:bCs/>
      <w:i/>
      <w:iCs/>
      <w:spacing w:val="5"/>
    </w:rPr>
  </w:style>
  <w:style w:type="paragraph" w:styleId="1006">
    <w:name w:val="Caption"/>
    <w:basedOn w:val="1025"/>
    <w:next w:val="1025"/>
    <w:uiPriority w:val="35"/>
    <w:unhideWhenUsed/>
    <w:qFormat/>
    <w:pPr>
      <w:pBdr/>
      <w:spacing w:after="200" w:line="240" w:lineRule="auto"/>
      <w:ind/>
    </w:pPr>
    <w:rPr>
      <w:i/>
      <w:iCs/>
      <w:color w:val="0e2841" w:themeColor="text2"/>
      <w:sz w:val="18"/>
      <w:szCs w:val="18"/>
    </w:rPr>
  </w:style>
  <w:style w:type="paragraph" w:styleId="1007">
    <w:name w:val="footnote text"/>
    <w:basedOn w:val="1025"/>
    <w:link w:val="1008"/>
    <w:uiPriority w:val="99"/>
    <w:semiHidden/>
    <w:unhideWhenUsed/>
    <w:pPr>
      <w:pBdr/>
      <w:spacing w:after="0" w:line="240" w:lineRule="auto"/>
      <w:ind/>
    </w:pPr>
    <w:rPr>
      <w:sz w:val="20"/>
      <w:szCs w:val="20"/>
    </w:rPr>
  </w:style>
  <w:style w:type="character" w:styleId="1008">
    <w:name w:val="Footnote Text Char"/>
    <w:basedOn w:val="1030"/>
    <w:link w:val="1007"/>
    <w:uiPriority w:val="99"/>
    <w:semiHidden/>
    <w:pPr>
      <w:pBdr/>
      <w:spacing/>
      <w:ind/>
    </w:pPr>
    <w:rPr>
      <w:sz w:val="20"/>
      <w:szCs w:val="20"/>
    </w:rPr>
  </w:style>
  <w:style w:type="character" w:styleId="1009">
    <w:name w:val="footnote reference"/>
    <w:basedOn w:val="1030"/>
    <w:uiPriority w:val="99"/>
    <w:semiHidden/>
    <w:unhideWhenUsed/>
    <w:pPr>
      <w:pBdr/>
      <w:spacing/>
      <w:ind/>
    </w:pPr>
    <w:rPr>
      <w:vertAlign w:val="superscript"/>
    </w:rPr>
  </w:style>
  <w:style w:type="paragraph" w:styleId="1010">
    <w:name w:val="endnote text"/>
    <w:basedOn w:val="1025"/>
    <w:link w:val="1011"/>
    <w:uiPriority w:val="99"/>
    <w:semiHidden/>
    <w:unhideWhenUsed/>
    <w:pPr>
      <w:pBdr/>
      <w:spacing w:after="0" w:line="240" w:lineRule="auto"/>
      <w:ind/>
    </w:pPr>
    <w:rPr>
      <w:sz w:val="20"/>
      <w:szCs w:val="20"/>
    </w:rPr>
  </w:style>
  <w:style w:type="character" w:styleId="1011">
    <w:name w:val="Endnote Text Char"/>
    <w:basedOn w:val="1030"/>
    <w:link w:val="1010"/>
    <w:uiPriority w:val="99"/>
    <w:semiHidden/>
    <w:pPr>
      <w:pBdr/>
      <w:spacing/>
      <w:ind/>
    </w:pPr>
    <w:rPr>
      <w:sz w:val="20"/>
      <w:szCs w:val="20"/>
    </w:rPr>
  </w:style>
  <w:style w:type="character" w:styleId="1012">
    <w:name w:val="endnote reference"/>
    <w:basedOn w:val="1030"/>
    <w:uiPriority w:val="99"/>
    <w:semiHidden/>
    <w:unhideWhenUsed/>
    <w:pPr>
      <w:pBdr/>
      <w:spacing/>
      <w:ind/>
    </w:pPr>
    <w:rPr>
      <w:vertAlign w:val="superscript"/>
    </w:rPr>
  </w:style>
  <w:style w:type="paragraph" w:styleId="1013">
    <w:name w:val="toc 1"/>
    <w:basedOn w:val="1025"/>
    <w:next w:val="1025"/>
    <w:uiPriority w:val="39"/>
    <w:unhideWhenUsed/>
    <w:pPr>
      <w:pBdr/>
      <w:spacing w:after="100"/>
      <w:ind/>
    </w:pPr>
  </w:style>
  <w:style w:type="paragraph" w:styleId="1014">
    <w:name w:val="toc 2"/>
    <w:basedOn w:val="1025"/>
    <w:next w:val="1025"/>
    <w:uiPriority w:val="39"/>
    <w:unhideWhenUsed/>
    <w:pPr>
      <w:pBdr/>
      <w:spacing w:after="100"/>
      <w:ind w:left="220"/>
    </w:pPr>
  </w:style>
  <w:style w:type="paragraph" w:styleId="1015">
    <w:name w:val="toc 3"/>
    <w:basedOn w:val="1025"/>
    <w:next w:val="1025"/>
    <w:uiPriority w:val="39"/>
    <w:unhideWhenUsed/>
    <w:pPr>
      <w:pBdr/>
      <w:spacing w:after="100"/>
      <w:ind w:left="440"/>
    </w:pPr>
  </w:style>
  <w:style w:type="paragraph" w:styleId="1016">
    <w:name w:val="toc 4"/>
    <w:basedOn w:val="1025"/>
    <w:next w:val="1025"/>
    <w:uiPriority w:val="39"/>
    <w:unhideWhenUsed/>
    <w:pPr>
      <w:pBdr/>
      <w:spacing w:after="100"/>
      <w:ind w:left="660"/>
    </w:pPr>
  </w:style>
  <w:style w:type="paragraph" w:styleId="1017">
    <w:name w:val="toc 5"/>
    <w:basedOn w:val="1025"/>
    <w:next w:val="1025"/>
    <w:uiPriority w:val="39"/>
    <w:unhideWhenUsed/>
    <w:pPr>
      <w:pBdr/>
      <w:spacing w:after="100"/>
      <w:ind w:left="880"/>
    </w:pPr>
  </w:style>
  <w:style w:type="paragraph" w:styleId="1018">
    <w:name w:val="toc 6"/>
    <w:basedOn w:val="1025"/>
    <w:next w:val="1025"/>
    <w:uiPriority w:val="39"/>
    <w:unhideWhenUsed/>
    <w:pPr>
      <w:pBdr/>
      <w:spacing w:after="100"/>
      <w:ind w:left="1100"/>
    </w:pPr>
  </w:style>
  <w:style w:type="paragraph" w:styleId="1019">
    <w:name w:val="toc 7"/>
    <w:basedOn w:val="1025"/>
    <w:next w:val="1025"/>
    <w:uiPriority w:val="39"/>
    <w:unhideWhenUsed/>
    <w:pPr>
      <w:pBdr/>
      <w:spacing w:after="100"/>
      <w:ind w:left="1320"/>
    </w:pPr>
  </w:style>
  <w:style w:type="paragraph" w:styleId="1020">
    <w:name w:val="toc 8"/>
    <w:basedOn w:val="1025"/>
    <w:next w:val="1025"/>
    <w:uiPriority w:val="39"/>
    <w:unhideWhenUsed/>
    <w:pPr>
      <w:pBdr/>
      <w:spacing w:after="100"/>
      <w:ind w:left="1540"/>
    </w:pPr>
  </w:style>
  <w:style w:type="paragraph" w:styleId="1021">
    <w:name w:val="toc 9"/>
    <w:basedOn w:val="1025"/>
    <w:next w:val="1025"/>
    <w:uiPriority w:val="39"/>
    <w:unhideWhenUsed/>
    <w:pPr>
      <w:pBdr/>
      <w:spacing w:after="100"/>
      <w:ind w:left="1760"/>
    </w:pPr>
  </w:style>
  <w:style w:type="character" w:styleId="1022">
    <w:name w:val="Placeholder Text"/>
    <w:basedOn w:val="1030"/>
    <w:uiPriority w:val="99"/>
    <w:semiHidden/>
    <w:pPr>
      <w:pBdr/>
      <w:spacing/>
      <w:ind/>
    </w:pPr>
    <w:rPr>
      <w:color w:val="666666"/>
    </w:rPr>
  </w:style>
  <w:style w:type="paragraph" w:styleId="1023">
    <w:name w:val="TOC Heading"/>
    <w:uiPriority w:val="39"/>
    <w:unhideWhenUsed/>
    <w:pPr>
      <w:pBdr/>
      <w:spacing/>
      <w:ind/>
    </w:pPr>
  </w:style>
  <w:style w:type="paragraph" w:styleId="1024">
    <w:name w:val="table of figures"/>
    <w:basedOn w:val="1025"/>
    <w:next w:val="1025"/>
    <w:uiPriority w:val="99"/>
    <w:unhideWhenUsed/>
    <w:pPr>
      <w:pBdr/>
      <w:spacing w:after="0" w:afterAutospacing="0"/>
      <w:ind/>
    </w:pPr>
  </w:style>
  <w:style w:type="paragraph" w:styleId="1025" w:default="1">
    <w:name w:val="Normal"/>
    <w:qFormat/>
    <w:pPr>
      <w:pBdr/>
      <w:spacing w:after="0" w:line="240" w:lineRule="auto"/>
      <w:ind/>
    </w:pPr>
    <w:rPr>
      <w:rFonts w:ascii="Times New Roman" w:hAnsi="Times New Roman" w:eastAsia="Times New Roman" w:cs="Times New Roman"/>
      <w:sz w:val="24"/>
      <w:szCs w:val="24"/>
    </w:rPr>
  </w:style>
  <w:style w:type="paragraph" w:styleId="1026">
    <w:name w:val="Heading 1"/>
    <w:basedOn w:val="1025"/>
    <w:next w:val="1025"/>
    <w:link w:val="1033"/>
    <w:qFormat/>
    <w:pPr>
      <w:keepNext w:val="true"/>
      <w:pBdr/>
      <w:spacing w:after="120" w:before="120"/>
      <w:ind/>
      <w:jc w:val="center"/>
      <w:outlineLvl w:val="0"/>
    </w:pPr>
    <w:rPr>
      <w:b/>
      <w:bCs/>
      <w:sz w:val="27"/>
      <w:szCs w:val="27"/>
    </w:rPr>
  </w:style>
  <w:style w:type="paragraph" w:styleId="1027">
    <w:name w:val="Heading 2"/>
    <w:basedOn w:val="1025"/>
    <w:next w:val="1025"/>
    <w:link w:val="1034"/>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28">
    <w:name w:val="Heading 3"/>
    <w:basedOn w:val="1025"/>
    <w:next w:val="1025"/>
    <w:link w:val="1035"/>
    <w:qFormat/>
    <w:pPr>
      <w:keepNext w:val="true"/>
      <w:pBdr/>
      <w:spacing w:before="60"/>
      <w:ind/>
      <w:outlineLvl w:val="2"/>
    </w:pPr>
    <w:rPr>
      <w:sz w:val="28"/>
      <w:szCs w:val="28"/>
    </w:rPr>
  </w:style>
  <w:style w:type="paragraph" w:styleId="1029">
    <w:name w:val="Heading 4"/>
    <w:basedOn w:val="1025"/>
    <w:next w:val="1025"/>
    <w:link w:val="1036"/>
    <w:qFormat/>
    <w:pPr>
      <w:keepNext w:val="true"/>
      <w:pBdr/>
      <w:spacing/>
      <w:ind/>
      <w:jc w:val="center"/>
      <w:outlineLvl w:val="3"/>
    </w:pPr>
    <w:rPr>
      <w:b/>
      <w:bCs/>
    </w:rPr>
  </w:style>
  <w:style w:type="character" w:styleId="1030" w:default="1">
    <w:name w:val="Default Paragraph Font"/>
    <w:uiPriority w:val="1"/>
    <w:semiHidden/>
    <w:unhideWhenUsed/>
    <w:pPr>
      <w:pBdr/>
      <w:spacing/>
      <w:ind/>
    </w:pPr>
  </w:style>
  <w:style w:type="table" w:styleId="103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32" w:default="1">
    <w:name w:val="No List"/>
    <w:uiPriority w:val="99"/>
    <w:semiHidden/>
    <w:unhideWhenUsed/>
    <w:pPr>
      <w:pBdr/>
      <w:spacing/>
      <w:ind/>
    </w:pPr>
  </w:style>
  <w:style w:type="character" w:styleId="1033" w:customStyle="1">
    <w:name w:val="Heading 1 Char"/>
    <w:basedOn w:val="1030"/>
    <w:link w:val="1026"/>
    <w:pPr>
      <w:pBdr/>
      <w:spacing/>
      <w:ind/>
    </w:pPr>
    <w:rPr>
      <w:rFonts w:ascii="Times New Roman" w:hAnsi="Times New Roman" w:eastAsia="Times New Roman" w:cs="Times New Roman"/>
      <w:b/>
      <w:bCs/>
      <w:sz w:val="27"/>
      <w:szCs w:val="27"/>
    </w:rPr>
  </w:style>
  <w:style w:type="character" w:styleId="1034" w:customStyle="1">
    <w:name w:val="Heading 2 Char"/>
    <w:basedOn w:val="1030"/>
    <w:link w:val="1027"/>
    <w:uiPriority w:val="9"/>
    <w:pPr>
      <w:pBdr/>
      <w:spacing/>
      <w:ind/>
    </w:pPr>
    <w:rPr>
      <w:rFonts w:asciiTheme="majorHAnsi" w:hAnsiTheme="majorHAnsi" w:eastAsiaTheme="majorEastAsia" w:cstheme="majorBidi"/>
      <w:color w:val="365f91" w:themeColor="accent1" w:themeShade="BF"/>
      <w:sz w:val="26"/>
      <w:szCs w:val="26"/>
    </w:rPr>
  </w:style>
  <w:style w:type="character" w:styleId="1035" w:customStyle="1">
    <w:name w:val="Heading 3 Char"/>
    <w:basedOn w:val="1030"/>
    <w:link w:val="1028"/>
    <w:pPr>
      <w:pBdr/>
      <w:spacing/>
      <w:ind/>
    </w:pPr>
    <w:rPr>
      <w:rFonts w:ascii="Times New Roman" w:hAnsi="Times New Roman" w:eastAsia="Times New Roman" w:cs="Times New Roman"/>
      <w:sz w:val="28"/>
      <w:szCs w:val="28"/>
    </w:rPr>
  </w:style>
  <w:style w:type="character" w:styleId="1036" w:customStyle="1">
    <w:name w:val="Heading 4 Char"/>
    <w:basedOn w:val="1030"/>
    <w:link w:val="1029"/>
    <w:pPr>
      <w:pBdr/>
      <w:spacing/>
      <w:ind/>
    </w:pPr>
    <w:rPr>
      <w:rFonts w:ascii="Times New Roman" w:hAnsi="Times New Roman" w:eastAsia="Times New Roman" w:cs="Times New Roman"/>
      <w:b/>
      <w:bCs/>
      <w:sz w:val="24"/>
      <w:szCs w:val="24"/>
    </w:rPr>
  </w:style>
  <w:style w:type="character" w:styleId="1037">
    <w:name w:val="Hyperlink"/>
    <w:uiPriority w:val="99"/>
    <w:pPr>
      <w:pBdr/>
      <w:spacing/>
      <w:ind/>
    </w:pPr>
    <w:rPr>
      <w:color w:val="000000"/>
      <w:u w:val="single"/>
    </w:rPr>
  </w:style>
  <w:style w:type="character" w:styleId="1038">
    <w:name w:val="Strong"/>
    <w:uiPriority w:val="22"/>
    <w:qFormat/>
    <w:pPr>
      <w:pBdr/>
      <w:spacing/>
      <w:ind/>
    </w:pPr>
    <w:rPr>
      <w:b/>
      <w:bCs/>
    </w:rPr>
  </w:style>
  <w:style w:type="paragraph" w:styleId="1039">
    <w:name w:val="Balloon Text"/>
    <w:basedOn w:val="1025"/>
    <w:link w:val="1040"/>
    <w:uiPriority w:val="99"/>
    <w:semiHidden/>
    <w:unhideWhenUsed/>
    <w:pPr>
      <w:pBdr/>
      <w:spacing/>
      <w:ind/>
    </w:pPr>
    <w:rPr>
      <w:rFonts w:ascii="Tahoma" w:hAnsi="Tahoma" w:cs="Tahoma"/>
      <w:sz w:val="16"/>
      <w:szCs w:val="16"/>
    </w:rPr>
  </w:style>
  <w:style w:type="character" w:styleId="1040" w:customStyle="1">
    <w:name w:val="Balloon Text Char"/>
    <w:basedOn w:val="1030"/>
    <w:link w:val="1039"/>
    <w:uiPriority w:val="99"/>
    <w:semiHidden/>
    <w:pPr>
      <w:pBdr/>
      <w:spacing/>
      <w:ind/>
    </w:pPr>
    <w:rPr>
      <w:rFonts w:ascii="Tahoma" w:hAnsi="Tahoma" w:eastAsia="Times New Roman" w:cs="Tahoma"/>
      <w:sz w:val="16"/>
      <w:szCs w:val="16"/>
    </w:rPr>
  </w:style>
  <w:style w:type="paragraph" w:styleId="1041">
    <w:name w:val="Header"/>
    <w:basedOn w:val="1025"/>
    <w:link w:val="1042"/>
    <w:unhideWhenUsed/>
    <w:pPr>
      <w:pBdr/>
      <w:tabs>
        <w:tab w:val="center" w:leader="none" w:pos="4680"/>
        <w:tab w:val="right" w:leader="none" w:pos="9360"/>
      </w:tabs>
      <w:spacing/>
      <w:ind/>
    </w:pPr>
  </w:style>
  <w:style w:type="character" w:styleId="1042" w:customStyle="1">
    <w:name w:val="Header Char"/>
    <w:basedOn w:val="1030"/>
    <w:link w:val="1041"/>
    <w:pPr>
      <w:pBdr/>
      <w:spacing/>
      <w:ind/>
    </w:pPr>
    <w:rPr>
      <w:rFonts w:ascii="Times New Roman" w:hAnsi="Times New Roman" w:eastAsia="Times New Roman" w:cs="Times New Roman"/>
      <w:sz w:val="24"/>
      <w:szCs w:val="24"/>
    </w:rPr>
  </w:style>
  <w:style w:type="paragraph" w:styleId="1043">
    <w:name w:val="Footer"/>
    <w:basedOn w:val="1025"/>
    <w:link w:val="1044"/>
    <w:uiPriority w:val="99"/>
    <w:unhideWhenUsed/>
    <w:pPr>
      <w:pBdr/>
      <w:tabs>
        <w:tab w:val="center" w:leader="none" w:pos="4680"/>
        <w:tab w:val="right" w:leader="none" w:pos="9360"/>
      </w:tabs>
      <w:spacing/>
      <w:ind/>
    </w:pPr>
  </w:style>
  <w:style w:type="character" w:styleId="1044" w:customStyle="1">
    <w:name w:val="Footer Char"/>
    <w:basedOn w:val="1030"/>
    <w:link w:val="1043"/>
    <w:uiPriority w:val="99"/>
    <w:pPr>
      <w:pBdr/>
      <w:spacing/>
      <w:ind/>
    </w:pPr>
    <w:rPr>
      <w:rFonts w:ascii="Times New Roman" w:hAnsi="Times New Roman" w:eastAsia="Times New Roman" w:cs="Times New Roman"/>
      <w:sz w:val="24"/>
      <w:szCs w:val="24"/>
    </w:rPr>
  </w:style>
  <w:style w:type="character" w:styleId="1045" w:customStyle="1">
    <w:name w:val="normal-h1"/>
    <w:pPr>
      <w:pBdr/>
      <w:spacing/>
      <w:ind/>
    </w:pPr>
    <w:rPr>
      <w:rFonts w:hint="default" w:ascii=".VnTime" w:hAnsi=".VnTime"/>
      <w:color w:val="0000ff"/>
      <w:sz w:val="24"/>
      <w:szCs w:val="24"/>
    </w:rPr>
  </w:style>
  <w:style w:type="paragraph" w:styleId="1046" w:customStyle="1">
    <w:name w:val="normal-p"/>
    <w:basedOn w:val="1025"/>
    <w:pPr>
      <w:pBdr/>
      <w:spacing/>
      <w:ind/>
      <w:jc w:val="both"/>
    </w:pPr>
    <w:rPr>
      <w:sz w:val="20"/>
      <w:szCs w:val="20"/>
    </w:rPr>
  </w:style>
  <w:style w:type="paragraph" w:styleId="1047">
    <w:name w:val="List Paragraph"/>
    <w:basedOn w:val="1025"/>
    <w:link w:val="1134"/>
    <w:uiPriority w:val="34"/>
    <w:qFormat/>
    <w:pPr>
      <w:pBdr/>
      <w:spacing/>
      <w:ind w:left="720"/>
    </w:pPr>
  </w:style>
  <w:style w:type="paragraph" w:styleId="1048">
    <w:name w:val="Normal (Web)"/>
    <w:basedOn w:val="1025"/>
    <w:uiPriority w:val="99"/>
    <w:pPr>
      <w:pBdr/>
      <w:spacing w:after="100" w:afterAutospacing="1" w:before="100" w:beforeAutospacing="1"/>
      <w:ind/>
    </w:pPr>
  </w:style>
  <w:style w:type="paragraph" w:styleId="1049">
    <w:name w:val="Body Text"/>
    <w:basedOn w:val="1025"/>
    <w:link w:val="1050"/>
    <w:pPr>
      <w:pBdr/>
      <w:spacing w:after="120"/>
      <w:ind/>
      <w:jc w:val="both"/>
    </w:pPr>
  </w:style>
  <w:style w:type="character" w:styleId="1050" w:customStyle="1">
    <w:name w:val="Body Text Char"/>
    <w:basedOn w:val="1030"/>
    <w:link w:val="1049"/>
    <w:pPr>
      <w:pBdr/>
      <w:spacing/>
      <w:ind/>
    </w:pPr>
    <w:rPr>
      <w:rFonts w:ascii="Times New Roman" w:hAnsi="Times New Roman" w:eastAsia="Times New Roman" w:cs="Times New Roman"/>
      <w:sz w:val="24"/>
      <w:szCs w:val="24"/>
    </w:rPr>
  </w:style>
  <w:style w:type="table" w:styleId="1051">
    <w:name w:val="Table Grid"/>
    <w:basedOn w:val="1031"/>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52"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53">
    <w:name w:val="annotation reference"/>
    <w:basedOn w:val="1030"/>
    <w:uiPriority w:val="99"/>
    <w:semiHidden/>
    <w:unhideWhenUsed/>
    <w:pPr>
      <w:pBdr/>
      <w:spacing/>
      <w:ind/>
    </w:pPr>
    <w:rPr>
      <w:sz w:val="16"/>
      <w:szCs w:val="16"/>
    </w:rPr>
  </w:style>
  <w:style w:type="paragraph" w:styleId="1054">
    <w:name w:val="annotation text"/>
    <w:basedOn w:val="1025"/>
    <w:link w:val="1055"/>
    <w:uiPriority w:val="99"/>
    <w:unhideWhenUsed/>
    <w:pPr>
      <w:pBdr/>
      <w:spacing/>
      <w:ind/>
    </w:pPr>
    <w:rPr>
      <w:sz w:val="20"/>
      <w:szCs w:val="20"/>
    </w:rPr>
  </w:style>
  <w:style w:type="character" w:styleId="1055" w:customStyle="1">
    <w:name w:val="Comment Text Char"/>
    <w:basedOn w:val="1030"/>
    <w:link w:val="1054"/>
    <w:uiPriority w:val="99"/>
    <w:pPr>
      <w:pBdr/>
      <w:spacing/>
      <w:ind/>
    </w:pPr>
    <w:rPr>
      <w:rFonts w:ascii="Times New Roman" w:hAnsi="Times New Roman" w:eastAsia="Times New Roman" w:cs="Times New Roman"/>
      <w:sz w:val="20"/>
      <w:szCs w:val="20"/>
    </w:rPr>
  </w:style>
  <w:style w:type="paragraph" w:styleId="1056">
    <w:name w:val="annotation subject"/>
    <w:basedOn w:val="1054"/>
    <w:next w:val="1054"/>
    <w:link w:val="1057"/>
    <w:uiPriority w:val="99"/>
    <w:semiHidden/>
    <w:unhideWhenUsed/>
    <w:pPr>
      <w:pBdr/>
      <w:spacing/>
      <w:ind/>
    </w:pPr>
    <w:rPr>
      <w:b/>
      <w:bCs/>
    </w:rPr>
  </w:style>
  <w:style w:type="character" w:styleId="1057" w:customStyle="1">
    <w:name w:val="Comment Subject Char"/>
    <w:basedOn w:val="1055"/>
    <w:link w:val="1056"/>
    <w:uiPriority w:val="99"/>
    <w:semiHidden/>
    <w:pPr>
      <w:pBdr/>
      <w:spacing/>
      <w:ind/>
    </w:pPr>
    <w:rPr>
      <w:rFonts w:ascii="Times New Roman" w:hAnsi="Times New Roman" w:eastAsia="Times New Roman" w:cs="Times New Roman"/>
      <w:b/>
      <w:bCs/>
      <w:sz w:val="20"/>
      <w:szCs w:val="20"/>
    </w:rPr>
  </w:style>
  <w:style w:type="paragraph" w:styleId="1058" w:customStyle="1">
    <w:name w:val="font5"/>
    <w:basedOn w:val="1025"/>
    <w:pPr>
      <w:pBdr/>
      <w:spacing w:after="100" w:afterAutospacing="1" w:before="100" w:beforeAutospacing="1"/>
      <w:ind/>
    </w:pPr>
    <w:rPr>
      <w:rFonts w:ascii="Tahoma" w:hAnsi="Tahoma" w:cs="Tahoma"/>
      <w:color w:val="000000"/>
      <w:sz w:val="18"/>
      <w:szCs w:val="18"/>
    </w:rPr>
  </w:style>
  <w:style w:type="paragraph" w:styleId="1059" w:customStyle="1">
    <w:name w:val="font6"/>
    <w:basedOn w:val="1025"/>
    <w:pPr>
      <w:pBdr/>
      <w:spacing w:after="100" w:afterAutospacing="1" w:before="100" w:beforeAutospacing="1"/>
      <w:ind/>
    </w:pPr>
    <w:rPr>
      <w:rFonts w:ascii="Tahoma" w:hAnsi="Tahoma" w:cs="Tahoma"/>
      <w:b/>
      <w:bCs/>
      <w:color w:val="000000"/>
      <w:sz w:val="18"/>
      <w:szCs w:val="18"/>
    </w:rPr>
  </w:style>
  <w:style w:type="paragraph" w:styleId="1060" w:customStyle="1">
    <w:name w:val="xl23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61" w:customStyle="1">
    <w:name w:val="xl234"/>
    <w:basedOn w:val="1025"/>
    <w:pPr>
      <w:pBdr/>
      <w:spacing w:after="100" w:afterAutospacing="1" w:before="100" w:beforeAutospacing="1"/>
      <w:ind/>
      <w:jc w:val="center"/>
    </w:pPr>
  </w:style>
  <w:style w:type="paragraph" w:styleId="1062" w:customStyle="1">
    <w:name w:val="xl235"/>
    <w:basedOn w:val="1025"/>
    <w:pPr>
      <w:pBdr/>
      <w:spacing w:after="100" w:afterAutospacing="1" w:before="100" w:beforeAutospacing="1"/>
      <w:ind/>
      <w:jc w:val="center"/>
    </w:pPr>
    <w:rPr>
      <w:b/>
      <w:bCs/>
    </w:rPr>
  </w:style>
  <w:style w:type="paragraph" w:styleId="1063" w:customStyle="1">
    <w:name w:val="xl236"/>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64" w:customStyle="1">
    <w:name w:val="xl23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5" w:customStyle="1">
    <w:name w:val="xl238"/>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66" w:customStyle="1">
    <w:name w:val="xl23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67" w:customStyle="1">
    <w:name w:val="xl240"/>
    <w:basedOn w:val="1025"/>
    <w:pPr>
      <w:pBdr/>
      <w:spacing w:after="100" w:afterAutospacing="1" w:before="100" w:beforeAutospacing="1"/>
      <w:ind/>
    </w:pPr>
  </w:style>
  <w:style w:type="paragraph" w:styleId="1068" w:customStyle="1">
    <w:name w:val="xl241"/>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69" w:customStyle="1">
    <w:name w:val="xl242"/>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0" w:customStyle="1">
    <w:name w:val="xl243"/>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1" w:customStyle="1">
    <w:name w:val="xl244"/>
    <w:basedOn w:val="1025"/>
    <w:pPr>
      <w:pBdr/>
      <w:spacing w:after="100" w:afterAutospacing="1" w:before="100" w:beforeAutospacing="1"/>
      <w:ind/>
    </w:pPr>
    <w:rPr>
      <w:b/>
      <w:bCs/>
    </w:rPr>
  </w:style>
  <w:style w:type="paragraph" w:styleId="1072" w:customStyle="1">
    <w:name w:val="xl245"/>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73" w:customStyle="1">
    <w:name w:val="xl24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74" w:customStyle="1">
    <w:name w:val="xl247"/>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75" w:customStyle="1">
    <w:name w:val="xl24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4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7" w:customStyle="1">
    <w:name w:val="xl25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78" w:customStyle="1">
    <w:name w:val="xl25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79" w:customStyle="1">
    <w:name w:val="xl25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0" w:customStyle="1">
    <w:name w:val="xl253"/>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1" w:customStyle="1">
    <w:name w:val="xl254"/>
    <w:basedOn w:val="1025"/>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2" w:customStyle="1">
    <w:name w:val="xl255"/>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3" w:customStyle="1">
    <w:name w:val="xl256"/>
    <w:basedOn w:val="1025"/>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84" w:customStyle="1">
    <w:name w:val="xl25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5" w:customStyle="1">
    <w:name w:val="xl258"/>
    <w:basedOn w:val="1025"/>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86" w:customStyle="1">
    <w:name w:val="xl25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7" w:customStyle="1">
    <w:name w:val="xl260"/>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8" w:customStyle="1">
    <w:name w:val="xl261"/>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89" w:customStyle="1">
    <w:name w:val="xl262"/>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0" w:customStyle="1">
    <w:name w:val="xl263"/>
    <w:basedOn w:val="1025"/>
    <w:pPr>
      <w:pBdr/>
      <w:shd w:val="clear" w:color="000000" w:fill="ffffff"/>
      <w:spacing w:after="100" w:afterAutospacing="1" w:before="100" w:beforeAutospacing="1"/>
      <w:ind/>
    </w:pPr>
  </w:style>
  <w:style w:type="paragraph" w:styleId="1091" w:customStyle="1">
    <w:name w:val="xl264"/>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2" w:customStyle="1">
    <w:name w:val="xl265"/>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3" w:customStyle="1">
    <w:name w:val="xl26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94" w:customStyle="1">
    <w:name w:val="xl267"/>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5" w:customStyle="1">
    <w:name w:val="xl268"/>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6" w:customStyle="1">
    <w:name w:val="xl269"/>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97" w:customStyle="1">
    <w:name w:val="xl27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98" w:customStyle="1">
    <w:name w:val="xl271"/>
    <w:basedOn w:val="1025"/>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99" w:customStyle="1">
    <w:name w:val="xl27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100" w:customStyle="1">
    <w:name w:val="xl273"/>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1" w:customStyle="1">
    <w:name w:val="xl274"/>
    <w:basedOn w:val="1025"/>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102" w:customStyle="1">
    <w:name w:val="xl275"/>
    <w:basedOn w:val="1025"/>
    <w:pPr>
      <w:pBdr/>
      <w:spacing w:after="100" w:afterAutospacing="1" w:before="100" w:beforeAutospacing="1"/>
      <w:ind/>
    </w:pPr>
  </w:style>
  <w:style w:type="paragraph" w:styleId="1103" w:customStyle="1">
    <w:name w:val="xl27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4" w:customStyle="1">
    <w:name w:val="xl277"/>
    <w:basedOn w:val="1025"/>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105" w:customStyle="1">
    <w:name w:val="xl278"/>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6" w:customStyle="1">
    <w:name w:val="xl279"/>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7" w:customStyle="1">
    <w:name w:val="xl280"/>
    <w:basedOn w:val="1025"/>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108" w:customStyle="1">
    <w:name w:val="xl281"/>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109" w:customStyle="1">
    <w:name w:val="xl282"/>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0" w:customStyle="1">
    <w:name w:val="xl283"/>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1" w:customStyle="1">
    <w:name w:val="xl284"/>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12" w:customStyle="1">
    <w:name w:val="xl285"/>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113" w:customStyle="1">
    <w:name w:val="xl286"/>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14" w:customStyle="1">
    <w:name w:val="xl287"/>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115" w:customStyle="1">
    <w:name w:val="xl288"/>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16" w:customStyle="1">
    <w:name w:val="xl289"/>
    <w:basedOn w:val="1025"/>
    <w:pPr>
      <w:pBdr>
        <w:left w:val="single" w:color="000000" w:sz="4" w:space="0"/>
        <w:right w:val="single" w:color="000000" w:sz="4" w:space="0"/>
      </w:pBdr>
      <w:spacing w:after="100" w:afterAutospacing="1" w:before="100" w:beforeAutospacing="1"/>
      <w:ind/>
    </w:pPr>
    <w:rPr>
      <w:b/>
      <w:bCs/>
    </w:rPr>
  </w:style>
  <w:style w:type="paragraph" w:styleId="1117" w:customStyle="1">
    <w:name w:val="xl290"/>
    <w:basedOn w:val="1025"/>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18" w:customStyle="1">
    <w:name w:val="xl291"/>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19" w:customStyle="1">
    <w:name w:val="xl292"/>
    <w:basedOn w:val="1025"/>
    <w:pPr>
      <w:pBdr>
        <w:top w:val="single" w:color="000000" w:sz="4" w:space="0"/>
        <w:left w:val="single" w:color="000000" w:sz="4" w:space="0"/>
        <w:right w:val="single" w:color="000000" w:sz="4" w:space="0"/>
      </w:pBdr>
      <w:spacing w:after="100" w:afterAutospacing="1" w:before="100" w:beforeAutospacing="1"/>
      <w:ind/>
    </w:pPr>
  </w:style>
  <w:style w:type="paragraph" w:styleId="1120" w:customStyle="1">
    <w:name w:val="xl293"/>
    <w:basedOn w:val="1025"/>
    <w:pPr>
      <w:pBdr>
        <w:left w:val="single" w:color="000000" w:sz="4" w:space="0"/>
        <w:bottom w:val="single" w:color="000000" w:sz="4" w:space="0"/>
        <w:right w:val="single" w:color="000000" w:sz="4" w:space="0"/>
      </w:pBdr>
      <w:spacing w:after="100" w:afterAutospacing="1" w:before="100" w:beforeAutospacing="1"/>
      <w:ind/>
    </w:pPr>
  </w:style>
  <w:style w:type="paragraph" w:styleId="1121" w:customStyle="1">
    <w:name w:val="xl294"/>
    <w:basedOn w:val="1025"/>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22">
    <w:name w:val="Title"/>
    <w:basedOn w:val="1025"/>
    <w:link w:val="1123"/>
    <w:qFormat/>
    <w:pPr>
      <w:pBdr/>
      <w:spacing/>
      <w:ind/>
      <w:jc w:val="center"/>
    </w:pPr>
    <w:rPr>
      <w:b/>
      <w:bCs/>
      <w:sz w:val="32"/>
      <w:szCs w:val="26"/>
    </w:rPr>
  </w:style>
  <w:style w:type="character" w:styleId="1123" w:customStyle="1">
    <w:name w:val="Title Char"/>
    <w:basedOn w:val="1030"/>
    <w:link w:val="1122"/>
    <w:pPr>
      <w:pBdr/>
      <w:spacing/>
      <w:ind/>
    </w:pPr>
    <w:rPr>
      <w:rFonts w:ascii="Times New Roman" w:hAnsi="Times New Roman" w:eastAsia="Times New Roman" w:cs="Times New Roman"/>
      <w:b/>
      <w:bCs/>
      <w:sz w:val="32"/>
      <w:szCs w:val="26"/>
    </w:rPr>
  </w:style>
  <w:style w:type="character" w:styleId="1124" w:customStyle="1">
    <w:name w:val="Unresolved Mention1"/>
    <w:basedOn w:val="1030"/>
    <w:uiPriority w:val="99"/>
    <w:semiHidden/>
    <w:unhideWhenUsed/>
    <w:pPr>
      <w:pBdr/>
      <w:spacing/>
      <w:ind/>
    </w:pPr>
    <w:rPr>
      <w:color w:val="605e5c"/>
      <w:shd w:val="clear" w:color="auto" w:fill="e1dfdd"/>
    </w:rPr>
  </w:style>
  <w:style w:type="character" w:styleId="1125" w:customStyle="1">
    <w:name w:val="Body text (3)_"/>
    <w:link w:val="1126"/>
    <w:pPr>
      <w:pBdr/>
      <w:spacing/>
      <w:ind/>
    </w:pPr>
    <w:rPr>
      <w:rFonts w:ascii="Times New Roman" w:hAnsi="Times New Roman" w:cs="Times New Roman"/>
      <w:i/>
      <w:iCs/>
      <w:spacing w:val="4"/>
      <w:shd w:val="clear" w:color="auto" w:fill="ffffff"/>
    </w:rPr>
  </w:style>
  <w:style w:type="paragraph" w:styleId="1126" w:customStyle="1">
    <w:name w:val="Body text (3)1"/>
    <w:basedOn w:val="1025"/>
    <w:link w:val="1125"/>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27" w:customStyle="1">
    <w:name w:val="t-j"/>
    <w:basedOn w:val="1025"/>
    <w:pPr>
      <w:pBdr/>
      <w:spacing w:after="100" w:afterAutospacing="1" w:before="100" w:beforeAutospacing="1"/>
      <w:ind/>
    </w:pPr>
  </w:style>
  <w:style w:type="character" w:styleId="1128" w:customStyle="1">
    <w:name w:val="Unresolved Mention2"/>
    <w:basedOn w:val="1030"/>
    <w:uiPriority w:val="99"/>
    <w:semiHidden/>
    <w:unhideWhenUsed/>
    <w:pPr>
      <w:pBdr/>
      <w:spacing/>
      <w:ind/>
    </w:pPr>
    <w:rPr>
      <w:color w:val="605e5c"/>
      <w:shd w:val="clear" w:color="auto" w:fill="e1dfdd"/>
    </w:rPr>
  </w:style>
  <w:style w:type="character" w:styleId="1129">
    <w:name w:val="FollowedHyperlink"/>
    <w:basedOn w:val="1030"/>
    <w:uiPriority w:val="99"/>
    <w:semiHidden/>
    <w:unhideWhenUsed/>
    <w:pPr>
      <w:pBdr/>
      <w:spacing/>
      <w:ind/>
    </w:pPr>
    <w:rPr>
      <w:color w:val="800080" w:themeColor="followedHyperlink"/>
      <w:u w:val="single"/>
    </w:rPr>
  </w:style>
  <w:style w:type="character" w:styleId="1130" w:customStyle="1">
    <w:name w:val="text"/>
    <w:basedOn w:val="1030"/>
    <w:pPr>
      <w:pBdr/>
      <w:spacing/>
      <w:ind/>
    </w:pPr>
  </w:style>
  <w:style w:type="character" w:styleId="1131" w:customStyle="1">
    <w:name w:val="card-send-time__sendtime"/>
    <w:basedOn w:val="1030"/>
    <w:pPr>
      <w:pBdr/>
      <w:spacing/>
      <w:ind/>
    </w:pPr>
  </w:style>
  <w:style w:type="character" w:styleId="1132" w:customStyle="1">
    <w:name w:val="Đề cập Chưa giải quyết1"/>
    <w:basedOn w:val="1030"/>
    <w:uiPriority w:val="99"/>
    <w:semiHidden/>
    <w:unhideWhenUsed/>
    <w:pPr>
      <w:pBdr/>
      <w:spacing/>
      <w:ind/>
    </w:pPr>
    <w:rPr>
      <w:color w:val="605e5c"/>
      <w:shd w:val="clear" w:color="auto" w:fill="e1dfdd"/>
    </w:rPr>
  </w:style>
  <w:style w:type="paragraph" w:styleId="1133" w:customStyle="1">
    <w:name w:val="nqtitle"/>
    <w:basedOn w:val="1025"/>
    <w:pPr>
      <w:pBdr/>
      <w:spacing w:after="100" w:afterAutospacing="1" w:before="100" w:beforeAutospacing="1"/>
      <w:ind/>
    </w:pPr>
    <w:rPr>
      <w:lang w:val="vi-VN" w:eastAsia="vi-VN"/>
    </w:rPr>
  </w:style>
  <w:style w:type="character" w:styleId="1134" w:customStyle="1">
    <w:name w:val="List Paragraph Char"/>
    <w:link w:val="1047"/>
    <w:uiPriority w:val="34"/>
    <w:qFormat/>
    <w:pPr>
      <w:pBdr/>
      <w:spacing/>
      <w:ind/>
    </w:pPr>
    <w:rPr>
      <w:rFonts w:ascii="Times New Roman" w:hAnsi="Times New Roman" w:eastAsia="Times New Roman" w:cs="Times New Roman"/>
      <w:sz w:val="24"/>
      <w:szCs w:val="24"/>
    </w:rPr>
  </w:style>
  <w:style w:type="character" w:styleId="1135" w:customStyle="1">
    <w:name w:val="Đề cập Chưa giải quyết2"/>
    <w:basedOn w:val="1030"/>
    <w:uiPriority w:val="99"/>
    <w:semiHidden/>
    <w:unhideWhenUsed/>
    <w:pPr>
      <w:pBdr/>
      <w:spacing/>
      <w:ind/>
    </w:pPr>
    <w:rPr>
      <w:color w:val="605e5c"/>
      <w:shd w:val="clear" w:color="auto" w:fill="e1dfdd"/>
    </w:rPr>
  </w:style>
  <w:style w:type="character" w:styleId="1136" w:customStyle="1">
    <w:name w:val="Unresolved Mention3"/>
    <w:basedOn w:val="1030"/>
    <w:uiPriority w:val="99"/>
    <w:semiHidden/>
    <w:unhideWhenUsed/>
    <w:pPr>
      <w:pBdr/>
      <w:spacing/>
      <w:ind/>
    </w:pPr>
    <w:rPr>
      <w:color w:val="605e5c"/>
      <w:shd w:val="clear" w:color="auto" w:fill="e1dfdd"/>
    </w:rPr>
  </w:style>
  <w:style w:type="character" w:styleId="1137" w:customStyle="1">
    <w:name w:val="copy"/>
    <w:basedOn w:val="1030"/>
    <w:pPr>
      <w:pBdr/>
      <w:spacing/>
      <w:ind/>
    </w:pPr>
  </w:style>
  <w:style w:type="paragraph" w:styleId="1138" w:customStyle="1">
    <w:name w:val="align-justify"/>
    <w:basedOn w:val="1025"/>
    <w:pPr>
      <w:pBdr/>
      <w:spacing w:after="100" w:afterAutospacing="1" w:before="100" w:beforeAutospacing="1"/>
      <w:ind/>
    </w:pPr>
  </w:style>
  <w:style w:type="character" w:styleId="1139" w:customStyle="1">
    <w:name w:val="btn"/>
    <w:basedOn w:val="1030"/>
    <w:pPr>
      <w:pBdr/>
      <w:spacing/>
      <w:ind/>
    </w:pPr>
  </w:style>
  <w:style w:type="character" w:styleId="1140" w:customStyle="1">
    <w:name w:val="hide_mobile"/>
    <w:basedOn w:val="1030"/>
    <w:pPr>
      <w:pBdr/>
      <w:spacing/>
      <w:ind/>
    </w:pPr>
  </w:style>
  <w:style w:type="character" w:styleId="1141">
    <w:name w:val="Emphasis"/>
    <w:basedOn w:val="1030"/>
    <w:uiPriority w:val="20"/>
    <w:qFormat/>
    <w:pPr>
      <w:pBdr/>
      <w:spacing/>
      <w:ind/>
    </w:pPr>
    <w:rPr>
      <w:i/>
      <w:iCs/>
    </w:rPr>
  </w:style>
  <w:style w:type="character" w:styleId="1142" w:customStyle="1">
    <w:name w:val="t1"/>
    <w:basedOn w:val="1030"/>
    <w:pPr>
      <w:pBdr/>
      <w:spacing/>
      <w:ind/>
    </w:pPr>
  </w:style>
  <w:style w:type="character" w:styleId="1143" w:customStyle="1">
    <w:name w:val="Unresolved Mention4"/>
    <w:basedOn w:val="1030"/>
    <w:uiPriority w:val="99"/>
    <w:semiHidden/>
    <w:unhideWhenUsed/>
    <w:pPr>
      <w:pBdr/>
      <w:spacing/>
      <w:ind/>
    </w:pPr>
    <w:rPr>
      <w:color w:val="605e5c"/>
      <w:shd w:val="clear" w:color="auto" w:fill="e1dfdd"/>
    </w:rPr>
  </w:style>
  <w:style w:type="character" w:styleId="1144">
    <w:name w:val="Unresolved Mention"/>
    <w:basedOn w:val="1030"/>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jp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 Id="rId36" Type="http://schemas.openxmlformats.org/officeDocument/2006/relationships/image" Target="media/image22.png"/><Relationship Id="rId37" Type="http://schemas.openxmlformats.org/officeDocument/2006/relationships/image" Target="media/image23.png"/><Relationship Id="rId38" Type="http://schemas.openxmlformats.org/officeDocument/2006/relationships/image" Target="media/image24.png"/><Relationship Id="rId39" Type="http://schemas.openxmlformats.org/officeDocument/2006/relationships/image" Target="media/image25.png"/><Relationship Id="rId40" Type="http://schemas.openxmlformats.org/officeDocument/2006/relationships/image" Target="media/image26.png"/><Relationship Id="rId41" Type="http://schemas.openxmlformats.org/officeDocument/2006/relationships/image" Target="media/image27.jpg"/><Relationship Id="rId42" Type="http://schemas.openxmlformats.org/officeDocument/2006/relationships/image" Target="media/image28.png"/><Relationship Id="rId43" Type="http://schemas.openxmlformats.org/officeDocument/2006/relationships/image" Target="media/image29.png"/><Relationship Id="rId44" Type="http://schemas.openxmlformats.org/officeDocument/2006/relationships/image" Target="media/image30.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Nguyễn Thị Thùy Dương</cp:lastModifiedBy>
  <cp:revision>516</cp:revision>
  <dcterms:created xsi:type="dcterms:W3CDTF">2025-09-15T02:01:00Z</dcterms:created>
  <dcterms:modified xsi:type="dcterms:W3CDTF">2026-02-12T03:46:19Z</dcterms:modified>
</cp:coreProperties>
</file>