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left"/>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3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30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275/2025/1867/VFI-CT.21.A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THỊ HIỀN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 w:val="0"/>
                                <w:bCs w:val="0"/>
                              </w:rPr>
                              <w:t xml:space="preserve">Quyền sử dụng đất tại thửa đất số: 289C, tờ bản đồ số 12 Bản đồ địa chính phường năm 2005 có địa chỉ: Số 25A1/26/655 Nguyễn Văn Linh, phường Vĩnh Niệm, quận Lê Chân, thành phố Hải Phòng </w:t>
                            </w:r>
                            <w:r>
                              <w:rPr>
                                <w:b w:val="0"/>
                                <w:bCs w:val="0"/>
                                <w:i/>
                                <w:iCs/>
                              </w:rPr>
                              <w:t xml:space="preserve">(Nay là phường An Biên, thành phố Hải Phòng)</w:t>
                            </w:r>
                            <w:r>
                              <w:rPr>
                                <w:b w:val="0"/>
                                <w:bCs w:val="0"/>
                              </w:rPr>
                              <w:t xml:space="preserve"> theo Giấy chứng nhận quyền</w:t>
                            </w:r>
                            <w:r>
                              <w:rPr>
                                <w:b w:val="0"/>
                                <w:bCs w:val="0"/>
                              </w:rPr>
                              <w:t xml:space="preserve"> sử dụng đất quyền sở hữu nhà ở và tài sản khác gắn liền với đất số: BU 367431, số vào sổ cấp GCN: CH 00669/VN do Uỷ ban nhân dân quận Lê Chân cấp ngày 31/12/2014; Chủ sử dụng đất là Bà Vũ Thị Hiền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275/2025/1867/VFI-CT.21.A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THỊ HIỀN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 w:val="0"/>
                          <w:bCs w:val="0"/>
                        </w:rPr>
                        <w:t xml:space="preserve">Quyền sử dụng đất tại thửa đất số: 289C, tờ bản đồ số 12 Bản đồ địa chính phường năm 2005 có địa chỉ: Số 25A1/26/655 Nguyễn Văn Linh, phường Vĩnh Niệm, quận Lê Chân, thành phố Hải Phòng </w:t>
                      </w:r>
                      <w:r>
                        <w:rPr>
                          <w:b w:val="0"/>
                          <w:bCs w:val="0"/>
                          <w:i/>
                          <w:iCs/>
                        </w:rPr>
                        <w:t xml:space="preserve">(Nay là phường An Biên, thành phố Hải Phòng)</w:t>
                      </w:r>
                      <w:r>
                        <w:rPr>
                          <w:b w:val="0"/>
                          <w:bCs w:val="0"/>
                        </w:rPr>
                        <w:t xml:space="preserve"> theo Giấy chứng nhận quyền</w:t>
                      </w:r>
                      <w:r>
                        <w:rPr>
                          <w:b w:val="0"/>
                          <w:bCs w:val="0"/>
                        </w:rPr>
                        <w:t xml:space="preserve"> sử dụng đất quyền sở hữu nhà ở và tài sản khác gắn liền với đất số: BU 367431, số vào sổ cấp GCN: CH 00669/VN do Uỷ ban nhân dân quận Lê Chân cấp ngày 31/12/2014; Chủ sử dụng đất là Bà Vũ Thị Hiền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4-18</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20-22</w:t>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275/2025/1867/VFI-CT.21.A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24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VŨ THỊ HIỀN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275/2025/1867/VFI-HĐTĐ.21.A</w:t>
      </w:r>
      <w:r>
        <w:rPr>
          <w:spacing w:val="-4"/>
          <w:lang w:val="vi-VN"/>
        </w:rPr>
        <w:t xml:space="preserve"> ký ngày </w:t>
      </w:r>
      <w:r>
        <w:rPr>
          <w:color w:val="000000" w:themeColor="text1"/>
          <w:spacing w:val="-4"/>
        </w:rPr>
        <w:t xml:space="preserve">23 tháng 12 năm 2025</w:t>
      </w:r>
      <w:r>
        <w:rPr>
          <w:spacing w:val="-4"/>
          <w:lang w:val="vi-VN"/>
        </w:rPr>
        <w:t xml:space="preserve"> </w:t>
      </w:r>
      <w:r>
        <w:rPr>
          <w:spacing w:val="-4"/>
          <w:lang w:val="vi-VN"/>
        </w:rPr>
        <w:t xml:space="preserve">giữa </w:t>
      </w:r>
      <w:r>
        <w:rPr>
          <w:color w:val="000000" w:themeColor="text1"/>
          <w:spacing w:val="-4"/>
        </w:rPr>
        <w:t xml:space="preserve">Bà Vũ Thị Hiền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275/2025/1867/VFI-BC.21.A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VŨ THỊ HIỀN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 số</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031164000170</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14:paraId="6F330BC2">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0C07E2EC">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14:paraId="7ECDED3B">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Quyền sử dụng đất tại thửa đất số: 289C, tờ bản đồ số 12 Bản đồ địa chính phường năm 2005 có địa chỉ: Số 25A1/26/655 Nguyễn Văn Linh, phường Vĩnh Niệm, quận Lê Chân, thành phố Hải Phòng </w:t>
      </w:r>
      <w:r>
        <w:rPr>
          <w:b w:val="0"/>
          <w:bCs w:val="0"/>
          <w:i/>
          <w:iCs/>
        </w:rPr>
        <w:t xml:space="preserve">(Nay là phường An Biên, thành phố Hải Phòng)</w:t>
      </w:r>
      <w:r>
        <w:rPr>
          <w:b w:val="0"/>
          <w:bCs w:val="0"/>
        </w:rPr>
        <w:t xml:space="preserve"> theo Giấy chứng nhận quyền</w:t>
      </w:r>
      <w:r>
        <w:rPr>
          <w:b w:val="0"/>
          <w:bCs w:val="0"/>
        </w:rPr>
        <w:t xml:space="preserve"> sử dụng đất quyền sở hữu nhà ở và tài sản khác gắn liền với đất số: BU 367431, số vào sổ cấp GCN: CH 00669/VN do Uỷ ban nhân dân quận Lê Chân cấp ngày 31/12/2014; Chủ sử dụng đất là Bà Vũ Thị Hiền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260"/>
        <w:gridCol w:w="1559"/>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579DD75">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14:paraId="29ECE5DE">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14:paraId="6D82990C">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4D1D939">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808F902">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A892681">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54B26D31">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289C, tờ bản đồ số 12 Bản đồ địa chính phường năm 2005 có địa chỉ: Số 25A1/26/655 Nguyễn Văn Linh, phường Vĩnh Niệm, quận Lê Chân, thành phố Hải Phòng</w:t>
            </w:r>
            <w:r>
              <w:rPr>
                <w:rFonts w:ascii="Times New Roman" w:hAnsi="Times New Roman" w:eastAsia="Times New Roman" w:cs="Times New Roman"/>
                <w:b/>
                <w:i/>
                <w:iCs/>
                <w:color w:val="000000"/>
                <w:sz w:val="24"/>
              </w:rPr>
              <w:t xml:space="preserve"> (Nay là phường An Biên, thành phố Hải Phòng)</w:t>
            </w:r>
            <w:r>
              <w:rPr>
                <w:rFonts w:ascii="Times New Roman" w:hAnsi="Times New Roman" w:eastAsia="Times New Roman" w:cs="Times New Roman"/>
                <w:b/>
                <w:color w:val="000000"/>
                <w:sz w:val="24"/>
              </w:rPr>
              <w:t xml:space="preserve"> theo Giấy chứng nhận quyề</w:t>
            </w:r>
            <w:r>
              <w:rPr>
                <w:rFonts w:ascii="Times New Roman" w:hAnsi="Times New Roman" w:eastAsia="Times New Roman" w:cs="Times New Roman"/>
                <w:b/>
                <w:color w:val="000000"/>
                <w:sz w:val="24"/>
              </w:rPr>
              <w:t xml:space="preserve">n sử dụng đất quyền sở hữu nhà ở và tài sản khác gắn liền với đất số: BU 367431, số vào sổ cấp GCN: CH 00669/VN do Uỷ ban nhân dân quận Lê Chân cấp ngày 31/12/2014; Chủ sử dụng đất là Bà Vũ Thị Hiền.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0E48DE5">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53577DF">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14:paraId="3DC2E2C2">
            <w:pPr>
              <w:pBdr/>
              <w:spacing w:after="0" w:before="0" w:line="276" w:lineRule="auto"/>
              <w:ind/>
              <w:rPr/>
            </w:pPr>
            <w:r>
              <w:rPr>
                <w:rFonts w:ascii="Times New Roman" w:hAnsi="Times New Roman" w:eastAsia="Times New Roman" w:cs="Times New Roman"/>
                <w:color w:val="000000"/>
                <w:sz w:val="24"/>
              </w:rPr>
              <w:t xml:space="preserve">Đất ở đô thị</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0C49240C">
            <w:pPr>
              <w:pBdr/>
              <w:spacing w:after="0" w:before="0" w:line="276" w:lineRule="auto"/>
              <w:ind/>
              <w:jc w:val="center"/>
              <w:rPr/>
            </w:pPr>
            <w:r>
              <w:rPr>
                <w:rFonts w:ascii="Times New Roman" w:hAnsi="Times New Roman" w:eastAsia="Times New Roman" w:cs="Times New Roman"/>
                <w:color w:val="000000"/>
                <w:sz w:val="24"/>
              </w:rPr>
              <w:t xml:space="preserve">42,9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F441467">
            <w:pPr>
              <w:pBdr/>
              <w:spacing w:after="0" w:before="0" w:line="276" w:lineRule="auto"/>
              <w:ind/>
              <w:jc w:val="center"/>
              <w:rPr/>
            </w:pPr>
            <w:r>
              <w:rPr>
                <w:rFonts w:ascii="Times New Roman" w:hAnsi="Times New Roman" w:eastAsia="Times New Roman" w:cs="Times New Roman"/>
                <w:color w:val="000000"/>
                <w:sz w:val="24"/>
              </w:rPr>
              <w:t xml:space="preserve">42.000.000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21A5406">
            <w:pPr>
              <w:pBdr/>
              <w:spacing w:after="0" w:before="0" w:line="276" w:lineRule="auto"/>
              <w:ind/>
              <w:jc w:val="center"/>
              <w:rPr/>
            </w:pPr>
            <w:r>
              <w:rPr>
                <w:rFonts w:ascii="Times New Roman" w:hAnsi="Times New Roman" w:eastAsia="Times New Roman" w:cs="Times New Roman"/>
                <w:color w:val="000000"/>
                <w:sz w:val="24"/>
              </w:rPr>
              <w:t xml:space="preserve">1.801.800.000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4FDCD29F">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6CC8317B">
            <w:pPr>
              <w:pBdr/>
              <w:spacing w:after="0" w:before="0" w:line="276" w:lineRule="auto"/>
              <w:ind/>
              <w:jc w:val="center"/>
              <w:rPr/>
            </w:pPr>
            <w:r>
              <w:rPr>
                <w:rFonts w:ascii="Times New Roman" w:hAnsi="Times New Roman" w:eastAsia="Times New Roman" w:cs="Times New Roman"/>
                <w:b/>
                <w:color w:val="000000"/>
                <w:sz w:val="24"/>
              </w:rPr>
              <w:t xml:space="preserve">1.801.800.000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125C39BC">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5D0F4162">
            <w:pPr>
              <w:pBdr/>
              <w:spacing w:after="0" w:before="0" w:line="276" w:lineRule="auto"/>
              <w:ind/>
              <w:jc w:val="center"/>
              <w:rPr/>
            </w:pPr>
            <w:r>
              <w:rPr>
                <w:rFonts w:ascii="Times New Roman" w:hAnsi="Times New Roman" w:eastAsia="Times New Roman" w:cs="Times New Roman"/>
                <w:b/>
                <w:color w:val="000000"/>
                <w:sz w:val="24"/>
              </w:rPr>
              <w:t xml:space="preserve">1.802.000.000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273C7F77">
            <w:pPr>
              <w:pBdr/>
              <w:spacing w:after="0" w:before="0" w:line="276" w:lineRule="auto"/>
              <w:ind/>
              <w:jc w:val="center"/>
              <w:rPr/>
            </w:pPr>
            <w:r>
              <w:rPr>
                <w:rFonts w:ascii="Times New Roman" w:hAnsi="Times New Roman" w:eastAsia="Times New Roman" w:cs="Times New Roman"/>
                <w:b/>
                <w:i/>
                <w:color w:val="000000"/>
                <w:sz w:val="24"/>
              </w:rPr>
              <w:t xml:space="preserve">(Bằng chữ: Một tỷ, tám trăm linh hai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14:paraId="46353047">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275/2025/1867/VFI-BC.21.A</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24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275/2025/1867/VFI-CT.21.A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E9F206F">
            <w:pPr>
              <w:pBdr/>
              <w:spacing/>
              <w:ind/>
              <w:rPr/>
            </w:pPr>
            <w:r>
              <w:rPr>
                <w:b/>
                <w:bCs/>
              </w:rPr>
              <w:t xml:space="preserve">BÀ VŨ THỊ HIỀN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 số</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03BD760">
            <w:pPr>
              <w:pBdr/>
              <w:spacing w:after="40" w:before="40" w:line="276" w:lineRule="auto"/>
              <w:ind/>
              <w:jc w:val="both"/>
              <w:rPr>
                <w:color w:val="ff0000"/>
                <w:lang w:val="pt-BR"/>
              </w:rPr>
            </w:pPr>
            <w:r>
              <w:rPr>
                <w:color w:val="000000" w:themeColor="text1"/>
                <w:lang w:val="vi-VN"/>
              </w:rPr>
              <w:t xml:space="preserve">031164000170</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val="0"/>
                <w:bCs w:val="0"/>
              </w:rPr>
              <w:t xml:space="preserve">Quyền sử dụng đất tại thửa đất số: 289C, tờ bản đồ số 12 Bản đồ địa chính phường năm 2005 có địa chỉ: Số 25A1/26/655 Nguyễn Văn Linh, phường Vĩnh Niệm, quận Lê Chân, thành phố Hải Phòng </w:t>
            </w:r>
            <w:r>
              <w:rPr>
                <w:b w:val="0"/>
                <w:bCs w:val="0"/>
                <w:i/>
                <w:iCs/>
              </w:rPr>
              <w:t xml:space="preserve">(Nay là phường An Biên, thành phố Hải Phòng)</w:t>
            </w:r>
            <w:r>
              <w:rPr>
                <w:b w:val="0"/>
                <w:bCs w:val="0"/>
              </w:rPr>
              <w:t xml:space="preserve"> theo Giấy chứng nhận quyền</w:t>
            </w:r>
            <w:r>
              <w:rPr>
                <w:b w:val="0"/>
                <w:bCs w:val="0"/>
              </w:rPr>
              <w:t xml:space="preserve"> sử dụng đất quyền sở hữu nhà ở và tài sản khác gắn liền với đất số: BU 367431, số vào sổ cấp GCN: CH 00669/VN do Uỷ ban nhân dân quận Lê Chân cấp ngày 31/12/2014; Chủ sử dụng đất là Bà Vũ Thị Hiền</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An Biên,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20.833497, 106.675889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rPr>
        <w:t xml:space="preserve">Giấy chứng nhận quyền</w:t>
      </w:r>
      <w:r>
        <w:rPr>
          <w:b w:val="0"/>
          <w:bCs w:val="0"/>
        </w:rPr>
        <w:t xml:space="preserve"> sử dụng đất quyền sở hữu nhà ở và tài sản khác gắn liền với đất số: BU 367431, số vào sổ cấp GCN: CH 00669/VN do Uỷ ban nhân dân quận Lê Chân cấp ngày 31/12/2014; Chủ sử dụng đất là Bà Vũ Thị Hiền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275/2025/1867/VFI-HĐTĐ.21.A</w:t>
      </w:r>
      <w:r>
        <w:rPr>
          <w:color w:val="000000" w:themeColor="text1"/>
          <w:lang w:val="pt-BR"/>
        </w:rPr>
        <w:t xml:space="preserve"> ngày 23/12/2025 giữa Bà Vũ Thị Hiền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EA7B3D5">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lang w:val="pt-BR"/>
        </w:rPr>
        <w:tab/>
      </w:r>
      <w:r>
        <w:rPr>
          <w:rFonts w:ascii="Times New Roman" w:hAnsi="Times New Roman" w:eastAsia="Times New Roman" w:cs="Times New Roman"/>
          <w:color w:val="000000"/>
          <w:sz w:val="24"/>
        </w:rPr>
        <w:t xml:space="preserve">Bất động sản Hải Phòng năm 2025 đang chứng kiến sự trỗi dậy mạnh mẽ nhờ vào hàng loạt đại dự án tỷ đô được triển khai. Những dự án này không chỉ làm thay đổi diện mạo thành phố cảng mà còn tạo ra cơ hội đầu tư hấp dẫn cho nhiều doanh nghiệp và cá nhân. Với</w:t>
      </w:r>
      <w:r>
        <w:rPr>
          <w:rFonts w:ascii="Times New Roman" w:hAnsi="Times New Roman" w:eastAsia="Times New Roman" w:cs="Times New Roman"/>
          <w:color w:val="000000"/>
          <w:sz w:val="24"/>
        </w:rPr>
        <w:t xml:space="preserve"> tiềm năng phát triển mạnh mẽ, bất động sản Hải Phòng hứa hẹn sẽ trở thành một trong những thị trường sôi động nhất tại Việt Nam.</w:t>
      </w:r>
      <w:r/>
    </w:p>
    <w:p w14:paraId="5003B18C">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Số lượng dự án bất động sản tăng gần gấp đôi trong 5 năm qua</w:t>
      </w:r>
      <w:r/>
    </w:p>
    <w:p w14:paraId="06148E51">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Sự xuất hiện của nhiều ông lớn đã khiến số lượng dự án bất động sản tại Hải Phòng tăng gần gấp đôi trong vòng 5 năm qua. Từ sau Tết, anh Nguyễn Văn Tiến, một môi giới có gần mười năm kinh nghiệm tại Hải Phòng, cho biết đã liên tục tiếp xúc với các nhà đầu</w:t>
      </w:r>
      <w:r>
        <w:rPr>
          <w:rFonts w:ascii="Times New Roman" w:hAnsi="Times New Roman" w:eastAsia="Times New Roman" w:cs="Times New Roman"/>
          <w:color w:val="000000"/>
          <w:sz w:val="24"/>
        </w:rPr>
        <w:t xml:space="preserve"> tư từ nhiều địa phương như Hà Nội, Hải Dương, Hưng Yên, và cả từ phía Nam, tìm kiếm cơ hội mua bất động sản. Khu vực Thuỷ Nguyên, An Dương và Dương Kinh là những điểm đến được họ chú ý nhiều nhất.</w:t>
      </w:r>
      <w:r/>
    </w:p>
    <w:p w14:paraId="10AA8B8D">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anh Tiến, sự thay đổi này là rất rõ rệt so với 3-4 năm trước bởi bất động sản Hải Phòng trước đây khá khép kín, với ít sự tham gia của nhà đầu tư từ tỉnh khác, nhất là khi so sánh với Quảng Ninh. Quảng Ninh đã phát triển thị trường sớm hơn, với sự đa</w:t>
      </w:r>
      <w:r>
        <w:rPr>
          <w:rFonts w:ascii="Times New Roman" w:hAnsi="Times New Roman" w:eastAsia="Times New Roman" w:cs="Times New Roman"/>
          <w:color w:val="000000"/>
          <w:sz w:val="24"/>
        </w:rPr>
        <w:t xml:space="preserve"> dạng về sản phẩm phục vụ nhu cầu ở, dịch vụ và nghỉ dưỡng cao cấp.</w:t>
      </w:r>
      <w:r/>
    </w:p>
    <w:p w14:paraId="150CFA07">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Giao dịch và giá nhà đất tăng 10–30% tùy khu vực trong quý I/2025</w:t>
      </w:r>
      <w:r/>
    </w:p>
    <w:p w14:paraId="6E5198D7">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quý I/2025, ông Nguyễn Quang Văn - Chủ tịch Hiệp hội Bất động sản Hải Phòng, cho biết các sàn giao dịch trong thành phố ghi nhận lượng giao dịch tăng khoảng 30% so với cùng kỳ năm 2024, với giá cả biến động 10-30% tùy thuộc vào từng phân khúc và khu</w:t>
      </w:r>
      <w:r>
        <w:rPr>
          <w:rFonts w:ascii="Times New Roman" w:hAnsi="Times New Roman" w:eastAsia="Times New Roman" w:cs="Times New Roman"/>
          <w:color w:val="000000"/>
          <w:sz w:val="24"/>
        </w:rPr>
        <w:t xml:space="preserve"> vực. Đặc biệt, giá đất nền thay đổi mạnh mẽ tại Thủy Nguyên, Tràng Cát và Dương Kinh. Hiệp hội Môi giới Bất động sản Việt Nam (VARS) cũng cho hay lượng giao dịch và giá bán thứ cấp tại Hải Phòng đang có xu hướng tăng bình quân từ 5-10%, riêng Thủy Nguyên </w:t>
      </w:r>
      <w:r>
        <w:rPr>
          <w:rFonts w:ascii="Times New Roman" w:hAnsi="Times New Roman" w:eastAsia="Times New Roman" w:cs="Times New Roman"/>
          <w:color w:val="000000"/>
          <w:sz w:val="24"/>
        </w:rPr>
        <w:t xml:space="preserve">ghi nhận mức tăng lên tới 30%. Các dự án nhà thấp tầng và nhà xã hội mới mở bán cũng đạt tỷ lệ hấp thụ trên 60%.</w:t>
      </w:r>
      <w:r/>
    </w:p>
    <w:p w14:paraId="7728E218">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thu hút nhà đầu tư khắp cả nước</w:t>
      </w:r>
      <w:r/>
    </w:p>
    <w:p w14:paraId="3E01A74E">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đánh giá từ các đơn vị nghiên cứu và giới chuyên gia, một trong những lý do chủ yếu khiến Hải Phòng trở thành một trong những thị trường bất động sản sôi động và được chú ý hàng đầu tại miền Bắc, nhất là Hà Nội, Hưng Yên và miền Nam với hàng loạt dự </w:t>
      </w:r>
      <w:r>
        <w:rPr>
          <w:rFonts w:ascii="Times New Roman" w:hAnsi="Times New Roman" w:eastAsia="Times New Roman" w:cs="Times New Roman"/>
          <w:color w:val="000000"/>
          <w:sz w:val="24"/>
        </w:rPr>
        <w:t xml:space="preserve">án khu đô thị và chung cư cao cấp. Trong khoảng một năm qua, số lượng dự án khu đô thị, chung cư thương mại và nhà xã hội được đầu tư tại thành phố cảng cũng nằm trong nhóm cao nhất toàn quốc.</w:t>
      </w:r>
      <w:r/>
    </w:p>
    <w:p w14:paraId="40F68A13">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và vị thế kinh tế tạo lực đẩy cho thị trường địa ốc Hải Phòng</w:t>
      </w:r>
      <w:r/>
    </w:p>
    <w:p w14:paraId="64E0F434">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Savills cho biết Hải Phòng đang có nhiều yếu tố thuận lợi để thị trường địa ốc tiếp tục phát triển trong thời gian tới. Thành phố này nằm trong vùng tam giác kinh tế phát triển cùng với Hà Nội và Quảng Ninh, sở hữu hệ thống cảng biển lớn nhất miền Bắc và </w:t>
      </w:r>
      <w:r>
        <w:rPr>
          <w:rFonts w:ascii="Times New Roman" w:hAnsi="Times New Roman" w:eastAsia="Times New Roman" w:cs="Times New Roman"/>
          <w:color w:val="000000"/>
          <w:sz w:val="24"/>
        </w:rPr>
        <w:t xml:space="preserve">hạ tầng giao thông đa dạng.</w:t>
      </w:r>
      <w:r/>
    </w:p>
    <w:p w14:paraId="207C7208">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tháng vừa qua, Hải Phòng đã đưa vào hoạt động thêm 2 bến cảng nước sâu (số 3 và 4) thuộc cụm cảng Lạch Huyện, với tổng giá trị 7.000 tỷ đồng, có khả năng xử lý sản lượng hàng hóa lên tới 1,5 triệu TEU mỗi năm. Trước đó, bến cảng số 5 và 6 cũng đã ch</w:t>
      </w:r>
      <w:r>
        <w:rPr>
          <w:rFonts w:ascii="Times New Roman" w:hAnsi="Times New Roman" w:eastAsia="Times New Roman" w:cs="Times New Roman"/>
          <w:color w:val="000000"/>
          <w:sz w:val="24"/>
        </w:rPr>
        <w:t xml:space="preserve">ính thức hoạt động, cho phép đón cùng lúc 2 tàu container lớn nhất thế giới hiện nay.</w:t>
      </w:r>
      <w:r/>
    </w:p>
    <w:p w14:paraId="105F4CA9">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Sân bay quốc tế Cát Bi cũng đang được mở rộng sân đỗ và sẽ xây dựng nhà ga hành khách T2, được thiết kế với công suất 5 triệu hành khách mỗi năm khi hoàn thành. Một tuyến giao thông quan trọng khác, có vai trò lớn trong sự phát triển của thành phố trong t</w:t>
      </w:r>
      <w:r>
        <w:rPr>
          <w:rFonts w:ascii="Times New Roman" w:hAnsi="Times New Roman" w:eastAsia="Times New Roman" w:cs="Times New Roman"/>
          <w:color w:val="000000"/>
          <w:sz w:val="24"/>
        </w:rPr>
        <w:t xml:space="preserve">ương lai, là đường sắt Lào Cai - Hà Nội - Hải Phòng, với tổng mức đầu tư dự kiến là 11 tỷ USD. Mới đây, Thủ tướng đã yêu cầu khởi công dự án này vào cuối năm nay.</w:t>
      </w:r>
      <w:r/>
    </w:p>
    <w:p w14:paraId="4D01D4FA">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lĩnh vực bất động sản khu công nghiệp, Hải Phòng cũng là một trong những địa phương phát triển mạnh mẽ nhất cả nước, với các khu công nghiệp như Tràng Duệ, VSIP, Đình Vũ, Deep C thu hút nhiều doanh nghiệp nổi tiếng trong và ngoài nước.</w:t>
      </w:r>
      <w:r/>
    </w:p>
    <w:p w14:paraId="50E16D1B">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Sáp nhập Hải Dương – Hải Phòng: Gia tăng nhu cầu nhà ở, dịch vụ</w:t>
      </w:r>
      <w:r/>
    </w:p>
    <w:p w14:paraId="2CC2BA62">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Savills còn cho rằng việc hợp nhất với Hải Dương sẽ đóng góp đáng kể vào việc tăng cường nhu cầu về nhà ở, khách sạn và văn phòng tại Hải Phòng. Sự mở rộng này không chỉ tạo ra nhiều cơ hội đầu tư mới mà còn thu hút thêm nguồn lực và lao động từ các khu v</w:t>
      </w:r>
      <w:r>
        <w:rPr>
          <w:rFonts w:ascii="Times New Roman" w:hAnsi="Times New Roman" w:eastAsia="Times New Roman" w:cs="Times New Roman"/>
          <w:color w:val="000000"/>
          <w:sz w:val="24"/>
        </w:rPr>
        <w:t xml:space="preserve">ực lân cận, góp phần làm phong phú thêm thị trường bất động sản.</w:t>
      </w:r>
      <w:r/>
    </w:p>
    <w:p w14:paraId="5DD1B843">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Bên cạnh đó, việc hợp nhất sẽ giúp cải thiện hạ tầng giao thông và dịch vụ công cộng, từ đó nâng cao chất lượng cuộc sống cho cư dân. Điều này sẽ kích thích sự phát triển bền vững của thị trường bất động sản trong tương lai, tạo điều kiện cho các nhà đầu </w:t>
      </w:r>
      <w:r>
        <w:rPr>
          <w:rFonts w:ascii="Times New Roman" w:hAnsi="Times New Roman" w:eastAsia="Times New Roman" w:cs="Times New Roman"/>
          <w:color w:val="000000"/>
          <w:sz w:val="24"/>
        </w:rPr>
        <w:t xml:space="preserve">tư và doanh nghiệp khai thác tiềm năng phát triển của thành phố. </w:t>
      </w:r>
      <w:r/>
    </w:p>
    <w:p w14:paraId="642BFE2A">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Việc gia tăng nhu cầu về bất động sản cũng sẽ thúc đẩy các dự án xây dựng mới, đáp ứng nhu cầu ngày càng cao của người dân và doanh nghiệp, từ đó tạo nên một thị trường bất động sản sôi động và đầy triển vọng.</w:t>
      </w:r>
      <w:r/>
    </w:p>
    <w:p w14:paraId="75559B99">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Hải Phòng hấp dẫn doanh nghiệp và người dân đến an cư, đầu tư</w:t>
      </w:r>
      <w:r/>
    </w:p>
    <w:p w14:paraId="5D0B1F98">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Hiện nay, Hải Phòng có diện tích tự nhiên vượt quá 1.500 km² và dân số đạt hơn 2,1 triệu người. Năm 2024, thành phố ghi nhận tốc độ tăng trưởng tổng sản phẩm trên địa bàn (GRDP) khoảng 11%, xếp thứ ba trong cả nước. Đây cũng là năm thứ mười liên tiếp Hải </w:t>
      </w:r>
      <w:r>
        <w:rPr>
          <w:rFonts w:ascii="Times New Roman" w:hAnsi="Times New Roman" w:eastAsia="Times New Roman" w:cs="Times New Roman"/>
          <w:color w:val="000000"/>
          <w:sz w:val="24"/>
        </w:rPr>
        <w:t xml:space="preserve">Phòng duy trì được mức tăng trưởng hai con số.</w:t>
      </w:r>
      <w:r/>
    </w:p>
    <w:p w14:paraId="245D0E18">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chung, trong năm 2025, bất động sản Hải Phòng dự kiến sẽ tiếp tục bùng nổ mạnh mẽ nhờ vào sự phát triển của các đại dự án tỷ đô, tạo ra nhiều cơ hội đầu tư hấp dẫn. Sự chuyển mình này không chỉ nâng cao giá trị bất động sản mà còn góp phần định hình </w:t>
      </w:r>
      <w:r>
        <w:rPr>
          <w:rFonts w:ascii="Times New Roman" w:hAnsi="Times New Roman" w:eastAsia="Times New Roman" w:cs="Times New Roman"/>
          <w:color w:val="000000"/>
          <w:sz w:val="24"/>
        </w:rPr>
        <w:t xml:space="preserve">tương lai kinh tế vững mạnh cho thành phố cảng.</w:t>
      </w:r>
      <w:r/>
    </w:p>
    <w:p w14:paraId="002EE8F2">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https://onehousing.vn/blog/bat-dong-san-hai-phong-nam-2025-troi-day-manh-me-nho-loat-dai-du-an-ty-do-n17t)</w:t>
      </w:r>
      <w:r>
        <w:rPr>
          <w:rFonts w:ascii="Times New Roman" w:hAnsi="Times New Roman" w:eastAsia="Times New Roman" w:cs="Times New Roman"/>
          <w:sz w:val="24"/>
        </w:rPr>
      </w: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023BA985">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289C, tờ bản đồ số 12 Bản đồ địa chính phường năm 2005 có địa chỉ: Số 25A1/26/655 Nguyễn Văn Linh, phường Vĩnh Niệm, quận Lê Chân, thành phố Hải Phòng (Nay là phường An Biên, thành phố Hải Phòng) theo Giấy chứng nhận quyề</w:t>
            </w:r>
            <w:r>
              <w:rPr>
                <w:rFonts w:ascii="Times New Roman" w:hAnsi="Times New Roman" w:eastAsia="Times New Roman" w:cs="Times New Roman"/>
                <w:b/>
                <w:color w:val="000000"/>
                <w:sz w:val="24"/>
              </w:rPr>
              <w:t xml:space="preserve">n sử dụng đất quyền sở hữu nhà ở và tài sản khác gắn liền với đất số: BU 367431, số vào sổ cấp GCN: CH 00669/VN do Uỷ ban nhân dân quận Lê Chân cấp ngày 31/12/2014; Chủ sử dụng đất là Bà Vũ Thị Hiền.</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289C</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12 Bản đồ địa chính phường năm 2005</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73A44667">
            <w:pPr>
              <w:pBdr/>
              <w:spacing w:after="0" w:before="0" w:line="240" w:lineRule="auto"/>
              <w:ind/>
              <w:jc w:val="both"/>
              <w:rPr/>
            </w:pPr>
            <w:r>
              <w:rPr>
                <w:rFonts w:ascii="Times New Roman" w:hAnsi="Times New Roman" w:eastAsia="Times New Roman" w:cs="Times New Roman"/>
                <w:color w:val="000000"/>
                <w:sz w:val="24"/>
              </w:rPr>
              <w:t xml:space="preserve">Số 25A1/26/655 Nguyễn Văn Linh, phường Vĩnh Niệm, quận Lê Chân, thành phố Hải Phòng </w:t>
            </w:r>
            <w:r>
              <w:rPr>
                <w:rFonts w:ascii="Times New Roman" w:hAnsi="Times New Roman" w:eastAsia="Times New Roman" w:cs="Times New Roman"/>
                <w:i/>
                <w:color w:val="000000"/>
                <w:sz w:val="24"/>
              </w:rPr>
              <w:t xml:space="preserve">(Nay là phường An Biên, thành phố Hải Phòng)</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45A029B2">
            <w:pPr>
              <w:pBdr/>
              <w:spacing w:after="0" w:before="0" w:line="240" w:lineRule="auto"/>
              <w:ind/>
              <w:jc w:val="center"/>
              <w:rPr/>
            </w:pPr>
            <w:r>
              <w:rPr>
                <w:rFonts w:ascii="Times New Roman" w:hAnsi="Times New Roman" w:eastAsia="Times New Roman" w:cs="Times New Roman"/>
                <w:color w:val="000000"/>
                <w:sz w:val="24"/>
              </w:rPr>
              <w:t xml:space="preserve">42,9</w:t>
            </w: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753E7BA9">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4B598396">
            <w:pPr>
              <w:pBdr/>
              <w:spacing w:after="0" w:before="0" w:line="240" w:lineRule="auto"/>
              <w:ind/>
              <w:jc w:val="center"/>
              <w:rPr/>
            </w:pPr>
            <w:r>
              <w:rPr>
                <w:rFonts w:ascii="Times New Roman" w:hAnsi="Times New Roman" w:eastAsia="Times New Roman" w:cs="Times New Roman"/>
                <w:color w:val="000000"/>
                <w:sz w:val="24"/>
              </w:rPr>
              <w:t xml:space="preserve">Đất ở đô thị</w:t>
            </w: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2A97E753">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6FB0D4E2">
            <w:pPr>
              <w:pBdr>
                <w:top w:val="none" w:color="000000" w:sz="4" w:space="0"/>
                <w:left w:val="none" w:color="000000" w:sz="4" w:space="0"/>
                <w:bottom w:val="none" w:color="000000" w:sz="4" w:space="0"/>
                <w:right w:val="none" w:color="000000" w:sz="4" w:space="0"/>
              </w:pBdr>
              <w:tabs>
                <w:tab w:val="left" w:leader="none" w:pos="957"/>
              </w:tabs>
              <w:spacing/>
              <w:ind w:right="0" w:firstLine="0" w:left="0"/>
              <w:jc w:val="both"/>
              <w:rPr/>
            </w:pPr>
            <w:r>
              <w:rPr>
                <w:rFonts w:ascii="Times New Roman" w:hAnsi="Times New Roman" w:eastAsia="Times New Roman" w:cs="Times New Roman"/>
                <w:color w:val="000000"/>
                <w:sz w:val="24"/>
              </w:rPr>
              <w:t xml:space="preserve">Tại thời điểm thẩm định, Tổ thẩm định tham khảo app quy hoạch Thành phố Hải Phòng nhận thấy tài sản thẩm định nằm trong quy hoạch đất ở.</w:t>
            </w:r>
            <w:r>
              <w:tab/>
            </w:r>
            <w:r/>
          </w:p>
          <w:p w14:paraId="0140E9A7" w14:textId="3E371A2A">
            <w:pPr>
              <w:pBdr/>
              <w:spacing/>
              <w:ind/>
              <w:jc w:val="center"/>
              <w:rPr>
                <w:color w:val="000000"/>
              </w:rPr>
            </w:pPr>
            <w:r>
              <w:rPr>
                <w:color w:val="000000"/>
              </w:rPr>
            </w:r>
            <w:r>
              <mc:AlternateContent>
                <mc:Choice Requires="wpg">
                  <w:drawing>
                    <wp:inline xmlns:wp="http://schemas.openxmlformats.org/drawingml/2006/wordprocessingDrawing" distT="0" distB="0" distL="0" distR="0">
                      <wp:extent cx="1707072" cy="22314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45139" name=""/>
                              <pic:cNvPicPr>
                                <a:picLocks noChangeAspect="1"/>
                              </pic:cNvPicPr>
                              <pic:nvPr/>
                            </pic:nvPicPr>
                            <pic:blipFill rotWithShape="1">
                              <a:blip r:embed="rId15"/>
                              <a:stretch/>
                            </pic:blipFill>
                            <pic:spPr bwMode="auto">
                              <a:xfrm flipH="0" flipV="0">
                                <a:off x="0" y="0"/>
                                <a:ext cx="1707072" cy="2231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34.42pt;height:175.71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56D3055F">
            <w:pPr>
              <w:pBdr/>
              <w:spacing w:after="0" w:before="0" w:line="240" w:lineRule="auto"/>
              <w:ind/>
              <w:jc w:val="center"/>
              <w:rPr/>
            </w:pPr>
            <w:r>
              <w:rPr>
                <w:rFonts w:ascii="Times New Roman" w:hAnsi="Times New Roman" w:eastAsia="Times New Roman" w:cs="Times New Roman"/>
                <w:color w:val="000000"/>
                <w:sz w:val="24"/>
              </w:rPr>
              <w:t xml:space="preserve">Đường lát gạch đỏ</w:t>
            </w: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2134C5FA">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6E904FD0">
            <w:pPr>
              <w:pBdr/>
              <w:spacing w:after="0" w:before="0" w:line="240" w:lineRule="auto"/>
              <w:ind/>
              <w:jc w:val="center"/>
              <w:rPr/>
            </w:pPr>
            <w:r>
              <w:rPr>
                <w:rFonts w:ascii="Times New Roman" w:hAnsi="Times New Roman" w:eastAsia="Times New Roman" w:cs="Times New Roman"/>
                <w:color w:val="000000"/>
                <w:sz w:val="24"/>
              </w:rPr>
              <w:t xml:space="preserve">Khoảng 2,3m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0A28100D">
            <w:pPr>
              <w:pBdr/>
              <w:spacing w:after="0" w:before="0" w:line="240" w:lineRule="auto"/>
              <w:ind/>
              <w:jc w:val="center"/>
              <w:rPr/>
            </w:pPr>
            <w:r>
              <w:rPr>
                <w:rFonts w:ascii="Times New Roman" w:hAnsi="Times New Roman" w:eastAsia="Times New Roman" w:cs="Times New Roman"/>
                <w:color w:val="000000"/>
                <w:sz w:val="24"/>
              </w:rPr>
              <w:t xml:space="preserve">Khoảng 2,3m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0B77B76C">
            <w:pPr>
              <w:pBdr/>
              <w:spacing w:after="0" w:before="0" w:line="240" w:lineRule="auto"/>
              <w:ind/>
              <w:jc w:val="both"/>
              <w:rPr/>
            </w:pPr>
            <w:r>
              <w:rPr>
                <w:rFonts w:ascii="Times New Roman" w:hAnsi="Times New Roman" w:eastAsia="Times New Roman" w:cs="Times New Roman"/>
                <w:color w:val="000000"/>
                <w:sz w:val="24"/>
              </w:rPr>
              <w:t xml:space="preserve">Tài sản nằm tại số 25A1/26/655 Nguyễn Văn Linh, phường An Biên, thành phố Hải Phòng; cách đường Nguyễn Văn Linh khoảng 90m.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9A79C67">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đường lát gạch đỏ khoảng 2,3m.</w:t>
            </w:r>
            <w:r>
              <w:rPr>
                <w:rFonts w:ascii="Times New Roman" w:hAnsi="Times New Roman" w:eastAsia="Times New Roman" w:cs="Times New Roman"/>
                <w:color w:val="000000"/>
                <w:sz w:val="24"/>
                <w:szCs w:val="24"/>
              </w:rPr>
            </w:r>
          </w:p>
          <w:p w14:paraId="3B480A8B">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20.833497</w:t>
            </w:r>
            <w:r>
              <w:rPr>
                <w:color w:val="000000"/>
              </w:rPr>
              <w:t xml:space="preserve">, </w:t>
            </w:r>
            <w:r>
              <w:rPr>
                <w:color w:val="000000"/>
              </w:rPr>
              <w:t xml:space="preserve">106.675889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66420" cy="299760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33069" name=""/>
                              <pic:cNvPicPr>
                                <a:picLocks noChangeAspect="1"/>
                              </pic:cNvPicPr>
                              <pic:nvPr/>
                            </pic:nvPicPr>
                            <pic:blipFill rotWithShape="1">
                              <a:blip r:embed="rId16"/>
                              <a:stretch/>
                            </pic:blipFill>
                            <pic:spPr bwMode="auto">
                              <a:xfrm flipH="0" flipV="0">
                                <a:off x="0" y="0"/>
                                <a:ext cx="5466420" cy="2997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0.43pt;height:236.03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05D6A694">
            <w:pPr>
              <w:pBdr/>
              <w:spacing w:after="0" w:before="0" w:line="240" w:lineRule="auto"/>
              <w:ind/>
              <w:jc w:val="center"/>
              <w:rPr/>
            </w:pPr>
            <w:r>
              <w:rPr>
                <w:rFonts w:ascii="Times New Roman" w:hAnsi="Times New Roman" w:eastAsia="Times New Roman" w:cs="Times New Roman"/>
                <w:color w:val="000000"/>
                <w:sz w:val="24"/>
              </w:rPr>
              <w:t xml:space="preserve">42,9</w:t>
            </w: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21D13648">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4B8D3F6C">
            <w:pPr>
              <w:pBdr/>
              <w:spacing w:after="0" w:before="0" w:line="240" w:lineRule="auto"/>
              <w:ind/>
              <w:jc w:val="center"/>
              <w:rPr/>
            </w:pPr>
            <w:r>
              <w:rPr>
                <w:rFonts w:ascii="Times New Roman" w:hAnsi="Times New Roman" w:eastAsia="Times New Roman" w:cs="Times New Roman"/>
                <w:color w:val="000000"/>
                <w:sz w:val="24"/>
              </w:rPr>
              <w:t xml:space="preserve">3,90</w:t>
            </w: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48552666">
            <w:pPr>
              <w:pBdr/>
              <w:spacing w:after="0" w:before="0" w:line="240" w:lineRule="auto"/>
              <w:ind/>
              <w:jc w:val="center"/>
              <w:rPr/>
            </w:pPr>
            <w:r>
              <w:rPr>
                <w:rFonts w:ascii="Times New Roman" w:hAnsi="Times New Roman" w:eastAsia="Times New Roman" w:cs="Times New Roman"/>
                <w:color w:val="000000"/>
                <w:sz w:val="24"/>
              </w:rPr>
              <w:t xml:space="preserve">11,00</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180E1B79">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408BBC38">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w:t>
            </w:r>
            <w:r>
              <w:rPr>
                <w:color w:val="000000"/>
              </w:rPr>
            </w:r>
            <w:r>
              <w:rPr>
                <w:color w:val="000000"/>
              </w:rPr>
            </w:r>
          </w:p>
          <w:p w14:paraId="137A117B">
            <w:pPr>
              <w:pBdr/>
              <w:spacing/>
              <w:ind/>
              <w:rPr>
                <w:color w:val="000000"/>
              </w:rPr>
            </w:pPr>
            <w:r>
              <w:rPr>
                <w:color w:val="000000"/>
              </w:rPr>
              <w:t xml:space="preserve">Hạ tầng thoát nước: Rãnh có nắp, </w:t>
            </w:r>
            <w:r>
              <w:rPr>
                <w:color w:val="000000"/>
              </w:rPr>
            </w:r>
            <w:r>
              <w:rPr>
                <w:color w:val="000000"/>
              </w:rPr>
            </w:r>
          </w:p>
          <w:p w14:paraId="7E215798">
            <w:pPr>
              <w:pBdr/>
              <w:spacing/>
              <w:ind/>
              <w:rPr>
                <w:color w:val="000000"/>
              </w:rPr>
            </w:pPr>
            <w:r>
              <w:rPr>
                <w:color w:val="000000"/>
              </w:rPr>
              <w:t xml:space="preserve">Hạ tầng cấp điện: Điện lưới, </w:t>
            </w:r>
            <w:r>
              <w:rPr>
                <w:color w:val="000000"/>
              </w:rPr>
            </w:r>
            <w:r>
              <w:rPr>
                <w:color w:val="000000"/>
              </w:rPr>
            </w:r>
          </w:p>
          <w:p w14:paraId="10A3821C">
            <w:pPr>
              <w:pBdr/>
              <w:spacing/>
              <w:ind/>
              <w:rPr>
                <w:color w:val="000000"/>
              </w:rPr>
            </w:pPr>
            <w:r>
              <w:rPr>
                <w:color w:val="000000"/>
              </w:rPr>
              <w:t xml:space="preserve">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20FA4AB">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5115FF19">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5A969B28">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24CDC4B2">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1D74A622">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2B9784D8">
            <w:pPr>
              <w:pBdr/>
              <w:spacing/>
              <w:ind/>
              <w:jc w:val="both"/>
              <w:rPr/>
            </w:pPr>
            <w:r>
              <w:rPr>
                <w:color w:val="000000"/>
              </w:rPr>
              <w:t xml:space="preserve">+ Tại thời điểm khảo sát dưới sự hướng dẫn của Khách hàng, CTXD gắn liền với đất là Nhà 03 tầng xây dựng năm 2014, diện tích xây dựng khoảng 42,9m2, diện tích sử dụng khoảng 136m2.</w:t>
            </w:r>
            <w:r/>
          </w:p>
          <w:p w14:paraId="476DABE3" w14:textId="35CEE1D1">
            <w:pPr>
              <w:pBdr/>
              <w:spacing/>
              <w:ind/>
              <w:jc w:val="both"/>
              <w:rPr>
                <w:color w:val="000000"/>
              </w:rPr>
            </w:pPr>
            <w:r>
              <w:rPr>
                <w:color w:val="000000"/>
              </w:rPr>
              <w:t xml:space="preserve">+ Công trình chưa được chứng nhận trên GCN.</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ayout w:type="fixed"/>
        <w:tblLook w:val="04A0" w:firstRow="1" w:lastRow="0" w:firstColumn="1" w:lastColumn="0" w:noHBand="0" w:noVBand="1"/>
      </w:tblPr>
      <w:tblGrid>
        <w:gridCol w:w="732"/>
        <w:gridCol w:w="1984"/>
        <w:gridCol w:w="2126"/>
        <w:gridCol w:w="2126"/>
        <w:gridCol w:w="1274"/>
        <w:gridCol w:w="1274"/>
      </w:tblGrid>
      <w:tr>
        <w:trPr>
          <w:jc w:val="center"/>
        </w:trPr>
        <w:tc>
          <w:tcPr>
            <w:tcBorders/>
            <w:tcW w:w="732"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984"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2126"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2126"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274"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1274"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14:paraId="26B17FEA" w14:textId="77777777">
            <w:pPr>
              <w:pBdr/>
              <w:spacing/>
              <w:ind/>
              <w:jc w:val="center"/>
              <w:rPr/>
            </w:pPr>
            <w:r>
              <w:t xml:space="preserve">1</w:t>
            </w:r>
            <w:r/>
          </w:p>
        </w:tc>
        <w:tc>
          <w:tcPr>
            <w:tcBorders/>
            <w:tcW w:w="1984" w:type="dxa"/>
            <w:vAlign w:val="center"/>
            <w:textDirection w:val="lrTb"/>
            <w:noWrap w:val="false"/>
          </w:tcPr>
          <w:p w14:paraId="02850E00" w14:textId="77777777">
            <w:pPr>
              <w:pBdr/>
              <w:spacing/>
              <w:ind/>
              <w:jc w:val="center"/>
              <w:rPr/>
            </w:pPr>
            <w:r>
              <w:t xml:space="preserve">Địa chỉ trên sổ</w:t>
            </w:r>
            <w:r/>
          </w:p>
        </w:tc>
        <w:tc>
          <w:tcPr>
            <w:tcBorders/>
            <w:tcW w:w="2126" w:type="dxa"/>
            <w:vAlign w:val="center"/>
            <w:textDirection w:val="lrTb"/>
            <w:noWrap w:val="false"/>
          </w:tcPr>
          <w:p w14:paraId="4576CF3F" w14:textId="77777777">
            <w:pPr>
              <w:pBdr/>
              <w:spacing/>
              <w:ind/>
              <w:jc w:val="center"/>
              <w:rPr/>
            </w:pPr>
            <w:r>
              <w:t xml:space="preserve">Số 25A1/26/655 Nguyễn Văn Linh, phường Vĩnh Niệm, quận Lê Chân, thành phố Hải Phòng</w:t>
            </w:r>
            <w:r/>
          </w:p>
        </w:tc>
        <w:tc>
          <w:tcPr>
            <w:tcBorders/>
            <w:tcW w:w="2126" w:type="dxa"/>
            <w:vAlign w:val="center"/>
            <w:textDirection w:val="lrTb"/>
            <w:noWrap w:val="false"/>
          </w:tcPr>
          <w:p w14:paraId="79F97508" w14:textId="77777777">
            <w:pPr>
              <w:pBdr/>
              <w:spacing/>
              <w:ind/>
              <w:jc w:val="center"/>
              <w:rPr/>
            </w:pPr>
            <w:r>
              <w:t xml:space="preserve">Số 25A1/26/655 Nguyễn Văn Linh, phường Vĩnh Niệm, quận Lê Chân, thành phố Hải Phòng</w:t>
            </w:r>
            <w:r>
              <w:t xml:space="preserve"> ✔</w:t>
            </w:r>
            <w:r/>
          </w:p>
        </w:tc>
        <w:tc>
          <w:tcPr>
            <w:tcBorders/>
            <w:tcW w:w="1274" w:type="dxa"/>
            <w:vAlign w:val="center"/>
            <w:textDirection w:val="lrTb"/>
            <w:noWrap w:val="false"/>
          </w:tcPr>
          <w:p w14:paraId="6A6787A5">
            <w:pPr>
              <w:pBdr/>
              <w:spacing/>
              <w:ind/>
              <w:jc w:val="center"/>
              <w:rPr/>
            </w:pPr>
            <w:r>
              <w:t xml:space="preserve">Không</w:t>
            </w:r>
            <w:r/>
          </w:p>
          <w:p w14:paraId="337E7FBB">
            <w:pPr>
              <w:pBdr/>
              <w:spacing/>
              <w:ind/>
              <w:jc w:val="center"/>
              <w:rPr/>
            </w:pPr>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2</w:t>
            </w:r>
            <w:r/>
          </w:p>
        </w:tc>
        <w:tc>
          <w:tcPr>
            <w:tcBorders/>
            <w:tcW w:w="1984" w:type="dxa"/>
            <w:vAlign w:val="center"/>
            <w:textDirection w:val="lrTb"/>
            <w:noWrap w:val="false"/>
          </w:tcPr>
          <w:p w14:paraId="02850E00" w14:textId="77777777">
            <w:pPr>
              <w:pBdr/>
              <w:spacing/>
              <w:ind/>
              <w:jc w:val="center"/>
              <w:rPr/>
            </w:pPr>
            <w:r>
              <w:t xml:space="preserve">Địa chỉ thực tế</w:t>
            </w:r>
            <w:r/>
          </w:p>
        </w:tc>
        <w:tc>
          <w:tcPr>
            <w:tcBorders/>
            <w:tcW w:w="2126" w:type="dxa"/>
            <w:vAlign w:val="center"/>
            <w:textDirection w:val="lrTb"/>
            <w:noWrap w:val="false"/>
          </w:tcPr>
          <w:p w14:paraId="37659B8E">
            <w:pPr>
              <w:pBdr/>
              <w:spacing/>
              <w:ind/>
              <w:jc w:val="center"/>
              <w:rPr/>
            </w:pPr>
            <w:r>
              <w:t xml:space="preserve">Số 25A1/26/655 Nguyễn Văn Linh, phường An Biên, thành phố Hải Phòng</w:t>
            </w:r>
            <w:r/>
          </w:p>
          <w:p w14:paraId="4576CF3F" w14:textId="77777777">
            <w:pPr>
              <w:pBdr/>
              <w:spacing/>
              <w:ind/>
              <w:jc w:val="center"/>
              <w:rPr/>
            </w:pPr>
            <w:r/>
            <w:r/>
          </w:p>
        </w:tc>
        <w:tc>
          <w:tcPr>
            <w:tcBorders/>
            <w:tcW w:w="2126" w:type="dxa"/>
            <w:vAlign w:val="center"/>
            <w:textDirection w:val="lrTb"/>
            <w:noWrap w:val="false"/>
          </w:tcPr>
          <w:p w14:paraId="4EE4DF12">
            <w:pPr>
              <w:pBdr/>
              <w:spacing/>
              <w:ind/>
              <w:jc w:val="center"/>
              <w:rPr/>
            </w:pPr>
            <w:r>
              <w:t xml:space="preserve">Số 25A1/26/655 Nguyễn Văn Linh, phường An Biên, thành phố Hải Phòn</w:t>
            </w:r>
            <w:r>
              <w:t xml:space="preserve">g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3</w:t>
            </w:r>
            <w:r/>
          </w:p>
        </w:tc>
        <w:tc>
          <w:tcPr>
            <w:tcBorders/>
            <w:tcW w:w="1984" w:type="dxa"/>
            <w:vAlign w:val="center"/>
            <w:textDirection w:val="lrTb"/>
            <w:noWrap w:val="false"/>
          </w:tcPr>
          <w:p w14:paraId="02850E00" w14:textId="77777777">
            <w:pPr>
              <w:pBdr/>
              <w:spacing/>
              <w:ind/>
              <w:jc w:val="center"/>
              <w:rPr/>
            </w:pPr>
            <w:r>
              <w:t xml:space="preserve">Pháp lý</w:t>
            </w:r>
            <w:r/>
          </w:p>
        </w:tc>
        <w:tc>
          <w:tcPr>
            <w:tcBorders/>
            <w:tcW w:w="2126"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126"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4</w:t>
            </w:r>
            <w:r/>
          </w:p>
        </w:tc>
        <w:tc>
          <w:tcPr>
            <w:tcBorders/>
            <w:tcW w:w="1984" w:type="dxa"/>
            <w:vAlign w:val="center"/>
            <w:textDirection w:val="lrTb"/>
            <w:noWrap w:val="false"/>
          </w:tcPr>
          <w:p w14:paraId="02850E00" w14:textId="77777777">
            <w:pPr>
              <w:pBdr/>
              <w:spacing/>
              <w:ind/>
              <w:jc w:val="center"/>
              <w:rPr/>
            </w:pPr>
            <w:r>
              <w:t xml:space="preserve">Loại đất</w:t>
            </w:r>
            <w:r/>
          </w:p>
        </w:tc>
        <w:tc>
          <w:tcPr>
            <w:tcBorders/>
            <w:tcW w:w="2126" w:type="dxa"/>
            <w:vAlign w:val="center"/>
            <w:textDirection w:val="lrTb"/>
            <w:noWrap w:val="false"/>
          </w:tcPr>
          <w:p w14:paraId="4576CF3F" w14:textId="77777777">
            <w:pPr>
              <w:pBdr/>
              <w:spacing/>
              <w:ind/>
              <w:jc w:val="center"/>
              <w:rPr/>
            </w:pPr>
            <w:r>
              <w:t xml:space="preserve">Đất ở tại đô thị</w:t>
            </w:r>
            <w:r/>
          </w:p>
        </w:tc>
        <w:tc>
          <w:tcPr>
            <w:tcBorders/>
            <w:tcW w:w="2126" w:type="dxa"/>
            <w:vAlign w:val="center"/>
            <w:textDirection w:val="lrTb"/>
            <w:noWrap w:val="false"/>
          </w:tcPr>
          <w:p w14:paraId="79F97508" w14:textId="77777777">
            <w:pPr>
              <w:pBdr/>
              <w:spacing/>
              <w:ind/>
              <w:jc w:val="center"/>
              <w:rPr/>
            </w:pPr>
            <w:r>
              <w:t xml:space="preserve">Đất ở tại đô thị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5</w:t>
            </w:r>
            <w:r/>
          </w:p>
        </w:tc>
        <w:tc>
          <w:tcPr>
            <w:tcBorders/>
            <w:tcW w:w="1984" w:type="dxa"/>
            <w:vAlign w:val="center"/>
            <w:textDirection w:val="lrTb"/>
            <w:noWrap w:val="false"/>
          </w:tcPr>
          <w:p w14:paraId="02850E00" w14:textId="77777777">
            <w:pPr>
              <w:pBdr/>
              <w:spacing/>
              <w:ind/>
              <w:jc w:val="center"/>
              <w:rPr/>
            </w:pPr>
            <w:r>
              <w:t xml:space="preserve">Thời hạn sử dụng</w:t>
            </w:r>
            <w:r/>
          </w:p>
        </w:tc>
        <w:tc>
          <w:tcPr>
            <w:tcBorders/>
            <w:tcW w:w="2126" w:type="dxa"/>
            <w:vAlign w:val="center"/>
            <w:textDirection w:val="lrTb"/>
            <w:noWrap w:val="false"/>
          </w:tcPr>
          <w:p w14:paraId="4576CF3F" w14:textId="77777777">
            <w:pPr>
              <w:pBdr/>
              <w:spacing/>
              <w:ind/>
              <w:jc w:val="center"/>
              <w:rPr/>
            </w:pPr>
            <w:r>
              <w:t xml:space="preserve">Lâu dài</w:t>
            </w:r>
            <w:r/>
          </w:p>
        </w:tc>
        <w:tc>
          <w:tcPr>
            <w:tcBorders/>
            <w:tcW w:w="2126" w:type="dxa"/>
            <w:vAlign w:val="center"/>
            <w:textDirection w:val="lrTb"/>
            <w:noWrap w:val="false"/>
          </w:tcPr>
          <w:p w14:paraId="79F97508" w14:textId="77777777">
            <w:pPr>
              <w:pBdr/>
              <w:spacing/>
              <w:ind/>
              <w:jc w:val="center"/>
              <w:rPr/>
            </w:pPr>
            <w:r>
              <w:t xml:space="preserve">Lâu dài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6</w:t>
            </w:r>
            <w:r/>
          </w:p>
        </w:tc>
        <w:tc>
          <w:tcPr>
            <w:tcBorders/>
            <w:tcW w:w="1984" w:type="dxa"/>
            <w:vAlign w:val="center"/>
            <w:textDirection w:val="lrTb"/>
            <w:noWrap w:val="false"/>
          </w:tcPr>
          <w:p w14:paraId="02850E00" w14:textId="77777777">
            <w:pPr>
              <w:pBdr/>
              <w:spacing/>
              <w:ind/>
              <w:jc w:val="center"/>
              <w:rPr/>
            </w:pPr>
            <w:r>
              <w:t xml:space="preserve">Kết cấu mặt đường</w:t>
            </w:r>
            <w:r/>
          </w:p>
        </w:tc>
        <w:tc>
          <w:tcPr>
            <w:tcBorders/>
            <w:tcW w:w="2126" w:type="dxa"/>
            <w:vAlign w:val="center"/>
            <w:textDirection w:val="lrTb"/>
            <w:noWrap w:val="false"/>
          </w:tcPr>
          <w:p w14:paraId="4576CF3F" w14:textId="77777777">
            <w:pPr>
              <w:pBdr/>
              <w:spacing/>
              <w:ind/>
              <w:jc w:val="center"/>
              <w:rPr/>
            </w:pPr>
            <w:r>
              <w:t xml:space="preserve">Đường lát gach đỏ</w:t>
            </w:r>
            <w:r/>
          </w:p>
        </w:tc>
        <w:tc>
          <w:tcPr>
            <w:tcBorders/>
            <w:tcW w:w="2126" w:type="dxa"/>
            <w:vAlign w:val="center"/>
            <w:textDirection w:val="lrTb"/>
            <w:noWrap w:val="false"/>
          </w:tcPr>
          <w:p w14:paraId="79F97508" w14:textId="77777777">
            <w:pPr>
              <w:pBdr/>
              <w:spacing/>
              <w:ind/>
              <w:jc w:val="center"/>
              <w:rPr/>
            </w:pPr>
            <w:r>
              <w:t xml:space="preserve">Đường lát gạch đỏ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7</w:t>
            </w:r>
            <w:r/>
          </w:p>
        </w:tc>
        <w:tc>
          <w:tcPr>
            <w:tcBorders/>
            <w:tcW w:w="1984" w:type="dxa"/>
            <w:vAlign w:val="center"/>
            <w:textDirection w:val="lrTb"/>
            <w:noWrap w:val="false"/>
          </w:tcPr>
          <w:p w14:paraId="02850E00" w14:textId="77777777">
            <w:pPr>
              <w:pBdr/>
              <w:spacing/>
              <w:ind/>
              <w:jc w:val="center"/>
              <w:rPr/>
            </w:pPr>
            <w:r>
              <w:t xml:space="preserve">Mặt cắt đường trước nhà</w:t>
            </w:r>
            <w:r/>
          </w:p>
        </w:tc>
        <w:tc>
          <w:tcPr>
            <w:tcBorders/>
            <w:tcW w:w="2126" w:type="dxa"/>
            <w:vAlign w:val="center"/>
            <w:textDirection w:val="lrTb"/>
            <w:noWrap w:val="false"/>
          </w:tcPr>
          <w:p w14:paraId="4576CF3F" w14:textId="77777777">
            <w:pPr>
              <w:pBdr/>
              <w:spacing/>
              <w:ind/>
              <w:jc w:val="center"/>
              <w:rPr/>
            </w:pPr>
            <w:r>
              <w:t xml:space="preserve">2,3</w:t>
            </w:r>
            <w:r/>
          </w:p>
        </w:tc>
        <w:tc>
          <w:tcPr>
            <w:tcBorders/>
            <w:tcW w:w="2126" w:type="dxa"/>
            <w:vAlign w:val="center"/>
            <w:textDirection w:val="lrTb"/>
            <w:noWrap w:val="false"/>
          </w:tcPr>
          <w:p w14:paraId="79F97508" w14:textId="77777777">
            <w:pPr>
              <w:pBdr/>
              <w:spacing/>
              <w:ind/>
              <w:jc w:val="center"/>
              <w:rPr/>
            </w:pPr>
            <w:r>
              <w:t xml:space="preserve">2,3 ✔</w:t>
            </w:r>
            <w:r/>
          </w:p>
        </w:tc>
        <w:tc>
          <w:tcPr>
            <w:tcBorders/>
            <w:tcW w:w="1274" w:type="dxa"/>
            <w:vAlign w:val="center"/>
            <w:textDirection w:val="lrTb"/>
            <w:noWrap w:val="false"/>
          </w:tcPr>
          <w:p w14:paraId="3366B88A">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8</w:t>
            </w:r>
            <w:r/>
          </w:p>
        </w:tc>
        <w:tc>
          <w:tcPr>
            <w:tcBorders/>
            <w:tcW w:w="1984" w:type="dxa"/>
            <w:vAlign w:val="center"/>
            <w:textDirection w:val="lrTb"/>
            <w:noWrap w:val="false"/>
          </w:tcPr>
          <w:p w14:paraId="02850E00" w14:textId="77777777">
            <w:pPr>
              <w:pBdr/>
              <w:spacing/>
              <w:ind/>
              <w:jc w:val="center"/>
              <w:rPr/>
            </w:pPr>
            <w:r>
              <w:t xml:space="preserve">Cơ sở hạ tầng kỹ thuật</w:t>
            </w:r>
            <w:r/>
          </w:p>
        </w:tc>
        <w:tc>
          <w:tcPr>
            <w:tcBorders/>
            <w:tcW w:w="2126" w:type="dxa"/>
            <w:vAlign w:val="center"/>
            <w:textDirection w:val="lrTb"/>
            <w:noWrap w:val="false"/>
          </w:tcPr>
          <w:p w14:paraId="4576CF3F" w14:textId="77777777">
            <w:pPr>
              <w:pBdr/>
              <w:spacing/>
              <w:ind/>
              <w:jc w:val="center"/>
              <w:rPr/>
            </w:pPr>
            <w:r>
              <w:t xml:space="preserve">Hạ tầng khu dân cư thông thường</w:t>
            </w:r>
            <w:r/>
          </w:p>
        </w:tc>
        <w:tc>
          <w:tcPr>
            <w:tcBorders/>
            <w:tcW w:w="2126" w:type="dxa"/>
            <w:vAlign w:val="center"/>
            <w:textDirection w:val="lrTb"/>
            <w:noWrap w:val="false"/>
          </w:tcPr>
          <w:p w14:paraId="79F97508" w14:textId="77777777">
            <w:pPr>
              <w:pBdr/>
              <w:spacing/>
              <w:ind/>
              <w:jc w:val="center"/>
              <w:rPr/>
            </w:pPr>
            <w:r>
              <w:t xml:space="preserve">Hạ tầng khu dân cư thông thường ✔</w:t>
            </w:r>
            <w:r/>
          </w:p>
        </w:tc>
        <w:tc>
          <w:tcPr>
            <w:tcBorders/>
            <w:tcW w:w="1274" w:type="dxa"/>
            <w:vAlign w:val="center"/>
            <w:textDirection w:val="lrTb"/>
            <w:noWrap w:val="false"/>
          </w:tcPr>
          <w:p w14:paraId="4920B4B3">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9</w:t>
            </w:r>
            <w:r/>
          </w:p>
        </w:tc>
        <w:tc>
          <w:tcPr>
            <w:tcBorders/>
            <w:tcW w:w="1984" w:type="dxa"/>
            <w:vAlign w:val="center"/>
            <w:textDirection w:val="lrTb"/>
            <w:noWrap w:val="false"/>
          </w:tcPr>
          <w:p w14:paraId="02850E00" w14:textId="77777777">
            <w:pPr>
              <w:pBdr/>
              <w:spacing/>
              <w:ind/>
              <w:jc w:val="center"/>
              <w:rPr/>
            </w:pPr>
            <w:r>
              <w:t xml:space="preserve">Môi trường, an ninh</w:t>
            </w:r>
            <w:r/>
          </w:p>
        </w:tc>
        <w:tc>
          <w:tcPr>
            <w:tcBorders/>
            <w:tcW w:w="2126" w:type="dxa"/>
            <w:vAlign w:val="center"/>
            <w:textDirection w:val="lrTb"/>
            <w:noWrap w:val="false"/>
          </w:tcPr>
          <w:p w14:paraId="4576CF3F" w14:textId="77777777">
            <w:pPr>
              <w:pBdr/>
              <w:spacing/>
              <w:ind/>
              <w:jc w:val="center"/>
              <w:rPr/>
            </w:pPr>
            <w:r>
              <w:t xml:space="preserve">Tốt</w:t>
            </w:r>
            <w:r/>
          </w:p>
        </w:tc>
        <w:tc>
          <w:tcPr>
            <w:tcBorders/>
            <w:tcW w:w="2126" w:type="dxa"/>
            <w:vAlign w:val="center"/>
            <w:textDirection w:val="lrTb"/>
            <w:noWrap w:val="false"/>
          </w:tcPr>
          <w:p w14:paraId="79F97508" w14:textId="77777777">
            <w:pPr>
              <w:pBdr/>
              <w:spacing/>
              <w:ind/>
              <w:jc w:val="center"/>
              <w:rPr/>
            </w:pPr>
            <w:r>
              <w:t xml:space="preserve">Tốt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10</w:t>
            </w:r>
            <w:r/>
          </w:p>
        </w:tc>
        <w:tc>
          <w:tcPr>
            <w:tcBorders/>
            <w:tcW w:w="1984" w:type="dxa"/>
            <w:vAlign w:val="center"/>
            <w:textDirection w:val="lrTb"/>
            <w:noWrap w:val="false"/>
          </w:tcPr>
          <w:p w14:paraId="02850E00" w14:textId="77777777">
            <w:pPr>
              <w:pBdr/>
              <w:spacing/>
              <w:ind/>
              <w:jc w:val="center"/>
              <w:rPr/>
            </w:pPr>
            <w:r>
              <w:t xml:space="preserve">Diện tích</w:t>
            </w:r>
            <w:r/>
          </w:p>
        </w:tc>
        <w:tc>
          <w:tcPr>
            <w:tcBorders/>
            <w:tcW w:w="2126" w:type="dxa"/>
            <w:vAlign w:val="center"/>
            <w:textDirection w:val="lrTb"/>
            <w:noWrap w:val="false"/>
          </w:tcPr>
          <w:p w14:paraId="4576CF3F" w14:textId="77777777">
            <w:pPr>
              <w:pBdr/>
              <w:spacing/>
              <w:ind/>
              <w:jc w:val="center"/>
              <w:rPr/>
            </w:pPr>
            <w:r>
              <w:t xml:space="preserve">42,9</w:t>
            </w:r>
            <w:r/>
          </w:p>
        </w:tc>
        <w:tc>
          <w:tcPr>
            <w:tcBorders/>
            <w:tcW w:w="2126" w:type="dxa"/>
            <w:vAlign w:val="center"/>
            <w:textDirection w:val="lrTb"/>
            <w:noWrap w:val="false"/>
          </w:tcPr>
          <w:p w14:paraId="79F97508" w14:textId="77777777">
            <w:pPr>
              <w:pBdr/>
              <w:spacing/>
              <w:ind/>
              <w:jc w:val="center"/>
              <w:rPr/>
            </w:pPr>
            <w:r>
              <w:t xml:space="preserve">42,9 ✔</w:t>
            </w:r>
            <w:r/>
          </w:p>
        </w:tc>
        <w:tc>
          <w:tcPr>
            <w:tcBorders/>
            <w:tcW w:w="1274" w:type="dxa"/>
            <w:vAlign w:val="center"/>
            <w:textDirection w:val="lrTb"/>
            <w:noWrap w:val="false"/>
          </w:tcPr>
          <w:p w14:paraId="2C09FBB4">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11</w:t>
            </w:r>
            <w:r/>
          </w:p>
        </w:tc>
        <w:tc>
          <w:tcPr>
            <w:tcBorders/>
            <w:tcW w:w="1984" w:type="dxa"/>
            <w:vAlign w:val="center"/>
            <w:textDirection w:val="lrTb"/>
            <w:noWrap w:val="false"/>
          </w:tcPr>
          <w:p w14:paraId="02850E00" w14:textId="77777777">
            <w:pPr>
              <w:pBdr/>
              <w:spacing/>
              <w:ind/>
              <w:jc w:val="center"/>
              <w:rPr/>
            </w:pPr>
            <w:r>
              <w:t xml:space="preserve">Mặt tiền</w:t>
            </w:r>
            <w:r/>
          </w:p>
        </w:tc>
        <w:tc>
          <w:tcPr>
            <w:tcBorders/>
            <w:tcW w:w="2126" w:type="dxa"/>
            <w:vAlign w:val="center"/>
            <w:textDirection w:val="lrTb"/>
            <w:noWrap w:val="false"/>
          </w:tcPr>
          <w:p w14:paraId="4576CF3F" w14:textId="77777777">
            <w:pPr>
              <w:pBdr/>
              <w:spacing/>
              <w:ind/>
              <w:jc w:val="center"/>
              <w:rPr/>
            </w:pPr>
            <w:r>
              <w:t xml:space="preserve">3,9</w:t>
            </w:r>
            <w:r/>
          </w:p>
        </w:tc>
        <w:tc>
          <w:tcPr>
            <w:tcBorders/>
            <w:tcW w:w="2126" w:type="dxa"/>
            <w:vAlign w:val="center"/>
            <w:textDirection w:val="lrTb"/>
            <w:noWrap w:val="false"/>
          </w:tcPr>
          <w:p w14:paraId="79F97508" w14:textId="77777777">
            <w:pPr>
              <w:pBdr/>
              <w:spacing/>
              <w:ind/>
              <w:jc w:val="center"/>
              <w:rPr/>
            </w:pPr>
            <w:r>
              <w:t xml:space="preserve">3,9 ✔</w:t>
            </w:r>
            <w:r/>
          </w:p>
        </w:tc>
        <w:tc>
          <w:tcPr>
            <w:tcBorders/>
            <w:tcW w:w="1274" w:type="dxa"/>
            <w:vAlign w:val="center"/>
            <w:textDirection w:val="lrTb"/>
            <w:noWrap w:val="false"/>
          </w:tcPr>
          <w:p w14:paraId="7E4D5FEB">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12</w:t>
            </w:r>
            <w:r/>
          </w:p>
        </w:tc>
        <w:tc>
          <w:tcPr>
            <w:tcBorders/>
            <w:tcW w:w="1984" w:type="dxa"/>
            <w:vAlign w:val="center"/>
            <w:textDirection w:val="lrTb"/>
            <w:noWrap w:val="false"/>
          </w:tcPr>
          <w:p w14:paraId="02850E00" w14:textId="77777777">
            <w:pPr>
              <w:pBdr/>
              <w:spacing/>
              <w:ind/>
              <w:jc w:val="center"/>
              <w:rPr/>
            </w:pPr>
            <w:r>
              <w:t xml:space="preserve">Chiều sâu</w:t>
            </w:r>
            <w:r/>
          </w:p>
        </w:tc>
        <w:tc>
          <w:tcPr>
            <w:tcBorders/>
            <w:tcW w:w="2126" w:type="dxa"/>
            <w:vAlign w:val="center"/>
            <w:textDirection w:val="lrTb"/>
            <w:noWrap w:val="false"/>
          </w:tcPr>
          <w:p w14:paraId="4576CF3F" w14:textId="77777777">
            <w:pPr>
              <w:pBdr/>
              <w:spacing/>
              <w:ind/>
              <w:jc w:val="center"/>
              <w:rPr/>
            </w:pPr>
            <w:r>
              <w:t xml:space="preserve">11,0</w:t>
            </w:r>
            <w:r/>
          </w:p>
        </w:tc>
        <w:tc>
          <w:tcPr>
            <w:tcBorders/>
            <w:tcW w:w="2126" w:type="dxa"/>
            <w:vAlign w:val="center"/>
            <w:textDirection w:val="lrTb"/>
            <w:noWrap w:val="false"/>
          </w:tcPr>
          <w:p w14:paraId="79F97508" w14:textId="77777777">
            <w:pPr>
              <w:pBdr/>
              <w:spacing/>
              <w:ind/>
              <w:jc w:val="center"/>
              <w:rPr/>
            </w:pPr>
            <w:r>
              <w:t xml:space="preserve">11,0 ✔</w:t>
            </w:r>
            <w:r/>
          </w:p>
        </w:tc>
        <w:tc>
          <w:tcPr>
            <w:tcBorders/>
            <w:tcW w:w="1274" w:type="dxa"/>
            <w:vAlign w:val="center"/>
            <w:textDirection w:val="lrTb"/>
            <w:noWrap w:val="false"/>
          </w:tcPr>
          <w:p w14:paraId="3EA0EB43">
            <w:pPr>
              <w:pBdr/>
              <w:spacing/>
              <w:ind/>
              <w:jc w:val="center"/>
              <w:rPr/>
            </w:pPr>
            <w:r>
              <w:t xml:space="preserve">Khổng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13</w:t>
            </w:r>
            <w:r/>
          </w:p>
        </w:tc>
        <w:tc>
          <w:tcPr>
            <w:tcBorders/>
            <w:tcW w:w="1984" w:type="dxa"/>
            <w:vAlign w:val="center"/>
            <w:textDirection w:val="lrTb"/>
            <w:noWrap w:val="false"/>
          </w:tcPr>
          <w:p w14:paraId="02850E00" w14:textId="77777777">
            <w:pPr>
              <w:pBdr/>
              <w:spacing/>
              <w:ind/>
              <w:jc w:val="center"/>
              <w:rPr/>
            </w:pPr>
            <w:r>
              <w:t xml:space="preserve">Mặt tiếp giáp</w:t>
            </w:r>
            <w:r/>
          </w:p>
        </w:tc>
        <w:tc>
          <w:tcPr>
            <w:tcBorders/>
            <w:tcW w:w="2126" w:type="dxa"/>
            <w:vAlign w:val="center"/>
            <w:textDirection w:val="lrTb"/>
            <w:noWrap w:val="false"/>
          </w:tcPr>
          <w:p w14:paraId="4576CF3F" w14:textId="77777777">
            <w:pPr>
              <w:pBdr/>
              <w:spacing/>
              <w:ind/>
              <w:jc w:val="center"/>
              <w:rPr/>
            </w:pPr>
            <w:r>
              <w:t xml:space="preserve">Tiếp giáp 1 mặt tiền</w:t>
            </w:r>
            <w:r/>
          </w:p>
        </w:tc>
        <w:tc>
          <w:tcPr>
            <w:tcBorders/>
            <w:tcW w:w="2126" w:type="dxa"/>
            <w:vAlign w:val="center"/>
            <w:textDirection w:val="lrTb"/>
            <w:noWrap w:val="false"/>
          </w:tcPr>
          <w:p w14:paraId="79F97508" w14:textId="77777777">
            <w:pPr>
              <w:pBdr/>
              <w:spacing/>
              <w:ind/>
              <w:jc w:val="center"/>
              <w:rPr/>
            </w:pPr>
            <w:r>
              <w:t xml:space="preserve">Tiếp giáp 1 mặt tiền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14</w:t>
            </w:r>
            <w:r/>
          </w:p>
        </w:tc>
        <w:tc>
          <w:tcPr>
            <w:tcBorders/>
            <w:tcW w:w="1984" w:type="dxa"/>
            <w:vAlign w:val="center"/>
            <w:textDirection w:val="lrTb"/>
            <w:noWrap w:val="false"/>
          </w:tcPr>
          <w:p w14:paraId="02850E00" w14:textId="77777777">
            <w:pPr>
              <w:pBdr/>
              <w:spacing/>
              <w:ind/>
              <w:jc w:val="center"/>
              <w:rPr/>
            </w:pPr>
            <w:r>
              <w:t xml:space="preserve">Hình dạng thửa đất</w:t>
            </w:r>
            <w:r/>
          </w:p>
        </w:tc>
        <w:tc>
          <w:tcPr>
            <w:tcBorders/>
            <w:tcW w:w="2126" w:type="dxa"/>
            <w:vAlign w:val="center"/>
            <w:textDirection w:val="lrTb"/>
            <w:noWrap w:val="false"/>
          </w:tcPr>
          <w:p w14:paraId="4576CF3F" w14:textId="77777777">
            <w:pPr>
              <w:pBdr/>
              <w:spacing/>
              <w:ind/>
              <w:jc w:val="center"/>
              <w:rPr/>
            </w:pPr>
            <w:r>
              <w:t xml:space="preserve">Vuông vức</w:t>
            </w:r>
            <w:r/>
          </w:p>
        </w:tc>
        <w:tc>
          <w:tcPr>
            <w:tcBorders/>
            <w:tcW w:w="2126" w:type="dxa"/>
            <w:vAlign w:val="center"/>
            <w:textDirection w:val="lrTb"/>
            <w:noWrap w:val="false"/>
          </w:tcPr>
          <w:p w14:paraId="79F97508" w14:textId="77777777">
            <w:pPr>
              <w:pBdr/>
              <w:spacing/>
              <w:ind/>
              <w:jc w:val="center"/>
              <w:rPr/>
            </w:pPr>
            <w:r>
              <w:t xml:space="preserve">Vuông vức ✔</w:t>
            </w:r>
            <w:r/>
          </w:p>
        </w:tc>
        <w:tc>
          <w:tcPr>
            <w:tcBorders/>
            <w:tcW w:w="1274" w:type="dxa"/>
            <w:vAlign w:val="center"/>
            <w:textDirection w:val="lrTb"/>
            <w:noWrap w:val="false"/>
          </w:tcPr>
          <w:p w14:paraId="720BC03F" w14:textId="77777777">
            <w:pPr>
              <w:pBdr/>
              <w:spacing/>
              <w:ind/>
              <w:jc w:val="center"/>
              <w:rPr/>
            </w:pPr>
            <w:r>
              <w:t xml:space="preserve">Không</w:t>
            </w:r>
            <w:r/>
          </w:p>
        </w:tc>
        <w:tc>
          <w:tcPr>
            <w:tcBorders/>
            <w:tcW w:w="127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15</w:t>
            </w:r>
            <w:r/>
          </w:p>
        </w:tc>
        <w:tc>
          <w:tcPr>
            <w:tcBorders/>
            <w:tcW w:w="1984" w:type="dxa"/>
            <w:vAlign w:val="center"/>
            <w:textDirection w:val="lrTb"/>
            <w:noWrap w:val="false"/>
          </w:tcPr>
          <w:p w14:paraId="02850E00" w14:textId="77777777">
            <w:pPr>
              <w:pBdr/>
              <w:spacing/>
              <w:ind/>
              <w:jc w:val="center"/>
              <w:rPr/>
            </w:pPr>
            <w:r>
              <w:t xml:space="preserve">Hướng</w:t>
            </w:r>
            <w:r/>
          </w:p>
        </w:tc>
        <w:tc>
          <w:tcPr>
            <w:tcBorders/>
            <w:tcW w:w="2126" w:type="dxa"/>
            <w:vAlign w:val="center"/>
            <w:textDirection w:val="lrTb"/>
            <w:noWrap w:val="false"/>
          </w:tcPr>
          <w:p w14:paraId="4576CF3F" w14:textId="77777777">
            <w:pPr>
              <w:pBdr/>
              <w:spacing/>
              <w:ind/>
              <w:jc w:val="center"/>
              <w:rPr/>
            </w:pPr>
            <w:r>
              <w:t xml:space="preserve">Tây Nam</w:t>
            </w:r>
            <w:r/>
          </w:p>
        </w:tc>
        <w:tc>
          <w:tcPr>
            <w:tcBorders/>
            <w:tcW w:w="2126" w:type="dxa"/>
            <w:vAlign w:val="center"/>
            <w:textDirection w:val="lrTb"/>
            <w:noWrap w:val="false"/>
          </w:tcPr>
          <w:p w14:paraId="79F97508" w14:textId="77777777">
            <w:pPr>
              <w:pBdr/>
              <w:spacing/>
              <w:ind/>
              <w:jc w:val="center"/>
              <w:rPr/>
            </w:pPr>
            <w:r>
              <w:t xml:space="preserve">Tây Nam ✔</w:t>
            </w:r>
            <w:r/>
          </w:p>
        </w:tc>
        <w:tc>
          <w:tcPr>
            <w:tcBorders/>
            <w:tcW w:w="1274" w:type="dxa"/>
            <w:vAlign w:val="center"/>
            <w:textDirection w:val="lrTb"/>
            <w:noWrap w:val="false"/>
          </w:tcPr>
          <w:p w14:paraId="720BC03F" w14:textId="77777777">
            <w:pPr>
              <w:pBdr/>
              <w:spacing/>
              <w:ind/>
              <w:jc w:val="center"/>
              <w:rPr/>
            </w:pPr>
            <w:r>
              <w:t xml:space="preserve">Khổng</w:t>
            </w:r>
            <w:r/>
          </w:p>
        </w:tc>
        <w:tc>
          <w:tcPr>
            <w:tcBorders/>
            <w:tcW w:w="1274" w:type="dxa"/>
            <w:vAlign w:val="center"/>
            <w:textDirection w:val="lrTb"/>
            <w:noWrap w:val="false"/>
          </w:tcPr>
          <w:p w14:paraId="47DB12F8" w14:textId="77777777">
            <w:pPr>
              <w:pBdr/>
              <w:spacing/>
              <w:ind/>
              <w:jc w:val="center"/>
              <w:rPr/>
            </w:pPr>
            <w:r/>
            <w:r/>
          </w:p>
        </w:tc>
      </w:tr>
    </w:tbl>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74B2FD5A">
      <w:pPr>
        <w:pStyle w:val="1024"/>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color w:val="000000"/>
        </w:rPr>
        <w:t xml:space="preserve">Tại thời điểm khảo sát dưới sự hướng dẫn của Khách hàng, CTXD gắn liền với đất là Nhà 03 tầng xây dựng năm 2014, diện tích xây dựng khoảng 42,9m2, diện tích sử dụng khoảng 136m2</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380819">
            <w:pPr>
              <w:pBdr/>
              <w:spacing w:after="0" w:before="0" w:line="240" w:lineRule="auto"/>
              <w:ind/>
              <w:jc w:val="center"/>
              <w:rPr/>
            </w:pPr>
            <w:r>
              <w:rPr>
                <w:rFonts w:ascii="Times New Roman" w:hAnsi="Times New Roman" w:eastAsia="Times New Roman" w:cs="Times New Roman"/>
                <w:color w:val="000000"/>
                <w:sz w:val="22"/>
              </w:rPr>
              <w:t xml:space="preserve">Số 25A1/26/655 Nguyễn Văn Linh, phường An Biên,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ABBB89">
            <w:pPr>
              <w:pBdr/>
              <w:spacing w:after="0" w:before="0" w:line="240" w:lineRule="auto"/>
              <w:ind/>
              <w:jc w:val="center"/>
              <w:rPr/>
            </w:pPr>
            <w:r>
              <w:rPr>
                <w:rFonts w:ascii="Times New Roman" w:hAnsi="Times New Roman" w:eastAsia="Times New Roman" w:cs="Times New Roman"/>
                <w:color w:val="000000"/>
                <w:sz w:val="22"/>
              </w:rPr>
              <w:t xml:space="preserve">Ngõ 512 Nguyễn Văn Linh, phường An Biên,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D5B622">
            <w:pPr>
              <w:pBdr/>
              <w:spacing w:after="0" w:before="0" w:line="240" w:lineRule="auto"/>
              <w:ind/>
              <w:jc w:val="center"/>
              <w:rPr/>
            </w:pPr>
            <w:r>
              <w:rPr>
                <w:rFonts w:ascii="Times New Roman" w:hAnsi="Times New Roman" w:eastAsia="Times New Roman" w:cs="Times New Roman"/>
                <w:color w:val="000000"/>
                <w:sz w:val="22"/>
              </w:rPr>
              <w:t xml:space="preserve">Ngõ 169 Phạm Hữu Điều, phường An Biên,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2DF9D1">
            <w:pPr>
              <w:pBdr/>
              <w:spacing w:after="0" w:before="0" w:line="240" w:lineRule="auto"/>
              <w:ind/>
              <w:jc w:val="center"/>
              <w:rPr/>
            </w:pPr>
            <w:r>
              <w:rPr>
                <w:rFonts w:ascii="Times New Roman" w:hAnsi="Times New Roman" w:eastAsia="Times New Roman" w:cs="Times New Roman"/>
                <w:color w:val="000000"/>
                <w:sz w:val="22"/>
              </w:rPr>
              <w:t xml:space="preserve">Ngõ 88 Nguyễn Văn Linh, phường Lê Chân, thành phố Hải Phòng</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https://www.facebook.com/groups/hoimuabannhadatgiarehaiphongvn/permalink/24480302051672864/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https://www.facebook.com/groups/muabannhaquanlechan/permalink/2257964691358271/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https://alonhadat.com.vn/3-55ty-ban-nha-4-tang-tai-ngo-88-nguyen-van-linh-vinh-niem-le-chan-nha-dan-xay-doc-lap-17743365.html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2EF055">
            <w:pPr>
              <w:pBdr/>
              <w:spacing w:after="0" w:before="0" w:line="240" w:lineRule="auto"/>
              <w:ind/>
              <w:jc w:val="center"/>
              <w:rPr/>
            </w:pPr>
            <w:r>
              <w:rPr>
                <w:rFonts w:ascii="Times New Roman" w:hAnsi="Times New Roman" w:eastAsia="Times New Roman" w:cs="Times New Roman"/>
                <w:color w:val="000000"/>
                <w:sz w:val="22"/>
              </w:rPr>
              <w:t xml:space="preserve">SĐT: 0982.146.105</w:t>
              <w:br/>
              <w:t xml:space="preserve">(Sale Thảo)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97FECF">
            <w:pPr>
              <w:pBdr/>
              <w:spacing w:after="0" w:before="0" w:line="240" w:lineRule="auto"/>
              <w:ind/>
              <w:jc w:val="center"/>
              <w:rPr/>
            </w:pPr>
            <w:r>
              <w:rPr>
                <w:rFonts w:ascii="Times New Roman" w:hAnsi="Times New Roman" w:eastAsia="Times New Roman" w:cs="Times New Roman"/>
                <w:color w:val="000000"/>
                <w:sz w:val="22"/>
              </w:rPr>
              <w:t xml:space="preserve">SĐT: 078.222.5633 </w:t>
              <w:br/>
              <w:t xml:space="preserve">(Sale Phạm Lâm)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674EF9">
            <w:pPr>
              <w:pBdr/>
              <w:spacing w:after="0" w:before="0" w:line="240" w:lineRule="auto"/>
              <w:ind/>
              <w:jc w:val="center"/>
              <w:rPr/>
            </w:pPr>
            <w:r>
              <w:rPr>
                <w:rFonts w:ascii="Times New Roman" w:hAnsi="Times New Roman" w:eastAsia="Times New Roman" w:cs="Times New Roman"/>
                <w:color w:val="000000"/>
                <w:sz w:val="22"/>
              </w:rPr>
              <w:t xml:space="preserve">SĐT: 0932.256.865 </w:t>
              <w:br/>
              <w:t xml:space="preserve">(Sale Thu Hiền)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EEB67C">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9616DD">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E6FC7C">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4A250D">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6DF4AA">
            <w:pPr>
              <w:pBdr/>
              <w:spacing w:after="0" w:before="0" w:line="240" w:lineRule="auto"/>
              <w:ind/>
              <w:jc w:val="center"/>
              <w:rPr/>
            </w:pPr>
            <w:r>
              <w:rPr>
                <w:rFonts w:ascii="Times New Roman" w:hAnsi="Times New Roman" w:eastAsia="Times New Roman" w:cs="Times New Roman"/>
                <w:color w:val="000000"/>
                <w:sz w:val="22"/>
              </w:rPr>
              <w:t xml:space="preserve">Tài sản nằm tại số 25A1/26/655 Nguyễn Văn Linh, phường An Biên, thành phố Hải Phòng; cách đường Nguyễn Văn Linh khoảng 90m.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0610A">
            <w:pPr>
              <w:pBdr/>
              <w:spacing w:after="0" w:before="0" w:line="240" w:lineRule="auto"/>
              <w:ind/>
              <w:jc w:val="center"/>
              <w:rPr/>
            </w:pPr>
            <w:r>
              <w:rPr>
                <w:rFonts w:ascii="Times New Roman" w:hAnsi="Times New Roman" w:eastAsia="Times New Roman" w:cs="Times New Roman"/>
                <w:color w:val="000000"/>
                <w:sz w:val="22"/>
              </w:rPr>
              <w:t xml:space="preserve">Tài sản nằm tại ngõ 512 Nguyễn Văn Linh, phường An Biên, thành phố Hải Phòng; cách đường Nguyễn Văn Linh khoảng 150m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FB85B4">
            <w:pPr>
              <w:pBdr/>
              <w:spacing w:after="0" w:before="0" w:line="240" w:lineRule="auto"/>
              <w:ind/>
              <w:jc w:val="center"/>
              <w:rPr/>
            </w:pPr>
            <w:r>
              <w:rPr>
                <w:rFonts w:ascii="Times New Roman" w:hAnsi="Times New Roman" w:eastAsia="Times New Roman" w:cs="Times New Roman"/>
                <w:color w:val="000000"/>
                <w:sz w:val="22"/>
              </w:rPr>
              <w:t xml:space="preserve">Tài sản nằm tại ngõ 169 Phạm Hữu Điều, phường An Biên, thành phố Hải Phòng; cách đường Nguyễn Văn Linh khoảng 300m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6CC8D1">
            <w:pPr>
              <w:pBdr/>
              <w:spacing w:after="0" w:before="0" w:line="240" w:lineRule="auto"/>
              <w:ind/>
              <w:jc w:val="center"/>
              <w:rPr/>
            </w:pPr>
            <w:r>
              <w:rPr>
                <w:rFonts w:ascii="Times New Roman" w:hAnsi="Times New Roman" w:eastAsia="Times New Roman" w:cs="Times New Roman"/>
                <w:color w:val="000000"/>
                <w:sz w:val="22"/>
              </w:rPr>
              <w:t xml:space="preserve">Tài sản nằm tại ngõ 88 Nguyễn Văn Linh, phường Lê Chân, thành phố Hải Phòng; cách đường Nguyễn Văn Linh khoảng 100m</w:t>
            </w:r>
            <w:r/>
          </w:p>
        </w:tc>
      </w:tr>
      <w:tr>
        <w:trPr>
          <w:trHeight w:val="35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E82BE0">
            <w:pPr>
              <w:pBdr/>
              <w:spacing w:after="0" w:before="0" w:line="240" w:lineRule="auto"/>
              <w:ind/>
              <w:jc w:val="center"/>
              <w:rPr/>
            </w:pPr>
            <w:r>
              <w:rPr>
                <w:rFonts w:ascii="Times New Roman" w:hAnsi="Times New Roman" w:eastAsia="Times New Roman" w:cs="Times New Roman"/>
                <w:color w:val="000000"/>
                <w:sz w:val="22"/>
              </w:rPr>
              <w:t xml:space="preserve">Khoảng 2,3m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921657">
            <w:pPr>
              <w:pBdr/>
              <w:spacing w:after="0" w:before="0" w:line="240" w:lineRule="auto"/>
              <w:ind/>
              <w:jc w:val="center"/>
              <w:rPr/>
            </w:pPr>
            <w:r>
              <w:rPr>
                <w:rFonts w:ascii="Times New Roman" w:hAnsi="Times New Roman" w:eastAsia="Times New Roman" w:cs="Times New Roman"/>
                <w:color w:val="000000"/>
                <w:sz w:val="22"/>
              </w:rPr>
              <w:t xml:space="preserve">Khoảng 2m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9581A5">
            <w:pPr>
              <w:pBdr/>
              <w:spacing w:after="0" w:before="0" w:line="240" w:lineRule="auto"/>
              <w:ind/>
              <w:jc w:val="center"/>
              <w:rPr/>
            </w:pPr>
            <w:r>
              <w:rPr>
                <w:rFonts w:ascii="Times New Roman" w:hAnsi="Times New Roman" w:eastAsia="Times New Roman" w:cs="Times New Roman"/>
                <w:color w:val="000000"/>
                <w:sz w:val="22"/>
              </w:rPr>
              <w:t xml:space="preserve">Khoảng 2,3m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7B75EA">
            <w:pPr>
              <w:pBdr/>
              <w:spacing w:after="0" w:before="0" w:line="240" w:lineRule="auto"/>
              <w:ind/>
              <w:jc w:val="center"/>
              <w:rPr/>
            </w:pPr>
            <w:r>
              <w:rPr>
                <w:rFonts w:ascii="Times New Roman" w:hAnsi="Times New Roman" w:eastAsia="Times New Roman" w:cs="Times New Roman"/>
                <w:color w:val="000000"/>
                <w:sz w:val="22"/>
              </w:rPr>
              <w:t xml:space="preserve">Khoảng 2m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B9B976">
            <w:pPr>
              <w:pBdr/>
              <w:spacing w:after="0" w:before="0" w:line="240" w:lineRule="auto"/>
              <w:ind/>
              <w:jc w:val="center"/>
              <w:rPr/>
            </w:pPr>
            <w:r>
              <w:rPr>
                <w:rFonts w:ascii="Times New Roman" w:hAnsi="Times New Roman" w:eastAsia="Times New Roman" w:cs="Times New Roman"/>
                <w:color w:val="000000"/>
                <w:sz w:val="22"/>
              </w:rPr>
              <w:t xml:space="preserve">42,9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F536C">
            <w:pPr>
              <w:pBdr/>
              <w:spacing w:after="0" w:before="0" w:line="240" w:lineRule="auto"/>
              <w:ind/>
              <w:jc w:val="center"/>
              <w:rPr/>
            </w:pPr>
            <w:r>
              <w:rPr>
                <w:rFonts w:ascii="Times New Roman" w:hAnsi="Times New Roman" w:eastAsia="Times New Roman" w:cs="Times New Roman"/>
                <w:color w:val="000000"/>
                <w:sz w:val="22"/>
              </w:rPr>
              <w:t xml:space="preserve">51,0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4C7D5">
            <w:pPr>
              <w:pBdr/>
              <w:spacing w:after="0" w:before="0" w:line="240" w:lineRule="auto"/>
              <w:ind/>
              <w:jc w:val="center"/>
              <w:rPr/>
            </w:pPr>
            <w:r>
              <w:rPr>
                <w:rFonts w:ascii="Times New Roman" w:hAnsi="Times New Roman" w:eastAsia="Times New Roman" w:cs="Times New Roman"/>
                <w:color w:val="000000"/>
                <w:sz w:val="22"/>
              </w:rPr>
              <w:t xml:space="preserve">51,0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F2343D">
            <w:pPr>
              <w:pBdr/>
              <w:spacing w:after="0" w:before="0" w:line="240" w:lineRule="auto"/>
              <w:ind/>
              <w:jc w:val="center"/>
              <w:rPr/>
            </w:pPr>
            <w:r>
              <w:rPr>
                <w:rFonts w:ascii="Times New Roman" w:hAnsi="Times New Roman" w:eastAsia="Times New Roman" w:cs="Times New Roman"/>
                <w:color w:val="000000"/>
                <w:sz w:val="22"/>
              </w:rPr>
              <w:t xml:space="preserve">54,0</w:t>
            </w:r>
            <w:r/>
          </w:p>
        </w:tc>
      </w:tr>
      <w:tr>
        <w:trPr>
          <w:trHeight w:val="28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9DF5DA">
            <w:pPr>
              <w:pBdr/>
              <w:spacing w:after="0" w:before="0" w:line="240" w:lineRule="auto"/>
              <w:ind/>
              <w:jc w:val="center"/>
              <w:rPr/>
            </w:pPr>
            <w:r>
              <w:rPr>
                <w:rFonts w:ascii="Times New Roman" w:hAnsi="Times New Roman" w:eastAsia="Times New Roman" w:cs="Times New Roman"/>
                <w:color w:val="000000"/>
                <w:sz w:val="22"/>
              </w:rPr>
              <w:t xml:space="preserve">3,9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86F8AA">
            <w:pPr>
              <w:pBdr/>
              <w:spacing w:after="0" w:before="0" w:line="240" w:lineRule="auto"/>
              <w:ind/>
              <w:jc w:val="center"/>
              <w:rPr/>
            </w:pPr>
            <w:r>
              <w:rPr>
                <w:rFonts w:ascii="Times New Roman" w:hAnsi="Times New Roman" w:eastAsia="Times New Roman" w:cs="Times New Roman"/>
                <w:color w:val="000000"/>
                <w:sz w:val="22"/>
              </w:rPr>
              <w:t xml:space="preserve">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747C4C">
            <w:pPr>
              <w:pBdr/>
              <w:spacing w:after="0" w:before="0" w:line="240" w:lineRule="auto"/>
              <w:ind/>
              <w:jc w:val="center"/>
              <w:rPr/>
            </w:pPr>
            <w:r>
              <w:rPr>
                <w:rFonts w:ascii="Times New Roman" w:hAnsi="Times New Roman" w:eastAsia="Times New Roman" w:cs="Times New Roman"/>
                <w:color w:val="000000"/>
                <w:sz w:val="22"/>
              </w:rPr>
              <w:t xml:space="preserve">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5F34DE">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3D1BB3">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4684EF">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F2618B">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FB3FB1">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49FA28">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464AEC">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214020">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B4ED3F">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AA3299">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BFB79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77E893">
            <w:pPr>
              <w:pBdr/>
              <w:spacing w:after="0" w:before="0" w:line="240" w:lineRule="auto"/>
              <w:ind/>
              <w:jc w:val="center"/>
              <w:rPr/>
            </w:pPr>
            <w:r>
              <w:rPr>
                <w:rFonts w:ascii="Times New Roman" w:hAnsi="Times New Roman" w:eastAsia="Times New Roman" w:cs="Times New Roman"/>
                <w:color w:val="000000"/>
                <w:sz w:val="22"/>
              </w:rPr>
              <w:t xml:space="preserve">Nhà 03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8EB40A">
            <w:pPr>
              <w:pBdr/>
              <w:spacing w:after="0" w:before="0" w:line="240" w:lineRule="auto"/>
              <w:ind/>
              <w:jc w:val="center"/>
              <w:rPr/>
            </w:pPr>
            <w:r>
              <w:rPr>
                <w:rFonts w:ascii="Times New Roman" w:hAnsi="Times New Roman" w:eastAsia="Times New Roman" w:cs="Times New Roman"/>
                <w:color w:val="000000"/>
                <w:sz w:val="22"/>
              </w:rPr>
              <w:t xml:space="preserve">Nhà 3,5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E640F6">
            <w:pPr>
              <w:pBdr/>
              <w:spacing w:after="0" w:before="0" w:line="240" w:lineRule="auto"/>
              <w:ind/>
              <w:jc w:val="center"/>
              <w:rPr/>
            </w:pPr>
            <w:r>
              <w:rPr>
                <w:rFonts w:ascii="Times New Roman" w:hAnsi="Times New Roman" w:eastAsia="Times New Roman" w:cs="Times New Roman"/>
                <w:color w:val="000000"/>
                <w:sz w:val="22"/>
              </w:rPr>
              <w:t xml:space="preserve">Nhà 04 tầng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4892B96">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4DEE15">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055487">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3ED8">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096F26">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E788B70">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C7317E">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461DB5">
            <w:pPr>
              <w:pBdr/>
              <w:spacing w:after="0" w:before="0" w:line="240" w:lineRule="auto"/>
              <w:ind/>
              <w:jc w:val="center"/>
              <w:rPr/>
            </w:pPr>
            <w:r>
              <w:rPr>
                <w:rFonts w:ascii="Times New Roman" w:hAnsi="Times New Roman" w:eastAsia="Times New Roman" w:cs="Times New Roman"/>
                <w:color w:val="000000"/>
                <w:sz w:val="22"/>
              </w:rPr>
              <w:t xml:space="preserve">161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24DE43">
            <w:pPr>
              <w:pBdr/>
              <w:spacing w:after="0" w:before="0" w:line="240" w:lineRule="auto"/>
              <w:ind/>
              <w:jc w:val="center"/>
              <w:rPr/>
            </w:pPr>
            <w:r>
              <w:rPr>
                <w:rFonts w:ascii="Times New Roman" w:hAnsi="Times New Roman" w:eastAsia="Times New Roman" w:cs="Times New Roman"/>
                <w:color w:val="000000"/>
                <w:sz w:val="22"/>
              </w:rPr>
              <w:t xml:space="preserve">178,5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F977CC">
            <w:pPr>
              <w:pBdr/>
              <w:spacing w:after="0" w:before="0" w:line="240" w:lineRule="auto"/>
              <w:ind/>
              <w:jc w:val="center"/>
              <w:rPr/>
            </w:pPr>
            <w:r>
              <w:rPr>
                <w:rFonts w:ascii="Times New Roman" w:hAnsi="Times New Roman" w:eastAsia="Times New Roman" w:cs="Times New Roman"/>
                <w:color w:val="000000"/>
                <w:sz w:val="22"/>
              </w:rPr>
              <w:t xml:space="preserve">180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070D6B">
            <w:pPr>
              <w:pBdr/>
              <w:spacing w:after="0" w:before="0" w:line="240" w:lineRule="auto"/>
              <w:ind/>
              <w:jc w:val="center"/>
              <w:rPr/>
            </w:pPr>
            <w:r>
              <w:rPr>
                <w:rFonts w:ascii="Times New Roman" w:hAnsi="Times New Roman" w:eastAsia="Times New Roman" w:cs="Times New Roman"/>
                <w:color w:val="000000"/>
                <w:sz w:val="22"/>
              </w:rPr>
              <w:t xml:space="preserve">3.200.000.000</w:t>
            </w: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F836B3">
            <w:pPr>
              <w:pBdr/>
              <w:spacing w:after="0" w:before="0" w:line="240" w:lineRule="auto"/>
              <w:ind/>
              <w:jc w:val="center"/>
              <w:rPr/>
            </w:pPr>
            <w:r>
              <w:rPr>
                <w:rFonts w:ascii="Times New Roman" w:hAnsi="Times New Roman" w:eastAsia="Times New Roman" w:cs="Times New Roman"/>
                <w:color w:val="000000"/>
                <w:sz w:val="22"/>
              </w:rPr>
              <w:t xml:space="preserve">3.300.000.000</w:t>
            </w: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4724DC">
            <w:pPr>
              <w:pBdr/>
              <w:spacing w:after="0" w:before="0" w:line="240" w:lineRule="auto"/>
              <w:ind/>
              <w:jc w:val="center"/>
              <w:rPr/>
            </w:pPr>
            <w:r>
              <w:rPr>
                <w:rFonts w:ascii="Times New Roman" w:hAnsi="Times New Roman" w:eastAsia="Times New Roman" w:cs="Times New Roman"/>
                <w:color w:val="000000"/>
                <w:sz w:val="22"/>
              </w:rPr>
              <w:t xml:space="preserve">3.550.000.000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 /bán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8BEBF3">
            <w:pPr>
              <w:pBdr/>
              <w:spacing w:after="0" w:before="0" w:line="240" w:lineRule="auto"/>
              <w:ind/>
              <w:jc w:val="center"/>
              <w:rPr/>
            </w:pPr>
            <w:r>
              <w:rPr>
                <w:rFonts w:ascii="Times New Roman" w:hAnsi="Times New Roman" w:eastAsia="Times New Roman" w:cs="Times New Roman"/>
                <w:color w:val="000000"/>
                <w:sz w:val="22"/>
              </w:rPr>
              <w:t xml:space="preserve">3.008.000.000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A37B01">
            <w:pPr>
              <w:pBdr/>
              <w:spacing w:after="0" w:before="0" w:line="240" w:lineRule="auto"/>
              <w:ind/>
              <w:jc w:val="center"/>
              <w:rPr/>
            </w:pPr>
            <w:r>
              <w:rPr>
                <w:rFonts w:ascii="Times New Roman" w:hAnsi="Times New Roman" w:eastAsia="Times New Roman" w:cs="Times New Roman"/>
                <w:color w:val="000000"/>
                <w:sz w:val="22"/>
              </w:rPr>
              <w:t xml:space="preserve">3.102.000.000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BFEA42">
            <w:pPr>
              <w:pBdr/>
              <w:spacing w:after="0" w:before="0" w:line="240" w:lineRule="auto"/>
              <w:ind/>
              <w:jc w:val="center"/>
              <w:rPr/>
            </w:pPr>
            <w:r>
              <w:rPr>
                <w:rFonts w:ascii="Times New Roman" w:hAnsi="Times New Roman" w:eastAsia="Times New Roman" w:cs="Times New Roman"/>
                <w:color w:val="000000"/>
                <w:sz w:val="22"/>
              </w:rPr>
              <w:t xml:space="preserve">3.337.000.000</w:t>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BCD242">
            <w:pPr>
              <w:pBdr/>
              <w:spacing w:after="0" w:before="0" w:line="240" w:lineRule="auto"/>
              <w:ind/>
              <w:jc w:val="center"/>
              <w:rPr/>
            </w:pPr>
            <w:r>
              <w:rPr>
                <w:rFonts w:ascii="Times New Roman" w:hAnsi="Times New Roman" w:eastAsia="Times New Roman" w:cs="Times New Roman"/>
                <w:color w:val="000000"/>
                <w:sz w:val="22"/>
              </w:rPr>
              <w:t xml:space="preserve">1.067.060.505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C2F9A4">
            <w:pPr>
              <w:pBdr/>
              <w:spacing w:after="0" w:before="0" w:line="240" w:lineRule="auto"/>
              <w:ind/>
              <w:jc w:val="center"/>
              <w:rPr/>
            </w:pPr>
            <w:r>
              <w:rPr>
                <w:rFonts w:ascii="Times New Roman" w:hAnsi="Times New Roman" w:eastAsia="Times New Roman" w:cs="Times New Roman"/>
                <w:color w:val="000000"/>
                <w:sz w:val="22"/>
              </w:rPr>
              <w:t xml:space="preserve">1.183.045.343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D91346">
            <w:pPr>
              <w:pBdr/>
              <w:spacing w:after="0" w:before="0" w:line="240" w:lineRule="auto"/>
              <w:ind/>
              <w:jc w:val="center"/>
              <w:rPr/>
            </w:pPr>
            <w:r>
              <w:rPr>
                <w:rFonts w:ascii="Times New Roman" w:hAnsi="Times New Roman" w:eastAsia="Times New Roman" w:cs="Times New Roman"/>
                <w:color w:val="000000"/>
                <w:sz w:val="22"/>
              </w:rPr>
              <w:t xml:space="preserve">1.300.464.504</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626396E">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E758FA2">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7295531">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F95D2AB">
            <w:pPr>
              <w:pBdr/>
              <w:spacing w:after="0" w:before="0" w:line="240" w:lineRule="auto"/>
              <w:ind/>
              <w:jc w:val="center"/>
              <w:rPr/>
            </w:pPr>
            <w:r>
              <w:rPr>
                <w:rFonts w:ascii="Times New Roman" w:hAnsi="Times New Roman" w:eastAsia="Times New Roman" w:cs="Times New Roman"/>
                <w:color w:val="000000"/>
                <w:sz w:val="22"/>
              </w:rPr>
              <w:t xml:space="preserve">7.797.300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DD465BC">
            <w:pPr>
              <w:pBdr/>
              <w:spacing w:after="0" w:before="0" w:line="240" w:lineRule="auto"/>
              <w:ind/>
              <w:jc w:val="center"/>
              <w:rPr/>
            </w:pPr>
            <w:r>
              <w:rPr>
                <w:rFonts w:ascii="Times New Roman" w:hAnsi="Times New Roman" w:eastAsia="Times New Roman" w:cs="Times New Roman"/>
                <w:color w:val="000000"/>
                <w:sz w:val="22"/>
              </w:rPr>
              <w:t xml:space="preserve">7.797.300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9698DAC">
            <w:pPr>
              <w:pBdr/>
              <w:spacing w:after="0" w:before="0" w:line="240" w:lineRule="auto"/>
              <w:ind/>
              <w:jc w:val="center"/>
              <w:rPr/>
            </w:pPr>
            <w:r>
              <w:rPr>
                <w:rFonts w:ascii="Times New Roman" w:hAnsi="Times New Roman" w:eastAsia="Times New Roman" w:cs="Times New Roman"/>
                <w:color w:val="000000"/>
                <w:sz w:val="22"/>
              </w:rPr>
              <w:t xml:space="preserve">8.499.768</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0077DE7">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E5FCE42">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CC13A2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8DFA7C8">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49EB6CC">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F491759">
            <w:pPr>
              <w:pBdr/>
              <w:spacing w:after="0" w:before="0" w:line="240" w:lineRule="auto"/>
              <w:ind/>
              <w:jc w:val="center"/>
              <w:rPr/>
            </w:pPr>
            <w:r>
              <w:rPr>
                <w:rFonts w:ascii="Times New Roman" w:hAnsi="Times New Roman" w:eastAsia="Times New Roman" w:cs="Times New Roman"/>
                <w:color w:val="000000"/>
                <w:sz w:val="22"/>
              </w:rPr>
              <w:t xml:space="preserve">85%</w:t>
            </w:r>
            <w:r/>
          </w:p>
        </w:tc>
      </w:tr>
      <w:tr>
        <w:trPr>
          <w:trHeight w:val="40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DC089F">
            <w:pPr>
              <w:pBdr/>
              <w:spacing w:after="0" w:before="0" w:line="240" w:lineRule="auto"/>
              <w:ind/>
              <w:jc w:val="center"/>
              <w:rPr/>
            </w:pPr>
            <w:r>
              <w:rPr>
                <w:rFonts w:ascii="Times New Roman" w:hAnsi="Times New Roman" w:eastAsia="Times New Roman" w:cs="Times New Roman"/>
                <w:color w:val="000000"/>
                <w:sz w:val="22"/>
              </w:rPr>
              <w:t xml:space="preserve">1.940.939.495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A86979">
            <w:pPr>
              <w:pBdr/>
              <w:spacing w:after="0" w:before="0" w:line="240" w:lineRule="auto"/>
              <w:ind/>
              <w:jc w:val="center"/>
              <w:rPr/>
            </w:pPr>
            <w:r>
              <w:rPr>
                <w:rFonts w:ascii="Times New Roman" w:hAnsi="Times New Roman" w:eastAsia="Times New Roman" w:cs="Times New Roman"/>
                <w:color w:val="000000"/>
                <w:sz w:val="22"/>
              </w:rPr>
              <w:t xml:space="preserve">1.918.954.658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BE0087">
            <w:pPr>
              <w:pBdr/>
              <w:spacing w:after="0" w:before="0" w:line="240" w:lineRule="auto"/>
              <w:ind/>
              <w:jc w:val="center"/>
              <w:rPr/>
            </w:pPr>
            <w:r>
              <w:rPr>
                <w:rFonts w:ascii="Times New Roman" w:hAnsi="Times New Roman" w:eastAsia="Times New Roman" w:cs="Times New Roman"/>
                <w:color w:val="000000"/>
                <w:sz w:val="22"/>
              </w:rPr>
              <w:t xml:space="preserve">2.036.535.496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0DF2A2C0">
            <w:pPr>
              <w:pBdr/>
              <w:spacing w:after="0" w:before="0" w:line="240" w:lineRule="auto"/>
              <w:ind/>
              <w:jc w:val="center"/>
              <w:rPr/>
            </w:pPr>
            <w:r>
              <w:rPr>
                <w:rFonts w:ascii="Times New Roman" w:hAnsi="Times New Roman" w:eastAsia="Times New Roman" w:cs="Times New Roman"/>
                <w:color w:val="000000"/>
                <w:sz w:val="22"/>
              </w:rPr>
              <w:t xml:space="preserve">38.057.637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0644836">
            <w:pPr>
              <w:pBdr/>
              <w:spacing w:after="0" w:before="0" w:line="240" w:lineRule="auto"/>
              <w:ind/>
              <w:jc w:val="center"/>
              <w:rPr/>
            </w:pPr>
            <w:r>
              <w:rPr>
                <w:rFonts w:ascii="Times New Roman" w:hAnsi="Times New Roman" w:eastAsia="Times New Roman" w:cs="Times New Roman"/>
                <w:color w:val="000000"/>
                <w:sz w:val="22"/>
              </w:rPr>
              <w:t xml:space="preserve">37.626.562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53FD3CAF">
            <w:pPr>
              <w:pBdr/>
              <w:spacing w:after="0" w:before="0" w:line="240" w:lineRule="auto"/>
              <w:ind/>
              <w:jc w:val="center"/>
              <w:rPr/>
            </w:pPr>
            <w:r>
              <w:rPr>
                <w:rFonts w:ascii="Times New Roman" w:hAnsi="Times New Roman" w:eastAsia="Times New Roman" w:cs="Times New Roman"/>
                <w:color w:val="000000"/>
                <w:sz w:val="22"/>
              </w:rPr>
              <w:t xml:space="preserve">37.713.620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15C94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49B9F2">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837836">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07D58E">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D827DF">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BA6D95">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FC4482">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D6978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CFA636">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E1CE98">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C06C39">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39DB40">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77044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58662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611E1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4C46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EE08D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D3862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08BE31">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0C6EF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F26ED8">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1.940.939.495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1.918.954.658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2.036.535.496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38.057.637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37.626.562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37.713.620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75A05A">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40842DDC">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5CE688D8">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7DE0A466">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38.057.637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37.626.562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37.713.620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B24B3B">
            <w:pPr>
              <w:pBdr/>
              <w:spacing w:after="0" w:before="0" w:line="240" w:lineRule="auto"/>
              <w:ind/>
              <w:jc w:val="center"/>
              <w:rPr/>
            </w:pPr>
            <w:r>
              <w:rPr>
                <w:rFonts w:ascii="Times New Roman" w:hAnsi="Times New Roman" w:eastAsia="Times New Roman" w:cs="Times New Roman"/>
                <w:b/>
                <w:color w:val="000000"/>
                <w:sz w:val="22"/>
              </w:rPr>
              <w:t xml:space="preserve">Tài sản nằm tại số 25A1/26/655 Nguyễn Văn Linh, phường An Biên, thành phố Hải Phòng; cách đường Nguyễn Văn Linh khoảng 90m.</w:t>
            </w:r>
            <w:r/>
          </w:p>
        </w:tc>
        <w:tc>
          <w:tcPr>
            <w:shd w:val="clear" w:color="000000" w:fill="ffffff"/>
            <w:tcBorders/>
            <w:tcW w:w="1522" w:type="dxa"/>
            <w:vAlign w:val="center"/>
            <w:textDirection w:val="lrTb"/>
            <w:noWrap w:val="false"/>
          </w:tcPr>
          <w:p w14:paraId="2EB366E2">
            <w:pPr>
              <w:pBdr/>
              <w:spacing w:after="0" w:before="0" w:line="240" w:lineRule="auto"/>
              <w:ind/>
              <w:jc w:val="center"/>
              <w:rPr/>
            </w:pPr>
            <w:r>
              <w:rPr>
                <w:rFonts w:ascii="Times New Roman" w:hAnsi="Times New Roman" w:eastAsia="Times New Roman" w:cs="Times New Roman"/>
                <w:b/>
                <w:color w:val="000000"/>
                <w:sz w:val="22"/>
              </w:rPr>
              <w:t xml:space="preserve">Tài sản nằm tại ngõ 512 Nguyễn Văn Linh, phường An Biên, thành phố Hải Phòng; cách đường Nguyễn Văn Linh khoảng 150m</w:t>
            </w:r>
            <w:r/>
          </w:p>
        </w:tc>
        <w:tc>
          <w:tcPr>
            <w:shd w:val="clear" w:color="000000" w:fill="ffffff"/>
            <w:tcBorders/>
            <w:tcW w:w="1522" w:type="dxa"/>
            <w:vAlign w:val="center"/>
            <w:textDirection w:val="lrTb"/>
            <w:noWrap w:val="false"/>
          </w:tcPr>
          <w:p w14:paraId="2D2147F9">
            <w:pPr>
              <w:pBdr/>
              <w:spacing w:after="0" w:before="0" w:line="240" w:lineRule="auto"/>
              <w:ind/>
              <w:jc w:val="center"/>
              <w:rPr/>
            </w:pPr>
            <w:r>
              <w:rPr>
                <w:rFonts w:ascii="Times New Roman" w:hAnsi="Times New Roman" w:eastAsia="Times New Roman" w:cs="Times New Roman"/>
                <w:b/>
                <w:color w:val="000000"/>
                <w:sz w:val="22"/>
              </w:rPr>
              <w:t xml:space="preserve">Tài sản nằm tại ngõ 169 Phạm Hữu Điều, phường An Biên, thành phố Hải Phòng; cách đường Nguyễn Văn Linh khoảng 300m</w:t>
            </w:r>
            <w:r/>
          </w:p>
        </w:tc>
        <w:tc>
          <w:tcPr>
            <w:shd w:val="clear" w:color="000000" w:fill="ffffff"/>
            <w:tcBorders/>
            <w:tcW w:w="1522" w:type="dxa"/>
            <w:vAlign w:val="center"/>
            <w:textDirection w:val="lrTb"/>
            <w:noWrap w:val="false"/>
          </w:tcPr>
          <w:p w14:paraId="069AE101">
            <w:pPr>
              <w:pBdr/>
              <w:spacing w:after="0" w:before="0" w:line="240" w:lineRule="auto"/>
              <w:ind/>
              <w:jc w:val="center"/>
              <w:rPr/>
            </w:pPr>
            <w:r>
              <w:rPr>
                <w:rFonts w:ascii="Times New Roman" w:hAnsi="Times New Roman" w:eastAsia="Times New Roman" w:cs="Times New Roman"/>
                <w:b/>
                <w:color w:val="000000"/>
                <w:sz w:val="22"/>
              </w:rPr>
              <w:t xml:space="preserve">Tài sản nằm tại ngõ 88 Nguyễn Văn Linh, phường Lê Chân, thành phố Hải Phòng; cách đường Nguyễn Văn Linh khoảng 100m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721695">
            <w:pPr>
              <w:pBdr/>
              <w:spacing w:after="0" w:before="0" w:line="240"/>
              <w:ind/>
              <w:jc w:val="center"/>
              <w:rPr/>
            </w:pPr>
            <w:r>
              <w:rPr>
                <w:rFonts w:ascii="Times New Roman" w:hAnsi="Times New Roman" w:eastAsia="Times New Roman" w:cs="Times New Roman"/>
                <w:color w:val="000000"/>
                <w:sz w:val="22"/>
              </w:rPr>
              <w:t xml:space="preserve">2,00%</w:t>
            </w:r>
            <w:r/>
          </w:p>
        </w:tc>
        <w:tc>
          <w:tcPr>
            <w:shd w:val="clear" w:color="000000" w:fill="ffffff"/>
            <w:tcBorders/>
            <w:tcW w:w="1522" w:type="dxa"/>
            <w:vAlign w:val="center"/>
            <w:textDirection w:val="lrTb"/>
            <w:noWrap w:val="false"/>
          </w:tcPr>
          <w:p w14:paraId="7CF3B1F0">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000000" w:fill="ffffff"/>
            <w:tcBorders/>
            <w:tcW w:w="1522" w:type="dxa"/>
            <w:vAlign w:val="center"/>
            <w:textDirection w:val="lrTb"/>
            <w:noWrap w:val="false"/>
          </w:tcPr>
          <w:p w14:paraId="73CE57E8">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006DEB">
            <w:pPr>
              <w:pBdr/>
              <w:spacing w:after="0" w:before="0" w:line="240"/>
              <w:ind/>
              <w:jc w:val="center"/>
              <w:rPr/>
            </w:pPr>
            <w:r>
              <w:rPr>
                <w:rFonts w:ascii="Times New Roman" w:hAnsi="Times New Roman" w:eastAsia="Times New Roman" w:cs="Times New Roman"/>
                <w:color w:val="000000"/>
                <w:sz w:val="22"/>
              </w:rPr>
              <w:t xml:space="preserve">761.153 </w:t>
            </w:r>
            <w:r/>
          </w:p>
        </w:tc>
        <w:tc>
          <w:tcPr>
            <w:shd w:val="clear" w:color="000000" w:fill="ffffff"/>
            <w:tcBorders/>
            <w:tcW w:w="1522" w:type="dxa"/>
            <w:vAlign w:val="center"/>
            <w:textDirection w:val="lrTb"/>
            <w:noWrap/>
          </w:tcPr>
          <w:p w14:paraId="7AB41F21">
            <w:pPr>
              <w:pBdr/>
              <w:spacing w:after="0" w:before="0" w:line="240"/>
              <w:ind/>
              <w:jc w:val="center"/>
              <w:rPr/>
            </w:pPr>
            <w:r>
              <w:rPr>
                <w:rFonts w:ascii="Times New Roman" w:hAnsi="Times New Roman" w:eastAsia="Times New Roman" w:cs="Times New Roman"/>
                <w:color w:val="000000"/>
                <w:sz w:val="22"/>
              </w:rPr>
              <w:t xml:space="preserve">1.881.328 </w:t>
            </w:r>
            <w:r/>
          </w:p>
        </w:tc>
        <w:tc>
          <w:tcPr>
            <w:shd w:val="clear" w:color="000000" w:fill="ffffff"/>
            <w:tcBorders/>
            <w:tcW w:w="1522" w:type="dxa"/>
            <w:vAlign w:val="center"/>
            <w:textDirection w:val="lrTb"/>
            <w:noWrap/>
          </w:tcPr>
          <w:p w14:paraId="40995EFC">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A4DC9C">
            <w:pPr>
              <w:pBdr/>
              <w:spacing w:after="0" w:before="0" w:line="240"/>
              <w:ind/>
              <w:jc w:val="center"/>
              <w:rPr/>
            </w:pPr>
            <w:r>
              <w:rPr>
                <w:rFonts w:ascii="Times New Roman" w:hAnsi="Times New Roman" w:eastAsia="Times New Roman" w:cs="Times New Roman"/>
                <w:color w:val="000000"/>
                <w:sz w:val="22"/>
              </w:rPr>
              <w:t xml:space="preserve">38.818.790 </w:t>
            </w:r>
            <w:r/>
          </w:p>
        </w:tc>
        <w:tc>
          <w:tcPr>
            <w:shd w:val="clear" w:color="000000" w:fill="ffffff"/>
            <w:tcBorders/>
            <w:tcW w:w="1522" w:type="dxa"/>
            <w:vAlign w:val="center"/>
            <w:textDirection w:val="lrTb"/>
            <w:noWrap/>
          </w:tcPr>
          <w:p w14:paraId="24132AD8">
            <w:pPr>
              <w:pBdr/>
              <w:spacing w:after="0" w:before="0" w:line="240"/>
              <w:ind/>
              <w:jc w:val="center"/>
              <w:rPr/>
            </w:pPr>
            <w:r>
              <w:rPr>
                <w:rFonts w:ascii="Times New Roman" w:hAnsi="Times New Roman" w:eastAsia="Times New Roman" w:cs="Times New Roman"/>
                <w:color w:val="000000"/>
                <w:sz w:val="22"/>
              </w:rPr>
              <w:t xml:space="preserve">39.507.890 </w:t>
            </w:r>
            <w:r/>
          </w:p>
        </w:tc>
        <w:tc>
          <w:tcPr>
            <w:shd w:val="clear" w:color="000000" w:fill="ffffff"/>
            <w:tcBorders/>
            <w:tcW w:w="1522" w:type="dxa"/>
            <w:vAlign w:val="center"/>
            <w:textDirection w:val="lrTb"/>
            <w:noWrap/>
          </w:tcPr>
          <w:p w14:paraId="683C082A">
            <w:pPr>
              <w:pBdr/>
              <w:spacing w:after="0" w:before="0" w:line="240"/>
              <w:ind/>
              <w:jc w:val="center"/>
              <w:rPr/>
            </w:pPr>
            <w:r>
              <w:rPr>
                <w:rFonts w:ascii="Times New Roman" w:hAnsi="Times New Roman" w:eastAsia="Times New Roman" w:cs="Times New Roman"/>
                <w:color w:val="000000"/>
                <w:sz w:val="22"/>
              </w:rPr>
              <w:t xml:space="preserve">37.713.620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themeColor="text1"/>
                <w:sz w:val="22"/>
                <w:szCs w:val="22"/>
                <w:highlight w:val="none"/>
              </w:rPr>
            </w:pPr>
            <w:r>
              <w:rPr>
                <w:color w:val="000000" w:themeColor="text1"/>
                <w:sz w:val="22"/>
                <w:szCs w:val="22"/>
              </w:rPr>
              <w:t xml:space="preserve">C3</w:t>
            </w:r>
            <w:r>
              <w:rPr>
                <w:color w:val="000000"/>
                <w:sz w:val="22"/>
                <w:szCs w:val="22"/>
              </w:rPr>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FA43CD">
            <w:pPr>
              <w:pBdr/>
              <w:spacing w:after="0" w:before="0" w:line="240"/>
              <w:ind/>
              <w:jc w:val="center"/>
              <w:rPr/>
            </w:pPr>
            <w:r>
              <w:rPr>
                <w:rFonts w:ascii="Times New Roman" w:hAnsi="Times New Roman" w:eastAsia="Times New Roman" w:cs="Times New Roman"/>
                <w:b/>
                <w:color w:val="000000"/>
                <w:sz w:val="22"/>
              </w:rPr>
              <w:t xml:space="preserve">Khoảng 2,3m</w:t>
            </w:r>
            <w:r/>
          </w:p>
        </w:tc>
        <w:tc>
          <w:tcPr>
            <w:shd w:val="clear" w:color="000000" w:fill="ffffff"/>
            <w:tcBorders/>
            <w:tcW w:w="1522" w:type="dxa"/>
            <w:vAlign w:val="center"/>
            <w:textDirection w:val="lrTb"/>
            <w:noWrap w:val="false"/>
          </w:tcPr>
          <w:p w14:paraId="61E0CF76">
            <w:pPr>
              <w:pBdr/>
              <w:spacing w:after="0" w:before="0" w:line="240"/>
              <w:ind/>
              <w:jc w:val="center"/>
              <w:rPr/>
            </w:pPr>
            <w:r>
              <w:rPr>
                <w:rFonts w:ascii="Times New Roman" w:hAnsi="Times New Roman" w:eastAsia="Times New Roman" w:cs="Times New Roman"/>
                <w:b/>
                <w:color w:val="000000"/>
                <w:sz w:val="22"/>
              </w:rPr>
              <w:t xml:space="preserve">Khoảng 2m</w:t>
            </w:r>
            <w:r/>
          </w:p>
        </w:tc>
        <w:tc>
          <w:tcPr>
            <w:shd w:val="clear" w:color="000000" w:fill="ffffff"/>
            <w:tcBorders/>
            <w:tcW w:w="1522" w:type="dxa"/>
            <w:vAlign w:val="center"/>
            <w:textDirection w:val="lrTb"/>
            <w:noWrap w:val="false"/>
          </w:tcPr>
          <w:p w14:paraId="6879B7D9">
            <w:pPr>
              <w:pBdr/>
              <w:spacing w:after="0" w:before="0" w:line="240"/>
              <w:ind/>
              <w:jc w:val="center"/>
              <w:rPr/>
            </w:pPr>
            <w:r>
              <w:rPr>
                <w:rFonts w:ascii="Times New Roman" w:hAnsi="Times New Roman" w:eastAsia="Times New Roman" w:cs="Times New Roman"/>
                <w:b/>
                <w:color w:val="000000"/>
                <w:sz w:val="22"/>
              </w:rPr>
              <w:t xml:space="preserve">Khoảng 2,3m</w:t>
            </w:r>
            <w:r/>
          </w:p>
        </w:tc>
        <w:tc>
          <w:tcPr>
            <w:shd w:val="clear" w:color="000000" w:fill="ffffff"/>
            <w:tcBorders/>
            <w:tcW w:w="1522" w:type="dxa"/>
            <w:vAlign w:val="center"/>
            <w:textDirection w:val="lrTb"/>
            <w:noWrap w:val="false"/>
          </w:tcPr>
          <w:p w14:paraId="0B2E0777">
            <w:pPr>
              <w:pBdr/>
              <w:spacing w:after="0" w:before="0" w:line="240"/>
              <w:ind/>
              <w:jc w:val="center"/>
              <w:rPr/>
            </w:pPr>
            <w:r>
              <w:rPr>
                <w:rFonts w:ascii="Times New Roman" w:hAnsi="Times New Roman" w:eastAsia="Times New Roman" w:cs="Times New Roman"/>
                <w:b/>
                <w:color w:val="000000"/>
                <w:sz w:val="22"/>
              </w:rPr>
              <w:t xml:space="preserve">Khoảng 2m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DD22C8">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14:paraId="72312B98">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000000" w:fill="ffffff"/>
            <w:tcBorders/>
            <w:tcW w:w="1522" w:type="dxa"/>
            <w:vAlign w:val="center"/>
            <w:textDirection w:val="lrTb"/>
            <w:noWrap w:val="false"/>
          </w:tcPr>
          <w:p w14:paraId="5AD837D6">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14:paraId="0354C828">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FC8FC8">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6A91E9AE">
            <w:pPr>
              <w:pBdr/>
              <w:spacing w:after="0" w:before="0" w:line="240"/>
              <w:ind/>
              <w:jc w:val="center"/>
              <w:rPr/>
            </w:pPr>
            <w:r>
              <w:rPr>
                <w:rFonts w:ascii="Times New Roman" w:hAnsi="Times New Roman" w:eastAsia="Times New Roman" w:cs="Times New Roman"/>
                <w:color w:val="000000"/>
                <w:sz w:val="22"/>
              </w:rPr>
              <w:t xml:space="preserve">1.902.882 </w:t>
            </w:r>
            <w:r/>
          </w:p>
        </w:tc>
        <w:tc>
          <w:tcPr>
            <w:shd w:val="clear" w:color="000000" w:fill="ffffff"/>
            <w:tcBorders/>
            <w:tcW w:w="1522" w:type="dxa"/>
            <w:vAlign w:val="center"/>
            <w:textDirection w:val="lrTb"/>
            <w:noWrap/>
          </w:tcPr>
          <w:p w14:paraId="19E5A7B0">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14:paraId="57C753F6">
            <w:pPr>
              <w:pBdr/>
              <w:spacing w:after="0" w:before="0" w:line="240"/>
              <w:ind/>
              <w:jc w:val="center"/>
              <w:rPr/>
            </w:pPr>
            <w:r>
              <w:rPr>
                <w:rFonts w:ascii="Times New Roman" w:hAnsi="Times New Roman" w:eastAsia="Times New Roman" w:cs="Times New Roman"/>
                <w:color w:val="000000"/>
                <w:sz w:val="22"/>
              </w:rPr>
              <w:t xml:space="preserve">1.885.681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8BAC1C">
            <w:pPr>
              <w:pBdr/>
              <w:spacing w:after="0" w:before="0" w:line="240"/>
              <w:ind/>
              <w:jc w:val="center"/>
              <w:rPr/>
            </w:pPr>
            <w:r>
              <w:rPr>
                <w:rFonts w:ascii="Times New Roman" w:hAnsi="Times New Roman" w:eastAsia="Times New Roman" w:cs="Times New Roman"/>
                <w:color w:val="000000"/>
                <w:sz w:val="22"/>
              </w:rPr>
              <w:t xml:space="preserve">40.721.672 </w:t>
            </w:r>
            <w:r/>
          </w:p>
        </w:tc>
        <w:tc>
          <w:tcPr>
            <w:shd w:val="clear" w:color="000000" w:fill="ffffff"/>
            <w:tcBorders/>
            <w:tcW w:w="1522" w:type="dxa"/>
            <w:vAlign w:val="center"/>
            <w:textDirection w:val="lrTb"/>
            <w:noWrap/>
          </w:tcPr>
          <w:p w14:paraId="136DF431">
            <w:pPr>
              <w:pBdr/>
              <w:spacing w:after="0" w:before="0" w:line="240"/>
              <w:ind/>
              <w:jc w:val="center"/>
              <w:rPr/>
            </w:pPr>
            <w:r>
              <w:rPr>
                <w:rFonts w:ascii="Times New Roman" w:hAnsi="Times New Roman" w:eastAsia="Times New Roman" w:cs="Times New Roman"/>
                <w:color w:val="000000"/>
                <w:sz w:val="22"/>
              </w:rPr>
              <w:t xml:space="preserve">39.507.890 </w:t>
            </w:r>
            <w:r/>
          </w:p>
        </w:tc>
        <w:tc>
          <w:tcPr>
            <w:shd w:val="clear" w:color="000000" w:fill="ffffff"/>
            <w:tcBorders/>
            <w:tcW w:w="1522" w:type="dxa"/>
            <w:vAlign w:val="center"/>
            <w:textDirection w:val="lrTb"/>
            <w:noWrap/>
          </w:tcPr>
          <w:p w14:paraId="37D8FA8F">
            <w:pPr>
              <w:pBdr/>
              <w:spacing w:after="0" w:before="0" w:line="240"/>
              <w:ind/>
              <w:jc w:val="center"/>
              <w:rPr/>
            </w:pPr>
            <w:r>
              <w:rPr>
                <w:rFonts w:ascii="Times New Roman" w:hAnsi="Times New Roman" w:eastAsia="Times New Roman" w:cs="Times New Roman"/>
                <w:color w:val="000000"/>
                <w:sz w:val="22"/>
              </w:rPr>
              <w:t xml:space="preserve">39.599.301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D44B22">
            <w:pPr>
              <w:pBdr/>
              <w:spacing w:after="0" w:before="0" w:line="240"/>
              <w:ind/>
              <w:jc w:val="center"/>
              <w:rPr/>
            </w:pPr>
            <w:r>
              <w:rPr>
                <w:rFonts w:ascii="Times New Roman" w:hAnsi="Times New Roman" w:eastAsia="Times New Roman" w:cs="Times New Roman"/>
                <w:b/>
                <w:color w:val="000000"/>
                <w:sz w:val="22"/>
              </w:rPr>
              <w:t xml:space="preserve">42,9</w:t>
            </w:r>
            <w:r/>
          </w:p>
        </w:tc>
        <w:tc>
          <w:tcPr>
            <w:shd w:val="clear" w:color="000000" w:fill="ffffff"/>
            <w:tcBorders/>
            <w:tcW w:w="1522" w:type="dxa"/>
            <w:vAlign w:val="center"/>
            <w:textDirection w:val="lrTb"/>
            <w:noWrap w:val="false"/>
          </w:tcPr>
          <w:p w14:paraId="6A6BCC3A">
            <w:pPr>
              <w:pBdr/>
              <w:spacing w:after="0" w:before="0" w:line="240"/>
              <w:ind/>
              <w:jc w:val="center"/>
              <w:rPr/>
            </w:pPr>
            <w:r>
              <w:rPr>
                <w:rFonts w:ascii="Times New Roman" w:hAnsi="Times New Roman" w:eastAsia="Times New Roman" w:cs="Times New Roman"/>
                <w:b/>
                <w:color w:val="000000"/>
                <w:sz w:val="22"/>
              </w:rPr>
              <w:t xml:space="preserve">51</w:t>
            </w:r>
            <w:r/>
          </w:p>
        </w:tc>
        <w:tc>
          <w:tcPr>
            <w:shd w:val="clear" w:color="000000" w:fill="ffffff"/>
            <w:tcBorders/>
            <w:tcW w:w="1522" w:type="dxa"/>
            <w:vAlign w:val="center"/>
            <w:textDirection w:val="lrTb"/>
            <w:noWrap w:val="false"/>
          </w:tcPr>
          <w:p w14:paraId="47F4103E">
            <w:pPr>
              <w:pBdr/>
              <w:spacing w:after="0" w:before="0" w:line="240"/>
              <w:ind/>
              <w:jc w:val="center"/>
              <w:rPr/>
            </w:pPr>
            <w:r>
              <w:rPr>
                <w:rFonts w:ascii="Times New Roman" w:hAnsi="Times New Roman" w:eastAsia="Times New Roman" w:cs="Times New Roman"/>
                <w:b/>
                <w:color w:val="000000"/>
                <w:sz w:val="22"/>
              </w:rPr>
              <w:t xml:space="preserve">51</w:t>
            </w:r>
            <w:r/>
          </w:p>
        </w:tc>
        <w:tc>
          <w:tcPr>
            <w:shd w:val="clear" w:color="000000" w:fill="ffffff"/>
            <w:tcBorders/>
            <w:tcW w:w="1522" w:type="dxa"/>
            <w:vAlign w:val="center"/>
            <w:textDirection w:val="lrTb"/>
            <w:noWrap w:val="false"/>
          </w:tcPr>
          <w:p w14:paraId="1FC3B486">
            <w:pPr>
              <w:pBdr/>
              <w:spacing w:after="0" w:before="0" w:line="240"/>
              <w:ind/>
              <w:jc w:val="center"/>
              <w:rPr/>
            </w:pPr>
            <w:r>
              <w:rPr>
                <w:rFonts w:ascii="Times New Roman" w:hAnsi="Times New Roman" w:eastAsia="Times New Roman" w:cs="Times New Roman"/>
                <w:b/>
                <w:color w:val="000000"/>
                <w:sz w:val="22"/>
              </w:rPr>
              <w:t xml:space="preserve">54</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D71771">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14:paraId="4D8497AA">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000000" w:fill="ffffff"/>
            <w:tcBorders/>
            <w:tcW w:w="1522" w:type="dxa"/>
            <w:vAlign w:val="center"/>
            <w:textDirection w:val="lrTb"/>
            <w:noWrap w:val="false"/>
          </w:tcPr>
          <w:p w14:paraId="4BBAAEF0">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000000" w:fill="ffffff"/>
            <w:tcBorders/>
            <w:tcW w:w="1522" w:type="dxa"/>
            <w:vAlign w:val="center"/>
            <w:textDirection w:val="lrTb"/>
            <w:noWrap w:val="false"/>
          </w:tcPr>
          <w:p w14:paraId="473E856A">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679F9C">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3BE2A56F">
            <w:pPr>
              <w:pBdr/>
              <w:spacing w:after="0" w:before="0" w:line="240"/>
              <w:ind/>
              <w:jc w:val="center"/>
              <w:rPr/>
            </w:pPr>
            <w:r>
              <w:rPr>
                <w:rFonts w:ascii="Times New Roman" w:hAnsi="Times New Roman" w:eastAsia="Times New Roman" w:cs="Times New Roman"/>
                <w:color w:val="000000"/>
                <w:sz w:val="22"/>
              </w:rPr>
              <w:t xml:space="preserve">1.902.882 </w:t>
            </w:r>
            <w:r/>
          </w:p>
        </w:tc>
        <w:tc>
          <w:tcPr>
            <w:shd w:val="clear" w:color="000000" w:fill="ffffff"/>
            <w:tcBorders/>
            <w:tcW w:w="1522" w:type="dxa"/>
            <w:vAlign w:val="center"/>
            <w:textDirection w:val="lrTb"/>
            <w:noWrap/>
          </w:tcPr>
          <w:p w14:paraId="556963F7">
            <w:pPr>
              <w:pBdr/>
              <w:spacing w:after="0" w:before="0" w:line="240"/>
              <w:ind/>
              <w:jc w:val="center"/>
              <w:rPr/>
            </w:pPr>
            <w:r>
              <w:rPr>
                <w:rFonts w:ascii="Times New Roman" w:hAnsi="Times New Roman" w:eastAsia="Times New Roman" w:cs="Times New Roman"/>
                <w:color w:val="000000"/>
                <w:sz w:val="22"/>
              </w:rPr>
              <w:t xml:space="preserve">1.881.328 </w:t>
            </w:r>
            <w:r/>
          </w:p>
        </w:tc>
        <w:tc>
          <w:tcPr>
            <w:shd w:val="clear" w:color="000000" w:fill="ffffff"/>
            <w:tcBorders/>
            <w:tcW w:w="1522" w:type="dxa"/>
            <w:vAlign w:val="center"/>
            <w:textDirection w:val="lrTb"/>
            <w:noWrap/>
          </w:tcPr>
          <w:p w14:paraId="10F6FDB5">
            <w:pPr>
              <w:pBdr/>
              <w:spacing w:after="0" w:before="0" w:line="240"/>
              <w:ind/>
              <w:jc w:val="center"/>
              <w:rPr/>
            </w:pPr>
            <w:r>
              <w:rPr>
                <w:rFonts w:ascii="Times New Roman" w:hAnsi="Times New Roman" w:eastAsia="Times New Roman" w:cs="Times New Roman"/>
                <w:color w:val="000000"/>
                <w:sz w:val="22"/>
              </w:rPr>
              <w:t xml:space="preserve">1.885.681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E88726">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21C1F432">
            <w:pPr>
              <w:pBdr/>
              <w:spacing w:after="0" w:before="0" w:line="240"/>
              <w:ind/>
              <w:jc w:val="center"/>
              <w:rPr/>
            </w:pPr>
            <w:r>
              <w:rPr>
                <w:rFonts w:ascii="Times New Roman" w:hAnsi="Times New Roman" w:eastAsia="Times New Roman" w:cs="Times New Roman"/>
                <w:color w:val="000000"/>
                <w:sz w:val="22"/>
              </w:rPr>
              <w:t xml:space="preserve">42.624.554 </w:t>
            </w:r>
            <w:r/>
          </w:p>
        </w:tc>
        <w:tc>
          <w:tcPr>
            <w:shd w:val="clear" w:color="000000" w:fill="ffffff"/>
            <w:tcBorders/>
            <w:tcW w:w="1522" w:type="dxa"/>
            <w:vAlign w:val="center"/>
            <w:textDirection w:val="lrTb"/>
            <w:noWrap/>
          </w:tcPr>
          <w:p w14:paraId="72113F3C">
            <w:pPr>
              <w:pBdr/>
              <w:spacing w:after="0" w:before="0" w:line="240"/>
              <w:ind/>
              <w:jc w:val="center"/>
              <w:rPr/>
            </w:pPr>
            <w:r>
              <w:rPr>
                <w:rFonts w:ascii="Times New Roman" w:hAnsi="Times New Roman" w:eastAsia="Times New Roman" w:cs="Times New Roman"/>
                <w:color w:val="000000"/>
                <w:sz w:val="22"/>
              </w:rPr>
              <w:t xml:space="preserve">41.389.218 </w:t>
            </w:r>
            <w:r/>
          </w:p>
        </w:tc>
        <w:tc>
          <w:tcPr>
            <w:shd w:val="clear" w:color="000000" w:fill="ffffff"/>
            <w:tcBorders/>
            <w:tcW w:w="1522" w:type="dxa"/>
            <w:vAlign w:val="center"/>
            <w:textDirection w:val="lrTb"/>
            <w:noWrap/>
          </w:tcPr>
          <w:p w14:paraId="07A6534E">
            <w:pPr>
              <w:pBdr/>
              <w:spacing w:after="0" w:before="0" w:line="240"/>
              <w:ind/>
              <w:jc w:val="center"/>
              <w:rPr/>
            </w:pPr>
            <w:r>
              <w:rPr>
                <w:rFonts w:ascii="Times New Roman" w:hAnsi="Times New Roman" w:eastAsia="Times New Roman" w:cs="Times New Roman"/>
                <w:color w:val="000000"/>
                <w:sz w:val="22"/>
              </w:rPr>
              <w:t xml:space="preserve">41.484.982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53E2D6">
            <w:pPr>
              <w:pBdr/>
              <w:spacing w:after="0" w:before="0" w:line="240"/>
              <w:ind/>
              <w:jc w:val="center"/>
              <w:rPr/>
            </w:pPr>
            <w:r>
              <w:rPr>
                <w:rFonts w:ascii="Times New Roman" w:hAnsi="Times New Roman" w:eastAsia="Times New Roman" w:cs="Times New Roman"/>
                <w:b/>
                <w:color w:val="000000"/>
                <w:sz w:val="22"/>
              </w:rPr>
              <w:t xml:space="preserve">3,9</w:t>
            </w:r>
            <w:r/>
          </w:p>
        </w:tc>
        <w:tc>
          <w:tcPr>
            <w:shd w:val="clear" w:color="000000" w:fill="ffffff"/>
            <w:tcBorders/>
            <w:tcW w:w="1522" w:type="dxa"/>
            <w:vAlign w:val="center"/>
            <w:textDirection w:val="lrTb"/>
            <w:noWrap w:val="false"/>
          </w:tcPr>
          <w:p w14:paraId="7F64BB6A">
            <w:pPr>
              <w:pBdr/>
              <w:spacing w:after="0" w:before="0" w:line="240"/>
              <w:ind/>
              <w:jc w:val="center"/>
              <w:rPr/>
            </w:pPr>
            <w:r>
              <w:rPr>
                <w:rFonts w:ascii="Times New Roman" w:hAnsi="Times New Roman" w:eastAsia="Times New Roman" w:cs="Times New Roman"/>
                <w:b/>
                <w:color w:val="000000"/>
                <w:sz w:val="22"/>
              </w:rPr>
              <w:t xml:space="preserve">4</w:t>
            </w:r>
            <w:r/>
          </w:p>
        </w:tc>
        <w:tc>
          <w:tcPr>
            <w:shd w:val="clear" w:color="000000" w:fill="ffffff"/>
            <w:tcBorders/>
            <w:tcW w:w="1522" w:type="dxa"/>
            <w:vAlign w:val="center"/>
            <w:textDirection w:val="lrTb"/>
            <w:noWrap w:val="false"/>
          </w:tcPr>
          <w:p w14:paraId="16A78270">
            <w:pPr>
              <w:pBdr/>
              <w:spacing w:after="0" w:before="0" w:line="240"/>
              <w:ind/>
              <w:jc w:val="center"/>
              <w:rPr/>
            </w:pPr>
            <w:r>
              <w:rPr>
                <w:rFonts w:ascii="Times New Roman" w:hAnsi="Times New Roman" w:eastAsia="Times New Roman" w:cs="Times New Roman"/>
                <w:b/>
                <w:color w:val="000000"/>
                <w:sz w:val="22"/>
              </w:rPr>
              <w:t xml:space="preserve">4</w:t>
            </w:r>
            <w:r/>
          </w:p>
        </w:tc>
        <w:tc>
          <w:tcPr>
            <w:shd w:val="clear" w:color="000000" w:fill="ffffff"/>
            <w:tcBorders/>
            <w:tcW w:w="1522" w:type="dxa"/>
            <w:vAlign w:val="center"/>
            <w:textDirection w:val="lrTb"/>
            <w:noWrap w:val="false"/>
          </w:tcPr>
          <w:p w14:paraId="596722B9">
            <w:pPr>
              <w:pBdr/>
              <w:spacing w:after="0" w:before="0" w:line="240"/>
              <w:ind/>
              <w:jc w:val="center"/>
              <w:rPr/>
            </w:pPr>
            <w:r>
              <w:rPr>
                <w:rFonts w:ascii="Times New Roman" w:hAnsi="Times New Roman" w:eastAsia="Times New Roman" w:cs="Times New Roman"/>
                <w:b/>
                <w:color w:val="000000"/>
                <w:sz w:val="22"/>
              </w:rPr>
              <w:t xml:space="preserve">4</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956EE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14:paraId="2AF071CB">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14:paraId="3A9E103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14:paraId="0330EACF">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09B91B">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380F73B1">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14:paraId="47884791">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14:paraId="37DF6B1E">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A3AA9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27083C2B">
            <w:pPr>
              <w:pBdr/>
              <w:spacing w:after="0" w:before="0" w:line="240"/>
              <w:ind/>
              <w:jc w:val="center"/>
              <w:rPr/>
            </w:pPr>
            <w:r>
              <w:rPr>
                <w:rFonts w:ascii="Times New Roman" w:hAnsi="Times New Roman" w:eastAsia="Times New Roman" w:cs="Times New Roman"/>
                <w:color w:val="000000"/>
                <w:sz w:val="22"/>
              </w:rPr>
              <w:t xml:space="preserve">42.624.554 </w:t>
            </w:r>
            <w:r/>
          </w:p>
        </w:tc>
        <w:tc>
          <w:tcPr>
            <w:shd w:val="clear" w:color="000000" w:fill="ffffff"/>
            <w:tcBorders/>
            <w:tcW w:w="1522" w:type="dxa"/>
            <w:vAlign w:val="center"/>
            <w:textDirection w:val="lrTb"/>
            <w:noWrap/>
          </w:tcPr>
          <w:p w14:paraId="592C13B8">
            <w:pPr>
              <w:pBdr/>
              <w:spacing w:after="0" w:before="0" w:line="240"/>
              <w:ind/>
              <w:jc w:val="center"/>
              <w:rPr/>
            </w:pPr>
            <w:r>
              <w:rPr>
                <w:rFonts w:ascii="Times New Roman" w:hAnsi="Times New Roman" w:eastAsia="Times New Roman" w:cs="Times New Roman"/>
                <w:color w:val="000000"/>
                <w:sz w:val="22"/>
              </w:rPr>
              <w:t xml:space="preserve">41.389.218 </w:t>
            </w:r>
            <w:r/>
          </w:p>
        </w:tc>
        <w:tc>
          <w:tcPr>
            <w:shd w:val="clear" w:color="000000" w:fill="ffffff"/>
            <w:tcBorders/>
            <w:tcW w:w="1522" w:type="dxa"/>
            <w:vAlign w:val="center"/>
            <w:textDirection w:val="lrTb"/>
            <w:noWrap/>
          </w:tcPr>
          <w:p w14:paraId="5372F5EB">
            <w:pPr>
              <w:pBdr/>
              <w:spacing w:after="0" w:before="0" w:line="240"/>
              <w:ind/>
              <w:jc w:val="center"/>
              <w:rPr/>
            </w:pPr>
            <w:r>
              <w:rPr>
                <w:rFonts w:ascii="Times New Roman" w:hAnsi="Times New Roman" w:eastAsia="Times New Roman" w:cs="Times New Roman"/>
                <w:color w:val="000000"/>
                <w:sz w:val="22"/>
              </w:rPr>
              <w:t xml:space="preserve">41.484.982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C5E9E5">
            <w:pPr>
              <w:pBdr/>
              <w:spacing w:after="0" w:before="0" w:line="240"/>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69030C54">
            <w:pPr>
              <w:pBdr/>
              <w:spacing w:after="0" w:before="0" w:line="240"/>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710D8517">
            <w:pPr>
              <w:pBdr/>
              <w:spacing w:after="0" w:before="0" w:line="240"/>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04C9A7D8">
            <w:pPr>
              <w:pBdr/>
              <w:spacing w:after="0" w:before="0" w:line="240"/>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3437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14:paraId="248557EA">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14:paraId="5C21EB2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14:paraId="73B722E7">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DCD95F">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38F1D398">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14:paraId="5A6DB727">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14:paraId="2C57A60C">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8FD37B">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31D0BFE2">
            <w:pPr>
              <w:pBdr/>
              <w:spacing w:after="0" w:before="0" w:line="240"/>
              <w:ind/>
              <w:jc w:val="center"/>
              <w:rPr/>
            </w:pPr>
            <w:r>
              <w:rPr>
                <w:rFonts w:ascii="Times New Roman" w:hAnsi="Times New Roman" w:eastAsia="Times New Roman" w:cs="Times New Roman"/>
                <w:color w:val="000000"/>
                <w:sz w:val="22"/>
              </w:rPr>
              <w:t xml:space="preserve">42.624.554 </w:t>
            </w:r>
            <w:r/>
          </w:p>
        </w:tc>
        <w:tc>
          <w:tcPr>
            <w:shd w:val="clear" w:color="000000" w:fill="ffffff"/>
            <w:tcBorders/>
            <w:tcW w:w="1522" w:type="dxa"/>
            <w:vAlign w:val="center"/>
            <w:textDirection w:val="lrTb"/>
            <w:noWrap/>
          </w:tcPr>
          <w:p w14:paraId="2A400157">
            <w:pPr>
              <w:pBdr/>
              <w:spacing w:after="0" w:before="0" w:line="240"/>
              <w:ind/>
              <w:jc w:val="center"/>
              <w:rPr/>
            </w:pPr>
            <w:r>
              <w:rPr>
                <w:rFonts w:ascii="Times New Roman" w:hAnsi="Times New Roman" w:eastAsia="Times New Roman" w:cs="Times New Roman"/>
                <w:color w:val="000000"/>
                <w:sz w:val="22"/>
              </w:rPr>
              <w:t xml:space="preserve">41.389.218 </w:t>
            </w:r>
            <w:r/>
          </w:p>
        </w:tc>
        <w:tc>
          <w:tcPr>
            <w:shd w:val="clear" w:color="000000" w:fill="ffffff"/>
            <w:tcBorders/>
            <w:tcW w:w="1522" w:type="dxa"/>
            <w:vAlign w:val="center"/>
            <w:textDirection w:val="lrTb"/>
            <w:noWrap/>
          </w:tcPr>
          <w:p w14:paraId="63FFDE3F">
            <w:pPr>
              <w:pBdr/>
              <w:spacing w:after="0" w:before="0" w:line="240"/>
              <w:ind/>
              <w:jc w:val="center"/>
              <w:rPr/>
            </w:pPr>
            <w:r>
              <w:rPr>
                <w:rFonts w:ascii="Times New Roman" w:hAnsi="Times New Roman" w:eastAsia="Times New Roman" w:cs="Times New Roman"/>
                <w:color w:val="000000"/>
                <w:sz w:val="22"/>
              </w:rPr>
              <w:t xml:space="preserve">41.484.982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BE314F">
            <w:pPr>
              <w:pBdr/>
              <w:spacing w:after="0" w:before="0" w:line="240"/>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198B44B1">
            <w:pPr>
              <w:pBdr/>
              <w:spacing w:after="0" w:before="0" w:line="240"/>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45AED04E">
            <w:pPr>
              <w:pBdr/>
              <w:spacing w:after="0" w:before="0" w:line="240"/>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3C577810">
            <w:pPr>
              <w:pBdr/>
              <w:spacing w:after="0" w:before="0" w:line="240"/>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F66EE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14:paraId="7A702435">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14:paraId="227B4257">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14:paraId="35DB13BF">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41F856">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555B5623">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14:paraId="7A615A3C">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14:paraId="7121B6CE">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69DF17">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14:paraId="14B3205A">
            <w:pPr>
              <w:pBdr/>
              <w:spacing w:after="0" w:before="0" w:line="240"/>
              <w:ind/>
              <w:jc w:val="center"/>
              <w:rPr/>
            </w:pPr>
            <w:r>
              <w:rPr>
                <w:rFonts w:ascii="Times New Roman" w:hAnsi="Times New Roman" w:eastAsia="Times New Roman" w:cs="Times New Roman"/>
                <w:color w:val="000000"/>
                <w:sz w:val="22"/>
              </w:rPr>
              <w:t xml:space="preserve">42.624.554 </w:t>
            </w:r>
            <w:r/>
          </w:p>
        </w:tc>
        <w:tc>
          <w:tcPr>
            <w:shd w:val="clear" w:color="000000" w:fill="ffffff"/>
            <w:tcBorders/>
            <w:tcW w:w="1522" w:type="dxa"/>
            <w:vAlign w:val="center"/>
            <w:textDirection w:val="lrTb"/>
            <w:noWrap/>
          </w:tcPr>
          <w:p w14:paraId="3180EB3C">
            <w:pPr>
              <w:pBdr/>
              <w:spacing w:after="0" w:before="0" w:line="240"/>
              <w:ind/>
              <w:jc w:val="center"/>
              <w:rPr/>
            </w:pPr>
            <w:r>
              <w:rPr>
                <w:rFonts w:ascii="Times New Roman" w:hAnsi="Times New Roman" w:eastAsia="Times New Roman" w:cs="Times New Roman"/>
                <w:color w:val="000000"/>
                <w:sz w:val="22"/>
              </w:rPr>
              <w:t xml:space="preserve">41.389.218 </w:t>
            </w:r>
            <w:r/>
          </w:p>
        </w:tc>
        <w:tc>
          <w:tcPr>
            <w:shd w:val="clear" w:color="000000" w:fill="ffffff"/>
            <w:tcBorders/>
            <w:tcW w:w="1522" w:type="dxa"/>
            <w:vAlign w:val="center"/>
            <w:textDirection w:val="lrTb"/>
            <w:noWrap/>
          </w:tcPr>
          <w:p w14:paraId="36479810">
            <w:pPr>
              <w:pBdr/>
              <w:spacing w:after="0" w:before="0" w:line="240"/>
              <w:ind/>
              <w:jc w:val="center"/>
              <w:rPr/>
            </w:pPr>
            <w:r>
              <w:rPr>
                <w:rFonts w:ascii="Times New Roman" w:hAnsi="Times New Roman" w:eastAsia="Times New Roman" w:cs="Times New Roman"/>
                <w:color w:val="000000"/>
                <w:sz w:val="22"/>
              </w:rPr>
              <w:t xml:space="preserve">41.484.982 </w:t>
            </w: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745313">
            <w:pPr>
              <w:pBdr/>
              <w:spacing w:after="0" w:before="0" w:line="240"/>
              <w:ind/>
              <w:jc w:val="center"/>
              <w:rPr/>
            </w:pPr>
            <w:r>
              <w:rPr>
                <w:rFonts w:ascii="Times New Roman" w:hAnsi="Times New Roman" w:eastAsia="Times New Roman" w:cs="Times New Roman"/>
                <w:b/>
                <w:color w:val="000000"/>
                <w:sz w:val="22"/>
              </w:rPr>
              <w:t xml:space="preserve">42.624.554 </w:t>
            </w:r>
            <w:r/>
          </w:p>
        </w:tc>
        <w:tc>
          <w:tcPr>
            <w:shd w:val="clear" w:color="000000" w:fill="ffffff"/>
            <w:tcBorders/>
            <w:tcW w:w="1522" w:type="dxa"/>
            <w:vAlign w:val="center"/>
            <w:textDirection w:val="lrTb"/>
            <w:noWrap w:val="false"/>
          </w:tcPr>
          <w:p w14:paraId="77409348">
            <w:pPr>
              <w:pBdr/>
              <w:spacing w:after="0" w:before="0" w:line="240"/>
              <w:ind/>
              <w:jc w:val="center"/>
              <w:rPr/>
            </w:pPr>
            <w:r>
              <w:rPr>
                <w:rFonts w:ascii="Times New Roman" w:hAnsi="Times New Roman" w:eastAsia="Times New Roman" w:cs="Times New Roman"/>
                <w:b/>
                <w:color w:val="000000"/>
                <w:sz w:val="22"/>
              </w:rPr>
              <w:t xml:space="preserve">41.389.218 </w:t>
            </w:r>
            <w:r/>
          </w:p>
        </w:tc>
        <w:tc>
          <w:tcPr>
            <w:shd w:val="clear" w:color="000000" w:fill="ffffff"/>
            <w:tcBorders/>
            <w:tcW w:w="1522" w:type="dxa"/>
            <w:vAlign w:val="center"/>
            <w:textDirection w:val="lrTb"/>
            <w:noWrap w:val="false"/>
          </w:tcPr>
          <w:p w14:paraId="352A2CE7">
            <w:pPr>
              <w:pBdr/>
              <w:spacing w:after="0" w:before="0" w:line="240"/>
              <w:ind/>
              <w:jc w:val="center"/>
              <w:rPr/>
            </w:pPr>
            <w:r>
              <w:rPr>
                <w:rFonts w:ascii="Times New Roman" w:hAnsi="Times New Roman" w:eastAsia="Times New Roman" w:cs="Times New Roman"/>
                <w:b/>
                <w:color w:val="000000"/>
                <w:sz w:val="22"/>
              </w:rPr>
              <w:t xml:space="preserve">41.484.982 </w:t>
            </w: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54E43D6F">
            <w:pPr>
              <w:pBdr/>
              <w:spacing w:after="0" w:before="0" w:line="240"/>
              <w:ind/>
              <w:jc w:val="center"/>
              <w:rPr/>
            </w:pPr>
            <w:r>
              <w:rPr>
                <w:rFonts w:ascii="Times New Roman" w:hAnsi="Times New Roman" w:eastAsia="Times New Roman" w:cs="Times New Roman"/>
                <w:b/>
                <w:color w:val="000000"/>
                <w:sz w:val="22"/>
              </w:rPr>
              <w:t xml:space="preserve">41.832.918 </w:t>
            </w: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34EBF1">
            <w:pPr>
              <w:pBdr/>
              <w:spacing w:after="0" w:before="0" w:line="240"/>
              <w:ind/>
              <w:jc w:val="center"/>
              <w:rPr/>
            </w:pPr>
            <w:r>
              <w:rPr>
                <w:rFonts w:ascii="Times New Roman" w:hAnsi="Times New Roman" w:eastAsia="Times New Roman" w:cs="Times New Roman"/>
                <w:color w:val="000000"/>
                <w:sz w:val="22"/>
              </w:rPr>
              <w:t xml:space="preserve">1,89%</w:t>
            </w:r>
            <w:r/>
          </w:p>
        </w:tc>
        <w:tc>
          <w:tcPr>
            <w:shd w:val="clear" w:color="000000" w:fill="ffffff"/>
            <w:tcBorders/>
            <w:tcW w:w="1522" w:type="dxa"/>
            <w:vAlign w:val="center"/>
            <w:textDirection w:val="lrTb"/>
            <w:noWrap w:val="false"/>
          </w:tcPr>
          <w:p w14:paraId="68135CDF">
            <w:pPr>
              <w:pBdr/>
              <w:spacing w:after="0" w:before="0" w:line="240"/>
              <w:ind/>
              <w:jc w:val="center"/>
              <w:rPr/>
            </w:pPr>
            <w:r>
              <w:rPr>
                <w:rFonts w:ascii="Times New Roman" w:hAnsi="Times New Roman" w:eastAsia="Times New Roman" w:cs="Times New Roman"/>
                <w:color w:val="000000"/>
                <w:sz w:val="22"/>
              </w:rPr>
              <w:t xml:space="preserve">-1,06%</w:t>
            </w:r>
            <w:r/>
          </w:p>
        </w:tc>
        <w:tc>
          <w:tcPr>
            <w:shd w:val="clear" w:color="000000" w:fill="ffffff"/>
            <w:tcBorders/>
            <w:tcW w:w="1522" w:type="dxa"/>
            <w:vAlign w:val="center"/>
            <w:textDirection w:val="lrTb"/>
            <w:noWrap w:val="false"/>
          </w:tcPr>
          <w:p w14:paraId="477C7990">
            <w:pPr>
              <w:pBdr/>
              <w:spacing w:after="0" w:before="0" w:line="240"/>
              <w:ind/>
              <w:jc w:val="center"/>
              <w:rPr/>
            </w:pPr>
            <w:r>
              <w:rPr>
                <w:rFonts w:ascii="Times New Roman" w:hAnsi="Times New Roman" w:eastAsia="Times New Roman" w:cs="Times New Roman"/>
                <w:color w:val="000000"/>
                <w:sz w:val="22"/>
              </w:rPr>
              <w:t xml:space="preserve">-0,83%</w:t>
            </w: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EB29C8">
            <w:pPr>
              <w:pBdr/>
              <w:spacing w:after="0" w:before="0" w:line="240"/>
              <w:ind/>
              <w:jc w:val="center"/>
              <w:rPr>
                <w:b w:val="0"/>
                <w:bCs w:val="0"/>
              </w:rPr>
            </w:pPr>
            <w:r>
              <w:rPr>
                <w:rFonts w:ascii="Times New Roman" w:hAnsi="Times New Roman" w:eastAsia="Times New Roman" w:cs="Times New Roman"/>
                <w:b w:val="0"/>
                <w:bCs w:val="0"/>
                <w:color w:val="000000"/>
                <w:sz w:val="22"/>
              </w:rPr>
              <w:t xml:space="preserve">4.566.916 </w:t>
            </w:r>
            <w:r>
              <w:rPr>
                <w:b w:val="0"/>
                <w:bCs w:val="0"/>
              </w:rPr>
            </w:r>
          </w:p>
        </w:tc>
        <w:tc>
          <w:tcPr>
            <w:shd w:val="clear" w:color="000000" w:fill="ffffff"/>
            <w:tcBorders/>
            <w:tcW w:w="1522" w:type="dxa"/>
            <w:vAlign w:val="center"/>
            <w:textDirection w:val="lrTb"/>
            <w:noWrap w:val="false"/>
          </w:tcPr>
          <w:p w14:paraId="53AD6E90">
            <w:pPr>
              <w:pBdr/>
              <w:spacing w:after="0" w:before="0" w:line="240"/>
              <w:ind/>
              <w:jc w:val="center"/>
              <w:rPr>
                <w:b w:val="0"/>
                <w:bCs w:val="0"/>
              </w:rPr>
            </w:pPr>
            <w:r>
              <w:rPr>
                <w:rFonts w:ascii="Times New Roman" w:hAnsi="Times New Roman" w:eastAsia="Times New Roman" w:cs="Times New Roman"/>
                <w:b w:val="0"/>
                <w:bCs w:val="0"/>
                <w:color w:val="000000"/>
                <w:sz w:val="22"/>
              </w:rPr>
              <w:t xml:space="preserve">3.762.656 </w:t>
            </w:r>
            <w:r>
              <w:rPr>
                <w:b w:val="0"/>
                <w:bCs w:val="0"/>
              </w:rPr>
            </w:r>
          </w:p>
        </w:tc>
        <w:tc>
          <w:tcPr>
            <w:shd w:val="clear" w:color="000000" w:fill="ffffff"/>
            <w:tcBorders/>
            <w:tcW w:w="1522" w:type="dxa"/>
            <w:vAlign w:val="center"/>
            <w:textDirection w:val="lrTb"/>
            <w:noWrap w:val="false"/>
          </w:tcPr>
          <w:p w14:paraId="3207EBB5">
            <w:pPr>
              <w:pBdr/>
              <w:spacing w:after="0" w:before="0" w:line="240"/>
              <w:ind/>
              <w:jc w:val="center"/>
              <w:rPr>
                <w:b w:val="0"/>
                <w:bCs w:val="0"/>
              </w:rPr>
            </w:pPr>
            <w:r>
              <w:rPr>
                <w:rFonts w:ascii="Times New Roman" w:hAnsi="Times New Roman" w:eastAsia="Times New Roman" w:cs="Times New Roman"/>
                <w:b w:val="0"/>
                <w:bCs w:val="0"/>
                <w:color w:val="000000"/>
                <w:sz w:val="22"/>
              </w:rPr>
              <w:t xml:space="preserve">3.771.362 </w:t>
            </w:r>
            <w:r>
              <w:rPr>
                <w:b w:val="0"/>
                <w:bCs w:val="0"/>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9F92A1">
            <w:pPr>
              <w:pBdr/>
              <w:spacing w:after="0" w:before="0" w:line="240"/>
              <w:ind/>
              <w:jc w:val="center"/>
              <w:rPr/>
            </w:pPr>
            <w:r>
              <w:rPr>
                <w:rFonts w:ascii="Times New Roman" w:hAnsi="Times New Roman" w:eastAsia="Times New Roman" w:cs="Times New Roman"/>
                <w:color w:val="000000"/>
                <w:sz w:val="22"/>
              </w:rPr>
              <w:t xml:space="preserve">3</w:t>
            </w:r>
            <w:r/>
          </w:p>
        </w:tc>
        <w:tc>
          <w:tcPr>
            <w:shd w:val="clear" w:color="000000" w:fill="ffffff"/>
            <w:tcBorders/>
            <w:tcW w:w="1522" w:type="dxa"/>
            <w:vAlign w:val="center"/>
            <w:textDirection w:val="lrTb"/>
            <w:noWrap/>
          </w:tcPr>
          <w:p w14:paraId="050178E2">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000000" w:fill="ffffff"/>
            <w:tcBorders/>
            <w:tcW w:w="1522" w:type="dxa"/>
            <w:vAlign w:val="center"/>
            <w:textDirection w:val="lrTb"/>
            <w:noWrap/>
          </w:tcPr>
          <w:p w14:paraId="221E5CB1">
            <w:pPr>
              <w:pBdr/>
              <w:spacing w:after="0" w:before="0" w:line="240"/>
              <w:ind/>
              <w:jc w:val="center"/>
              <w:rPr/>
            </w:pPr>
            <w:r>
              <w:rPr>
                <w:rFonts w:ascii="Times New Roman" w:hAnsi="Times New Roman" w:eastAsia="Times New Roman" w:cs="Times New Roman"/>
                <w:color w:val="000000"/>
                <w:sz w:val="22"/>
              </w:rPr>
              <w:t xml:space="preserve">2</w:t>
            </w: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4320D7">
            <w:pPr>
              <w:pBdr/>
              <w:spacing w:after="0" w:before="0" w:line="240"/>
              <w:ind/>
              <w:jc w:val="center"/>
              <w:rPr/>
            </w:pPr>
            <w:r>
              <w:rPr>
                <w:rFonts w:ascii="Times New Roman" w:hAnsi="Times New Roman" w:eastAsia="Times New Roman" w:cs="Times New Roman"/>
                <w:color w:val="000000"/>
                <w:sz w:val="22"/>
              </w:rPr>
              <w:t xml:space="preserve">2% - 5%</w:t>
            </w:r>
            <w:r/>
          </w:p>
        </w:tc>
        <w:tc>
          <w:tcPr>
            <w:shd w:val="clear" w:color="000000" w:fill="ffffff"/>
            <w:tcBorders/>
            <w:tcW w:w="1522" w:type="dxa"/>
            <w:vAlign w:val="center"/>
            <w:textDirection w:val="lrTb"/>
            <w:noWrap/>
          </w:tcPr>
          <w:p w14:paraId="7415F633">
            <w:pPr>
              <w:pBdr/>
              <w:spacing w:after="0" w:before="0" w:line="240"/>
              <w:ind/>
              <w:jc w:val="center"/>
              <w:rPr/>
            </w:pPr>
            <w:r>
              <w:rPr>
                <w:rFonts w:ascii="Times New Roman" w:hAnsi="Times New Roman" w:eastAsia="Times New Roman" w:cs="Times New Roman"/>
                <w:color w:val="000000"/>
                <w:sz w:val="22"/>
              </w:rPr>
              <w:t xml:space="preserve">0% - 5%</w:t>
            </w:r>
            <w:r/>
          </w:p>
        </w:tc>
        <w:tc>
          <w:tcPr>
            <w:shd w:val="clear" w:color="000000" w:fill="ffffff"/>
            <w:tcBorders/>
            <w:tcW w:w="1522" w:type="dxa"/>
            <w:vAlign w:val="center"/>
            <w:textDirection w:val="lrTb"/>
            <w:noWrap/>
          </w:tcPr>
          <w:p w14:paraId="22E43A8F">
            <w:pPr>
              <w:pBdr/>
              <w:spacing w:after="0" w:before="0" w:line="240"/>
              <w:ind/>
              <w:jc w:val="center"/>
              <w:rPr/>
            </w:pPr>
            <w:r>
              <w:rPr>
                <w:rFonts w:ascii="Times New Roman" w:hAnsi="Times New Roman" w:eastAsia="Times New Roman" w:cs="Times New Roman"/>
                <w:color w:val="000000"/>
                <w:sz w:val="22"/>
              </w:rPr>
              <w:t xml:space="preserve">0% - 5%</w:t>
            </w: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38A0C1">
            <w:pPr>
              <w:pBdr/>
              <w:spacing w:after="0" w:before="0" w:line="240"/>
              <w:ind/>
              <w:jc w:val="center"/>
              <w:rPr/>
            </w:pPr>
            <w:r>
              <w:rPr>
                <w:rFonts w:ascii="Times New Roman" w:hAnsi="Times New Roman" w:eastAsia="Times New Roman" w:cs="Times New Roman"/>
                <w:color w:val="000000"/>
                <w:sz w:val="22"/>
              </w:rPr>
              <w:t xml:space="preserve">4.566.916 </w:t>
            </w:r>
            <w:r/>
          </w:p>
        </w:tc>
        <w:tc>
          <w:tcPr>
            <w:shd w:val="clear" w:color="000000" w:fill="ffffff"/>
            <w:tcBorders/>
            <w:tcW w:w="1522" w:type="dxa"/>
            <w:vAlign w:val="center"/>
            <w:textDirection w:val="lrTb"/>
            <w:noWrap/>
          </w:tcPr>
          <w:p w14:paraId="7E9D917A">
            <w:pPr>
              <w:pBdr/>
              <w:spacing w:after="0" w:before="0" w:line="240"/>
              <w:ind/>
              <w:jc w:val="center"/>
              <w:rPr/>
            </w:pPr>
            <w:r>
              <w:rPr>
                <w:rFonts w:ascii="Times New Roman" w:hAnsi="Times New Roman" w:eastAsia="Times New Roman" w:cs="Times New Roman"/>
                <w:color w:val="000000"/>
                <w:sz w:val="22"/>
              </w:rPr>
              <w:t xml:space="preserve">3.762.656 </w:t>
            </w:r>
            <w:r/>
          </w:p>
        </w:tc>
        <w:tc>
          <w:tcPr>
            <w:shd w:val="clear" w:color="000000" w:fill="ffffff"/>
            <w:tcBorders/>
            <w:tcW w:w="1522" w:type="dxa"/>
            <w:vAlign w:val="center"/>
            <w:textDirection w:val="lrTb"/>
            <w:noWrap/>
          </w:tcPr>
          <w:p w14:paraId="73AA592B">
            <w:pPr>
              <w:pBdr/>
              <w:spacing w:after="0" w:before="0" w:line="240"/>
              <w:ind/>
              <w:jc w:val="center"/>
              <w:rPr/>
            </w:pPr>
            <w:r>
              <w:rPr>
                <w:rFonts w:ascii="Times New Roman" w:hAnsi="Times New Roman" w:eastAsia="Times New Roman" w:cs="Times New Roman"/>
                <w:color w:val="000000"/>
                <w:sz w:val="22"/>
              </w:rPr>
              <w:t xml:space="preserve">3.771.362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-0,83</w:t>
      </w:r>
      <w:r>
        <w:t xml:space="preserve">% đến</w:t>
      </w:r>
      <w:r>
        <w:t xml:space="preserve"> </w:t>
      </w:r>
      <w:r>
        <w:t xml:space="preserve"> </w:t>
      </w:r>
      <w:r>
        <w:t xml:space="preserve">1,89%,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409DFDD">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23047F1">
            <w:pPr>
              <w:pBdr/>
              <w:spacing w:after="0" w:before="0" w:line="240"/>
              <w:ind/>
              <w:jc w:val="center"/>
              <w:rPr/>
            </w:pPr>
            <w:r>
              <w:rPr>
                <w:rFonts w:ascii="Times New Roman" w:hAnsi="Times New Roman" w:eastAsia="Times New Roman" w:cs="Times New Roman"/>
                <w:color w:val="000000"/>
                <w:sz w:val="24"/>
              </w:rPr>
              <w:t xml:space="preserve">42.624.554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B1B27BE">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E33D975">
            <w:pPr>
              <w:pBdr/>
              <w:spacing w:after="0" w:before="0" w:line="240"/>
              <w:ind/>
              <w:jc w:val="center"/>
              <w:rPr/>
            </w:pPr>
            <w:r>
              <w:rPr>
                <w:rFonts w:ascii="Times New Roman" w:hAnsi="Times New Roman" w:eastAsia="Times New Roman" w:cs="Times New Roman"/>
                <w:color w:val="000000"/>
                <w:sz w:val="24"/>
              </w:rPr>
              <w:t xml:space="preserve">14.208.185</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0168D09E">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63FAC64C">
            <w:pPr>
              <w:pBdr/>
              <w:spacing w:after="0" w:before="0" w:line="240"/>
              <w:ind/>
              <w:jc w:val="center"/>
              <w:rPr/>
            </w:pPr>
            <w:r>
              <w:rPr>
                <w:rFonts w:ascii="Times New Roman" w:hAnsi="Times New Roman" w:eastAsia="Times New Roman" w:cs="Times New Roman"/>
                <w:color w:val="000000"/>
                <w:sz w:val="24"/>
              </w:rPr>
              <w:t xml:space="preserve">41.389.218</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3D554C62">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4E968C4">
            <w:pPr>
              <w:pBdr/>
              <w:spacing w:after="0" w:before="0" w:line="240"/>
              <w:ind/>
              <w:jc w:val="center"/>
              <w:rPr/>
            </w:pPr>
            <w:r>
              <w:rPr>
                <w:rFonts w:ascii="Times New Roman" w:hAnsi="Times New Roman" w:eastAsia="Times New Roman" w:cs="Times New Roman"/>
                <w:color w:val="000000"/>
                <w:sz w:val="24"/>
              </w:rPr>
              <w:t xml:space="preserve">13.796.406</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7FAB546">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6A650C6">
            <w:pPr>
              <w:pBdr/>
              <w:spacing w:after="0" w:before="0" w:line="240"/>
              <w:ind/>
              <w:jc w:val="center"/>
              <w:rPr/>
            </w:pPr>
            <w:r>
              <w:rPr>
                <w:rFonts w:ascii="Times New Roman" w:hAnsi="Times New Roman" w:eastAsia="Times New Roman" w:cs="Times New Roman"/>
                <w:color w:val="000000"/>
                <w:sz w:val="24"/>
              </w:rPr>
              <w:t xml:space="preserve">41.484.982</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126FCA">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BD4F51">
            <w:pPr>
              <w:pBdr/>
              <w:spacing w:after="0" w:before="0" w:line="240"/>
              <w:ind/>
              <w:jc w:val="center"/>
              <w:rPr/>
            </w:pPr>
            <w:r>
              <w:rPr>
                <w:rFonts w:ascii="Times New Roman" w:hAnsi="Times New Roman" w:eastAsia="Times New Roman" w:cs="Times New Roman"/>
                <w:color w:val="000000"/>
                <w:sz w:val="24"/>
              </w:rPr>
              <w:t xml:space="preserve">13.828.327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1B0C86C">
            <w:pPr>
              <w:pBdr/>
              <w:spacing w:after="0" w:before="0" w:line="240"/>
              <w:ind/>
              <w:jc w:val="center"/>
              <w:rPr/>
            </w:pPr>
            <w:r>
              <w:rPr>
                <w:rFonts w:ascii="Times New Roman" w:hAnsi="Times New Roman" w:eastAsia="Times New Roman" w:cs="Times New Roman"/>
                <w:b/>
                <w:color w:val="000000"/>
                <w:sz w:val="24"/>
              </w:rPr>
              <w:t xml:space="preserve">41.832.918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928E293">
            <w:pPr>
              <w:pBdr/>
              <w:spacing w:after="0" w:before="0" w:line="240"/>
              <w:ind/>
              <w:jc w:val="center"/>
              <w:rPr/>
            </w:pPr>
            <w:r>
              <w:rPr>
                <w:rFonts w:ascii="Times New Roman" w:hAnsi="Times New Roman" w:eastAsia="Times New Roman" w:cs="Times New Roman"/>
                <w:b/>
                <w:color w:val="000000"/>
                <w:sz w:val="24"/>
              </w:rPr>
              <w:t xml:space="preserve">42.000.000</w:t>
            </w: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260"/>
        <w:gridCol w:w="1559"/>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2079F98">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14:paraId="19ADC91F">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14:paraId="0E0E4B8E">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8248AFF">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E2B771C">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84E0422">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2F537DF1">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289C, tờ bản đồ số 12 Bản đồ địa chính phường năm 2005 có địa chỉ: Số 25A1/26/655 Nguyễn Văn Linh, phường Vĩnh Niệm, quận Lê Chân, thành phố Hải Phòng</w:t>
            </w:r>
            <w:r>
              <w:rPr>
                <w:rFonts w:ascii="Times New Roman" w:hAnsi="Times New Roman" w:eastAsia="Times New Roman" w:cs="Times New Roman"/>
                <w:b/>
                <w:i/>
                <w:iCs/>
                <w:color w:val="000000"/>
                <w:sz w:val="24"/>
              </w:rPr>
              <w:t xml:space="preserve"> (Nay là phường An Biên, thành phố Hải Phòng)</w:t>
            </w:r>
            <w:r>
              <w:rPr>
                <w:rFonts w:ascii="Times New Roman" w:hAnsi="Times New Roman" w:eastAsia="Times New Roman" w:cs="Times New Roman"/>
                <w:b/>
                <w:color w:val="000000"/>
                <w:sz w:val="24"/>
              </w:rPr>
              <w:t xml:space="preserve"> theo Giấy chứng nhận quyề</w:t>
            </w:r>
            <w:r>
              <w:rPr>
                <w:rFonts w:ascii="Times New Roman" w:hAnsi="Times New Roman" w:eastAsia="Times New Roman" w:cs="Times New Roman"/>
                <w:b/>
                <w:color w:val="000000"/>
                <w:sz w:val="24"/>
              </w:rPr>
              <w:t xml:space="preserve">n sử dụng đất quyền sở hữu nhà ở và tài sản khác gắn liền với đất số: BU 367431, số vào sổ cấp GCN: CH 00669/VN do Uỷ ban nhân dân quận Lê Chân cấp ngày 31/12/2014; Chủ sử dụng đất là Bà Vũ Thị Hiền.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06A76B2">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0B4A169">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14:paraId="637CE155">
            <w:pPr>
              <w:pBdr/>
              <w:spacing w:after="0" w:before="0" w:line="276" w:lineRule="auto"/>
              <w:ind/>
              <w:rPr/>
            </w:pPr>
            <w:r>
              <w:rPr>
                <w:rFonts w:ascii="Times New Roman" w:hAnsi="Times New Roman" w:eastAsia="Times New Roman" w:cs="Times New Roman"/>
                <w:color w:val="000000"/>
                <w:sz w:val="24"/>
              </w:rPr>
              <w:t xml:space="preserve">Đất ở đô thị</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45DCC3E9">
            <w:pPr>
              <w:pBdr/>
              <w:spacing w:after="0" w:before="0" w:line="276" w:lineRule="auto"/>
              <w:ind/>
              <w:jc w:val="center"/>
              <w:rPr/>
            </w:pPr>
            <w:r>
              <w:rPr>
                <w:rFonts w:ascii="Times New Roman" w:hAnsi="Times New Roman" w:eastAsia="Times New Roman" w:cs="Times New Roman"/>
                <w:color w:val="000000"/>
                <w:sz w:val="24"/>
              </w:rPr>
              <w:t xml:space="preserve">42,9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D14687D">
            <w:pPr>
              <w:pBdr/>
              <w:spacing w:after="0" w:before="0" w:line="276" w:lineRule="auto"/>
              <w:ind/>
              <w:jc w:val="center"/>
              <w:rPr/>
            </w:pPr>
            <w:r>
              <w:rPr>
                <w:rFonts w:ascii="Times New Roman" w:hAnsi="Times New Roman" w:eastAsia="Times New Roman" w:cs="Times New Roman"/>
                <w:color w:val="000000"/>
                <w:sz w:val="24"/>
              </w:rPr>
              <w:t xml:space="preserve">42.000.000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0B1E317">
            <w:pPr>
              <w:pBdr/>
              <w:spacing w:after="0" w:before="0" w:line="276" w:lineRule="auto"/>
              <w:ind/>
              <w:jc w:val="center"/>
              <w:rPr/>
            </w:pPr>
            <w:r>
              <w:rPr>
                <w:rFonts w:ascii="Times New Roman" w:hAnsi="Times New Roman" w:eastAsia="Times New Roman" w:cs="Times New Roman"/>
                <w:color w:val="000000"/>
                <w:sz w:val="24"/>
              </w:rPr>
              <w:t xml:space="preserve">1.801.800.000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764EAA3B">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0F61F642">
            <w:pPr>
              <w:pBdr/>
              <w:spacing w:after="0" w:before="0" w:line="276" w:lineRule="auto"/>
              <w:ind/>
              <w:jc w:val="center"/>
              <w:rPr/>
            </w:pPr>
            <w:r>
              <w:rPr>
                <w:rFonts w:ascii="Times New Roman" w:hAnsi="Times New Roman" w:eastAsia="Times New Roman" w:cs="Times New Roman"/>
                <w:b/>
                <w:color w:val="000000"/>
                <w:sz w:val="24"/>
              </w:rPr>
              <w:t xml:space="preserve">1.801.800.000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346C787B">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3FA46DC1">
            <w:pPr>
              <w:pBdr/>
              <w:spacing w:after="0" w:before="0" w:line="276" w:lineRule="auto"/>
              <w:ind/>
              <w:jc w:val="center"/>
              <w:rPr/>
            </w:pPr>
            <w:r>
              <w:rPr>
                <w:rFonts w:ascii="Times New Roman" w:hAnsi="Times New Roman" w:eastAsia="Times New Roman" w:cs="Times New Roman"/>
                <w:b/>
                <w:color w:val="000000"/>
                <w:sz w:val="24"/>
              </w:rPr>
              <w:t xml:space="preserve">1.802.000.000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7BA45587">
            <w:pPr>
              <w:pBdr/>
              <w:spacing w:after="0" w:before="0" w:line="276" w:lineRule="auto"/>
              <w:ind/>
              <w:jc w:val="center"/>
              <w:rPr/>
            </w:pPr>
            <w:r>
              <w:rPr>
                <w:rFonts w:ascii="Times New Roman" w:hAnsi="Times New Roman" w:eastAsia="Times New Roman" w:cs="Times New Roman"/>
                <w:b/>
                <w:i/>
                <w:color w:val="000000"/>
                <w:sz w:val="24"/>
              </w:rPr>
              <w:t xml:space="preserve">(Bằng chữ: Một tỷ, tám trăm linh hai triệu đồng chẵn./.)</w:t>
            </w:r>
            <w:r/>
          </w:p>
        </w:tc>
      </w:tr>
    </w:tbl>
    <w:p w14:paraId="187E2E91" w14:textId="56B58432">
      <w:pPr>
        <w:pStyle w:val="1024"/>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169CC97C">
      <w:pPr>
        <w:pStyle w:val="1024"/>
        <w:numPr>
          <w:ilvl w:val="0"/>
          <w:numId w:val="3"/>
        </w:numPr>
        <w:pBdr/>
        <w:tabs>
          <w:tab w:val="left" w:leader="none" w:pos="993"/>
        </w:tabs>
        <w:spacing w:after="120" w:before="120" w:line="276" w:lineRule="auto"/>
        <w:ind/>
        <w:jc w:val="both"/>
        <w:rPr>
          <w:lang w:val="vi-VN"/>
          <w14:ligatures w14:val="none"/>
        </w:rPr>
      </w:pPr>
      <w:r>
        <w:rPr>
          <w:lang w:val="vi-VN" w:bidi="vi-VN"/>
        </w:rPr>
      </w:r>
      <w:r>
        <w:rPr>
          <w:lang w:val="vi-VN"/>
        </w:rPr>
        <w:t xml:space="preserve">Tại thời điểm khảo sát dưới sự hướng dẫn của Khách hàng, CTXD gắn liền với đất là Nhà 03 tầng xây dựng năm 2014, diện tích xây dựng khoảng 42,9m2, diện tích sử dụng khoảng 136m2</w:t>
      </w:r>
      <w:r>
        <w:rPr>
          <w:lang w:val="vi-VN" w:bidi="pt-BR"/>
        </w:rPr>
        <w:t xml:space="preserve">. Công trình chưa được chứng nhận trên GCN. Đồng thời, Tổ thẩm định không nhận đ</w:t>
      </w:r>
      <w:r>
        <w:rPr>
          <w:lang w:val="vi-VN" w:bidi="pt-BR"/>
        </w:rPr>
        <w:t xml:space="preserve">ư</w:t>
      </w:r>
      <w:r>
        <w:rPr>
          <w:lang w:val="vi-VN"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lang w:val="vi-VN" w:bidi="pt-BR"/>
        </w:rPr>
        <w:t xml:space="preserve"> nghị đơn vị sử dụng kết quả lưu ý</w:t>
      </w:r>
      <w:r>
        <w:rPr>
          <w:lang w:val="vi-VN" w:bidi="vi-VN"/>
        </w:rPr>
      </w:r>
      <w:r>
        <w:rPr>
          <w:lang w:val="vi-VN"/>
        </w:rPr>
      </w:r>
    </w:p>
    <w:p w14:paraId="0F9E384F" w14:textId="63102E36">
      <w:pPr>
        <w:pStyle w:val="1024"/>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275/2025/1867/VFI-CT.21.A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vi-VN"/>
        </w:rPr>
      </w:r>
      <w:r>
        <w:rPr>
          <w:lang w:val="vi-VN"/>
        </w:rPr>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275/2025/1867/VFI-BC.21.A</w:t>
      </w:r>
      <w:r>
        <w:rPr>
          <w:i/>
          <w:lang w:val="pt-BR"/>
        </w:rPr>
        <w:t xml:space="preserve"> </w:t>
      </w:r>
      <w:r>
        <w:rPr>
          <w:i/>
          <w:lang w:val="pt-BR"/>
        </w:rPr>
        <w:t xml:space="preserve">ngày 24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hướng dẫn khảo 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92002" cy="198933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99898" name=""/>
                              <pic:cNvPicPr>
                                <a:picLocks noChangeAspect="1"/>
                              </pic:cNvPicPr>
                              <pic:nvPr/>
                            </pic:nvPicPr>
                            <pic:blipFill rotWithShape="1">
                              <a:blip r:embed="rId19"/>
                              <a:stretch/>
                            </pic:blipFill>
                            <pic:spPr bwMode="auto">
                              <a:xfrm flipH="0" flipV="0">
                                <a:off x="0" y="0"/>
                                <a:ext cx="1492002" cy="1989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7.48pt;height:156.6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512749" cy="188456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11995" name=""/>
                              <pic:cNvPicPr>
                                <a:picLocks noChangeAspect="1"/>
                              </pic:cNvPicPr>
                              <pic:nvPr/>
                            </pic:nvPicPr>
                            <pic:blipFill rotWithShape="1">
                              <a:blip r:embed="rId20"/>
                              <a:stretch/>
                            </pic:blipFill>
                            <pic:spPr bwMode="auto">
                              <a:xfrm flipH="0" flipV="0">
                                <a:off x="0" y="0"/>
                                <a:ext cx="2512748" cy="18845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7.85pt;height:148.39pt;mso-wrap-distance-left:0.00pt;mso-wrap-distance-top:0.00pt;mso-wrap-distance-right:0.00pt;mso-wrap-distance-bottom:0.00pt;z-index:1;" stroked="false">
                      <v:imagedata r:id="rId20" o:title=""/>
                      <o:lock v:ext="edit" rotation="t"/>
                    </v:shape>
                  </w:pict>
                </mc:Fallback>
              </mc:AlternateContent>
            </w:r>
            <w:r/>
            <w:r>
              <w:rPr>
                <w:i/>
                <w:lang w:val="pt-BR"/>
              </w:rP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275/2025/1867/VFI-BC.21.A ngày</w:t>
      </w:r>
      <w:r>
        <w:rPr>
          <w:i/>
          <w:lang w:val="pt-BR"/>
        </w:rPr>
        <w:t xml:space="preserve"> </w:t>
      </w:r>
      <w:r>
        <w:rPr>
          <w:i/>
          <w:lang w:val="pt-BR"/>
        </w:rPr>
        <w:t xml:space="preserve">24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mc:AlternateContent>
          <mc:Choice Requires="wpg">
            <w:drawing>
              <wp:inline xmlns:wp="http://schemas.openxmlformats.org/drawingml/2006/wordprocessingDrawing" distT="0" distB="0" distL="0" distR="0">
                <wp:extent cx="5047924" cy="66261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83604" name=""/>
                        <pic:cNvPicPr>
                          <a:picLocks noChangeAspect="1"/>
                        </pic:cNvPicPr>
                        <pic:nvPr/>
                      </pic:nvPicPr>
                      <pic:blipFill rotWithShape="1">
                        <a:blip r:embed="rId23"/>
                        <a:stretch/>
                      </pic:blipFill>
                      <pic:spPr bwMode="auto">
                        <a:xfrm flipH="0" flipV="0">
                          <a:off x="0" y="0"/>
                          <a:ext cx="5047924" cy="66261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7.47pt;height:521.7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771F3AB6" w14:textId="77777777">
            <w:pPr>
              <w:pBdr/>
              <w:spacing/>
              <w:ind/>
              <w:jc w:val="center"/>
              <w:rPr>
                <w:b/>
                <w:bCs/>
              </w:rPr>
            </w:pPr>
            <w:r>
              <w:rPr>
                <w:b/>
                <w:bCs/>
              </w:rPr>
            </w:r>
            <w:r>
              <mc:AlternateContent>
                <mc:Choice Requires="wpg">
                  <w:drawing>
                    <wp:inline xmlns:wp="http://schemas.openxmlformats.org/drawingml/2006/wordprocessingDrawing" distT="0" distB="0" distL="0" distR="0">
                      <wp:extent cx="1716795" cy="120584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96706" name=""/>
                              <pic:cNvPicPr>
                                <a:picLocks noChangeAspect="1"/>
                              </pic:cNvPicPr>
                              <pic:nvPr/>
                            </pic:nvPicPr>
                            <pic:blipFill rotWithShape="1">
                              <a:blip r:embed="rId24"/>
                              <a:stretch/>
                            </pic:blipFill>
                            <pic:spPr bwMode="auto">
                              <a:xfrm flipH="0" flipV="0">
                                <a:off x="0" y="0"/>
                                <a:ext cx="1716794" cy="1205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5.18pt;height:94.95pt;mso-wrap-distance-left:0.00pt;mso-wrap-distance-top:0.00pt;mso-wrap-distance-right:0.00pt;mso-wrap-distance-bottom:0.00pt;z-index:1;" stroked="false">
                      <v:imagedata r:id="rId24" o:title=""/>
                      <o:lock v:ext="edit" rotation="t"/>
                    </v:shape>
                  </w:pict>
                </mc:Fallback>
              </mc:AlternateContent>
            </w: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Trương Thị Diệp</w:t>
            </w:r>
            <w:r>
              <w:rPr>
                <w:b/>
                <w:bCs/>
              </w:rPr>
            </w:r>
          </w:p>
        </w:tc>
      </w:tr>
    </w:tbl>
    <w:p w14:paraId="6853D8C1" w14:textId="77777777">
      <w:pPr>
        <w:pBdr/>
        <w:spacing w:after="200" w:line="276" w:lineRule="auto"/>
        <w:ind/>
        <w:jc w:val="center"/>
        <w:rPr>
          <w:b/>
          <w:bCs/>
          <w:iCs/>
          <w:lang w:val="pt-BR"/>
        </w:rPr>
      </w:pPr>
      <w:r>
        <w:rPr>
          <w:b/>
          <w:bCs/>
          <w:iCs/>
          <w:lang w:val="pt-BR"/>
        </w:rPr>
      </w:r>
      <w:r>
        <mc:AlternateContent>
          <mc:Choice Requires="wpg">
            <w:drawing>
              <wp:inline xmlns:wp="http://schemas.openxmlformats.org/drawingml/2006/wordprocessingDrawing" distT="0" distB="0" distL="0" distR="0">
                <wp:extent cx="5334752" cy="669553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66093" name=""/>
                        <pic:cNvPicPr>
                          <a:picLocks noChangeAspect="1"/>
                        </pic:cNvPicPr>
                        <pic:nvPr/>
                      </pic:nvPicPr>
                      <pic:blipFill rotWithShape="1">
                        <a:blip r:embed="rId25"/>
                        <a:stretch/>
                      </pic:blipFill>
                      <pic:spPr bwMode="auto">
                        <a:xfrm flipH="0" flipV="0">
                          <a:off x="0" y="0"/>
                          <a:ext cx="5334751" cy="6695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0.06pt;height:527.21pt;mso-wrap-distance-left:0.00pt;mso-wrap-distance-top:0.00pt;mso-wrap-distance-right:0.00pt;mso-wrap-distance-bottom:0.00pt;z-index:1;" stroked="false">
                <v:imagedata r:id="rId25" o:title=""/>
                <o:lock v:ext="edit" rotation="t"/>
              </v:shape>
            </w:pict>
          </mc:Fallback>
        </mc:AlternateContent>
      </w:r>
      <w:r>
        <w:rPr>
          <w:b/>
          <w:bCs/>
          <w:iCs/>
          <w:lang w:val="pt-BR"/>
        </w:rPr>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16795" cy="120584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96868" name=""/>
                              <pic:cNvPicPr>
                                <a:picLocks noChangeAspect="1"/>
                              </pic:cNvPicPr>
                              <pic:nvPr/>
                            </pic:nvPicPr>
                            <pic:blipFill rotWithShape="1">
                              <a:blip r:embed="rId24"/>
                              <a:stretch/>
                            </pic:blipFill>
                            <pic:spPr bwMode="auto">
                              <a:xfrm rot="0" flipH="0" flipV="0">
                                <a:off x="0" y="0"/>
                                <a:ext cx="1716793" cy="12058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5.18pt;height:94.95pt;mso-wrap-distance-left:0.00pt;mso-wrap-distance-top:0.00pt;mso-wrap-distance-right:0.00pt;mso-wrap-distance-bottom:0.00pt;rotation:0;z-index:1;" stroked="false">
                      <v:imagedata r:id="rId24" o:title=""/>
                      <o:lock v:ext="edit" rotation="t"/>
                    </v:shape>
                  </w:pict>
                </mc:Fallback>
              </mc:AlternateContent>
            </w:r>
            <w:r/>
            <w:r>
              <w:rPr>
                <w:b/>
                <w:bCs/>
              </w:rPr>
            </w:r>
            <w:r>
              <w:rPr>
                <w:b/>
                <w:bCs/>
              </w:rPr>
            </w:r>
            <w:r>
              <w:rPr>
                <w:b/>
                <w:bCs/>
              </w:rPr>
            </w:r>
            <w:r>
              <w:rPr>
                <w:b/>
                <w:bCs/>
              </w:rPr>
            </w: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Trương Thị Diệp</w:t>
            </w:r>
            <w:r>
              <w:rPr>
                <w:b/>
                <w:bCs/>
              </w:rP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7B602393" w14:textId="66CEBA51">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761203" cy="715273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36908" name=""/>
                        <pic:cNvPicPr>
                          <a:picLocks noChangeAspect="1"/>
                        </pic:cNvPicPr>
                        <pic:nvPr/>
                      </pic:nvPicPr>
                      <pic:blipFill rotWithShape="1">
                        <a:blip r:embed="rId26"/>
                        <a:stretch/>
                      </pic:blipFill>
                      <pic:spPr bwMode="auto">
                        <a:xfrm flipH="0" flipV="0">
                          <a:off x="0" y="0"/>
                          <a:ext cx="5761202" cy="7152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53.64pt;height:563.21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1964"/>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16795" cy="120584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97339" name=""/>
                              <pic:cNvPicPr>
                                <a:picLocks noChangeAspect="1"/>
                              </pic:cNvPicPr>
                              <pic:nvPr/>
                            </pic:nvPicPr>
                            <pic:blipFill rotWithShape="1">
                              <a:blip r:embed="rId24"/>
                              <a:stretch/>
                            </pic:blipFill>
                            <pic:spPr bwMode="auto">
                              <a:xfrm rot="0" flipH="0" flipV="0">
                                <a:off x="0" y="0"/>
                                <a:ext cx="1716795" cy="1205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5.18pt;height:94.95pt;mso-wrap-distance-left:0.00pt;mso-wrap-distance-top:0.00pt;mso-wrap-distance-right:0.00pt;mso-wrap-distance-bottom:0.00pt;rotation:0;z-index:1;" stroked="false">
                      <v:imagedata r:id="rId24" o:title=""/>
                      <o:lock v:ext="edit" rotation="t"/>
                    </v:shape>
                  </w:pict>
                </mc:Fallback>
              </mc:AlternateContent>
            </w:r>
            <w:r/>
            <w:r>
              <w:rPr>
                <w:b/>
                <w:bCs/>
              </w:rPr>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b/>
                <w:bCs/>
              </w:rPr>
            </w:pPr>
            <w:r>
              <w:rPr>
                <w:b/>
                <w:bCs/>
              </w:rPr>
              <w:t xml:space="preserve">Trương Thị Diệp</w:t>
            </w:r>
            <w:r>
              <w:rPr>
                <w:b/>
                <w:bCs/>
              </w:rPr>
            </w:r>
            <w:r/>
            <w:r/>
            <w:r>
              <w:rPr>
                <w:b/>
                <w:bCs/>
              </w:rPr>
            </w:r>
            <w:r/>
            <w:r/>
            <w:r>
              <w:rPr>
                <w:b/>
                <w:bCs/>
              </w:rPr>
            </w:r>
          </w:p>
        </w:tc>
      </w:tr>
    </w:tbl>
    <w:p w14:paraId="1EAD3878" w14:textId="77777777">
      <w:pPr>
        <w:pBdr/>
        <w:spacing w:after="200" w:line="276" w:lineRule="auto"/>
        <w:ind/>
        <w:rPr>
          <w:iCs/>
          <w:lang w:val="pt-BR"/>
        </w:rPr>
      </w:pPr>
      <w:r>
        <w:rPr>
          <w:iCs/>
          <w:lang w:val="pt-BR"/>
        </w:rPr>
      </w:r>
      <w:r>
        <w:rPr>
          <w:iCs/>
          <w:lang w:val="pt-BR"/>
        </w:rPr>
      </w:r>
      <w:r>
        <mc:AlternateContent>
          <mc:Choice Requires="wpg">
            <w:drawing>
              <wp:inline xmlns:wp="http://schemas.openxmlformats.org/drawingml/2006/wordprocessingDrawing" distT="0" distB="0" distL="0" distR="0">
                <wp:extent cx="5204579" cy="92525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27825" name=""/>
                        <pic:cNvPicPr>
                          <a:picLocks noChangeAspect="1"/>
                        </pic:cNvPicPr>
                        <pic:nvPr/>
                      </pic:nvPicPr>
                      <pic:blipFill rotWithShape="1">
                        <a:blip r:embed="rId27"/>
                        <a:stretch/>
                      </pic:blipFill>
                      <pic:spPr bwMode="auto">
                        <a:xfrm>
                          <a:off x="0" y="0"/>
                          <a:ext cx="5204579"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9.81pt;height:728.55pt;mso-wrap-distance-left:0.00pt;mso-wrap-distance-top:0.00pt;mso-wrap-distance-right:0.00pt;mso-wrap-distance-bottom:0.00pt;z-index:1;" stroked="false">
                <v:imagedata r:id="rId27" o:title=""/>
                <o:lock v:ext="edit" rotation="t"/>
              </v:shape>
            </w:pict>
          </mc:Fallback>
        </mc:AlternateContent>
      </w:r>
      <w:r>
        <w:rPr>
          <w:iCs/>
          <w:lang w:val="pt-BR"/>
        </w:rPr>
      </w:r>
      <w:r>
        <mc:AlternateContent>
          <mc:Choice Requires="wpg">
            <w:drawing>
              <wp:inline xmlns:wp="http://schemas.openxmlformats.org/drawingml/2006/wordprocessingDrawing" distT="0" distB="0" distL="0" distR="0">
                <wp:extent cx="5658696" cy="801453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59414" name=""/>
                        <pic:cNvPicPr>
                          <a:picLocks noChangeAspect="1"/>
                        </pic:cNvPicPr>
                        <pic:nvPr/>
                      </pic:nvPicPr>
                      <pic:blipFill rotWithShape="1">
                        <a:blip r:embed="rId28"/>
                        <a:stretch/>
                      </pic:blipFill>
                      <pic:spPr bwMode="auto">
                        <a:xfrm flipH="0" flipV="0">
                          <a:off x="0" y="0"/>
                          <a:ext cx="5658696" cy="8014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5.57pt;height:631.07pt;mso-wrap-distance-left:0.00pt;mso-wrap-distance-top:0.00pt;mso-wrap-distance-right:0.00pt;mso-wrap-distance-bottom:0.00pt;z-index:1;" stroked="false">
                <v:imagedata r:id="rId28" o:title=""/>
                <o:lock v:ext="edit" rotation="t"/>
              </v:shape>
            </w:pict>
          </mc:Fallback>
        </mc:AlternateContent>
      </w:r>
      <w:r>
        <w:rPr>
          <w:iCs/>
          <w:lang w:val="pt-BR"/>
        </w:rPr>
      </w:r>
      <w:r>
        <mc:AlternateContent>
          <mc:Choice Requires="wpg">
            <w:drawing>
              <wp:inline xmlns:wp="http://schemas.openxmlformats.org/drawingml/2006/wordprocessingDrawing" distT="0" distB="0" distL="0" distR="0">
                <wp:extent cx="5676900" cy="85058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86775" name=""/>
                        <pic:cNvPicPr>
                          <a:picLocks noChangeAspect="1"/>
                        </pic:cNvPicPr>
                        <pic:nvPr/>
                      </pic:nvPicPr>
                      <pic:blipFill rotWithShape="1">
                        <a:blip r:embed="rId29"/>
                        <a:stretch/>
                      </pic:blipFill>
                      <pic:spPr bwMode="auto">
                        <a:xfrm>
                          <a:off x="0" y="0"/>
                          <a:ext cx="5676899" cy="8505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7.00pt;height:669.75pt;mso-wrap-distance-left:0.00pt;mso-wrap-distance-top:0.00pt;mso-wrap-distance-right:0.00pt;mso-wrap-distance-bottom:0.00pt;z-index:1;" stroked="false">
                <v:imagedata r:id="rId29" o:title=""/>
                <o:lock v:ext="edit" rotation="t"/>
              </v:shape>
            </w:pict>
          </mc:Fallback>
        </mc:AlternateContent>
      </w:r>
      <w:r>
        <w:rPr>
          <w:iCs/>
          <w:lang w:val="pt-BR"/>
        </w:rPr>
      </w:r>
      <w:r>
        <mc:AlternateContent>
          <mc:Choice Requires="wpg">
            <w:drawing>
              <wp:inline xmlns:wp="http://schemas.openxmlformats.org/drawingml/2006/wordprocessingDrawing" distT="0" distB="0" distL="0" distR="0">
                <wp:extent cx="5676563" cy="769907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94965" name=""/>
                        <pic:cNvPicPr>
                          <a:picLocks noChangeAspect="1"/>
                        </pic:cNvPicPr>
                        <pic:nvPr/>
                      </pic:nvPicPr>
                      <pic:blipFill rotWithShape="1">
                        <a:blip r:embed="rId30"/>
                        <a:stretch/>
                      </pic:blipFill>
                      <pic:spPr bwMode="auto">
                        <a:xfrm flipH="0" flipV="0">
                          <a:off x="0" y="0"/>
                          <a:ext cx="5676563" cy="7699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46.97pt;height:606.23pt;mso-wrap-distance-left:0.00pt;mso-wrap-distance-top:0.00pt;mso-wrap-distance-right:0.00pt;mso-wrap-distance-bottom:0.00pt;z-index:1;" stroked="false">
                <v:imagedata r:id="rId30" o:title=""/>
                <o:lock v:ext="edit" rotation="t"/>
              </v:shape>
            </w:pict>
          </mc:Fallback>
        </mc:AlternateContent>
      </w:r>
      <w:r>
        <w:rPr>
          <w:iCs/>
          <w:lang w:val="pt-BR"/>
        </w:rPr>
      </w:r>
      <w:r>
        <mc:AlternateContent>
          <mc:Choice Requires="wpg">
            <w:drawing>
              <wp:inline xmlns:wp="http://schemas.openxmlformats.org/drawingml/2006/wordprocessingDrawing" distT="0" distB="0" distL="0" distR="0">
                <wp:extent cx="5683335" cy="770296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7836" name=""/>
                        <pic:cNvPicPr>
                          <a:picLocks noChangeAspect="1"/>
                        </pic:cNvPicPr>
                        <pic:nvPr/>
                      </pic:nvPicPr>
                      <pic:blipFill rotWithShape="1">
                        <a:blip r:embed="rId31"/>
                        <a:stretch/>
                      </pic:blipFill>
                      <pic:spPr bwMode="auto">
                        <a:xfrm flipH="0" flipV="0">
                          <a:off x="0" y="0"/>
                          <a:ext cx="5683335" cy="7702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7.51pt;height:606.53pt;mso-wrap-distance-left:0.00pt;mso-wrap-distance-top:0.00pt;mso-wrap-distance-right:0.00pt;mso-wrap-distance-bottom:0.00pt;z-index:1;" stroked="false">
                <v:imagedata r:id="rId31" o:title=""/>
                <o:lock v:ext="edit" rotation="t"/>
              </v:shape>
            </w:pict>
          </mc:Fallback>
        </mc:AlternateContent>
      </w:r>
      <w:r>
        <w:rPr>
          <w:iCs/>
          <w:lang w:val="pt-BR"/>
        </w:rPr>
      </w:r>
      <w:r>
        <mc:AlternateContent>
          <mc:Choice Requires="wpg">
            <w:drawing>
              <wp:inline xmlns:wp="http://schemas.openxmlformats.org/drawingml/2006/wordprocessingDrawing" distT="0" distB="0" distL="0" distR="0">
                <wp:extent cx="5714717" cy="798458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42405" name=""/>
                        <pic:cNvPicPr>
                          <a:picLocks noChangeAspect="1"/>
                        </pic:cNvPicPr>
                        <pic:nvPr/>
                      </pic:nvPicPr>
                      <pic:blipFill rotWithShape="1">
                        <a:blip r:embed="rId32"/>
                        <a:stretch/>
                      </pic:blipFill>
                      <pic:spPr bwMode="auto">
                        <a:xfrm flipH="0" flipV="0">
                          <a:off x="0" y="0"/>
                          <a:ext cx="5714717" cy="79845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49.98pt;height:628.71pt;mso-wrap-distance-left:0.00pt;mso-wrap-distance-top:0.00pt;mso-wrap-distance-right:0.00pt;mso-wrap-distance-bottom:0.00pt;z-index:1;" stroked="false">
                <v:imagedata r:id="rId32" o:title=""/>
                <o:lock v:ext="edit" rotation="t"/>
              </v:shape>
            </w:pict>
          </mc:Fallback>
        </mc:AlternateContent>
      </w:r>
      <w:r>
        <w:rPr>
          <w:iCs/>
          <w:lang w:val="pt-BR"/>
        </w:rPr>
      </w:r>
      <w:r>
        <mc:AlternateContent>
          <mc:Choice Requires="wpg">
            <w:drawing>
              <wp:inline xmlns:wp="http://schemas.openxmlformats.org/drawingml/2006/wordprocessingDrawing" distT="0" distB="0" distL="0" distR="0">
                <wp:extent cx="5610565" cy="7561019"/>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76103" name=""/>
                        <pic:cNvPicPr>
                          <a:picLocks noChangeAspect="1"/>
                        </pic:cNvPicPr>
                        <pic:nvPr/>
                      </pic:nvPicPr>
                      <pic:blipFill rotWithShape="1">
                        <a:blip r:embed="rId33"/>
                        <a:stretch/>
                      </pic:blipFill>
                      <pic:spPr bwMode="auto">
                        <a:xfrm flipH="0" flipV="0">
                          <a:off x="0" y="0"/>
                          <a:ext cx="5610564" cy="75610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41.78pt;height:595.36pt;mso-wrap-distance-left:0.00pt;mso-wrap-distance-top:0.00pt;mso-wrap-distance-right:0.00pt;mso-wrap-distance-bottom:0.00pt;z-index:1;" stroked="false">
                <v:imagedata r:id="rId33"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0.jpg"/><Relationship Id="rId33"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270</cp:revision>
  <dcterms:created xsi:type="dcterms:W3CDTF">2025-09-15T09:58:00Z</dcterms:created>
  <dcterms:modified xsi:type="dcterms:W3CDTF">2025-12-25T12:59:29Z</dcterms:modified>
</cp:coreProperties>
</file>