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27CD789F">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4"/>
                                <w:szCs w:val="24"/>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348174</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sz w:val="24"/>
                                <w:szCs w:val="24"/>
                              </w:rPr>
                            </w:r>
                            <w:r>
                              <w:rPr>
                                <w:rFonts w:ascii="Times New Roman" w:hAnsi="Times New Roman" w:cs="Times New Roman"/>
                                <w:sz w:val="24"/>
                                <w:szCs w:val="24"/>
                              </w:rPr>
                            </w:r>
                          </w:p>
                          <w:p w14:paraId="371E6654">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27CD789F">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4"/>
                          <w:szCs w:val="24"/>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348174</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sz w:val="24"/>
                          <w:szCs w:val="24"/>
                        </w:rPr>
                      </w:r>
                      <w:r>
                        <w:rPr>
                          <w:rFonts w:ascii="Times New Roman" w:hAnsi="Times New Roman" w:cs="Times New Roman"/>
                          <w:sz w:val="24"/>
                          <w:szCs w:val="24"/>
                        </w:rPr>
                      </w:r>
                    </w:p>
                    <w:p w14:paraId="371E6654">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HSTD-20251223-0004/CT-VFI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3DE8E8E9">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themeColor="text1"/>
          <w:spacing w:val="3"/>
          <w:sz w:val="24"/>
          <w:szCs w:val="24"/>
          <w:highlight w:val="white"/>
        </w:rPr>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348174</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
        <w:rPr>
          <w:rFonts w:ascii="Times New Roman" w:hAnsi="Times New Roman" w:eastAsia="Times New Roman" w:cs="Times New Roman"/>
          <w:color w:val="000000" w:themeColor="text1"/>
          <w:spacing w:val="3"/>
          <w:sz w:val="24"/>
          <w:szCs w:val="24"/>
          <w:highlight w:val="white"/>
        </w:rPr>
      </w:r>
      <w:r/>
    </w:p>
    <w:p w14:paraId="710A536D">
      <w:pPr>
        <w:pBdr/>
        <w:spacing w:after="120" w:before="120" w:line="312" w:lineRule="auto"/>
        <w:ind/>
        <w:jc w:val="both"/>
        <w:rPr>
          <w:b/>
          <w:bCs/>
        </w:rPr>
      </w:pPr>
      <w:r>
        <w:rPr>
          <w:color w:val="000000" w:themeColor="text1"/>
        </w:rPr>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2"/>
        <w:gridCol w:w="1368"/>
        <w:gridCol w:w="2127"/>
        <w:gridCol w:w="2759"/>
        <w:gridCol w:w="180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696022E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14:paraId="700ACB7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14:paraId="5D6946E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59" w:type="dxa"/>
            <w:vAlign w:val="center"/>
            <w:textDirection w:val="lrTb"/>
            <w:noWrap w:val="false"/>
          </w:tcPr>
          <w:p w14:paraId="08622F88">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59409983">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7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7BA8E64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67125B6B">
            <w:pPr>
              <w:pBdr/>
              <w:spacing w:line="276" w:lineRule="auto"/>
              <w:ind/>
              <w:rPr>
                <w:b/>
                <w:bCs/>
              </w:rPr>
            </w:pPr>
            <w:r/>
            <w:r>
              <w:rPr>
                <w:rFonts w:ascii="Times New Roman" w:hAnsi="Times New Roman" w:eastAsia="Times New Roman" w:cs="Times New Roman"/>
                <w:b/>
                <w:bCs/>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b/>
                <w:bCs/>
                <w:color w:val="000000" w:themeColor="text1"/>
                <w:spacing w:val="3"/>
                <w:sz w:val="24"/>
                <w:szCs w:val="24"/>
                <w:highlight w:val="white"/>
              </w:rPr>
              <w:t xml:space="preserve">DG 348174</w:t>
            </w:r>
            <w:r>
              <w:rPr>
                <w:rFonts w:ascii="Times New Roman" w:hAnsi="Times New Roman" w:eastAsia="Times New Roman" w:cs="Times New Roman"/>
                <w:b/>
                <w:bCs/>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b/>
                <w:bCs/>
                <w:color w:val="000000" w:themeColor="text1"/>
                <w:spacing w:val="3"/>
                <w:sz w:val="24"/>
                <w:szCs w:val="24"/>
                <w:highlight w:val="white"/>
              </w:rPr>
              <w:t xml:space="preserve">́o cáo đính kèm).</w:t>
            </w:r>
            <w:r>
              <w:rPr>
                <w:rFonts w:ascii="Times New Roman" w:hAnsi="Times New Roman" w:cs="Times New Roman"/>
                <w:b/>
                <w:bCs/>
                <w:sz w:val="24"/>
                <w:szCs w:val="24"/>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50A7CF58">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0DA7DDE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5D3224B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5B2450B8">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3591449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4F395663">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0049E3A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36" w:type="dxa"/>
            <w:vAlign w:val="center"/>
            <w:textDirection w:val="lrTb"/>
            <w:noWrap w:val="false"/>
          </w:tcPr>
          <w:p w14:paraId="582E8364">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i/>
                <w:color w:val="000000"/>
                <w:sz w:val="24"/>
              </w:rPr>
              <w:t xml:space="preserve">(Bằng chữ: Bốn mươi tám tỷ, tám trăm tám mươi sáu triệu đồng chẵn./.)</w:t>
            </w:r>
            <w:r/>
          </w:p>
        </w:tc>
      </w:tr>
    </w:tbl>
    <w:p w14:paraId="5CA72D59">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348174 | Tài sản tại: Xã Nguyệt Đức, Huyện Yên Lạc, Tỉnh Vĩnh Phúc, độ rộng đường trước mặt tài sản 50m, mặt tiền 10m, 21.225277777777777, 105.5958611111111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348174 | Tài sản tại: Xã Nguyệt Đức, Huyện Yên Lạc, Tỉnh Vĩnh Phúc, độ rộng đường trước mặt tài sản 50m, mặt tiền 10m, 21.225277777777777, 105.5958611111111</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348174 | Tài sản tại: Xã Nguyệt Đức, Huyện Yên Lạc, Tỉnh Vĩnh Phúc, độ rộng đường trước mặt tài sản 50m, mặt tiền 10m, 21.225277777777777, 105.5958611111111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248</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500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Có thời hạn</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Có thời hạn</w:t>
            </w:r>
            <w:r/>
          </w:p>
        </w:tc>
        <w:tc>
          <w:tcPr>
            <w:tcBorders/>
            <w:tcW w:w="1605" w:type="dxa"/>
            <w:vAlign w:val="center"/>
            <w:textDirection w:val="lrTb"/>
            <w:noWrap w:val="false"/>
          </w:tcPr>
          <w:p w14:paraId="79F97508" w14:textId="77777777">
            <w:pPr>
              <w:pBdr/>
              <w:spacing/>
              <w:ind/>
              <w:jc w:val="center"/>
              <w:rPr/>
            </w:pPr>
            <w:r>
              <w:t xml:space="preserve">Có thời hạn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500</w:t>
            </w:r>
            <w:r/>
          </w:p>
        </w:tc>
        <w:tc>
          <w:tcPr>
            <w:tcBorders/>
            <w:tcW w:w="1605" w:type="dxa"/>
            <w:vAlign w:val="center"/>
            <w:textDirection w:val="lrTb"/>
            <w:noWrap w:val="false"/>
          </w:tcPr>
          <w:p w14:paraId="79F97508" w14:textId="77777777">
            <w:pPr>
              <w:pBdr/>
              <w:spacing/>
              <w:ind/>
              <w:jc w:val="center"/>
              <w:rPr/>
            </w:pPr>
            <w:r>
              <w:t xml:space="preserve">500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1.744.842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1.411.200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581.614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12.020.023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12.020.023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12.020.023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-2.288.000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9.887.438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9.887.438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9.887.438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9.887.438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9.887.438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-1.724.800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7.754.853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7.526.400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8.944.000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7.754.853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7.526.400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8.075.084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-6.79%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6.591.626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3.136.000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6% - 22%%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18% - 22%%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1.456.000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1.938.714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313.600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-6.79</w:t>
      </w:r>
      <w:r>
        <w:t xml:space="preserve">% đến</w:t>
      </w:r>
      <w:r>
        <w:t xml:space="preserve"> </w:t>
      </w:r>
      <w:r>
        <w:t xml:space="preserve"> </w:t>
      </w:r>
      <w:r>
        <w:t xml:space="preserve">10.76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8.944.000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2.981.930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7.754.853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2.584.693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7.526.400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2.508.549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8.075.172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đồng/m².</w:t>
      </w:r>
      <w:r>
        <w:rPr>
          <w:b/>
          <w:bCs/>
        </w:rPr>
      </w:r>
      <w:r>
        <w:rPr>
          <w:b/>
          <w:bCs/>
        </w:rPr>
      </w:r>
    </w:p>
    <w:p w14:paraId="7CA7D420" w14:textId="77777777">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49B54B9" w14:textId="77777777">
      <w:pPr>
        <w:pStyle w:val="1025"/>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5"/>
        <w:pBdr/>
        <w:tabs>
          <w:tab w:val="left" w:leader="none" w:pos="993"/>
        </w:tabs>
        <w:spacing w:after="120" w:before="120" w:line="276" w:lineRule="auto"/>
        <w:ind w:left="0"/>
        <w:jc w:val="both"/>
        <w:rPr/>
      </w:pPr>
      <w:r/>
      <w:r/>
    </w:p>
    <w:p w14:paraId="1556E090" w14:textId="77777777">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348174 | Tài sản tại: Xã Nguyệt Đức, Huyện Yên Lạc, Tỉnh Vĩnh Phúc, độ rộng đường trước mặt tài sản 50m, mặt tiền 10m, 21.225277777777777, 105.5958611111111</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4.000.000.000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33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3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3.6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7.3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9.2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271</cp:revision>
  <dcterms:created xsi:type="dcterms:W3CDTF">2025-09-15T09:58:00Z</dcterms:created>
  <dcterms:modified xsi:type="dcterms:W3CDTF">2025-12-30T10:23:44Z</dcterms:modified>
</cp:coreProperties>
</file>