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7FFC4A7A" w14:textId="0CC21EFD">
      <w:pPr>
        <w:pBdr/>
        <w:spacing/>
        <w:ind w:right="-1"/>
        <w:jc w:val="center"/>
        <w:rPr>
          <w:b/>
          <w:sz w:val="28"/>
        </w:rPr>
      </w:pPr>
      <w:r>
        <w:rPr>
          <w:b/>
          <w:sz w:val="28"/>
        </w:rPr>
      </w:r>
      <w:r>
        <w:rPr>
          <w:b/>
          <w:sz w:val="28"/>
        </w:rPr>
      </w:r>
    </w:p>
    <w:p w14:paraId="0E2B7C59" w14:textId="354E0ACB">
      <w:pPr>
        <w:pBdr/>
        <w:spacing/>
        <w:ind w:right="-1"/>
        <w:jc w:val="center"/>
        <w:rPr>
          <w:b/>
          <w:sz w:val="28"/>
        </w:rPr>
      </w:pPr>
      <w:r>
        <w:rPr>
          <w:b/>
          <w:sz w:val="28"/>
        </w:rPr>
      </w:r>
      <w:r>
        <w:rPr>
          <w:b/>
          <w:sz w:val="28"/>
        </w:rPr>
      </w:r>
    </w:p>
    <w:p w14:paraId="0E00EAE3" w14:textId="4ADEBA74">
      <w:pPr>
        <w:pBdr/>
        <w:spacing/>
        <w:ind w:right="-1"/>
        <w:jc w:val="center"/>
        <w:rPr>
          <w:b/>
          <w:sz w:val="28"/>
        </w:rPr>
      </w:pPr>
      <w:r>
        <w:rPr>
          <w:b/>
          <w:sz w:val="28"/>
        </w:rPr>
      </w:r>
      <w:r>
        <w:rPr>
          <w:b/>
          <w:sz w:val="28"/>
        </w:rPr>
      </w:r>
    </w:p>
    <w:p w14:paraId="5DA3BE65" w14:textId="023D207E">
      <w:pPr>
        <w:pBdr/>
        <w:spacing/>
        <w:ind w:right="-1"/>
        <w:jc w:val="center"/>
        <w:rPr>
          <w:b/>
          <w:sz w:val="28"/>
        </w:rPr>
      </w:pPr>
      <w:r>
        <w:rPr>
          <w:b/>
          <w:sz w:val="28"/>
        </w:rPr>
      </w:r>
      <w:r>
        <w:rPr>
          <w:b/>
          <w:sz w:val="28"/>
        </w:rPr>
      </w:r>
    </w:p>
    <w:p w14:paraId="7E14224A" w14:textId="77777777">
      <w:pPr>
        <w:pBdr/>
        <w:spacing/>
        <w:ind w:right="-1"/>
        <w:jc w:val="center"/>
        <w:rPr>
          <w:b/>
          <w:sz w:val="28"/>
        </w:rPr>
      </w:pPr>
      <w:r>
        <w:rPr>
          <w:b/>
          <w:sz w:val="28"/>
        </w:rPr>
      </w:r>
      <w:r>
        <w:rPr>
          <w:b/>
          <w:sz w:val="28"/>
        </w:rPr>
      </w:r>
    </w:p>
    <w:p w14:paraId="2FB64195" w14:textId="65746AA4">
      <w:pPr>
        <w:pBdr/>
        <w:spacing/>
        <w:ind w:right="-1"/>
        <w:jc w:val="center"/>
        <w:rPr>
          <w:b/>
          <w:sz w:val="28"/>
        </w:rPr>
      </w:pPr>
      <w:r>
        <w:rPr>
          <w:b/>
          <w:sz w:val="28"/>
        </w:rPr>
      </w:r>
      <w:r>
        <w:rPr>
          <w:b/>
          <w:sz w:val="28"/>
        </w:rPr>
      </w:r>
    </w:p>
    <w:p w14:paraId="3E2C0CCA" w14:textId="3AF37AD9">
      <w:pPr>
        <w:pBdr/>
        <w:spacing/>
        <w:ind w:right="-1"/>
        <w:jc w:val="center"/>
        <w:rPr>
          <w:b/>
          <w:sz w:val="28"/>
        </w:rPr>
      </w:pPr>
      <w:r>
        <w:rPr>
          <w:b/>
          <w:sz w:val="28"/>
        </w:rPr>
      </w:r>
      <w:r>
        <w:rPr>
          <w:b/>
          <w:sz w:val="28"/>
        </w:rPr>
      </w:r>
    </w:p>
    <w:p w14:paraId="29BCAC07" w14:textId="4620502D">
      <w:pPr>
        <w:pBdr/>
        <w:spacing/>
        <w:ind w:right="-1"/>
        <w:jc w:val="center"/>
        <w:rPr>
          <w:b/>
          <w:sz w:val="28"/>
        </w:rPr>
      </w:pPr>
      <w:r>
        <w:rPr>
          <w:b/>
          <w:sz w:val="28"/>
        </w:rPr>
      </w:r>
      <w:r>
        <w:rPr>
          <w:b/>
          <w:sz w:val="28"/>
        </w:rPr>
      </w:r>
    </w:p>
    <w:p w14:paraId="3324D91C" w14:textId="77777777">
      <w:pPr>
        <w:pBdr/>
        <w:spacing/>
        <w:ind w:right="-1"/>
        <w:rPr>
          <w:b/>
          <w:sz w:val="28"/>
        </w:rPr>
      </w:pPr>
      <w:r>
        <w:rPr>
          <w:b/>
          <w:sz w:val="28"/>
        </w:rPr>
      </w:r>
      <w:r>
        <w:rPr>
          <w:b/>
          <w:sz w:val="28"/>
        </w:rPr>
      </w:r>
    </w:p>
    <w:p w14:paraId="5D2358BC" w14:textId="77777777">
      <w:pPr>
        <w:pBdr/>
        <w:spacing/>
        <w:ind w:right="-1"/>
        <w:jc w:val="center"/>
        <w:rPr>
          <w:b/>
          <w:sz w:val="28"/>
        </w:rPr>
      </w:pP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HSTD-20251223-0004/CT-VFI</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KEHIN</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Giấy chứng nhận số DG 348173, Số vào sổ cấp GCN 1/8/2022, Ngày cấp 01/01/2066 | Tài sản tại: Xã Nguyệt Đức, Huyện Yên Lạc, Tỉnh Vĩnh Phúc, độ rộng đường trước mặt tài sản 50m, mặt tiền 10m, 21.225277777777777, 105.5958611111111</w:t>
                            </w:r>
                            <w:r>
                              <w:rPr>
                                <w:bCs/>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HSTD-20251223-0004/CT-VFI</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KEHIN</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Giấy chứng nhận số DG 348173, Số vào sổ cấp GCN 1/8/2022, Ngày cấp 01/01/2066 | Tài sản tại: Xã Nguyệt Đức, Huyện Yên Lạc, Tỉnh Vĩnh Phúc, độ rộng đường trước mặt tài sản 50m, mặt tiền 10m, 21.225277777777777, 105.5958611111111</w:t>
                      </w:r>
                      <w:r>
                        <w:rPr>
                          <w:bCs/>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14:paraId="07B60244" w14:textId="4FC2AEDF">
      <w:pPr>
        <w:pBdr/>
        <w:spacing/>
        <w:ind w:right="-1"/>
        <w:jc w:val="center"/>
        <w:rPr>
          <w:b/>
          <w:sz w:val="28"/>
        </w:rPr>
      </w:pPr>
      <w:r>
        <w:rPr>
          <w:b/>
          <w:sz w:val="28"/>
        </w:rPr>
      </w:r>
      <w:r>
        <w:rPr>
          <w:b/>
          <w:sz w:val="28"/>
        </w:rPr>
      </w:r>
    </w:p>
    <w:p w14:paraId="6C81AB24" w14:textId="44FD889E">
      <w:pPr>
        <w:pBdr/>
        <w:spacing/>
        <w:ind w:right="-1"/>
        <w:jc w:val="center"/>
        <w:rPr>
          <w:b/>
          <w:sz w:val="28"/>
        </w:rPr>
      </w:pPr>
      <w:r>
        <w:rPr>
          <w:b/>
          <w:sz w:val="28"/>
        </w:rPr>
      </w:r>
      <w:r>
        <w:rPr>
          <w:b/>
          <w:sz w:val="28"/>
        </w:rPr>
      </w:r>
    </w:p>
    <w:p w14:paraId="458F6602" w14:textId="0FD46D27">
      <w:pPr>
        <w:pBdr/>
        <w:spacing/>
        <w:ind w:right="-1"/>
        <w:jc w:val="center"/>
        <w:rPr>
          <w:b/>
          <w:sz w:val="28"/>
        </w:rPr>
      </w:pPr>
      <w:r>
        <w:rPr>
          <w:b/>
          <w:sz w:val="28"/>
        </w:rPr>
      </w:r>
      <w:r>
        <w:rPr>
          <w:b/>
          <w:sz w:val="28"/>
        </w:rPr>
      </w:r>
    </w:p>
    <w:p w14:paraId="29494427" w14:textId="5D115C9A">
      <w:pPr>
        <w:pBdr/>
        <w:spacing/>
        <w:ind w:right="-1"/>
        <w:jc w:val="center"/>
        <w:rPr>
          <w:b/>
          <w:sz w:val="28"/>
        </w:rPr>
      </w:pPr>
      <w:r>
        <w:rPr>
          <w:b/>
          <w:sz w:val="28"/>
        </w:rPr>
      </w:r>
      <w:r>
        <w:rPr>
          <w:b/>
          <w:sz w:val="28"/>
        </w:rPr>
      </w:r>
    </w:p>
    <w:p w14:paraId="7AC85572" w14:textId="656C989C">
      <w:pPr>
        <w:pBdr/>
        <w:spacing/>
        <w:ind w:right="-1"/>
        <w:jc w:val="center"/>
        <w:rPr>
          <w:b/>
          <w:sz w:val="28"/>
        </w:rPr>
      </w:pPr>
      <w:r>
        <w:rPr>
          <w:b/>
          <w:sz w:val="28"/>
        </w:rPr>
      </w:r>
      <w:r>
        <w:rPr>
          <w:b/>
          <w:sz w:val="28"/>
        </w:rPr>
      </w:r>
    </w:p>
    <w:p w14:paraId="7282E8FA" w14:textId="03774A5F">
      <w:pPr>
        <w:pBdr/>
        <w:spacing/>
        <w:ind w:right="-1"/>
        <w:jc w:val="center"/>
        <w:rPr>
          <w:b/>
          <w:sz w:val="28"/>
        </w:rPr>
      </w:pPr>
      <w:r>
        <w:rPr>
          <w:b/>
          <w:sz w:val="28"/>
        </w:rPr>
      </w:r>
      <w:r>
        <w:rPr>
          <w:b/>
          <w:sz w:val="28"/>
        </w:rPr>
      </w:r>
    </w:p>
    <w:p w14:paraId="662CBCC8" w14:textId="2B54496A">
      <w:pPr>
        <w:pBdr/>
        <w:spacing/>
        <w:ind w:right="-1"/>
        <w:jc w:val="center"/>
        <w:rPr>
          <w:b/>
          <w:sz w:val="28"/>
        </w:rPr>
      </w:pPr>
      <w:r>
        <w:rPr>
          <w:b/>
          <w:sz w:val="28"/>
        </w:rPr>
      </w:r>
      <w:r>
        <w:rPr>
          <w:b/>
          <w:sz w:val="28"/>
        </w:rPr>
      </w:r>
    </w:p>
    <w:p w14:paraId="71E5B3D6" w14:textId="3C30DE50">
      <w:pPr>
        <w:pBdr/>
        <w:spacing/>
        <w:ind w:right="-1"/>
        <w:jc w:val="center"/>
        <w:rPr>
          <w:b/>
          <w:sz w:val="28"/>
        </w:rPr>
      </w:pPr>
      <w:r>
        <w:rPr>
          <w:b/>
          <w:sz w:val="28"/>
        </w:rPr>
      </w:r>
      <w:r>
        <w:rPr>
          <w:b/>
          <w:sz w:val="28"/>
        </w:rPr>
      </w:r>
    </w:p>
    <w:p w14:paraId="2330B4AF" w14:textId="2169C7EB">
      <w:pPr>
        <w:pBdr/>
        <w:spacing/>
        <w:ind w:right="-1"/>
        <w:jc w:val="center"/>
        <w:rPr>
          <w:b/>
          <w:sz w:val="28"/>
        </w:rPr>
      </w:pPr>
      <w:r>
        <w:rPr>
          <w:b/>
          <w:sz w:val="28"/>
        </w:rPr>
      </w:r>
      <w:r>
        <w:rPr>
          <w:b/>
          <w:sz w:val="28"/>
        </w:rPr>
      </w:r>
    </w:p>
    <w:p w14:paraId="1E906CC7" w14:textId="604EE98A">
      <w:pPr>
        <w:pBdr/>
        <w:spacing/>
        <w:ind w:right="-1"/>
        <w:jc w:val="center"/>
        <w:rPr>
          <w:b/>
          <w:sz w:val="28"/>
        </w:rPr>
      </w:pPr>
      <w:r>
        <w:rPr>
          <w:b/>
          <w:sz w:val="28"/>
        </w:rPr>
      </w:r>
      <w:r>
        <w:rPr>
          <w:b/>
          <w:sz w:val="28"/>
        </w:rPr>
      </w:r>
    </w:p>
    <w:p w14:paraId="25A9C18C" w14:textId="70925B93">
      <w:pPr>
        <w:pBdr/>
        <w:spacing/>
        <w:ind w:right="-1"/>
        <w:jc w:val="center"/>
        <w:rPr>
          <w:b/>
          <w:sz w:val="28"/>
        </w:rPr>
      </w:pPr>
      <w:r>
        <w:rPr>
          <w:b/>
          <w:sz w:val="28"/>
        </w:rPr>
      </w:r>
      <w:r>
        <w:rPr>
          <w:b/>
          <w:sz w:val="28"/>
        </w:rPr>
      </w:r>
    </w:p>
    <w:p w14:paraId="7C72D49F" w14:textId="0259940B">
      <w:pPr>
        <w:pBdr/>
        <w:spacing/>
        <w:ind w:right="-1"/>
        <w:jc w:val="center"/>
        <w:rPr>
          <w:b/>
          <w:sz w:val="28"/>
        </w:rPr>
      </w:pPr>
      <w:r>
        <w:rPr>
          <w:b/>
          <w:sz w:val="28"/>
        </w:rPr>
      </w:r>
      <w:r>
        <w:rPr>
          <w:b/>
          <w:sz w:val="28"/>
        </w:rPr>
      </w:r>
    </w:p>
    <w:p w14:paraId="5C53E3E0" w14:textId="4C6FDC73">
      <w:pPr>
        <w:pBdr/>
        <w:spacing/>
        <w:ind w:right="-1"/>
        <w:jc w:val="center"/>
        <w:rPr>
          <w:b/>
          <w:sz w:val="28"/>
        </w:rPr>
      </w:pPr>
      <w:r>
        <w:rPr>
          <w:b/>
          <w:sz w:val="28"/>
        </w:rPr>
      </w:r>
      <w:r>
        <w:rPr>
          <w:b/>
          <w:sz w:val="28"/>
        </w:rPr>
      </w:r>
    </w:p>
    <w:p w14:paraId="1959FBFE" w14:textId="77777777">
      <w:pPr>
        <w:pBdr/>
        <w:spacing/>
        <w:ind w:right="-1"/>
        <w:jc w:val="center"/>
        <w:rPr>
          <w:b/>
          <w:sz w:val="28"/>
        </w:rPr>
      </w:pPr>
      <w:r>
        <w:rPr>
          <w:b/>
          <w:sz w:val="28"/>
        </w:rPr>
      </w:r>
      <w:r>
        <w:rPr>
          <w:b/>
          <w:sz w:val="28"/>
        </w:rPr>
      </w:r>
    </w:p>
    <w:p w14:paraId="2C24FD2A" w14:textId="77777777">
      <w:pPr>
        <w:pBdr/>
        <w:spacing/>
        <w:ind w:right="-1"/>
        <w:jc w:val="center"/>
        <w:rPr>
          <w:b/>
          <w:sz w:val="28"/>
        </w:rPr>
      </w:pPr>
      <w:r>
        <w:rPr>
          <w:b/>
          <w:sz w:val="28"/>
        </w:rPr>
      </w:r>
      <w:r>
        <w:rPr>
          <w:b/>
          <w:sz w:val="28"/>
        </w:rPr>
      </w:r>
    </w:p>
    <w:p w14:paraId="22110F73" w14:textId="77777777">
      <w:pPr>
        <w:pBdr/>
        <w:spacing/>
        <w:ind w:right="-1"/>
        <w:jc w:val="center"/>
        <w:rPr>
          <w:b/>
          <w:sz w:val="28"/>
        </w:rPr>
      </w:pPr>
      <w:r>
        <w:rPr>
          <w:b/>
          <w:sz w:val="28"/>
        </w:rPr>
      </w:r>
      <w:r>
        <w:rPr>
          <w:b/>
          <w:sz w:val="28"/>
        </w:rPr>
      </w:r>
    </w:p>
    <w:p w14:paraId="038A646E" w14:textId="77777777">
      <w:pPr>
        <w:pBdr/>
        <w:spacing/>
        <w:ind w:right="-1"/>
        <w:jc w:val="center"/>
        <w:rPr>
          <w:b/>
          <w:sz w:val="28"/>
        </w:rPr>
      </w:pPr>
      <w:r>
        <w:rPr>
          <w:b/>
          <w:sz w:val="28"/>
        </w:rPr>
      </w:r>
      <w:r>
        <w:rPr>
          <w:b/>
          <w:sz w:val="28"/>
        </w:rPr>
      </w:r>
    </w:p>
    <w:p w14:paraId="6F3B8588" w14:textId="2C161D97">
      <w:pPr>
        <w:pBdr/>
        <w:spacing/>
        <w:ind w:right="-1"/>
        <w:rPr>
          <w:b/>
          <w:sz w:val="28"/>
        </w:rPr>
      </w:pPr>
      <w:r>
        <w:rPr>
          <w:b/>
          <w:sz w:val="28"/>
        </w:rPr>
      </w:r>
      <w:r>
        <w:rPr>
          <w:b/>
          <w:sz w:val="28"/>
        </w:rPr>
      </w:r>
    </w:p>
    <w:p w14:paraId="597EADBD" w14:textId="77777777">
      <w:pPr>
        <w:pBdr/>
        <w:spacing/>
        <w:ind w:right="-1"/>
        <w:jc w:val="center"/>
        <w:rPr>
          <w:b/>
          <w:sz w:val="28"/>
        </w:rPr>
      </w:pPr>
      <w:r>
        <w:rPr>
          <w:b/>
          <w:sz w:val="28"/>
        </w:rPr>
      </w:r>
      <w:r>
        <w:rPr>
          <w:b/>
          <w:sz w:val="28"/>
        </w:rPr>
      </w:r>
    </w:p>
    <w:p w14:paraId="6BDC04E6" w14:textId="77777777">
      <w:pPr>
        <w:pBdr/>
        <w:spacing/>
        <w:ind w:right="-1"/>
        <w:jc w:val="center"/>
        <w:rPr>
          <w:b/>
          <w:sz w:val="28"/>
        </w:rPr>
      </w:pPr>
      <w:r>
        <w:rPr>
          <w:b/>
          <w:sz w:val="28"/>
        </w:rPr>
      </w:r>
      <w:r>
        <w:rPr>
          <w:b/>
          <w:sz w:val="28"/>
        </w:rPr>
      </w:r>
    </w:p>
    <w:p w14:paraId="72B4D234" w14:textId="77777777">
      <w:pPr>
        <w:pBdr/>
        <w:spacing/>
        <w:ind w:right="-1"/>
        <w:jc w:val="center"/>
        <w:rPr>
          <w:b/>
          <w:sz w:val="28"/>
        </w:rPr>
      </w:pPr>
      <w:r>
        <w:rPr>
          <w:b/>
          <w:sz w:val="28"/>
        </w:rPr>
      </w:r>
      <w:r>
        <w:rPr>
          <w:b/>
          <w:sz w:val="28"/>
        </w:rPr>
      </w:r>
    </w:p>
    <w:p w14:paraId="1DF10F67" w14:textId="77777777">
      <w:pPr>
        <w:pBdr/>
        <w:spacing/>
        <w:ind w:right="-1"/>
        <w:jc w:val="center"/>
        <w:rPr>
          <w:b/>
          <w:sz w:val="28"/>
        </w:rPr>
      </w:pPr>
      <w:r>
        <w:rPr>
          <w:b/>
          <w:sz w:val="28"/>
        </w:rPr>
      </w:r>
      <w:r>
        <w:rPr>
          <w:b/>
          <w:sz w:val="28"/>
        </w:rPr>
      </w:r>
    </w:p>
    <w:p w14:paraId="43E8954B" w14:textId="77777777">
      <w:pPr>
        <w:pBdr/>
        <w:spacing/>
        <w:ind w:right="-1"/>
        <w:jc w:val="center"/>
        <w:rPr>
          <w:b/>
          <w:sz w:val="28"/>
        </w:rPr>
      </w:pPr>
      <w:r>
        <w:rPr>
          <w:b/>
          <w:sz w:val="28"/>
        </w:rPr>
      </w:r>
      <w:r>
        <w:rPr>
          <w:b/>
          <w:sz w:val="28"/>
        </w:rPr>
      </w:r>
    </w:p>
    <w:p w14:paraId="4CB444E6" w14:textId="77777777">
      <w:pPr>
        <w:pBdr/>
        <w:spacing/>
        <w:ind w:right="-1"/>
        <w:jc w:val="center"/>
        <w:rPr>
          <w:b/>
          <w:sz w:val="28"/>
        </w:rPr>
      </w:pPr>
      <w:r>
        <w:rPr>
          <w:b/>
          <w:sz w:val="28"/>
        </w:rPr>
      </w:r>
      <w:r>
        <w:rPr>
          <w:b/>
          <w:sz w:val="28"/>
        </w:rPr>
      </w:r>
    </w:p>
    <w:p w14:paraId="3AC3FF8D" w14:textId="77777777">
      <w:pPr>
        <w:pBdr/>
        <w:spacing/>
        <w:ind w:right="-1"/>
        <w:jc w:val="center"/>
        <w:rPr>
          <w:b/>
          <w:sz w:val="28"/>
        </w:rPr>
      </w:pPr>
      <w:r>
        <w:rPr>
          <w:b/>
          <w:sz w:val="28"/>
        </w:rPr>
      </w:r>
      <w:r>
        <w:rPr>
          <w:b/>
          <w:sz w:val="28"/>
        </w:rPr>
      </w:r>
    </w:p>
    <w:p w14:paraId="0C2F8F74" w14:textId="77777777">
      <w:pPr>
        <w:pBdr/>
        <w:spacing/>
        <w:ind w:right="-1"/>
        <w:jc w:val="center"/>
        <w:rPr>
          <w:b/>
          <w:sz w:val="28"/>
        </w:rPr>
      </w:pPr>
      <w:r>
        <w:rPr>
          <w:b/>
          <w:sz w:val="28"/>
        </w:rPr>
      </w:r>
      <w:r>
        <w:rPr>
          <w:b/>
          <w:sz w:val="28"/>
        </w:rPr>
      </w:r>
    </w:p>
    <w:p w14:paraId="179F16B5" w14:textId="77777777">
      <w:pPr>
        <w:pBdr/>
        <w:spacing/>
        <w:ind w:right="-1"/>
        <w:jc w:val="center"/>
        <w:rPr>
          <w:b/>
          <w:sz w:val="28"/>
        </w:rPr>
      </w:pPr>
      <w:r>
        <w:rPr>
          <w:b/>
          <w:sz w:val="28"/>
        </w:rPr>
      </w:r>
      <w:r>
        <w:rPr>
          <w:b/>
          <w:sz w:val="28"/>
        </w:rPr>
      </w:r>
    </w:p>
    <w:p w14:paraId="4D36CEC2" w14:textId="77777777">
      <w:pPr>
        <w:pBdr/>
        <w:spacing/>
        <w:ind w:right="-1"/>
        <w:jc w:val="center"/>
        <w:rPr>
          <w:b/>
          <w:sz w:val="28"/>
        </w:rPr>
      </w:pPr>
      <w:r>
        <w:rPr>
          <w:b/>
          <w:sz w:val="28"/>
        </w:rPr>
      </w:r>
      <w:r>
        <w:rPr>
          <w:b/>
          <w:sz w:val="28"/>
        </w:rPr>
      </w:r>
    </w:p>
    <w:p w14:paraId="4AA6BA5F" w14:textId="77777777">
      <w:pPr>
        <w:pBdr/>
        <w:spacing/>
        <w:ind w:right="-1"/>
        <w:jc w:val="center"/>
        <w:rPr>
          <w:b/>
          <w:sz w:val="28"/>
        </w:rPr>
      </w:pPr>
      <w:r>
        <w:rPr>
          <w:b/>
          <w:sz w:val="28"/>
        </w:rPr>
      </w:r>
      <w:r>
        <w:rPr>
          <w:b/>
          <w:sz w:val="28"/>
        </w:rPr>
      </w:r>
    </w:p>
    <w:p w14:paraId="7948BCCE" w14:textId="77777777">
      <w:pPr>
        <w:pBdr/>
        <w:spacing/>
        <w:ind w:right="-1"/>
        <w:jc w:val="center"/>
        <w:rPr>
          <w:b/>
          <w:sz w:val="28"/>
        </w:rPr>
      </w:pPr>
      <w:r>
        <w:rPr>
          <w:b/>
          <w:sz w:val="28"/>
        </w:rPr>
      </w:r>
      <w:r>
        <w:rPr>
          <w:b/>
          <w:sz w:val="28"/>
        </w:rPr>
      </w:r>
    </w:p>
    <w:p w14:paraId="7680130F" w14:textId="77777777">
      <w:pPr>
        <w:pBdr/>
        <w:spacing/>
        <w:ind w:right="-1"/>
        <w:jc w:val="center"/>
        <w:rPr>
          <w:b/>
          <w:sz w:val="28"/>
        </w:rPr>
      </w:pP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14:paraId="76B13CA8" w14:textId="77777777">
      <w:pPr>
        <w:pBdr/>
        <w:spacing/>
        <w:ind w:right="-1"/>
        <w:jc w:val="center"/>
        <w:rPr>
          <w:sz w:val="28"/>
        </w:rPr>
      </w:pPr>
      <w:r>
        <w:rPr>
          <w:b/>
          <w:sz w:val="28"/>
        </w:rPr>
        <w:t xml:space="preserve">MỤC LỤC</w:t>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14:paraId="3938CF39" w14:textId="7C91FF48">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p>
        </w:tc>
      </w:tr>
    </w:tbl>
    <w:p w14:paraId="65E8110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2E2780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522DA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528A1FA"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AECD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3BC685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DFBBDF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DB3062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7FF7E60"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FA006E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935F0E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6567F39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FF88C4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D2A178B"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61F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B86B3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9A138EC"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911A6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52D6480" w14:textId="77777777">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855"/>
              <w:pBdr/>
              <w:spacing w:after="60" w:before="200"/>
              <w:ind/>
              <w:rPr>
                <w:rStyle w:val="854"/>
                <w:rFonts w:ascii="Times New Roman" w:hAnsi="Times New Roman"/>
                <w:color w:val="auto"/>
                <w:lang w:val="pt-BR"/>
              </w:rPr>
            </w:pPr>
            <w:r>
              <w:rPr>
                <w:rFonts w:ascii="Times New Roman" w:hAnsi="Times New Roman"/>
                <w:color w:val="auto"/>
                <w:lang w:val="pt-BR"/>
              </w:rPr>
            </w:r>
            <w:r>
              <w:rPr>
                <w:rStyle w:val="854"/>
                <w:rFonts w:ascii="Times New Roman" w:hAnsi="Times New Roman"/>
                <w:color w:val="auto"/>
                <w:lang w:val="pt-BR"/>
              </w:rPr>
            </w:r>
          </w:p>
          <w:p w14:paraId="189019A0" w14:textId="50D2DFCA">
            <w:pPr>
              <w:pStyle w:val="855"/>
              <w:pBdr/>
              <w:spacing w:after="60" w:before="200"/>
              <w:ind/>
              <w:rPr>
                <w:sz w:val="24"/>
                <w:szCs w:val="24"/>
              </w:rPr>
            </w:pPr>
            <w:r>
              <w:rPr>
                <w:rStyle w:val="854"/>
                <w:rFonts w:ascii="Times New Roman" w:hAnsi="Times New Roman"/>
                <w:color w:val="auto"/>
                <w:lang w:val="pt-BR"/>
              </w:rPr>
              <w:t xml:space="preserve">Số:</w:t>
            </w:r>
            <w:r>
              <w:rPr>
                <w:rStyle w:val="854"/>
                <w:rFonts w:ascii="Times New Roman" w:hAnsi="Times New Roman"/>
                <w:color w:val="auto"/>
                <w:lang w:val="pt-BR"/>
              </w:rPr>
              <w:t xml:space="preserve"> </w:t>
            </w:r>
            <w:r>
              <w:rPr>
                <w:rStyle w:val="854"/>
                <w:rFonts w:ascii="Times New Roman" w:hAnsi="Times New Roman"/>
                <w:color w:val="000000" w:themeColor="text1"/>
                <w:lang w:val="pt-BR"/>
              </w:rPr>
              <w:t xml:space="preserve">HSTD-20251223-0004/CT-VFI</w:t>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855"/>
              <w:pBdr/>
              <w:spacing w:after="60" w:before="20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p w14:paraId="6B33CD77" w14:textId="29BAA06D">
            <w:pPr>
              <w:pStyle w:val="855"/>
              <w:pBdr/>
              <w:spacing w:after="60" w:before="200"/>
              <w:ind w:right="-56"/>
              <w:jc w:val="right"/>
              <w:rPr>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30 tháng 12 năm 2025</w:t>
            </w:r>
            <w:r>
              <w:rPr>
                <w:rStyle w:val="854"/>
                <w:rFonts w:ascii="Times New Roman" w:hAnsi="Times New Roman"/>
                <w:i/>
                <w:color w:val="auto"/>
                <w:lang w:val="vi-VN"/>
              </w:rPr>
              <w:t xml:space="preserve">   </w:t>
            </w:r>
            <w:r>
              <w:rPr>
                <w:rStyle w:val="854"/>
                <w:rFonts w:ascii="Times New Roman" w:hAnsi="Times New Roman"/>
                <w:i/>
                <w:color w:val="auto"/>
                <w:lang w:val="vi-VN"/>
              </w:rPr>
              <w:t xml:space="preserve">  </w:t>
            </w:r>
            <w:r>
              <w:rPr>
                <w:sz w:val="24"/>
                <w:szCs w:val="24"/>
                <w:lang w:val="vi-VN"/>
              </w:rPr>
            </w:r>
          </w:p>
        </w:tc>
      </w:tr>
    </w:tbl>
    <w:p w14:paraId="60EC0402" w14:textId="10F1A230">
      <w:pPr>
        <w:pStyle w:val="855"/>
        <w:pBdr/>
        <w:spacing w:after="120" w:before="200" w:line="288" w:lineRule="auto"/>
        <w:ind/>
        <w:jc w:val="center"/>
        <w:rPr>
          <w:rStyle w:val="854"/>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KEHIN</w:t>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HSTD-20251223-0004/HĐTĐ-VFI</w:t>
      </w:r>
      <w:r>
        <w:rPr>
          <w:spacing w:val="-4"/>
          <w:lang w:val="vi-VN"/>
        </w:rPr>
        <w:t xml:space="preserve"> ký ngày </w:t>
      </w:r>
      <w:r>
        <w:rPr>
          <w:color w:val="000000" w:themeColor="text1"/>
          <w:spacing w:val="-4"/>
        </w:rPr>
        <w:t xml:space="preserve">5 tháng 9 năm 2025</w:t>
      </w:r>
      <w:r>
        <w:rPr>
          <w:spacing w:val="-4"/>
          <w:lang w:val="vi-VN"/>
        </w:rPr>
        <w:t xml:space="preserve"> </w:t>
      </w:r>
      <w:r>
        <w:rPr>
          <w:spacing w:val="-4"/>
          <w:lang w:val="vi-VN"/>
        </w:rPr>
        <w:t xml:space="preserve">giữa </w:t>
      </w:r>
      <w:r>
        <w:rPr>
          <w:color w:val="000000" w:themeColor="text1"/>
          <w:spacing w:val="-4"/>
        </w:rPr>
        <w:t xml:space="preserve">CÔNG TY CỔ PHẦN KEHIN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HSTD-20251223-0004/BC-VFI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30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CÔNG TY CỔ PHẦN KEHIN</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2500234786</w:t>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Ông Nguyễn Văn Kết</w:t>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Giám đốc</w:t>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Toàn nhà Kết Hiền, số nhà 1, đường Mê Linh, phường Liên Bảo, TP. Vĩnh Yên, tỉnh Vĩnh Phúc</w:t>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Giấy chứng nhận số DG 348173, Số vào sổ cấp GCN 1/8/2022, Ngày cấp 01/01/2066 | Tài sản tại: Xã Nguyệt Đức, Huyện Yên Lạc, Tỉnh Vĩnh Phúc, độ rộng đường trước mặt tài sản 50m, mặt tiền 10m, 21.225277777777777, 105.5958611111111</w:t>
      </w:r>
      <w:r>
        <w:rPr>
          <w:i/>
          <w:iCs/>
        </w:rPr>
        <w:t xml:space="preserve">.</w:t>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t xml:space="preserve">Giấy chứng nhận số DG 348173, Số vào sổ cấp GCN 1/8/2022, Ngày cấp 01/01/2066 | Tài sản tại: Xã Nguyệt Đức, Huyện Yên Lạc, Tỉnh Vĩnh Phúc, độ rộng đường trước mặt tài sản 50m, mặt tiền 10m, 21.225277777777777, 105.5958611111111</w:t>
            </w:r>
            <w:r>
              <w:rPr>
                <w:b/>
                <w:bCs/>
              </w:rPr>
              <w:t xml:space="preserve">.</w:t>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cụm công nghiệp</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500</w:t>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8.000.000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4.000.000.000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4.000.000.000</w:t>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4.000.000.000</w:t>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w:t>
            </w:r>
            <w:r>
              <w:rPr>
                <w:b/>
                <w:bCs/>
                <w:i/>
                <w:iCs/>
                <w:color w:val="000000"/>
              </w:rPr>
              <w:t xml:space="preserve">./.)</w:t>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855"/>
              <w:pBdr/>
              <w:tabs>
                <w:tab w:val="left" w:leader="none" w:pos="5103"/>
              </w:tabs>
              <w:spacing w:before="100" w:line="360" w:lineRule="auto"/>
              <w:ind/>
              <w:jc w:val="left"/>
              <w:rPr>
                <w:sz w:val="24"/>
                <w:szCs w:val="24"/>
              </w:rPr>
            </w:pPr>
            <w:r>
              <w:rPr>
                <w:sz w:val="24"/>
                <w:szCs w:val="24"/>
              </w:rPr>
            </w:r>
            <w:r>
              <w:rPr>
                <w:sz w:val="24"/>
                <w:szCs w:val="24"/>
              </w:rPr>
            </w:r>
          </w:p>
          <w:p w14:paraId="4AAE4F1F" w14:textId="593C5ACF">
            <w:pPr>
              <w:pStyle w:val="855"/>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HSTD-20251223-0004/BC-VFI</w:t>
            </w:r>
            <w:r>
              <w:rPr>
                <w:sz w:val="24"/>
                <w:szCs w:val="24"/>
              </w:rPr>
            </w:r>
          </w:p>
        </w:tc>
        <w:tc>
          <w:tcPr>
            <w:tcBorders/>
            <w:tcW w:w="4781" w:type="dxa"/>
            <w:textDirection w:val="lrTb"/>
            <w:noWrap w:val="false"/>
          </w:tcPr>
          <w:p w14:paraId="4E249833" w14:textId="77777777">
            <w:pPr>
              <w:pStyle w:val="855"/>
              <w:pBdr/>
              <w:tabs>
                <w:tab w:val="left" w:leader="none" w:pos="5103"/>
              </w:tabs>
              <w:spacing w:before="100" w:line="360" w:lineRule="auto"/>
              <w:ind/>
              <w:jc w:val="right"/>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p w14:paraId="1C1E2870" w14:textId="207F25D6">
            <w:pPr>
              <w:pStyle w:val="855"/>
              <w:pBdr/>
              <w:tabs>
                <w:tab w:val="left" w:leader="none" w:pos="5103"/>
              </w:tabs>
              <w:spacing w:before="100" w:line="360" w:lineRule="auto"/>
              <w:ind/>
              <w:jc w:val="right"/>
              <w:rPr>
                <w:i/>
                <w:iCs/>
                <w:sz w:val="24"/>
                <w:szCs w:val="24"/>
              </w:rPr>
            </w:pPr>
            <w:r>
              <w:rPr>
                <w:rStyle w:val="854"/>
                <w:rFonts w:ascii="Times New Roman" w:hAnsi="Times New Roman"/>
                <w:i/>
                <w:color w:val="auto"/>
              </w:rPr>
              <w:t xml:space="preserve">TP</w:t>
            </w:r>
            <w:r>
              <w:rPr>
                <w:rStyle w:val="854"/>
                <w:rFonts w:ascii="Times New Roman" w:hAnsi="Times New Roman"/>
                <w:color w:val="auto"/>
              </w:rPr>
              <w:t xml:space="preserve">. </w:t>
            </w:r>
            <w:r>
              <w:rPr>
                <w:rStyle w:val="854"/>
                <w:rFonts w:ascii="Times New Roman" w:hAnsi="Times New Roman"/>
                <w:i/>
                <w:color w:val="auto"/>
              </w:rPr>
              <w:t xml:space="preserve">Hà Nội</w:t>
            </w:r>
            <w:r>
              <w:rPr>
                <w:rStyle w:val="854"/>
                <w:rFonts w:ascii="Times New Roman" w:hAnsi="Times New Roman"/>
                <w:i/>
                <w:color w:val="auto"/>
                <w:lang w:val="vi-VN"/>
              </w:rPr>
              <w:t xml:space="preserve">, </w:t>
            </w:r>
            <w:r>
              <w:rPr>
                <w:i/>
                <w:iCs/>
                <w:color w:val="000000" w:themeColor="text1"/>
                <w:sz w:val="24"/>
                <w:szCs w:val="24"/>
                <w:lang w:val="pt-BR"/>
              </w:rPr>
              <w:t xml:space="preserve">ngày 30 tháng 12 năm 2025</w:t>
            </w:r>
            <w:r>
              <w:rPr>
                <w:rStyle w:val="854"/>
                <w:rFonts w:ascii="Times New Roman" w:hAnsi="Times New Roman"/>
                <w:i/>
                <w:color w:val="auto"/>
                <w:lang w:val="vi-VN"/>
              </w:rPr>
              <w:t xml:space="preserve">   </w:t>
            </w:r>
            <w:r>
              <w:rPr>
                <w:rStyle w:val="854"/>
                <w:rFonts w:ascii="Times New Roman" w:hAnsi="Times New Roman"/>
                <w:i/>
                <w:color w:val="auto"/>
                <w:lang w:val="vi-VN"/>
              </w:rPr>
              <w:t xml:space="preserve">  </w:t>
            </w:r>
            <w:r>
              <w:rPr>
                <w:i/>
                <w:iCs/>
                <w:sz w:val="24"/>
                <w:szCs w:val="24"/>
              </w:rPr>
            </w:r>
          </w:p>
        </w:tc>
      </w:tr>
    </w:tbl>
    <w:p w14:paraId="53E21BF3" w14:textId="73F69511">
      <w:pPr>
        <w:pStyle w:val="855"/>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p>
    <w:p w14:paraId="24572553" w14:textId="75B0C296">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HSTD-20251223-0004/CT-VFI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30 tháng 12 năm 2025</w:t>
      </w:r>
      <w:r>
        <w:rPr>
          <w:b w:val="0"/>
          <w:i/>
          <w:spacing w:val="-6"/>
          <w:sz w:val="24"/>
          <w:szCs w:val="24"/>
          <w:lang w:val="pt-BR"/>
        </w:rPr>
        <w:t xml:space="preserve">)</w:t>
      </w:r>
      <w:r>
        <w:rPr>
          <w:b w:val="0"/>
          <w:i/>
          <w:spacing w:val="-6"/>
          <w:sz w:val="24"/>
          <w:szCs w:val="24"/>
          <w:lang w:val="pt-BR"/>
        </w:rPr>
      </w:r>
    </w:p>
    <w:p w14:paraId="115F5EC5" w14:textId="3D6167EF">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14:paraId="621972A2" w14:textId="7EAC10D2">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CÔNG TY CỔ PHẦN KEHIN</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Mã số thuế</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2500234786</w:t>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Đại diện</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Ông Nguyễn Văn Kết</w:t>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Chức vụ</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Giám đốc</w:t>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 trụ sở</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Toàn nhà Kết Hiền, số nhà 1, đường Mê Linh, phường Liên Bảo, TP. Vĩnh Yên, tỉnh Vĩnh Phúc</w:t>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14:paraId="40A1E1E9"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Giấy chứng nhận số DG 348173, Số vào sổ cấp GCN 1/8/2022, Ngày cấp 01/01/2066 | Tài sản tại: Xã Nguyệt Đức, Huyện Yên Lạc, Tỉnh Vĩnh Phúc, độ rộng đường trước mặt tài sản 50m, mặt tiền 10m, 21.225277777777777, 105.5958611111111</w:t>
            </w:r>
            <w:r>
              <w:rPr>
                <w:bCs/>
                <w:spacing w:val="2"/>
              </w:rPr>
              <w:t xml:space="preserve">.</w:t>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14:paraId="0EEFF1D0"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14:paraId="7639A8D8" w14:textId="5B6014CD">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14:paraId="5A672FF1"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14:paraId="31940EEE" w14:textId="7460E982">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Nguyệt Đức, Huyện Yên Lạc, Tỉnh Vĩnh Phúc</w:t>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14:paraId="77108DCC" w14:textId="65496ECB">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511CCADD" w14:textId="09D933CE">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21.225277777778, 105.59586111111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14:paraId="4F4AC9DF" w14:textId="4B76E6D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14:paraId="35291251" w14:textId="7FC96182">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14:paraId="5C68D112" w14:textId="47F6E3E1">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14:paraId="7BF12FE4" w14:textId="69912EA2">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14:paraId="3A5995BB" w14:textId="4C58FE41">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14:paraId="19D2002D" w14:textId="2F299217">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14:paraId="347D2A2F" w14:textId="73866019">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14:paraId="40C82796"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14:paraId="59A38F84"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14:paraId="576ACB60" w14:textId="78565206">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14:paraId="72C5959D"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14:paraId="094BCC23" w14:textId="77777777">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14:paraId="3BE30DAB" w14:textId="77777777">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14:paraId="10902062" w14:textId="1FB9D9E7">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14:paraId="0436F91E" w14:textId="6D0158E3">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14:paraId="4BFF9923" w14:textId="67BBDDF2">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14:paraId="27A2B81F" w14:textId="2D3E72E5">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14:paraId="287E4006" w14:textId="253DB9B3">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14:paraId="0E6AF9F4" w14:textId="4C09C638">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14:paraId="66722F3A" w14:textId="0B7911AB">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14:paraId="3BAC975E"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14:paraId="6737B555"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14:paraId="5F3462F5" w14:textId="77777777">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14:paraId="77C52C1D" w14:textId="77777777">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14:paraId="3EA7852B" w14:textId="76B7682B">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14:paraId="7494B17B" w14:textId="41F9AB61">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14:paraId="420B3607" w14:textId="1C9B15D2">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14:paraId="34F79288" w14:textId="19EB1C37">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14:paraId="58E9443A" w14:textId="324B8BF4">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số DG 348173, Số vào sổ cấp GCN 1/8/2022, Ngày cấp 01/01/2066 | Tài sản tại: Xã Nguyệt Đức, Huyện Yên Lạc, Tỉnh Vĩnh Phúc, độ rộng đường trước mặt tài sản 50m, mặt tiền 10m, 21.225277777777777, 105.5958611111111</w:t>
      </w:r>
      <w:r>
        <w:rPr>
          <w:lang w:val="pt-BR"/>
        </w:rPr>
        <w:t xml:space="preserve">.</w:t>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p>
    <w:p w14:paraId="072D9C92" w14:textId="0CB7CF18">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HSTD-20251223-0004/HĐTĐ-VFI ngày 05/09/2025 giữa CÔNG TY CỔ PHẦN KEHIN với Công ty Cổ phần Thẩm định và Đầu tư Tài chính Hoa Sen.</w:t>
      </w:r>
      <w:r>
        <w:rPr>
          <w:b/>
          <w:lang w:val="pt-BR"/>
        </w:rPr>
      </w:r>
    </w:p>
    <w:p w14:paraId="7BDC3A25" w14:textId="77D2CF95">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14:paraId="6DD843B4" w14:textId="7AD4A83E">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14:paraId="20BF0D54" w14:textId="312C63AB">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Giấy chứng nhận số DG 348173, Số vào sổ cấp GCN 1/8/2022, Ngày cấp 01/01/2066 | Tài sản tại: Xã Nguyệt Đức, Huyện Yên Lạc, Tỉnh Vĩnh Phúc, độ rộng đường trước mặt tài sản 50m, mặt tiền 10m, 21.225277777777777, 105.5958611111111</w:t>
            </w:r>
            <w:r>
              <w:rPr>
                <w:b/>
                <w:bCs/>
                <w:color w:val="000000"/>
              </w:rPr>
              <w:t xml:space="preserve">.</w:t>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235</w:t>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2</w:t>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Xã Nguyệt Đức, Huyện Yên Lạc, Tỉnh Vĩnh Phúc</w:t>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500</w:t>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 470 m2</w:t>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cụm công nghiệp</w:t>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16.5</w:t>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16.5</w:t>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t xml:space="preserve">Hướng Bắc: Tiếp giáp đường giao thông.</w:t>
            </w:r>
            <w:bookmarkEnd w:id="3"/>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21.225277777778</w:t>
            </w:r>
            <w:r>
              <w:rPr>
                <w:color w:val="000000"/>
              </w:rPr>
              <w:t xml:space="preserve">, </w:t>
            </w:r>
            <w:r>
              <w:rPr>
                <w:color w:val="000000"/>
              </w:rPr>
              <w:t xml:space="preserve">105.59586111111</w:t>
            </w:r>
            <w:r>
              <w:rPr>
                <w:color w:val="000000"/>
              </w:rPr>
              <w:t xml:space="preserve">)</w:t>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z-index:1;" stroked="false">
                      <v:imagedata r:id="rId15" o:title=""/>
                      <o:lock v:ext="edit" rotation="t"/>
                    </v:shape>
                  </w:pict>
                </mc:Fallback>
              </mc:AlternateContent>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470</w:t>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10</w:t>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50</w:t>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vuông</w:t>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Bắc</w:t>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w:t>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p>
    <w:p w14:paraId="6B96CE86" w14:textId="77777777">
      <w:pPr>
        <w:pBdr/>
        <w:spacing w:line="235" w:lineRule="auto"/>
        <w:ind w:left="646"/>
        <w:jc w:val="both"/>
        <w:rPr>
          <w:u w:val="single"/>
        </w:rPr>
      </w:pP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 tin TSTĐ</w:t>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 tin khảo sát</w:t>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Xã Nguyệt Đức, Huyện Yên Lạc, Tỉnh Vĩnh Phúc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Xã Nguyệt Đức, Huyện Yên Lạc, Tỉnh Vĩnh Phúc</w:t>
            </w:r>
            <w:r/>
          </w:p>
        </w:tc>
        <w:tc>
          <w:tcPr>
            <w:tcBorders/>
            <w:tcW w:w="1605" w:type="dxa"/>
            <w:vAlign w:val="center"/>
            <w:textDirection w:val="lrTb"/>
            <w:noWrap w:val="false"/>
          </w:tcPr>
          <w:p w14:paraId="79F97508" w14:textId="77777777">
            <w:pPr>
              <w:pBdr/>
              <w:spacing/>
              <w:ind/>
              <w:jc w:val="center"/>
              <w:rPr/>
            </w:pPr>
            <w:r>
              <w:t xml:space="preserve">Xã Nguyệt Đức, Huyện Yên Lạc, Tỉnh Vĩnh Phúc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cụm công nghiệp</w:t>
            </w:r>
            <w:r/>
          </w:p>
        </w:tc>
        <w:tc>
          <w:tcPr>
            <w:tcBorders/>
            <w:tcW w:w="1605" w:type="dxa"/>
            <w:vAlign w:val="center"/>
            <w:textDirection w:val="lrTb"/>
            <w:noWrap w:val="false"/>
          </w:tcPr>
          <w:p w14:paraId="79F97508" w14:textId="77777777">
            <w:pPr>
              <w:pBdr/>
              <w:spacing/>
              <w:ind/>
              <w:jc w:val="center"/>
              <w:rPr/>
            </w:pPr>
            <w:r>
              <w:t xml:space="preserve">Đất cụm công nghiệp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VT1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50 ✔</w:t>
            </w:r>
            <w:r/>
          </w:p>
        </w:tc>
        <w:tc>
          <w:tcPr>
            <w:tcBorders/>
            <w:tcW w:w="1605" w:type="dxa"/>
            <w:vAlign w:val="center"/>
            <w:textDirection w:val="lrTb"/>
            <w:noWrap w:val="false"/>
          </w:tcPr>
          <w:p w14:paraId="79F97508" w14:textId="77777777">
            <w:pPr>
              <w:pBdr/>
              <w:spacing/>
              <w:ind/>
              <w:jc w:val="center"/>
              <w:rPr/>
            </w:pPr>
            <w:r>
              <w:t xml:space="preserve">16.5</w:t>
            </w:r>
            <w:r/>
          </w:p>
        </w:tc>
        <w:tc>
          <w:tcPr>
            <w:tcBorders/>
            <w:tcW w:w="1371" w:type="dxa"/>
            <w:vAlign w:val="center"/>
            <w:textDirection w:val="lrTb"/>
            <w:noWrap w:val="false"/>
          </w:tcPr>
          <w:p w14:paraId="720BC03F" w14:textId="77777777">
            <w:pPr>
              <w:pBdr/>
              <w:spacing/>
              <w:ind/>
              <w:jc w:val="center"/>
              <w:rPr/>
            </w:pPr>
            <w:r>
              <w:t xml:space="preserve">-33.5</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Hạ tầng khu công nghiệp, cụm công nghiệp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500 ✔</w:t>
            </w:r>
            <w:r/>
          </w:p>
        </w:tc>
        <w:tc>
          <w:tcPr>
            <w:tcBorders/>
            <w:tcW w:w="1605" w:type="dxa"/>
            <w:vAlign w:val="center"/>
            <w:textDirection w:val="lrTb"/>
            <w:noWrap w:val="false"/>
          </w:tcPr>
          <w:p w14:paraId="79F97508" w14:textId="77777777">
            <w:pPr>
              <w:pBdr/>
              <w:spacing/>
              <w:ind/>
              <w:jc w:val="center"/>
              <w:rPr/>
            </w:pPr>
            <w:r>
              <w:t xml:space="preserve">470</w:t>
            </w:r>
            <w:r/>
          </w:p>
        </w:tc>
        <w:tc>
          <w:tcPr>
            <w:tcBorders/>
            <w:tcW w:w="1371" w:type="dxa"/>
            <w:vAlign w:val="center"/>
            <w:textDirection w:val="lrTb"/>
            <w:noWrap w:val="false"/>
          </w:tcPr>
          <w:p w14:paraId="720BC03F" w14:textId="77777777">
            <w:pPr>
              <w:pBdr/>
              <w:spacing/>
              <w:ind/>
              <w:jc w:val="center"/>
              <w:rPr/>
            </w:pPr>
            <w:r>
              <w:t xml:space="preserve">-30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10</w:t>
            </w:r>
            <w:r/>
          </w:p>
        </w:tc>
        <w:tc>
          <w:tcPr>
            <w:tcBorders/>
            <w:tcW w:w="1605" w:type="dxa"/>
            <w:vAlign w:val="center"/>
            <w:textDirection w:val="lrTb"/>
            <w:noWrap w:val="false"/>
          </w:tcPr>
          <w:p w14:paraId="79F97508" w14:textId="77777777">
            <w:pPr>
              <w:pBdr/>
              <w:spacing/>
              <w:ind/>
              <w:jc w:val="center"/>
              <w:rPr/>
            </w:pPr>
            <w:r>
              <w:t xml:space="preserve">10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50 ✔</w:t>
            </w:r>
            <w:r/>
          </w:p>
        </w:tc>
        <w:tc>
          <w:tcPr>
            <w:tcBorders/>
            <w:tcW w:w="1605" w:type="dxa"/>
            <w:vAlign w:val="center"/>
            <w:textDirection w:val="lrTb"/>
            <w:noWrap w:val="false"/>
          </w:tcPr>
          <w:p w14:paraId="79F97508" w14:textId="77777777">
            <w:pPr>
              <w:pBdr/>
              <w:spacing/>
              <w:ind/>
              <w:jc w:val="center"/>
              <w:rPr/>
            </w:pPr>
            <w:r>
              <w:t xml:space="preserve">47</w:t>
            </w:r>
            <w:r/>
          </w:p>
        </w:tc>
        <w:tc>
          <w:tcPr>
            <w:tcBorders/>
            <w:tcW w:w="1371" w:type="dxa"/>
            <w:vAlign w:val="center"/>
            <w:textDirection w:val="lrTb"/>
            <w:noWrap w:val="false"/>
          </w:tcPr>
          <w:p w14:paraId="720BC03F" w14:textId="77777777">
            <w:pPr>
              <w:pBdr/>
              <w:spacing/>
              <w:ind/>
              <w:jc w:val="center"/>
              <w:rPr/>
            </w:pPr>
            <w:r>
              <w:t xml:space="preserve">-50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Hình vuông</w:t>
            </w:r>
            <w:r/>
          </w:p>
        </w:tc>
        <w:tc>
          <w:tcPr>
            <w:tcBorders/>
            <w:tcW w:w="1605" w:type="dxa"/>
            <w:vAlign w:val="center"/>
            <w:textDirection w:val="lrTb"/>
            <w:noWrap w:val="false"/>
          </w:tcPr>
          <w:p w14:paraId="79F97508" w14:textId="77777777">
            <w:pPr>
              <w:pBdr/>
              <w:spacing/>
              <w:ind/>
              <w:jc w:val="center"/>
              <w:rPr/>
            </w:pPr>
            <w:r>
              <w:t xml:space="preserve">Hình vuông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Bắc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14:paraId="543CFAF5"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14:paraId="00E0973C"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p>
    <w:p w14:paraId="34C97D3D" w14:textId="2CA4AAB8">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14:paraId="0510382D" w14:textId="403859CE">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14:paraId="110EA7E9" w14:textId="2D24DC9A">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14:paraId="7123F1C7" w14:textId="1C44C27C">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p>
    <w:p w14:paraId="39305B4E" w14:textId="0278DD02">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14:paraId="51511B7C" w14:textId="325D04B7">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14:paraId="6FFFA687" w14:textId="37201FA1">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14:paraId="13863F49" w14:textId="5CABFF1A">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14:paraId="666A3528" w14:textId="6CAA129E">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14:paraId="0203C927" w14:textId="3E855EB4">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14:paraId="0F4B2E14" w14:textId="32D31459">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14:paraId="4762D94D" w14:textId="75C403B3">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14:paraId="770CC22B" w14:textId="787D51A9">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14:paraId="6B84B3C0" w14:textId="191EE9C0">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14:paraId="30D65849" w14:textId="38CC99F5">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14:paraId="2A05C283" w14:textId="4A078C0D">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Nguyệt Đức, Huyện Yên Lạc, Tỉnh Vĩnh Phúc</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Nguyệt Đức, Huyện Yên Lạc, Tỉnh Vĩnh Phúc</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Nguyệt Đức, Huyện Yên Lạc, Tỉnh Vĩnh Phúc</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Nguyệt Đức, Huyện Yên Lạc, Tỉnh Vĩnh Phúc</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zalo</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zalo</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zalo</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Môi giới: 0393548621</w:t>
            </w:r>
            <w:r>
              <w:rPr>
                <w:sz w:val="22"/>
                <w:szCs w:val="22"/>
              </w:rPr>
              <w:t xml:space="preserve"> </w:t>
            </w:r>
            <w:r>
              <w:rPr>
                <w:sz w:val="22"/>
                <w:szCs w:val="22"/>
              </w:rPr>
              <w:br/>
              <w:t xml:space="preserve">(</w:t>
            </w:r>
            <w:r>
              <w:rPr>
                <w:sz w:val="22"/>
                <w:szCs w:val="22"/>
              </w:rPr>
              <w:t xml:space="preserve">anh huy</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Môi giới: 0974253168</w:t>
            </w:r>
            <w:r>
              <w:rPr>
                <w:sz w:val="22"/>
                <w:szCs w:val="22"/>
              </w:rPr>
              <w:br/>
            </w:r>
            <w:r>
              <w:rPr>
                <w:sz w:val="22"/>
                <w:szCs w:val="22"/>
              </w:rPr>
              <w:t xml:space="preserve">(</w:t>
            </w:r>
            <w:r>
              <w:rPr>
                <w:sz w:val="22"/>
                <w:szCs w:val="22"/>
              </w:rPr>
              <w:t xml:space="preserve">Môi giới</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0975119685</w:t>
            </w:r>
            <w:r>
              <w:rPr>
                <w:sz w:val="22"/>
                <w:szCs w:val="22"/>
              </w:rPr>
              <w:br/>
            </w:r>
            <w:r>
              <w:rPr>
                <w:sz w:val="22"/>
                <w:szCs w:val="22"/>
              </w:rPr>
              <w:t xml:space="preserve">(</w:t>
            </w:r>
            <w:r>
              <w:rPr>
                <w:sz w:val="22"/>
                <w:szCs w:val="22"/>
              </w:rPr>
              <w:t xml:space="preserve">Môi giới:</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Có thời hạn (đến 31/12/2065)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Có thời hạn (đến 01/01/2064)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Có thời hạn (đến 01/01/2064)</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Nguyệt Đức, Huyện Yên Lạc, Tỉnh Vĩnh Phúc, độ rộng đường trước mặt tài sản 50m, mặt tiền 10m, 21.225277777777777, 105.5958611111111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Vành đai 4, độ rộng đường trước mặt tài sản 50m, mặt tiền 10m, 21.22520202256036, 105.59590765476223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Nguyệt Đức, Huyện Yên Lạc, Tỉnh Vĩnh Phúc, đường Tài sản tiếp giáp đường rộng khoảng 16,5m cả vỉa hè, mặt tiền 20.9m, 21.225190694053573, 105.59617394245997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nội bộ, độ rộng đường trước mặt tài sản 16.5m, mặt tiền 10m, 21.226078332842278, 105.59478582440482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16.5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16.5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16.5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công nghiệp, cụm công nghiệp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923.4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470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20.9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44.18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vuông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vuông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vuông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vuông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Bắc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Các thông tin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9.750.000.000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11.188.800.000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4.606.000.000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7.800.000.000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8.951.040.000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3.684.800.000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Số 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Diện tích sàn sử dụng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9.750.000.000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11.188.800.000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4.606.000.000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7.800.000.000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8.951.040.000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3.684.800.000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7.800.000.000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8.951.040.000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3.684.800.000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10.400.000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9.693.567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Các thông tin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14:paraId="7292FF3D" w14:textId="21AB7555">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7.800.000.000</w:t>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8.951.040.000</w:t>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3.684.800.000</w:t>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9.693.567</w:t>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cụm công nghiệp – Có thời hạn (đến 31/12/2065, 40 năm)</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cụm công nghiệp – Có thời hạn (đến 01/01/2064, 39 năm)</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cụm công nghiệp – Có thời hạn (đến 01/01/2064, 39 năm)</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Nguyệt Đức, Huyện Yên Lạc, Tỉnh Vĩnh Phúc, độ rộng đường trước mặt tài sản 50m, mặt tiền 10m, 21.225277777777777, 105.5958611111111</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Vành đai 4, độ rộng đường trước mặt tài sản 50m, mặt tiền 10m, 21.22520202256036, 105.59590765476223</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Nguyệt Đức, Huyện Yên Lạc, Tỉnh Vĩnh Phúc, đường Tài sản tiếp giáp đường rộng khoảng 16,5m cả vỉa hè, mặt tiền 20.9m, 21.225190694053573, 105.59617394245997</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nội bộ, độ rộng đường trước mặt tài sản 16.5m, mặt tiền 10m, 21.226078332842278, 105.59478582440482</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50</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50</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16.5</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16.5</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1.938.713</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1.568.000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11.632.280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9.408.000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16.5</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11.632.280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9.408.000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công nghiệp, cụm công nghiệp</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11.632.280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9.408.000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11.632.280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9.408.000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500</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750</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923.4</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470</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6%</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312.000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581.614</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10.712.000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12.213.894</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9.408.000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20.9</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520.000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-775.485</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11.232.000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11.438.409</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9.408.000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50</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125</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44.18</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47</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11.232.000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11.438.409</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9.408.000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-22%</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-22%</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-2.288.000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-2.132.585</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9.305.824</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9.408.000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9.305.824</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9.408.000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Hướng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Bắc</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9.305.824</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9.408.000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C.16</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Cảnh quan</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9.305.824</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9.408.000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C.17</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9.305.824</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9.408.000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C.18</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-1.938.713</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-1.568.000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7.367.111</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8.944.000</w:t>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7.367.111</w:t>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7.840.000</w:t>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8.050.370</w:t>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11.1%</w:t>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-8.49%</w:t>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-2.61%</w:t>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3.120.000</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7.367.110</w:t>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3.136.000</w:t>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3</w:t>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5</w:t>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2</w:t>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3% - 22%%</w:t>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6% - 22%%</w:t>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- 20%%</w:t>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1.456.000</w:t>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2.326.456</w:t>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0</w:t>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-8.49</w:t>
      </w:r>
      <w:r>
        <w:t xml:space="preserve">% đến</w:t>
      </w:r>
      <w:r>
        <w:t xml:space="preserve"> </w:t>
      </w:r>
      <w:r>
        <w:t xml:space="preserve"> </w:t>
      </w:r>
      <w:r>
        <w:t xml:space="preserve">11.1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14:paraId="623D8DBC" w14:textId="3708BDEE">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8.944.000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2.981.930</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7.367.111</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2.455.458</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7.840.000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2.613.072</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8.050.460</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8.000.000</w:t>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8.000.000</w:t>
      </w:r>
      <w:r>
        <w:rPr>
          <w:b/>
          <w:bCs/>
          <w:color w:val="000000" w:themeColor="text1"/>
        </w:rPr>
        <w:t xml:space="preserve"> </w:t>
      </w:r>
      <w:r>
        <w:rPr>
          <w:b/>
          <w:bCs/>
        </w:rPr>
        <w:t xml:space="preserve">đồng/m².</w:t>
      </w:r>
      <w:r>
        <w:rPr>
          <w:b/>
          <w:bCs/>
        </w:rPr>
      </w:r>
    </w:p>
    <w:p w14:paraId="7CA7D420" w14:textId="77777777">
      <w:pPr>
        <w:pStyle w:val="856"/>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p>
    <w:p w14:paraId="549B54B9" w14:textId="77777777">
      <w:pPr>
        <w:pStyle w:val="856"/>
        <w:pBdr/>
        <w:spacing w:after="120" w:before="120" w:line="276" w:lineRule="auto"/>
        <w:ind w:left="357"/>
        <w:jc w:val="both"/>
        <w:rPr>
          <w:b/>
          <w:lang w:val="pt-BR"/>
        </w:rPr>
      </w:pPr>
      <w:r>
        <w:rPr>
          <w:b/>
          <w:lang w:val="pt-BR"/>
        </w:rPr>
      </w:r>
      <w:r>
        <w:rPr>
          <w:b/>
          <w:lang w:val="pt-BR"/>
        </w:rPr>
      </w:r>
    </w:p>
    <w:p w14:paraId="4B506B03" w14:textId="49B8E0F8">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14:paraId="5FD09752" w14:textId="07A918B2">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p w14:paraId="0511DCC7" w14:textId="77777777">
      <w:pPr>
        <w:pStyle w:val="856"/>
        <w:pBdr/>
        <w:tabs>
          <w:tab w:val="left" w:leader="none" w:pos="993"/>
        </w:tabs>
        <w:spacing w:after="120" w:before="120" w:line="276" w:lineRule="auto"/>
        <w:ind w:left="0"/>
        <w:jc w:val="both"/>
        <w:rPr/>
      </w:pPr>
      <w:r/>
      <w:r/>
    </w:p>
    <w:p w14:paraId="1556E090" w14:textId="77777777">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Giấy chứng nhận số DG 348173, Số vào sổ cấp GCN 1/8/2022, Ngày cấp 01/01/2066 | Tài sản tại: Xã Nguyệt Đức, Huyện Yên Lạc, Tỉnh Vĩnh Phúc, độ rộng đường trước mặt tài sản 50m, mặt tiền 10m, 21.225277777777777, 105.5958611111111</w:t>
            </w:r>
            <w:r>
              <w:rPr>
                <w:b/>
                <w:bCs/>
              </w:rPr>
              <w:t xml:space="preserve">.</w:t>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cụm công nghiệp</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500</w:t>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8.000.000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4.000.000.000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4.000.000.000</w:t>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4.000.000.000</w:t>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w:t>
            </w:r>
            <w:r>
              <w:rPr>
                <w:b/>
                <w:bCs/>
                <w:i/>
                <w:iCs/>
                <w:color w:val="000000"/>
              </w:rPr>
              <w:t xml:space="preserve">./.)</w:t>
            </w:r>
            <w:r>
              <w:rPr>
                <w:b/>
                <w:bCs/>
                <w:i/>
                <w:iCs/>
                <w:color w:val="000000"/>
              </w:rPr>
            </w:r>
          </w:p>
        </w:tc>
      </w:tr>
    </w:tbl>
    <w:p w14:paraId="187E2E91" w14:textId="56B58432">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14:paraId="279C742C" w14:textId="6D8F76C7">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14:paraId="6D7840C7" w14:textId="686C8E50">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14:paraId="395A1305" w14:textId="2D455902">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14:paraId="4F98830D" w14:textId="3CD60F84">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14:paraId="28E87A91" w14:textId="55F858F1">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14:paraId="79B2D547" w14:textId="77777777">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14:paraId="5CAD055E" w14:textId="77777777">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14:paraId="74B3DBA9" w14:textId="77777777">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14:paraId="5CD83ABB" w14:textId="35D13C45">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14:paraId="74201DBE" w14:textId="5F084F54">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14:paraId="0F21F079" w14:textId="3DD55AEF">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14:paraId="0748D612" w14:textId="77777777">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14:paraId="10492A76" w14:textId="19C1B135">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14:paraId="4CDAC0E9" w14:textId="77777777">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14:paraId="4C573C67" w14:textId="77777777">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14:paraId="66FC14F5" w14:textId="77777777">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14:paraId="6FBCE7CC" w14:textId="77777777">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14:paraId="6B8BEE20" w14:textId="7336718B">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14:paraId="29921AB7" w14:textId="3610F813">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14:paraId="5F9C87DF" w14:textId="660E13BF">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14:paraId="0F9E384F" w14:textId="63102E36">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14:paraId="43E2DB6E" w14:textId="77777777">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14:paraId="7108F5A8" w14:textId="7D5BC9CC">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14:paraId="149D0CDD" w14:textId="77777777">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14:paraId="7B47CC14" w14:textId="77777777">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14:paraId="699F9D9D" w14:textId="4418D349">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HSTD-20251223-0004/CT-VFI</w:t>
      </w:r>
      <w:r>
        <w:rPr>
          <w:color w:val="ff0000"/>
          <w:lang w:val="vi-VN"/>
        </w:rPr>
        <w:t xml:space="preserve"> </w:t>
      </w:r>
      <w:r>
        <w:rPr>
          <w:color w:val="000000" w:themeColor="text1"/>
        </w:rPr>
        <w:t xml:space="preserve">ngày 30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14:paraId="6415DD17" w14:textId="77777777">
      <w:pPr>
        <w:pStyle w:val="856"/>
        <w:pBdr/>
        <w:tabs>
          <w:tab w:val="left" w:leader="none" w:pos="993"/>
        </w:tabs>
        <w:spacing w:after="120" w:before="120" w:line="288" w:lineRule="auto"/>
        <w:ind w:left="0"/>
        <w:jc w:val="both"/>
        <w:rPr>
          <w:lang w:val="vi-VN"/>
        </w:rPr>
      </w:pPr>
      <w:r>
        <w:rPr>
          <w:lang w:val="vi-VN"/>
        </w:rPr>
      </w:r>
      <w:r>
        <w:rPr>
          <w:lang w:val="vi-VN"/>
        </w:rPr>
      </w:r>
    </w:p>
    <w:p w14:paraId="7C35FBCF" w14:textId="77777777">
      <w:pPr>
        <w:pStyle w:val="856"/>
        <w:pBdr/>
        <w:tabs>
          <w:tab w:val="left" w:leader="none" w:pos="993"/>
        </w:tabs>
        <w:spacing w:after="120" w:before="120" w:line="288" w:lineRule="auto"/>
        <w:ind w:left="0"/>
        <w:jc w:val="both"/>
        <w:rPr>
          <w:lang w:val="vi-VN"/>
        </w:rPr>
      </w:pPr>
      <w:r>
        <w:rPr>
          <w:lang w:val="vi-VN"/>
        </w:rPr>
      </w:r>
      <w:r>
        <w:rPr>
          <w:lang w:val="vi-VN"/>
        </w:rPr>
      </w:r>
    </w:p>
    <w:p w14:paraId="2838A8CA" w14:textId="77777777">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HSTD-20251223-0004/BC-VFI</w:t>
      </w:r>
      <w:r>
        <w:rPr>
          <w:i/>
          <w:lang w:val="pt-BR"/>
        </w:rPr>
        <w:t xml:space="preserve"> </w:t>
      </w:r>
      <w:r>
        <w:rPr>
          <w:i/>
          <w:lang w:val="pt-BR"/>
        </w:rPr>
        <w:t xml:space="preserve">30 tháng 12 năm 2025</w:t>
      </w:r>
      <w:r>
        <w:rPr>
          <w:i/>
          <w:lang w:val="pt-BR"/>
        </w:rPr>
        <w:t xml:space="preserve"> </w:t>
      </w:r>
      <w:r>
        <w:rPr>
          <w:i/>
          <w:lang w:val="pt-BR"/>
        </w:rPr>
        <w:t xml:space="preserve">của </w:t>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6" o:title=""/>
                      <o:lock v:ext="edit" rotation="t"/>
                    </v:shape>
                  </w:pict>
                </mc:Fallback>
              </mc:AlternateContent>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7" o:title=""/>
                      <o:lock v:ext="edit" rotation="t"/>
                    </v:shape>
                  </w:pict>
                </mc:Fallback>
              </mc:AlternateContent>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HSTD-20251223-0004/BC-VFI</w:t>
      </w:r>
      <w:r>
        <w:rPr>
          <w:i/>
          <w:lang w:val="pt-BR"/>
        </w:rPr>
        <w:t xml:space="preserve"> </w:t>
      </w:r>
      <w:r>
        <w:rPr>
          <w:i/>
          <w:lang w:val="pt-BR"/>
        </w:rPr>
        <w:t xml:space="preserve">30 tháng 12 năm 2025</w:t>
      </w:r>
      <w:r>
        <w:rPr>
          <w:i/>
          <w:lang w:val="pt-BR"/>
        </w:rPr>
        <w:t xml:space="preserve"> </w:t>
      </w:r>
      <w:r>
        <w:rPr>
          <w:i/>
          <w:lang w:val="pt-BR"/>
        </w:rPr>
        <w:t xml:space="preserve">của </w:t>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Môi giới: 0393548621</w:t>
            </w:r>
            <w:r>
              <w:rPr>
                <w:sz w:val="22"/>
                <w:szCs w:val="22"/>
              </w:rPr>
              <w:t xml:space="preserve"> </w:t>
            </w:r>
            <w:r>
              <w:rPr>
                <w:sz w:val="22"/>
                <w:szCs w:val="22"/>
              </w:rPr>
              <w:br/>
              <w:t xml:space="preserve">(anh huy</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9.750.000.000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7.800.000.000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cụm công nghiệp (750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cụm công nghiệp – Có thời hạn (đến 31/12/2065, 40 năm)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Vành đai 4, độ rộng đường trước mặt tài sản 50m, mặt tiền 10m, 21.22520202256036, 105.59590765476223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750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vuông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50833"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45508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58.33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50833"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45508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58.33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p>
          <w:p w14:paraId="45375ED2" w14:textId="77777777">
            <w:pPr>
              <w:pBdr/>
              <w:spacing/>
              <w:ind/>
              <w:jc w:val="center"/>
              <w:rPr>
                <w:b/>
                <w:bCs/>
              </w:rPr>
            </w:pPr>
            <w:r>
              <w:rPr>
                <w:b/>
                <w:bCs/>
              </w:rPr>
            </w:r>
            <w:r>
              <w:rPr>
                <w:b/>
                <w:bCs/>
              </w:rPr>
            </w:r>
          </w:p>
          <w:p w14:paraId="66A9D904" w14:textId="77777777">
            <w:pPr>
              <w:pBdr/>
              <w:spacing/>
              <w:ind/>
              <w:jc w:val="center"/>
              <w:rPr>
                <w:b/>
                <w:bCs/>
              </w:rPr>
            </w:pPr>
            <w:r>
              <w:rPr>
                <w:b/>
                <w:bCs/>
              </w:rPr>
            </w:r>
            <w:r>
              <w:rPr>
                <w:b/>
                <w:bCs/>
              </w:rPr>
            </w:r>
          </w:p>
          <w:p w14:paraId="57C51E16" w14:textId="77777777">
            <w:pPr>
              <w:pBdr/>
              <w:spacing/>
              <w:ind/>
              <w:jc w:val="center"/>
              <w:rPr>
                <w:b/>
                <w:bCs/>
              </w:rPr>
            </w:pPr>
            <w:r>
              <w:rPr>
                <w:b/>
                <w:bCs/>
              </w:rPr>
            </w:r>
            <w:r>
              <w:rPr>
                <w:b/>
                <w:bCs/>
              </w:rPr>
            </w:r>
          </w:p>
          <w:p w14:paraId="2A8963FF" w14:textId="77777777">
            <w:pPr>
              <w:pBdr/>
              <w:spacing/>
              <w:ind/>
              <w:jc w:val="center"/>
              <w:rPr>
                <w:b/>
                <w:bCs/>
              </w:rPr>
            </w:pPr>
            <w:r>
              <w:rPr>
                <w:b/>
                <w:bCs/>
              </w:rPr>
            </w:r>
            <w:r>
              <w:rPr>
                <w:b/>
                <w:bCs/>
              </w:rPr>
            </w:r>
          </w:p>
          <w:p w14:paraId="771F3AB6" w14:textId="77777777">
            <w:pPr>
              <w:pBdr/>
              <w:spacing/>
              <w:ind/>
              <w:jc w:val="center"/>
              <w:rPr>
                <w:b/>
                <w:bCs/>
              </w:rPr>
            </w:pP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p>
        </w:tc>
        <w:tc>
          <w:tcPr>
            <w:tcBorders/>
            <w:tcW w:w="4701" w:type="dxa"/>
            <w:vAlign w:val="center"/>
            <w:textDirection w:val="lrTb"/>
            <w:noWrap/>
          </w:tcPr>
          <w:p w14:paraId="56E75CE4" w14:textId="53B79766">
            <w:pPr>
              <w:pBdr/>
              <w:spacing/>
              <w:ind/>
              <w:jc w:val="center"/>
              <w:rPr/>
            </w:pPr>
            <w:r>
              <w:t xml:space="preserve">Trần Thị Thanh Tâm</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Môi giới: 0974253168</w:t>
            </w:r>
            <w:r>
              <w:rPr>
                <w:sz w:val="22"/>
                <w:szCs w:val="22"/>
              </w:rPr>
              <w:t xml:space="preserve"> </w:t>
            </w:r>
            <w:r>
              <w:rPr>
                <w:sz w:val="22"/>
                <w:szCs w:val="22"/>
              </w:rPr>
              <w:br/>
              <w:t xml:space="preserve">(Môi giới</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11.188.800.000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8.951.040.000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cụm công nghiệp (923.40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cụm công nghiệp – Có thời hạn (đến 01/01/2064, 39 năm)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Nguyệt Đức, Huyện Yên Lạc, Tỉnh Vĩnh Phúc, đường Tài sản tiếp giáp đường rộng khoảng 16,5m cả vỉa hè, mặt tiền 20.9m, 21.225190694053573, 105.59617394245997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923.4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20.9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vuông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2.50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90066"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29006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0.32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p>
          <w:p w14:paraId="0F7CAF54" w14:textId="77777777">
            <w:pPr>
              <w:pBdr/>
              <w:spacing/>
              <w:ind/>
              <w:jc w:val="center"/>
              <w:rPr>
                <w:b/>
                <w:bCs/>
              </w:rPr>
            </w:pPr>
            <w:r>
              <w:rPr>
                <w:b/>
                <w:bCs/>
              </w:rPr>
            </w:r>
            <w:r>
              <w:rPr>
                <w:b/>
                <w:bCs/>
              </w:rPr>
            </w:r>
          </w:p>
          <w:p w14:paraId="7A7C1783" w14:textId="77777777">
            <w:pPr>
              <w:pBdr/>
              <w:spacing/>
              <w:ind/>
              <w:jc w:val="center"/>
              <w:rPr>
                <w:b/>
                <w:bCs/>
              </w:rPr>
            </w:pPr>
            <w:r>
              <w:rPr>
                <w:b/>
                <w:bCs/>
              </w:rPr>
            </w:r>
            <w:r>
              <w:rPr>
                <w:b/>
                <w:bCs/>
              </w:rPr>
            </w:r>
          </w:p>
          <w:p w14:paraId="3EF8CDA2" w14:textId="77777777">
            <w:pPr>
              <w:pBdr/>
              <w:spacing/>
              <w:ind/>
              <w:jc w:val="center"/>
              <w:rPr>
                <w:b/>
                <w:bCs/>
              </w:rPr>
            </w:pPr>
            <w:r>
              <w:rPr>
                <w:b/>
                <w:bCs/>
              </w:rPr>
            </w:r>
            <w:r>
              <w:rPr>
                <w:b/>
                <w:bCs/>
              </w:rPr>
            </w:r>
          </w:p>
          <w:p w14:paraId="0BD426F8" w14:textId="77777777">
            <w:pPr>
              <w:pBdr/>
              <w:spacing/>
              <w:ind/>
              <w:jc w:val="center"/>
              <w:rPr>
                <w:b/>
                <w:bCs/>
              </w:rPr>
            </w:pPr>
            <w:r>
              <w:rPr>
                <w:b/>
                <w:bCs/>
              </w:rPr>
            </w:r>
            <w:r>
              <w:rPr>
                <w:b/>
                <w:bCs/>
              </w:rPr>
            </w:r>
          </w:p>
          <w:p w14:paraId="2A038B4E" w14:textId="77777777">
            <w:pPr>
              <w:pBdr/>
              <w:spacing/>
              <w:ind/>
              <w:jc w:val="center"/>
              <w:rPr>
                <w:b/>
                <w:bCs/>
              </w:rPr>
            </w:pPr>
            <w:r>
              <w:rPr>
                <w:b/>
                <w:bCs/>
              </w:rPr>
            </w:r>
            <w:r>
              <w:rPr>
                <w:b/>
                <w:bCs/>
              </w:rPr>
            </w:r>
          </w:p>
          <w:p w14:paraId="619CB1AC" w14:textId="77777777">
            <w:pPr>
              <w:pBdr/>
              <w:spacing/>
              <w:ind/>
              <w:jc w:val="center"/>
              <w:rPr>
                <w:b/>
                <w:bCs/>
              </w:rPr>
            </w:pPr>
            <w:r>
              <w:rPr>
                <w:b/>
                <w:bCs/>
              </w:rPr>
            </w:r>
            <w:r>
              <w:rPr>
                <w:b/>
                <w:bCs/>
              </w:rPr>
            </w:r>
          </w:p>
          <w:p w14:paraId="53114EC7" w14:textId="77777777">
            <w:pPr>
              <w:pBdr/>
              <w:spacing/>
              <w:ind/>
              <w:rPr>
                <w:b/>
                <w:bCs/>
              </w:rPr>
            </w:pP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p>
        </w:tc>
        <w:tc>
          <w:tcPr>
            <w:tcBorders/>
            <w:tcW w:w="4776" w:type="dxa"/>
            <w:vAlign w:val="center"/>
            <w:textDirection w:val="lrTb"/>
            <w:noWrap/>
          </w:tcPr>
          <w:p w14:paraId="799E55DA" w14:textId="0F7B3065">
            <w:pPr>
              <w:pBdr/>
              <w:spacing/>
              <w:ind/>
              <w:jc w:val="center"/>
              <w:rPr/>
            </w:pPr>
            <w:r>
              <w:t xml:space="preserve">Trần Thị Thanh Tâm</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r>
            <w:r>
              <w:rPr>
                <w:sz w:val="22"/>
                <w:szCs w:val="22"/>
              </w:rPr>
              <w:t xml:space="preserve">SĐT: </w:t>
            </w:r>
            <w:r>
              <w:rPr>
                <w:color w:val="000000" w:themeColor="text1"/>
                <w:sz w:val="22"/>
                <w:szCs w:val="22"/>
              </w:rPr>
              <w:t xml:space="preserve">0975119685</w:t>
            </w:r>
            <w:r>
              <w:rPr>
                <w:sz w:val="22"/>
                <w:szCs w:val="22"/>
              </w:rPr>
              <w:t xml:space="preserve"> </w:t>
            </w:r>
            <w:r>
              <w:rPr>
                <w:sz w:val="22"/>
                <w:szCs w:val="22"/>
              </w:rPr>
              <w:br/>
              <w:t xml:space="preserve">(Môi giới:</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4.606.000.000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3.684.800.000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cụm công nghiệp (470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cụm công nghiệp – Có thời hạn (đến 01/01/2064, 39 năm)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nội bộ, độ rộng đường trước mặt tài sản 16.5m, mặt tiền 10m, 21.226078332842278, 105.59478582440482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470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10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vuông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23682"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182368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43.6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71516"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18715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47.36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95433"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8954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49.25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p>
        </w:tc>
        <w:tc>
          <w:tcPr>
            <w:tcBorders/>
            <w:tcW w:w="4776" w:type="dxa"/>
            <w:vAlign w:val="center"/>
            <w:textDirection w:val="lrTb"/>
            <w:noWrap/>
          </w:tcPr>
          <w:p w14:paraId="6BA10678" w14:textId="14D82232">
            <w:pPr>
              <w:pBdr/>
              <w:spacing/>
              <w:ind/>
              <w:jc w:val="center"/>
              <w:rPr/>
            </w:pPr>
            <w:r>
              <w:t xml:space="preserve">Trần Thị Thanh Tâm</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p>
        </w:tc>
      </w:tr>
    </w:tbl>
    <w:p w14:paraId="1EAD3878" w14:textId="77777777">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14:paraId="63CB0AED" w14:textId="77777777">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269</cp:revision>
  <dcterms:created xsi:type="dcterms:W3CDTF">2025-09-15T09:58:00Z</dcterms:created>
  <dcterms:modified xsi:type="dcterms:W3CDTF">2025-12-30T06:39:33Z</dcterms:modified>
</cp:coreProperties>
</file>