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2FCEAEA">
      <w:pPr>
        <w:pBdr/>
        <w:spacing w:line="276" w:lineRule="auto"/>
        <w:ind w:right="-1"/>
        <w:jc w:val="center"/>
        <w:rPr>
          <w:b/>
          <w:bCs/>
          <w:sz w:val="28"/>
          <w:szCs w:val="28"/>
          <w:lang w:val="vi-VN"/>
        </w:rPr>
      </w:pPr>
      <w:r>
        <w:rPr>
          <w:b/>
          <w:sz w:val="28"/>
          <w:lang w:val="vi-VN"/>
        </w:rPr>
      </w:r>
      <w:r>
        <w:rPr>
          <w:b/>
          <w:sz w:val="28"/>
          <w:lang w:val="vi-VN"/>
        </w:rPr>
      </w:r>
      <w:r>
        <w:rPr>
          <w:b/>
          <w:sz w:val="28"/>
          <w:lang w:val="vi-VN"/>
        </w:rPr>
      </w:r>
    </w:p>
    <w:p w14:paraId="4CE8529C" w14:textId="5EF48C3E">
      <w:pPr>
        <w:pBdr/>
        <w:spacing w:line="276" w:lineRule="auto"/>
        <w:ind w:right="-1"/>
        <w:jc w:val="center"/>
        <w:rPr>
          <w:b/>
          <w:bCs/>
          <w:sz w:val="28"/>
          <w:szCs w:val="28"/>
          <w:lang w:val="vi-VN"/>
        </w:rPr>
      </w:pPr>
      <w:r>
        <w:rPr>
          <w:b/>
          <w:sz w:val="28"/>
          <w:lang w:val="vi-VN"/>
        </w:rPr>
      </w:r>
      <w:r>
        <w:rPr>
          <w:b/>
          <w:sz w:val="28"/>
          <w:lang w:val="vi-VN"/>
        </w:rPr>
      </w:r>
      <w:r>
        <w:rPr>
          <w:b/>
          <w:sz w:val="28"/>
          <w:lang w:val="vi-VN"/>
        </w:rPr>
      </w:r>
    </w:p>
    <w:p w14:paraId="66B50FB9" w14:textId="4B2906F2">
      <w:pPr>
        <w:pBdr/>
        <w:spacing w:line="276" w:lineRule="auto"/>
        <w:ind w:right="-1"/>
        <w:jc w:val="center"/>
        <w:rPr>
          <w:b/>
          <w:sz w:val="28"/>
        </w:rPr>
      </w:pPr>
      <w:r>
        <w:rPr>
          <w:b/>
          <w:sz w:val="28"/>
        </w:rPr>
      </w:r>
      <w:r>
        <w:rPr>
          <w:b/>
          <w:sz w:val="28"/>
        </w:rPr>
      </w:r>
      <w:r>
        <w:rPr>
          <w:b/>
          <w:sz w:val="28"/>
        </w:rPr>
      </w:r>
    </w:p>
    <w:p w14:paraId="7FFC4A7A" w14:textId="0CC21EFD">
      <w:pPr>
        <w:pBdr/>
        <w:spacing w:line="276" w:lineRule="auto"/>
        <w:ind w:right="-1"/>
        <w:jc w:val="center"/>
        <w:rPr>
          <w:b/>
          <w:sz w:val="28"/>
        </w:rPr>
      </w:pPr>
      <w:r>
        <w:rPr>
          <w:b/>
          <w:sz w:val="28"/>
        </w:rPr>
      </w:r>
      <w:r>
        <w:rPr>
          <w:b/>
          <w:sz w:val="28"/>
        </w:rPr>
      </w:r>
      <w:r>
        <w:rPr>
          <w:b/>
          <w:sz w:val="28"/>
        </w:rPr>
      </w:r>
    </w:p>
    <w:p w14:paraId="0E2B7C59" w14:textId="354E0ACB">
      <w:pPr>
        <w:pBdr/>
        <w:spacing w:line="276" w:lineRule="auto"/>
        <w:ind w:right="-1"/>
        <w:jc w:val="center"/>
        <w:rPr>
          <w:b/>
          <w:sz w:val="28"/>
        </w:rPr>
      </w:pPr>
      <w:r>
        <w:rPr>
          <w:b/>
          <w:sz w:val="28"/>
        </w:rPr>
      </w:r>
      <w:r>
        <w:rPr>
          <w:b/>
          <w:sz w:val="28"/>
        </w:rPr>
      </w:r>
      <w:r>
        <w:rPr>
          <w:b/>
          <w:sz w:val="28"/>
        </w:rPr>
      </w:r>
    </w:p>
    <w:p w14:paraId="0E00EAE3" w14:textId="4ADEBA74">
      <w:pPr>
        <w:pBdr/>
        <w:spacing w:line="276" w:lineRule="auto"/>
        <w:ind w:right="-1"/>
        <w:jc w:val="center"/>
        <w:rPr>
          <w:b/>
          <w:sz w:val="28"/>
        </w:rPr>
      </w:pPr>
      <w:r>
        <w:rPr>
          <w:b/>
          <w:sz w:val="28"/>
        </w:rPr>
      </w:r>
      <w:r>
        <w:rPr>
          <w:b/>
          <w:sz w:val="28"/>
        </w:rPr>
      </w:r>
      <w:r>
        <w:rPr>
          <w:b/>
          <w:sz w:val="28"/>
        </w:rPr>
      </w:r>
    </w:p>
    <w:p w14:paraId="5DA3BE65" w14:textId="023D207E">
      <w:pPr>
        <w:pBdr/>
        <w:spacing w:line="276" w:lineRule="auto"/>
        <w:ind w:right="-1"/>
        <w:jc w:val="center"/>
        <w:rPr>
          <w:b/>
          <w:sz w:val="28"/>
        </w:rPr>
      </w:pPr>
      <w:r>
        <w:rPr>
          <w:b/>
          <w:sz w:val="28"/>
        </w:rPr>
      </w:r>
      <w:r>
        <w:rPr>
          <w:b/>
          <w:sz w:val="28"/>
        </w:rPr>
      </w:r>
      <w:r>
        <w:rPr>
          <w:b/>
          <w:sz w:val="28"/>
        </w:rPr>
      </w:r>
    </w:p>
    <w:p w14:paraId="7E14224A" w14:textId="77777777">
      <w:pPr>
        <w:pBdr/>
        <w:spacing w:line="276" w:lineRule="auto"/>
        <w:ind w:right="-1"/>
        <w:jc w:val="center"/>
        <w:rPr>
          <w:b/>
          <w:sz w:val="28"/>
        </w:rPr>
      </w:pPr>
      <w:r>
        <w:rPr>
          <w:b/>
          <w:sz w:val="28"/>
        </w:rPr>
      </w:r>
      <w:r>
        <w:rPr>
          <w:b/>
          <w:sz w:val="28"/>
        </w:rPr>
      </w:r>
      <w:r>
        <w:rPr>
          <w:b/>
          <w:sz w:val="28"/>
        </w:rPr>
      </w:r>
    </w:p>
    <w:p w14:paraId="2FB64195" w14:textId="65746AA4">
      <w:pPr>
        <w:pBdr/>
        <w:spacing w:line="276" w:lineRule="auto"/>
        <w:ind w:right="-1"/>
        <w:jc w:val="center"/>
        <w:rPr>
          <w:b/>
          <w:sz w:val="28"/>
        </w:rPr>
      </w:pPr>
      <w:r>
        <w:rPr>
          <w:b/>
          <w:sz w:val="28"/>
        </w:rPr>
      </w:r>
      <w:r>
        <w:rPr>
          <w:b/>
          <w:sz w:val="28"/>
        </w:rPr>
      </w:r>
      <w:r>
        <w:rPr>
          <w:b/>
          <w:sz w:val="28"/>
        </w:rPr>
      </w:r>
    </w:p>
    <w:p w14:paraId="3E2C0CCA" w14:textId="3AF37AD9">
      <w:pPr>
        <w:pBdr/>
        <w:spacing w:line="276" w:lineRule="auto"/>
        <w:ind w:right="-1"/>
        <w:jc w:val="center"/>
        <w:rPr>
          <w:b/>
          <w:sz w:val="28"/>
        </w:rPr>
      </w:pPr>
      <w:r>
        <w:rPr>
          <w:b/>
          <w:sz w:val="28"/>
        </w:rPr>
      </w:r>
      <w:r>
        <w:rPr>
          <w:b/>
          <w:sz w:val="28"/>
        </w:rPr>
      </w:r>
      <w:r>
        <w:rPr>
          <w:b/>
          <w:sz w:val="28"/>
        </w:rPr>
      </w:r>
    </w:p>
    <w:p w14:paraId="29BCAC07" w14:textId="4620502D">
      <w:pPr>
        <w:pBdr/>
        <w:spacing w:line="276" w:lineRule="auto"/>
        <w:ind w:right="-1"/>
        <w:jc w:val="center"/>
        <w:rPr>
          <w:b/>
          <w:sz w:val="28"/>
        </w:rPr>
      </w:pPr>
      <w:r>
        <w:rPr>
          <w:b/>
          <w:sz w:val="28"/>
        </w:rPr>
      </w:r>
      <w:r>
        <w:rPr>
          <w:b/>
          <w:sz w:val="28"/>
        </w:rPr>
      </w:r>
      <w:r>
        <w:rPr>
          <w:b/>
          <w:sz w:val="28"/>
        </w:rPr>
      </w:r>
    </w:p>
    <w:p w14:paraId="3324D91C" w14:textId="77777777">
      <w:pPr>
        <w:pBdr/>
        <w:spacing w:line="276" w:lineRule="auto"/>
        <w:ind w:right="-1"/>
        <w:rPr>
          <w:b/>
          <w:sz w:val="28"/>
        </w:rPr>
      </w:pPr>
      <w:r>
        <w:rPr>
          <w:b/>
          <w:sz w:val="28"/>
        </w:rPr>
      </w:r>
      <w:r>
        <w:rPr>
          <w:b/>
          <w:sz w:val="28"/>
        </w:rPr>
      </w:r>
      <w:r>
        <w:rPr>
          <w:b/>
          <w:sz w:val="28"/>
        </w:rPr>
      </w:r>
    </w:p>
    <w:p w14:paraId="5D2358BC" w14:textId="77777777">
      <w:pPr>
        <w:pBdr/>
        <w:spacing w:line="276" w:lineRule="auto"/>
        <w:ind w:right="-1"/>
        <w:jc w:val="center"/>
        <w:rPr>
          <w:b/>
          <w:sz w:val="28"/>
        </w:rPr>
      </w:pPr>
      <w:r>
        <w:rPr>
          <w:b/>
          <w:sz w:val="28"/>
        </w:rPr>
      </w:r>
      <w:r>
        <w:rPr>
          <w:b/>
          <w:sz w:val="28"/>
        </w:rPr>
      </w:r>
      <w:r>
        <w:rPr>
          <w:b/>
          <w:sz w:val="28"/>
        </w:rPr>
      </w:r>
    </w:p>
    <w:p w14:paraId="2A8852D7" w14:textId="7ABB7B72">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1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16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275/2025/1879/VFI-CT.55.A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 CHI NHÁNH HÀ TÂY</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14:paraId="2B1FED5E" w14:textId="22BABD42">
                            <w:pPr>
                              <w:pBdr/>
                              <w:spacing w:after="120" w:before="120" w:line="276" w:lineRule="auto"/>
                              <w:ind/>
                              <w:jc w:val="both"/>
                              <w:rPr>
                                <w:b/>
                                <w:bCs/>
                                <w:iCs/>
                              </w:rPr>
                            </w:pPr>
                            <w:r>
                              <w:rPr>
                                <w:b/>
                              </w:rPr>
                              <w:t xml:space="preserve">Tài sản thẩm </w:t>
                            </w:r>
                            <w:r>
                              <w:rPr>
                                <w:b/>
                              </w:rPr>
                              <w:t xml:space="preserve">định: </w:t>
                            </w:r>
                            <w:r>
                              <w:rPr>
                                <w:b/>
                                <w:bCs/>
                                <w:color w:val="000000"/>
                              </w:rPr>
                              <w:t xml:space="preserve">Quyền sử dụng đất và tài sản gắn liền với đất tại thửa đất số: 300, tờ bản đồ số: 17 có địa chỉ trên sổ B-TT13-04, Khu nhà ở Ngân Hà Vạn Phúc, phường Vạn Phúc, quận Hà Đông, Thành phố Hà</w:t>
                            </w:r>
                            <w:r>
                              <w:rPr>
                                <w:b/>
                                <w:bCs/>
                                <w:color w:val="000000"/>
                              </w:rPr>
                              <w:t xml:space="preserve"> Nội (nay là phường Hà Đông, Thành phố Hà Nội) theo Giấy chứng nhận quyền sử dụng đất quyền sở hữu nhà ở và tài sản khác gắn liền với đất số: DC 604541, số vào sổ cấp GCN: CT–DA01769 do UBND thành phố Hà Nội cấp ngày 11/6/2021 cho Công ty TNHH Trường Kỳ.</w:t>
                            </w:r>
                            <w:r>
                              <w:rPr>
                                <w:b/>
                                <w:bCs/>
                                <w:iCs/>
                              </w:rPr>
                            </w:r>
                            <w:r>
                              <w:rPr>
                                <w:b/>
                                <w:bCs/>
                                <w:iCs/>
                              </w:rPr>
                            </w:r>
                          </w:p>
                          <w:p w14:paraId="572E5005" w14:textId="39A8B690">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275/2025/1879/VFI-CT.55.A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 CHI NHÁNH HÀ TÂY</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14:paraId="2B1FED5E" w14:textId="22BABD42">
                      <w:pPr>
                        <w:pBdr/>
                        <w:spacing w:after="120" w:before="120" w:line="276" w:lineRule="auto"/>
                        <w:ind/>
                        <w:jc w:val="both"/>
                        <w:rPr>
                          <w:b/>
                          <w:bCs/>
                          <w:iCs/>
                        </w:rPr>
                      </w:pPr>
                      <w:r>
                        <w:rPr>
                          <w:b/>
                        </w:rPr>
                        <w:t xml:space="preserve">Tài sản thẩm </w:t>
                      </w:r>
                      <w:r>
                        <w:rPr>
                          <w:b/>
                        </w:rPr>
                        <w:t xml:space="preserve">định: </w:t>
                      </w:r>
                      <w:r>
                        <w:rPr>
                          <w:b/>
                          <w:bCs/>
                          <w:color w:val="000000"/>
                        </w:rPr>
                        <w:t xml:space="preserve">Quyền sử dụng đất và tài sản gắn liền với đất tại thửa đất số: 300, tờ bản đồ số: 17 có địa chỉ trên sổ B-TT13-04, Khu nhà ở Ngân Hà Vạn Phúc, phường Vạn Phúc, quận Hà Đông, Thành phố Hà</w:t>
                      </w:r>
                      <w:r>
                        <w:rPr>
                          <w:b/>
                          <w:bCs/>
                          <w:color w:val="000000"/>
                        </w:rPr>
                        <w:t xml:space="preserve"> Nội (nay là phường Hà Đông, Thành phố Hà Nội) theo Giấy chứng nhận quyền sử dụng đất quyền sở hữu nhà ở và tài sản khác gắn liền với đất số: DC 604541, số vào sổ cấp GCN: CT–DA01769 do UBND thành phố Hà Nội cấp ngày 11/6/2021 cho Công ty TNHH Trường Kỳ.</w:t>
                      </w:r>
                      <w:r>
                        <w:rPr>
                          <w:b/>
                          <w:bCs/>
                          <w:iCs/>
                        </w:rPr>
                      </w:r>
                      <w:r>
                        <w:rPr>
                          <w:b/>
                          <w:bCs/>
                          <w:iCs/>
                        </w:rPr>
                      </w:r>
                    </w:p>
                    <w:p w14:paraId="572E5005" w14:textId="39A8B690">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line="276" w:lineRule="auto"/>
        <w:ind w:right="-1"/>
        <w:jc w:val="center"/>
        <w:rPr>
          <w:b/>
          <w:sz w:val="28"/>
        </w:rPr>
      </w:pPr>
      <w:r>
        <w:rPr>
          <w:b/>
          <w:sz w:val="28"/>
        </w:rPr>
      </w:r>
      <w:r>
        <w:rPr>
          <w:b/>
          <w:sz w:val="28"/>
        </w:rPr>
      </w:r>
      <w:r>
        <w:rPr>
          <w:b/>
          <w:sz w:val="28"/>
        </w:rPr>
      </w:r>
    </w:p>
    <w:p w14:paraId="6C81AB24" w14:textId="44FD889E">
      <w:pPr>
        <w:pBdr/>
        <w:spacing w:line="276" w:lineRule="auto"/>
        <w:ind w:right="-1"/>
        <w:jc w:val="center"/>
        <w:rPr>
          <w:b/>
          <w:sz w:val="28"/>
        </w:rPr>
      </w:pPr>
      <w:r>
        <w:rPr>
          <w:b/>
          <w:sz w:val="28"/>
        </w:rPr>
      </w:r>
      <w:r>
        <w:rPr>
          <w:b/>
          <w:sz w:val="28"/>
        </w:rPr>
      </w:r>
      <w:r>
        <w:rPr>
          <w:b/>
          <w:sz w:val="28"/>
        </w:rPr>
      </w:r>
    </w:p>
    <w:p w14:paraId="458F6602" w14:textId="0FD46D27">
      <w:pPr>
        <w:pBdr/>
        <w:spacing w:line="276" w:lineRule="auto"/>
        <w:ind w:right="-1"/>
        <w:jc w:val="center"/>
        <w:rPr>
          <w:b/>
          <w:sz w:val="28"/>
        </w:rPr>
      </w:pPr>
      <w:r>
        <w:rPr>
          <w:b/>
          <w:sz w:val="28"/>
        </w:rPr>
      </w:r>
      <w:r>
        <w:rPr>
          <w:b/>
          <w:sz w:val="28"/>
        </w:rPr>
      </w:r>
      <w:r>
        <w:rPr>
          <w:b/>
          <w:sz w:val="28"/>
        </w:rPr>
      </w:r>
    </w:p>
    <w:p w14:paraId="29494427" w14:textId="5D115C9A">
      <w:pPr>
        <w:pBdr/>
        <w:spacing w:line="276" w:lineRule="auto"/>
        <w:ind w:right="-1"/>
        <w:jc w:val="right"/>
        <w:rPr>
          <w:b/>
          <w:sz w:val="28"/>
        </w:rPr>
      </w:pPr>
      <w:r>
        <w:rPr>
          <w:b/>
          <w:sz w:val="28"/>
        </w:rPr>
      </w:r>
      <w:r>
        <w:rPr>
          <w:b/>
          <w:sz w:val="28"/>
        </w:rPr>
      </w:r>
      <w:r>
        <w:rPr>
          <w:b/>
          <w:sz w:val="28"/>
        </w:rPr>
      </w:r>
    </w:p>
    <w:p w14:paraId="7AC85572" w14:textId="656C989C">
      <w:pPr>
        <w:pBdr/>
        <w:spacing w:line="276" w:lineRule="auto"/>
        <w:ind w:right="-1"/>
        <w:jc w:val="center"/>
        <w:rPr>
          <w:b/>
          <w:sz w:val="28"/>
        </w:rPr>
      </w:pPr>
      <w:r>
        <w:rPr>
          <w:b/>
          <w:sz w:val="28"/>
        </w:rPr>
      </w:r>
      <w:r>
        <w:rPr>
          <w:b/>
          <w:sz w:val="28"/>
        </w:rPr>
      </w:r>
      <w:r>
        <w:rPr>
          <w:b/>
          <w:sz w:val="28"/>
        </w:rPr>
      </w:r>
    </w:p>
    <w:p w14:paraId="7282E8FA" w14:textId="03774A5F">
      <w:pPr>
        <w:pBdr/>
        <w:spacing w:line="276" w:lineRule="auto"/>
        <w:ind w:right="-1"/>
        <w:jc w:val="center"/>
        <w:rPr>
          <w:b/>
          <w:sz w:val="28"/>
        </w:rPr>
      </w:pPr>
      <w:r>
        <w:rPr>
          <w:b/>
          <w:sz w:val="28"/>
        </w:rPr>
      </w:r>
      <w:r>
        <w:rPr>
          <w:b/>
          <w:sz w:val="28"/>
        </w:rPr>
      </w:r>
      <w:r>
        <w:rPr>
          <w:b/>
          <w:sz w:val="28"/>
        </w:rPr>
      </w:r>
    </w:p>
    <w:p w14:paraId="662CBCC8" w14:textId="2B54496A">
      <w:pPr>
        <w:pBdr/>
        <w:spacing w:line="276" w:lineRule="auto"/>
        <w:ind w:right="-1"/>
        <w:jc w:val="center"/>
        <w:rPr>
          <w:b/>
          <w:sz w:val="28"/>
        </w:rPr>
      </w:pPr>
      <w:r>
        <w:rPr>
          <w:b/>
          <w:sz w:val="28"/>
        </w:rPr>
      </w:r>
      <w:r>
        <w:rPr>
          <w:b/>
          <w:sz w:val="28"/>
        </w:rPr>
      </w:r>
      <w:r>
        <w:rPr>
          <w:b/>
          <w:sz w:val="28"/>
        </w:rPr>
      </w:r>
    </w:p>
    <w:p w14:paraId="71E5B3D6" w14:textId="3C30DE50">
      <w:pPr>
        <w:pBdr/>
        <w:spacing w:line="276" w:lineRule="auto"/>
        <w:ind w:right="-1"/>
        <w:jc w:val="center"/>
        <w:rPr>
          <w:b/>
          <w:sz w:val="28"/>
        </w:rPr>
      </w:pPr>
      <w:r>
        <w:rPr>
          <w:b/>
          <w:sz w:val="28"/>
        </w:rPr>
      </w:r>
      <w:r>
        <w:rPr>
          <w:b/>
          <w:sz w:val="28"/>
        </w:rPr>
      </w:r>
      <w:r>
        <w:rPr>
          <w:b/>
          <w:sz w:val="28"/>
        </w:rPr>
      </w:r>
    </w:p>
    <w:p w14:paraId="2330B4AF" w14:textId="2169C7EB">
      <w:pPr>
        <w:pBdr/>
        <w:spacing w:line="276" w:lineRule="auto"/>
        <w:ind w:right="-1"/>
        <w:jc w:val="center"/>
        <w:rPr>
          <w:b/>
          <w:sz w:val="28"/>
        </w:rPr>
      </w:pPr>
      <w:r>
        <w:rPr>
          <w:b/>
          <w:sz w:val="28"/>
        </w:rPr>
      </w:r>
      <w:r>
        <w:rPr>
          <w:b/>
          <w:sz w:val="28"/>
        </w:rPr>
      </w:r>
      <w:r>
        <w:rPr>
          <w:b/>
          <w:sz w:val="28"/>
        </w:rPr>
      </w:r>
    </w:p>
    <w:p w14:paraId="1E906CC7" w14:textId="604EE98A">
      <w:pPr>
        <w:pBdr/>
        <w:spacing w:line="276" w:lineRule="auto"/>
        <w:ind w:right="-1"/>
        <w:jc w:val="center"/>
        <w:rPr>
          <w:b/>
          <w:sz w:val="28"/>
        </w:rPr>
      </w:pPr>
      <w:r>
        <w:rPr>
          <w:b/>
          <w:sz w:val="28"/>
        </w:rPr>
      </w:r>
      <w:r>
        <w:rPr>
          <w:b/>
          <w:sz w:val="28"/>
        </w:rPr>
      </w:r>
      <w:r>
        <w:rPr>
          <w:b/>
          <w:sz w:val="28"/>
        </w:rPr>
      </w:r>
    </w:p>
    <w:p w14:paraId="25A9C18C" w14:textId="70925B93">
      <w:pPr>
        <w:pBdr/>
        <w:spacing w:line="276" w:lineRule="auto"/>
        <w:ind w:right="-1"/>
        <w:jc w:val="center"/>
        <w:rPr>
          <w:b/>
          <w:sz w:val="28"/>
        </w:rPr>
      </w:pPr>
      <w:r>
        <w:rPr>
          <w:b/>
          <w:sz w:val="28"/>
        </w:rPr>
      </w:r>
      <w:r>
        <w:rPr>
          <w:b/>
          <w:sz w:val="28"/>
        </w:rPr>
      </w:r>
      <w:r>
        <w:rPr>
          <w:b/>
          <w:sz w:val="28"/>
        </w:rPr>
      </w:r>
    </w:p>
    <w:p w14:paraId="7C72D49F" w14:textId="0259940B">
      <w:pPr>
        <w:pBdr/>
        <w:spacing w:line="276" w:lineRule="auto"/>
        <w:ind w:right="-1"/>
        <w:jc w:val="center"/>
        <w:rPr>
          <w:b/>
          <w:sz w:val="28"/>
        </w:rPr>
      </w:pPr>
      <w:r>
        <w:rPr>
          <w:b/>
          <w:sz w:val="28"/>
        </w:rPr>
      </w:r>
      <w:r>
        <w:rPr>
          <w:b/>
          <w:sz w:val="28"/>
        </w:rPr>
      </w:r>
      <w:r>
        <w:rPr>
          <w:b/>
          <w:sz w:val="28"/>
        </w:rPr>
      </w:r>
    </w:p>
    <w:p w14:paraId="5C53E3E0" w14:textId="4C6FDC73">
      <w:pPr>
        <w:pBdr/>
        <w:spacing w:line="276" w:lineRule="auto"/>
        <w:ind w:right="-1"/>
        <w:jc w:val="center"/>
        <w:rPr>
          <w:b/>
          <w:sz w:val="28"/>
        </w:rPr>
      </w:pPr>
      <w:r>
        <w:rPr>
          <w:b/>
          <w:sz w:val="28"/>
        </w:rPr>
      </w:r>
      <w:r>
        <w:rPr>
          <w:b/>
          <w:sz w:val="28"/>
        </w:rPr>
      </w:r>
      <w:r>
        <w:rPr>
          <w:b/>
          <w:sz w:val="28"/>
        </w:rPr>
      </w:r>
    </w:p>
    <w:p w14:paraId="1959FBFE" w14:textId="77777777">
      <w:pPr>
        <w:pBdr/>
        <w:spacing w:line="276" w:lineRule="auto"/>
        <w:ind w:right="-1"/>
        <w:jc w:val="center"/>
        <w:rPr>
          <w:b/>
          <w:sz w:val="28"/>
        </w:rPr>
      </w:pPr>
      <w:r>
        <w:rPr>
          <w:b/>
          <w:sz w:val="28"/>
        </w:rPr>
      </w:r>
      <w:r>
        <w:rPr>
          <w:b/>
          <w:sz w:val="28"/>
        </w:rPr>
      </w:r>
      <w:r>
        <w:rPr>
          <w:b/>
          <w:sz w:val="28"/>
        </w:rPr>
      </w:r>
    </w:p>
    <w:p w14:paraId="2C24FD2A" w14:textId="77777777">
      <w:pPr>
        <w:pBdr/>
        <w:spacing w:line="276" w:lineRule="auto"/>
        <w:ind w:right="-1"/>
        <w:jc w:val="center"/>
        <w:rPr>
          <w:b/>
          <w:sz w:val="28"/>
        </w:rPr>
      </w:pPr>
      <w:r>
        <w:rPr>
          <w:b/>
          <w:sz w:val="28"/>
        </w:rPr>
      </w:r>
      <w:r>
        <w:rPr>
          <w:b/>
          <w:sz w:val="28"/>
        </w:rPr>
      </w:r>
      <w:r>
        <w:rPr>
          <w:b/>
          <w:sz w:val="28"/>
        </w:rPr>
      </w:r>
    </w:p>
    <w:p w14:paraId="22110F73" w14:textId="77777777">
      <w:pPr>
        <w:pBdr/>
        <w:spacing w:line="276" w:lineRule="auto"/>
        <w:ind w:right="-1"/>
        <w:jc w:val="center"/>
        <w:rPr>
          <w:b/>
          <w:sz w:val="28"/>
        </w:rPr>
      </w:pPr>
      <w:r>
        <w:rPr>
          <w:b/>
          <w:sz w:val="28"/>
        </w:rPr>
      </w:r>
      <w:r>
        <w:rPr>
          <w:b/>
          <w:sz w:val="28"/>
        </w:rPr>
      </w:r>
      <w:r>
        <w:rPr>
          <w:b/>
          <w:sz w:val="28"/>
        </w:rPr>
      </w:r>
    </w:p>
    <w:p w14:paraId="038A646E" w14:textId="77777777">
      <w:pPr>
        <w:pBdr/>
        <w:spacing w:line="276" w:lineRule="auto"/>
        <w:ind w:right="-1"/>
        <w:jc w:val="center"/>
        <w:rPr>
          <w:b/>
          <w:sz w:val="28"/>
        </w:rPr>
      </w:pPr>
      <w:r>
        <w:rPr>
          <w:b/>
          <w:sz w:val="28"/>
        </w:rPr>
      </w:r>
      <w:r>
        <w:rPr>
          <w:b/>
          <w:sz w:val="28"/>
        </w:rPr>
      </w:r>
      <w:r>
        <w:rPr>
          <w:b/>
          <w:sz w:val="28"/>
        </w:rPr>
      </w:r>
    </w:p>
    <w:p w14:paraId="6F3B8588" w14:textId="2C161D97">
      <w:pPr>
        <w:pBdr/>
        <w:spacing w:line="276" w:lineRule="auto"/>
        <w:ind w:right="-1"/>
        <w:rPr>
          <w:b/>
          <w:sz w:val="28"/>
        </w:rPr>
      </w:pPr>
      <w:r>
        <w:rPr>
          <w:b/>
          <w:sz w:val="28"/>
        </w:rPr>
      </w:r>
      <w:r>
        <w:rPr>
          <w:b/>
          <w:sz w:val="28"/>
        </w:rPr>
      </w:r>
      <w:r>
        <w:rPr>
          <w:b/>
          <w:sz w:val="28"/>
        </w:rPr>
      </w:r>
    </w:p>
    <w:p w14:paraId="597EADBD" w14:textId="77777777">
      <w:pPr>
        <w:pBdr/>
        <w:spacing w:line="276" w:lineRule="auto"/>
        <w:ind w:right="-1"/>
        <w:jc w:val="center"/>
        <w:rPr>
          <w:b/>
          <w:sz w:val="28"/>
        </w:rPr>
      </w:pPr>
      <w:r>
        <w:rPr>
          <w:b/>
          <w:sz w:val="28"/>
        </w:rPr>
      </w:r>
      <w:r>
        <w:rPr>
          <w:b/>
          <w:sz w:val="28"/>
        </w:rPr>
      </w:r>
      <w:r>
        <w:rPr>
          <w:b/>
          <w:sz w:val="28"/>
        </w:rPr>
      </w:r>
    </w:p>
    <w:p w14:paraId="6BDC04E6" w14:textId="77777777">
      <w:pPr>
        <w:pBdr/>
        <w:spacing w:line="276" w:lineRule="auto"/>
        <w:ind w:right="-1"/>
        <w:jc w:val="center"/>
        <w:rPr>
          <w:b/>
          <w:sz w:val="28"/>
        </w:rPr>
      </w:pPr>
      <w:r>
        <w:rPr>
          <w:b/>
          <w:sz w:val="28"/>
        </w:rPr>
      </w:r>
      <w:r>
        <w:rPr>
          <w:b/>
          <w:sz w:val="28"/>
        </w:rPr>
      </w:r>
      <w:r>
        <w:rPr>
          <w:b/>
          <w:sz w:val="28"/>
        </w:rPr>
      </w:r>
    </w:p>
    <w:p w14:paraId="72B4D234" w14:textId="77777777">
      <w:pPr>
        <w:pBdr/>
        <w:spacing w:line="276" w:lineRule="auto"/>
        <w:ind w:right="-1"/>
        <w:jc w:val="center"/>
        <w:rPr>
          <w:b/>
          <w:sz w:val="28"/>
        </w:rPr>
      </w:pPr>
      <w:r>
        <w:rPr>
          <w:b/>
          <w:sz w:val="28"/>
        </w:rPr>
      </w:r>
      <w:r>
        <w:rPr>
          <w:b/>
          <w:sz w:val="28"/>
        </w:rPr>
      </w:r>
      <w:r>
        <w:rPr>
          <w:b/>
          <w:sz w:val="28"/>
        </w:rPr>
      </w:r>
    </w:p>
    <w:p w14:paraId="1DF10F67" w14:textId="77777777">
      <w:pPr>
        <w:pBdr/>
        <w:spacing w:line="276" w:lineRule="auto"/>
        <w:ind w:right="-1"/>
        <w:jc w:val="center"/>
        <w:rPr>
          <w:b/>
          <w:sz w:val="28"/>
        </w:rPr>
      </w:pPr>
      <w:r>
        <w:rPr>
          <w:b/>
          <w:sz w:val="28"/>
        </w:rPr>
      </w:r>
      <w:r>
        <w:rPr>
          <w:b/>
          <w:sz w:val="28"/>
        </w:rPr>
      </w:r>
      <w:r>
        <w:rPr>
          <w:b/>
          <w:sz w:val="28"/>
        </w:rPr>
      </w:r>
    </w:p>
    <w:p w14:paraId="43E8954B" w14:textId="77777777">
      <w:pPr>
        <w:pBdr/>
        <w:spacing w:line="276" w:lineRule="auto"/>
        <w:ind w:right="-1"/>
        <w:jc w:val="center"/>
        <w:rPr>
          <w:b/>
          <w:sz w:val="28"/>
        </w:rPr>
      </w:pPr>
      <w:r>
        <w:rPr>
          <w:b/>
          <w:sz w:val="28"/>
        </w:rPr>
      </w:r>
      <w:r>
        <w:rPr>
          <w:b/>
          <w:sz w:val="28"/>
        </w:rPr>
      </w:r>
      <w:r>
        <w:rPr>
          <w:b/>
          <w:sz w:val="28"/>
        </w:rPr>
      </w:r>
    </w:p>
    <w:p w14:paraId="4CB444E6" w14:textId="77777777">
      <w:pPr>
        <w:pBdr/>
        <w:spacing w:line="276" w:lineRule="auto"/>
        <w:ind w:right="-1"/>
        <w:jc w:val="center"/>
        <w:rPr>
          <w:b/>
          <w:sz w:val="28"/>
        </w:rPr>
      </w:pPr>
      <w:r>
        <w:rPr>
          <w:b/>
          <w:sz w:val="28"/>
        </w:rPr>
      </w:r>
      <w:r>
        <w:rPr>
          <w:b/>
          <w:sz w:val="28"/>
        </w:rPr>
      </w:r>
      <w:r>
        <w:rPr>
          <w:b/>
          <w:sz w:val="28"/>
        </w:rPr>
      </w:r>
    </w:p>
    <w:p w14:paraId="3AC3FF8D" w14:textId="77777777">
      <w:pPr>
        <w:pBdr/>
        <w:spacing w:line="276" w:lineRule="auto"/>
        <w:ind w:right="-1"/>
        <w:jc w:val="center"/>
        <w:rPr>
          <w:b/>
          <w:sz w:val="28"/>
        </w:rPr>
      </w:pPr>
      <w:r>
        <w:rPr>
          <w:b/>
          <w:sz w:val="28"/>
        </w:rPr>
      </w:r>
      <w:r>
        <w:rPr>
          <w:b/>
          <w:sz w:val="28"/>
        </w:rPr>
      </w:r>
      <w:r>
        <w:rPr>
          <w:b/>
          <w:sz w:val="28"/>
        </w:rPr>
      </w:r>
    </w:p>
    <w:p w14:paraId="0C2F8F74" w14:textId="77777777">
      <w:pPr>
        <w:pBdr/>
        <w:spacing w:line="276" w:lineRule="auto"/>
        <w:ind w:right="-1"/>
        <w:jc w:val="center"/>
        <w:rPr>
          <w:b/>
          <w:sz w:val="28"/>
        </w:rPr>
      </w:pPr>
      <w:r>
        <w:rPr>
          <w:b/>
          <w:sz w:val="28"/>
        </w:rPr>
      </w:r>
      <w:r>
        <w:rPr>
          <w:b/>
          <w:sz w:val="28"/>
        </w:rPr>
      </w:r>
      <w:r>
        <w:rPr>
          <w:b/>
          <w:sz w:val="28"/>
        </w:rPr>
      </w:r>
    </w:p>
    <w:p w14:paraId="179F16B5" w14:textId="77777777">
      <w:pPr>
        <w:pBdr/>
        <w:spacing w:line="276" w:lineRule="auto"/>
        <w:ind w:right="-1"/>
        <w:jc w:val="center"/>
        <w:rPr>
          <w:b/>
          <w:sz w:val="28"/>
        </w:rPr>
      </w:pPr>
      <w:r>
        <w:rPr>
          <w:b/>
          <w:sz w:val="28"/>
        </w:rPr>
      </w:r>
      <w:r>
        <w:rPr>
          <w:b/>
          <w:sz w:val="28"/>
        </w:rPr>
      </w:r>
      <w:r>
        <w:rPr>
          <w:b/>
          <w:sz w:val="28"/>
        </w:rPr>
      </w:r>
    </w:p>
    <w:p w14:paraId="4D36CEC2" w14:textId="77777777">
      <w:pPr>
        <w:pBdr/>
        <w:spacing w:line="276" w:lineRule="auto"/>
        <w:ind w:right="-1"/>
        <w:jc w:val="center"/>
        <w:rPr>
          <w:b/>
          <w:sz w:val="28"/>
        </w:rPr>
      </w:pPr>
      <w:r>
        <w:rPr>
          <w:b/>
          <w:sz w:val="28"/>
        </w:rPr>
      </w:r>
      <w:r>
        <w:rPr>
          <w:b/>
          <w:sz w:val="28"/>
        </w:rPr>
      </w:r>
      <w:r>
        <w:rPr>
          <w:b/>
          <w:sz w:val="28"/>
        </w:rPr>
      </w:r>
    </w:p>
    <w:p w14:paraId="4AA6BA5F" w14:textId="77777777">
      <w:pPr>
        <w:pBdr/>
        <w:spacing w:line="276" w:lineRule="auto"/>
        <w:ind w:right="-1"/>
        <w:jc w:val="center"/>
        <w:rPr>
          <w:b/>
          <w:sz w:val="28"/>
        </w:rPr>
      </w:pPr>
      <w:r>
        <w:rPr>
          <w:b/>
          <w:sz w:val="28"/>
        </w:rPr>
      </w:r>
      <w:r>
        <w:rPr>
          <w:b/>
          <w:sz w:val="28"/>
        </w:rPr>
      </w:r>
      <w:r>
        <w:rPr>
          <w:b/>
          <w:sz w:val="28"/>
        </w:rPr>
      </w:r>
    </w:p>
    <w:p w14:paraId="7948BCCE" w14:textId="77777777">
      <w:pPr>
        <w:pBdr/>
        <w:spacing w:line="276" w:lineRule="auto"/>
        <w:ind w:right="-1"/>
        <w:jc w:val="center"/>
        <w:rPr>
          <w:b/>
          <w:sz w:val="28"/>
        </w:rPr>
      </w:pPr>
      <w:r>
        <w:rPr>
          <w:b/>
          <w:sz w:val="28"/>
        </w:rPr>
      </w:r>
      <w:r>
        <w:rPr>
          <w:b/>
          <w:sz w:val="28"/>
        </w:rPr>
      </w:r>
      <w:r>
        <w:rPr>
          <w:b/>
          <w:sz w:val="28"/>
        </w:rPr>
      </w:r>
    </w:p>
    <w:p w14:paraId="7680130F" w14:textId="77777777">
      <w:pPr>
        <w:pBdr/>
        <w:spacing w:line="276" w:lineRule="auto"/>
        <w:ind w:right="-1"/>
        <w:jc w:val="center"/>
        <w:rPr>
          <w:b/>
          <w:sz w:val="28"/>
        </w:rPr>
      </w:pPr>
      <w:r>
        <w:rPr>
          <w:b/>
          <w:sz w:val="28"/>
        </w:rPr>
      </w:r>
      <w:r>
        <w:rPr>
          <w:b/>
          <w:sz w:val="28"/>
        </w:rPr>
      </w:r>
      <w:r>
        <w:rPr>
          <w:b/>
          <w:sz w:val="28"/>
        </w:rPr>
      </w:r>
    </w:p>
    <w:p w14:paraId="2A6819C4" w14:textId="77777777">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line="276" w:lineRule="auto"/>
        <w:ind w:right="-1"/>
        <w:jc w:val="center"/>
        <w:rPr>
          <w:sz w:val="28"/>
        </w:rPr>
      </w:pPr>
      <w:r>
        <w:rPr>
          <w:b/>
          <w:sz w:val="28"/>
        </w:rPr>
        <w:t xml:space="preserve">MỤC LỤC</w:t>
      </w:r>
      <w:r>
        <w:rPr>
          <w:sz w:val="28"/>
        </w:rPr>
      </w:r>
      <w:r>
        <w:rPr>
          <w:sz w:val="28"/>
        </w:rPr>
      </w:r>
    </w:p>
    <w:p w14:paraId="0870EBAD" w14:textId="77777777">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line="276" w:lineRule="auto"/>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line="276" w:lineRule="auto"/>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line="276" w:lineRule="auto"/>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line="276" w:lineRule="auto"/>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line="276" w:lineRule="auto"/>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line="276" w:lineRule="auto"/>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76"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76"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line="276" w:lineRule="auto"/>
              <w:ind/>
              <w:jc w:val="right"/>
              <w:rPr>
                <w:b/>
                <w:bCs/>
              </w:rPr>
            </w:pPr>
            <w:r>
              <w:rPr>
                <w:b/>
                <w:bCs/>
              </w:rPr>
              <w:t xml:space="preserve">19-22</w:t>
            </w:r>
            <w:r>
              <w:rPr>
                <w:b/>
                <w:bCs/>
              </w:rPr>
            </w:r>
            <w:r>
              <w:rPr>
                <w:b/>
                <w:bCs/>
              </w:rPr>
            </w:r>
          </w:p>
        </w:tc>
      </w:tr>
    </w:tbl>
    <w:p w14:paraId="65E81109"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276"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4"/>
              <w:pBdr/>
              <w:spacing w:after="60" w:before="200" w:line="276" w:lineRule="auto"/>
              <w:ind/>
              <w:rPr>
                <w:rStyle w:val="1033"/>
                <w:rFonts w:ascii="Times New Roman" w:hAnsi="Times New Roman"/>
                <w:color w:val="auto"/>
                <w:lang w:val="pt-BR"/>
              </w:rPr>
            </w:pPr>
            <w:r>
              <w:rPr>
                <w:rFonts w:ascii="Times New Roman" w:hAnsi="Times New Roman"/>
                <w:color w:val="auto"/>
                <w:lang w:val="pt-BR"/>
              </w:rPr>
            </w:r>
            <w:r>
              <w:rPr>
                <w:rStyle w:val="1033"/>
                <w:rFonts w:ascii="Times New Roman" w:hAnsi="Times New Roman"/>
                <w:color w:val="auto"/>
                <w:lang w:val="pt-BR"/>
              </w:rPr>
            </w:r>
            <w:r>
              <w:rPr>
                <w:rStyle w:val="1033"/>
                <w:rFonts w:ascii="Times New Roman" w:hAnsi="Times New Roman"/>
                <w:color w:val="auto"/>
                <w:lang w:val="pt-BR"/>
              </w:rPr>
            </w:r>
          </w:p>
          <w:p w14:paraId="189019A0" w14:textId="50D2DFCA">
            <w:pPr>
              <w:pStyle w:val="1034"/>
              <w:pBdr/>
              <w:spacing w:after="60" w:before="200" w:line="276" w:lineRule="auto"/>
              <w:ind/>
              <w:rPr>
                <w:sz w:val="24"/>
                <w:szCs w:val="24"/>
              </w:rPr>
            </w:pPr>
            <w:r>
              <w:rPr>
                <w:rStyle w:val="1033"/>
                <w:rFonts w:ascii="Times New Roman" w:hAnsi="Times New Roman"/>
                <w:color w:val="auto"/>
                <w:lang w:val="pt-BR"/>
              </w:rPr>
              <w:t xml:space="preserve">Số:</w:t>
            </w:r>
            <w:r>
              <w:rPr>
                <w:rStyle w:val="1033"/>
                <w:rFonts w:ascii="Times New Roman" w:hAnsi="Times New Roman"/>
                <w:color w:val="auto"/>
                <w:lang w:val="pt-BR"/>
              </w:rPr>
              <w:t xml:space="preserve"> </w:t>
            </w:r>
            <w:r>
              <w:rPr>
                <w:rStyle w:val="1033"/>
                <w:rFonts w:ascii="Times New Roman" w:hAnsi="Times New Roman"/>
                <w:color w:val="000000" w:themeColor="text1"/>
                <w:lang w:val="pt-BR"/>
              </w:rPr>
              <w:t xml:space="preserve">275/2025/1879/VFI-CT.55.A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4"/>
              <w:pBdr/>
              <w:spacing w:after="60" w:before="200" w:line="276" w:lineRule="auto"/>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6B33CD77" w14:textId="29BAA06D">
            <w:pPr>
              <w:pStyle w:val="1034"/>
              <w:pBdr/>
              <w:spacing w:after="60" w:before="200" w:line="276" w:lineRule="auto"/>
              <w:ind w:right="-56"/>
              <w:jc w:val="right"/>
              <w:rPr>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27 tháng 12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4"/>
        <w:pBdr/>
        <w:spacing w:after="120" w:before="200" w:line="276" w:lineRule="auto"/>
        <w:ind/>
        <w:jc w:val="center"/>
        <w:rPr>
          <w:rStyle w:val="103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 CHI NHÁNH HÀ TÂY</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275/2025/1879/VFI-HĐTĐ.55.A </w:t>
      </w:r>
      <w:r>
        <w:rPr>
          <w:spacing w:val="-4"/>
          <w:lang w:val="vi-VN"/>
        </w:rPr>
        <w:t xml:space="preserve">ký ngày </w:t>
      </w:r>
      <w:r>
        <w:rPr>
          <w:color w:val="000000" w:themeColor="text1"/>
          <w:spacing w:val="-4"/>
        </w:rPr>
        <w:t xml:space="preserve">26 tháng 12 năm 2025</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 Chi nhánh Hà Tây</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76"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275/2025/1879/VFI-BC.55.A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4941" w:type="pct"/>
        <w:tblBorders/>
        <w:tblLayout w:type="fixed"/>
        <w:tblLook w:val="04A0" w:firstRow="1" w:lastRow="0" w:firstColumn="1" w:lastColumn="0" w:noHBand="0" w:noVBand="1"/>
      </w:tblPr>
      <w:tblGrid>
        <w:gridCol w:w="2113"/>
        <w:gridCol w:w="472"/>
        <w:gridCol w:w="2705"/>
        <w:gridCol w:w="1809"/>
        <w:gridCol w:w="2313"/>
      </w:tblGrid>
      <w:tr>
        <w:trPr>
          <w:trHeight w:val="20"/>
        </w:trPr>
        <w:tc>
          <w:tcPr>
            <w:shd w:val="clear" w:color="auto" w:fill="auto"/>
            <w:tcBorders/>
            <w:tcW w:w="2113"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827" w:type="dxa"/>
            <w:vAlign w:val="center"/>
            <w:textDirection w:val="lrTb"/>
            <w:noWrap w:val="false"/>
          </w:tcPr>
          <w:p>
            <w:pPr>
              <w:pBdr/>
              <w:tabs>
                <w:tab w:val="left" w:leader="none" w:pos="1724"/>
              </w:tabs>
              <w:spacing w:line="276" w:lineRule="auto"/>
              <w:ind/>
              <w:rPr/>
            </w:pPr>
            <w:r>
              <w:rPr>
                <w:b/>
                <w:bCs/>
              </w:rPr>
            </w:r>
            <w:r>
              <w:rPr>
                <w:rFonts w:ascii="Times New Roman Bold" w:hAnsi="Times New Roman Bold"/>
                <w:b/>
                <w:color w:val="000000" w:themeColor="text1"/>
                <w:lang w:val="pt-BR"/>
              </w:rPr>
              <w:t xml:space="preserve">NGÂN HÀNG NÔNG NGHIỆP VÀ PHÁT TRIỂN NÔNG THÔN – CHI NHÁNH HÀ TÂY</w:t>
            </w:r>
            <w:r/>
          </w:p>
        </w:tc>
      </w:tr>
      <w:tr>
        <w:trPr>
          <w:trHeight w:val="20"/>
        </w:trPr>
        <w:tc>
          <w:tcPr>
            <w:shd w:val="clear" w:color="auto" w:fill="auto"/>
            <w:tcBorders/>
            <w:tcW w:w="2113"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827"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0100686174 - 089</w:t>
            </w:r>
            <w:r>
              <w:rPr>
                <w:color w:val="ff0000"/>
                <w:lang w:val="pt-BR"/>
              </w:rPr>
            </w:r>
            <w:r>
              <w:rPr>
                <w:color w:val="ff0000"/>
                <w:lang w:val="pt-BR"/>
              </w:rPr>
            </w:r>
          </w:p>
        </w:tc>
      </w:tr>
      <w:tr>
        <w:trPr>
          <w:trHeight w:val="20"/>
        </w:trPr>
        <w:tc>
          <w:tcPr>
            <w:shd w:val="clear" w:color="auto" w:fill="auto"/>
            <w:tcBorders/>
            <w:tcW w:w="2113"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827"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Số 02 phố Vũ Trọng Khánh, tổ dân phố số 5, phường Hà Đông, Thành phố Hà Nội, Việt Nam</w:t>
            </w:r>
            <w:r>
              <w:rPr>
                <w:color w:val="ff0000"/>
                <w:lang w:val="pt-BR"/>
              </w:rPr>
            </w:r>
            <w:r>
              <w:rPr>
                <w:color w:val="ff0000"/>
                <w:lang w:val="pt-BR"/>
              </w:rPr>
            </w:r>
          </w:p>
        </w:tc>
      </w:tr>
      <w:tr>
        <w:trPr>
          <w:trHeight w:val="20"/>
        </w:trPr>
        <w:tc>
          <w:tcPr>
            <w:shd w:val="clear" w:color="auto" w:fill="auto"/>
            <w:tcBorders/>
            <w:tcW w:w="2113"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2705"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Lương Viết Xuân</w:t>
            </w:r>
            <w:r>
              <w:rPr>
                <w:color w:val="ff0000"/>
                <w:lang w:val="pt-BR"/>
              </w:rPr>
            </w:r>
            <w:r>
              <w:rPr>
                <w:color w:val="ff0000"/>
                <w:lang w:val="pt-BR"/>
              </w:rPr>
            </w:r>
          </w:p>
        </w:tc>
        <w:tc>
          <w:tcPr>
            <w:tcBorders/>
            <w:tcW w:w="1809" w:type="dxa"/>
            <w:vAlign w:val="center"/>
            <w:textDirection w:val="lrTb"/>
            <w:noWrap w:val="false"/>
          </w:tcPr>
          <w:p w14:paraId="7361004F">
            <w:pPr>
              <w:pBdr/>
              <w:spacing w:after="40" w:before="40" w:line="276" w:lineRule="auto"/>
              <w:ind/>
              <w:jc w:val="both"/>
              <w:rPr>
                <w:color w:val="000000" w:themeColor="text1"/>
                <w:lang w:val="vi-VN"/>
              </w:rPr>
            </w:pPr>
            <w:r>
              <w:rPr>
                <w:color w:val="000000" w:themeColor="text1"/>
                <w:lang w:val="vi-VN"/>
              </w:rPr>
              <w:t xml:space="preserve">Chức vụ:</w:t>
            </w:r>
            <w:r>
              <w:rPr>
                <w:color w:val="000000" w:themeColor="text1"/>
                <w:lang w:val="vi-VN"/>
              </w:rPr>
            </w:r>
            <w:r>
              <w:rPr>
                <w:color w:val="000000" w:themeColor="text1"/>
                <w:lang w:val="vi-VN"/>
              </w:rPr>
            </w:r>
          </w:p>
        </w:tc>
        <w:tc>
          <w:tcPr>
            <w:tcBorders/>
            <w:tcW w:w="2313" w:type="dxa"/>
            <w:vAlign w:val="center"/>
            <w:textDirection w:val="lrTb"/>
            <w:noWrap w:val="false"/>
          </w:tcPr>
          <w:p w14:paraId="3F30BEAD">
            <w:pPr>
              <w:pBdr/>
              <w:spacing w:after="40" w:before="40" w:line="276" w:lineRule="auto"/>
              <w:ind/>
              <w:jc w:val="both"/>
              <w:rPr>
                <w:color w:val="000000" w:themeColor="text1"/>
                <w:lang w:val="vi-VN"/>
              </w:rPr>
            </w:pPr>
            <w:r>
              <w:rPr>
                <w:color w:val="000000" w:themeColor="text1"/>
                <w:lang w:val="vi-VN"/>
              </w:rPr>
              <w:t xml:space="preserve">Phó Giám đốc</w:t>
            </w:r>
            <w:r>
              <w:rPr>
                <w:color w:val="000000" w:themeColor="text1"/>
                <w:lang w:val="vi-VN"/>
              </w:rPr>
            </w:r>
            <w:r>
              <w:rPr>
                <w:color w:val="000000" w:themeColor="text1"/>
                <w:lang w:val="vi-VN"/>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707D773A">
      <w:pPr>
        <w:pBdr/>
        <w:spacing w:after="120" w:before="120" w:line="276" w:lineRule="auto"/>
        <w:ind/>
        <w:jc w:val="both"/>
        <w:rPr>
          <w:bCs/>
          <w:i/>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và tài sản gắn liền với đất tại thửa đất số: 300, tờ bản đồ số: 17 có địa chỉ: B-TT13-04, Khu nhà ở Ngân Hà Vạn Phúc, phường Vạn Phúc, quận Hà Đông, Thành phố Hà</w:t>
      </w:r>
      <w:r>
        <w:rPr>
          <w:color w:val="000000"/>
        </w:rPr>
        <w:t xml:space="preserve"> Nội (nay là phường Hà Đông, Thành phố Hà Nội) theo Giấy chứng nhận quyền sử dụng đất quyền sở hữu nhà ở và tài sản khác gắn liền với đất số: DC 604541, số vào sổ cấp GCN: CT – DA01769 do UBND thành phố Hà Nội cấp ngày 11/6/2021 cho Công ty TNHH Trường Kỳ.</w:t>
      </w:r>
      <w:r>
        <w:rPr>
          <w:bCs/>
          <w:i/>
        </w:rPr>
      </w:r>
      <w:r>
        <w:rPr>
          <w:bCs/>
          <w:i/>
        </w:rPr>
      </w:r>
    </w:p>
    <w:p w14:paraId="76883363" w14:textId="46F03D53">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0"/>
        <w:gridCol w:w="1989"/>
        <w:gridCol w:w="1078"/>
        <w:gridCol w:w="1374"/>
        <w:gridCol w:w="951"/>
        <w:gridCol w:w="1093"/>
        <w:gridCol w:w="2182"/>
      </w:tblGrid>
      <w:tr>
        <w:trPr>
          <w:trHeight w:val="10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04DA0B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51F4A1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Hạng mục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14:paraId="151BF80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Diện tích</w:t>
              <w:br/>
              <w:t xml:space="preserve">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14:paraId="0827245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Đơn giá</w:t>
              <w:br/>
              <w:t xml:space="preserve">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157B2A0D">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2"/>
              </w:rPr>
              <w:t xml:space="preserve">Tỷ lệ hoàn thiện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14:paraId="315115AC">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2"/>
              </w:rPr>
              <w:t xml:space="preserve">CLCL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22FCFB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Giá trị thẩm định</w:t>
              <w:br/>
              <w:t xml:space="preserve"> (Đồng)</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62477CB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14:paraId="4049F304">
            <w:pPr>
              <w:pBdr/>
              <w:spacing w:after="0" w:before="0" w:line="276"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300, tờ bản đồ số 17 có địa chỉ: B-TT13-04, Khu nhà ở Ngân Hà Vạn Phúc, phường Vạn Phúc, quận Hà Đông, Thành phố Hà Nội (nay là B-TT13-04, Khu nhà ở Ngân Hà Vạn Phúc phường Hà Đông, Thành phố H</w:t>
            </w:r>
            <w:r>
              <w:rPr>
                <w:rFonts w:ascii="Times New Roman" w:hAnsi="Times New Roman" w:eastAsia="Times New Roman" w:cs="Times New Roman"/>
                <w:b/>
                <w:color w:val="000000"/>
                <w:sz w:val="24"/>
              </w:rPr>
              <w:t xml:space="preserve">à Nội) theo Giấy chứng nhận quyền sử dụng đất quyền sở hữu nhà ở và tài sản khác gắn liền với đất số: DC 604541, số vào sổ cấp GCN: CT -DA 01769 do Uỷ ban nhân dân thành phố Hà Nội cấp ngày 11/6/2021; Chủ sử dụng đất là Công ty TNHH Trường Kỳ</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57215C84">
            <w:pPr>
              <w:pBdr/>
              <w:spacing w:after="0" w:before="0" w:line="276" w:lineRule="auto"/>
              <w:ind/>
              <w:rPr/>
            </w:pPr>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25AA445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637E89A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14:paraId="14BD47E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101,4</w:t>
            </w:r>
            <w:r/>
          </w:p>
        </w:tc>
        <w:tc>
          <w:tcPr>
            <w:tcBorders>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14:paraId="3ABBF5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280.000.000</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7C5E4E0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14:paraId="1E7FF9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2101032A">
            <w:pPr>
              <w:pBdr/>
              <w:spacing w:after="0" w:before="0" w:line="276" w:lineRule="auto"/>
              <w:ind/>
              <w:jc w:val="right"/>
              <w:rPr/>
            </w:pPr>
            <w:r>
              <w:rPr>
                <w:rFonts w:ascii="Times New Roman" w:hAnsi="Times New Roman" w:eastAsia="Times New Roman" w:cs="Times New Roman"/>
                <w:color w:val="000000"/>
                <w:sz w:val="24"/>
              </w:rPr>
              <w:t xml:space="preserve">28.392.000.000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79210A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3E58E4A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14:paraId="56C4C76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410,7</w:t>
            </w:r>
            <w:r/>
          </w:p>
        </w:tc>
        <w:tc>
          <w:tcPr>
            <w:tcBorders>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14:paraId="0D3032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7.304.696</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5182B7C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14:paraId="07F8B77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98%</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4E42D810">
            <w:pPr>
              <w:pBdr/>
              <w:spacing w:after="0" w:before="0" w:line="240" w:lineRule="auto"/>
              <w:ind/>
              <w:jc w:val="right"/>
              <w:rPr/>
            </w:pPr>
            <w:r>
              <w:rPr>
                <w:rFonts w:ascii="Times New Roman" w:hAnsi="Times New Roman" w:eastAsia="Times New Roman" w:cs="Times New Roman"/>
                <w:color w:val="000000"/>
                <w:sz w:val="24"/>
              </w:rPr>
              <w:t xml:space="preserve">2.940.037.874</w:t>
            </w:r>
            <w:r/>
          </w:p>
        </w:tc>
      </w:tr>
      <w:tr>
        <w:trPr>
          <w:trHeight w:val="345"/>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186BD396">
            <w:pPr>
              <w:pBdr/>
              <w:spacing w:after="0" w:before="0" w:line="276" w:lineRule="auto"/>
              <w:ind/>
              <w:rPr/>
            </w:pPr>
            <w:r/>
            <w:r/>
          </w:p>
        </w:tc>
        <w:tc>
          <w:tcPr>
            <w:gridSpan w:val="5"/>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14:paraId="0BAD69B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5DE75D4E">
            <w:pPr>
              <w:pBdr/>
              <w:spacing w:after="0" w:before="0" w:line="240" w:lineRule="auto"/>
              <w:ind/>
              <w:rPr/>
            </w:pPr>
            <w:r>
              <w:rPr>
                <w:rFonts w:ascii="Times New Roman" w:hAnsi="Times New Roman" w:eastAsia="Times New Roman" w:cs="Times New Roman"/>
                <w:b/>
                <w:color w:val="000000"/>
                <w:sz w:val="24"/>
              </w:rPr>
              <w:t xml:space="preserve">      31.332.037.874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413C6F9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gridSpan w:val="5"/>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14:paraId="3C762A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5E749132">
            <w:pPr>
              <w:pBdr/>
              <w:spacing w:after="0" w:before="0" w:line="240" w:lineRule="auto"/>
              <w:ind/>
              <w:rPr/>
            </w:pPr>
            <w:r>
              <w:rPr>
                <w:rFonts w:ascii="Times New Roman" w:hAnsi="Times New Roman" w:eastAsia="Times New Roman" w:cs="Times New Roman"/>
                <w:b/>
                <w:color w:val="000000"/>
                <w:sz w:val="24"/>
              </w:rPr>
              <w:t xml:space="preserve">      31.332.000.000 </w:t>
            </w:r>
            <w:r/>
          </w:p>
        </w:tc>
      </w:tr>
      <w:tr>
        <w:trPr>
          <w:trHeight w:val="340"/>
        </w:trPr>
        <w:tc>
          <w:tcPr>
            <w:gridSpan w:val="7"/>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69" w:type="dxa"/>
            <w:vAlign w:val="center"/>
            <w:textDirection w:val="lrTb"/>
            <w:noWrap w:val="false"/>
          </w:tcPr>
          <w:p w14:paraId="3548644D">
            <w:pPr>
              <w:pBdr/>
              <w:spacing w:after="0" w:before="0" w:line="240" w:lineRule="auto"/>
              <w:ind/>
              <w:jc w:val="center"/>
              <w:rPr/>
            </w:pPr>
            <w:r>
              <w:rPr>
                <w:rFonts w:ascii="Times New Roman" w:hAnsi="Times New Roman" w:eastAsia="Times New Roman" w:cs="Times New Roman"/>
                <w:b/>
                <w:i/>
                <w:color w:val="000000"/>
                <w:sz w:val="24"/>
              </w:rPr>
              <w:t xml:space="preserve">(Bằng chữ: Ba mươi mốt tỷ ba trăm ba mươi hai triệu đồng chẵn ./.)</w:t>
            </w:r>
            <w:r/>
          </w:p>
        </w:tc>
      </w:tr>
    </w:tbl>
    <w:p w14:paraId="36D8D0BD" w14:textId="3E64D425">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276" w:lineRule="auto"/>
        <w:ind/>
        <w:rPr/>
      </w:pPr>
      <w:r>
        <w:rPr>
          <w:b/>
          <w:bCs/>
          <w:lang w:val="vi-VN"/>
        </w:rPr>
        <w:t xml:space="preserve">11. Những điều khoản loại trừ và hạn chế của kết quả thẩm định giá:</w:t>
      </w:r>
      <w:r/>
    </w:p>
    <w:p w14:paraId="7C78ACE6" w14:textId="77777777">
      <w:pPr>
        <w:pBdr/>
        <w:spacing w:after="120" w:before="120" w:line="276"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14:paraId="75472359" w14:textId="0571DEB0">
      <w:pPr>
        <w:pBdr/>
        <w:spacing w:after="120" w:before="120" w:line="276"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76" w:lineRule="auto"/>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spacing w:line="276" w:lineRule="auto"/>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4"/>
              <w:pBdr/>
              <w:tabs>
                <w:tab w:val="left" w:leader="none" w:pos="5103"/>
              </w:tabs>
              <w:spacing w:before="100" w:line="276" w:lineRule="auto"/>
              <w:ind/>
              <w:jc w:val="left"/>
              <w:rPr>
                <w:sz w:val="24"/>
                <w:szCs w:val="24"/>
              </w:rPr>
            </w:pPr>
            <w:r>
              <w:rPr>
                <w:sz w:val="24"/>
                <w:szCs w:val="24"/>
              </w:rPr>
            </w:r>
            <w:r>
              <w:rPr>
                <w:sz w:val="24"/>
                <w:szCs w:val="24"/>
              </w:rPr>
            </w:r>
            <w:r>
              <w:rPr>
                <w:sz w:val="24"/>
                <w:szCs w:val="24"/>
              </w:rPr>
            </w:r>
          </w:p>
          <w:p w14:paraId="4AAE4F1F" w14:textId="593C5ACF">
            <w:pPr>
              <w:pStyle w:val="1034"/>
              <w:pBdr/>
              <w:tabs>
                <w:tab w:val="left" w:leader="none" w:pos="5103"/>
              </w:tabs>
              <w:spacing w:before="100" w:line="276"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275/2025/1879/VFI-BC.55.A</w:t>
            </w:r>
            <w:r>
              <w:rPr>
                <w:sz w:val="24"/>
                <w:szCs w:val="24"/>
              </w:rPr>
            </w:r>
            <w:r>
              <w:rPr>
                <w:sz w:val="24"/>
                <w:szCs w:val="24"/>
              </w:rPr>
            </w:r>
          </w:p>
        </w:tc>
        <w:tc>
          <w:tcPr>
            <w:tcBorders/>
            <w:tcW w:w="4781" w:type="dxa"/>
            <w:textDirection w:val="lrTb"/>
            <w:noWrap w:val="false"/>
          </w:tcPr>
          <w:p w14:paraId="4E249833" w14:textId="77777777">
            <w:pPr>
              <w:pStyle w:val="1034"/>
              <w:pBdr/>
              <w:tabs>
                <w:tab w:val="left" w:leader="none" w:pos="5103"/>
              </w:tabs>
              <w:spacing w:before="100" w:line="276" w:lineRule="auto"/>
              <w:ind/>
              <w:jc w:val="right"/>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1C1E2870" w14:textId="207F25D6">
            <w:pPr>
              <w:pStyle w:val="1034"/>
              <w:pBdr/>
              <w:tabs>
                <w:tab w:val="left" w:leader="none" w:pos="5103"/>
              </w:tabs>
              <w:spacing w:before="100" w:line="276" w:lineRule="auto"/>
              <w:ind/>
              <w:jc w:val="right"/>
              <w:rPr>
                <w:i/>
                <w:iCs/>
                <w:sz w:val="24"/>
                <w:szCs w:val="24"/>
              </w:rPr>
            </w:pPr>
            <w:r>
              <w:rPr>
                <w:rStyle w:val="1033"/>
                <w:rFonts w:ascii="Times New Roman" w:hAnsi="Times New Roman"/>
                <w:i/>
                <w:color w:val="auto"/>
              </w:rPr>
              <w:t xml:space="preserve">TP</w:t>
            </w:r>
            <w:r>
              <w:rPr>
                <w:rStyle w:val="1033"/>
                <w:rFonts w:ascii="Times New Roman" w:hAnsi="Times New Roman"/>
                <w:color w:val="auto"/>
              </w:rPr>
              <w:t xml:space="preserve">.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i/>
                <w:iCs/>
                <w:color w:val="000000" w:themeColor="text1"/>
                <w:sz w:val="24"/>
                <w:szCs w:val="24"/>
                <w:lang w:val="pt-BR"/>
              </w:rPr>
              <w:t xml:space="preserve">ngày 27 tháng 12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4"/>
        <w:pBdr/>
        <w:tabs>
          <w:tab w:val="left" w:leader="none" w:pos="5103"/>
        </w:tabs>
        <w:spacing w:before="200" w:line="276" w:lineRule="auto"/>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275/2025/1879/VFI-CT.55.A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276" w:lineRule="auto"/>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276" w:lineRule="auto"/>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276" w:lineRule="auto"/>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67" w:type="dxa"/>
        <w:tblBorders/>
        <w:tblLayout w:type="fixed"/>
        <w:tblLook w:val="04A0" w:firstRow="1" w:lastRow="0" w:firstColumn="1" w:lastColumn="0" w:noHBand="0" w:noVBand="1"/>
      </w:tblPr>
      <w:tblGrid>
        <w:gridCol w:w="2518"/>
        <w:gridCol w:w="284"/>
        <w:gridCol w:w="2754"/>
        <w:gridCol w:w="1897"/>
        <w:gridCol w:w="2315"/>
      </w:tblGrid>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65" w:type="dxa"/>
            <w:vAlign w:val="center"/>
            <w:textDirection w:val="lrTb"/>
            <w:noWrap w:val="false"/>
          </w:tcPr>
          <w:p w14:paraId="40A904F4">
            <w:pPr>
              <w:pBdr/>
              <w:tabs>
                <w:tab w:val="left" w:leader="none" w:pos="1724"/>
              </w:tabs>
              <w:spacing w:line="276" w:lineRule="auto"/>
              <w:ind/>
              <w:rPr/>
            </w:pPr>
            <w:r>
              <w:rPr>
                <w:b/>
                <w:bCs/>
              </w:rPr>
            </w:r>
            <w:r>
              <w:rPr>
                <w:rFonts w:ascii="Times New Roman Bold" w:hAnsi="Times New Roman Bold"/>
                <w:b/>
                <w:color w:val="000000" w:themeColor="text1"/>
                <w:lang w:val="pt-BR"/>
              </w:rPr>
              <w:t xml:space="preserve">NGÂN HÀNG NÔNG NGHIỆP VÀ PHÁT TRIỂN NÔNG THÔN – CHI NHÁNH HÀ TÂY</w:t>
            </w:r>
            <w:r>
              <w:rPr>
                <w:b/>
                <w:bCs/>
              </w:rPr>
            </w: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65" w:type="dxa"/>
            <w:vAlign w:val="center"/>
            <w:textDirection w:val="lrTb"/>
            <w:noWrap w:val="false"/>
          </w:tcPr>
          <w:p w14:paraId="3AC5125D">
            <w:pPr>
              <w:pBdr/>
              <w:spacing w:after="40" w:before="40" w:line="276" w:lineRule="auto"/>
              <w:ind/>
              <w:jc w:val="both"/>
              <w:rPr>
                <w:color w:val="ff0000"/>
                <w:lang w:val="pt-BR"/>
              </w:rPr>
            </w:pPr>
            <w:r>
              <w:rPr>
                <w:color w:val="000000" w:themeColor="text1"/>
                <w:lang w:val="vi-VN"/>
              </w:rPr>
              <w:t xml:space="preserve">0100686174 - 089</w:t>
            </w:r>
            <w:r>
              <w:rPr>
                <w:color w:val="ff0000"/>
                <w:lang w:val="pt-BR"/>
              </w:rPr>
            </w:r>
            <w:r>
              <w:rPr>
                <w:color w:val="ff0000"/>
                <w:lang w:val="pt-BR"/>
              </w:rPr>
            </w:r>
          </w:p>
        </w:tc>
      </w:tr>
      <w:tr>
        <w:trPr>
          <w:trHeight w:val="20"/>
        </w:trPr>
        <w:tc>
          <w:tcPr>
            <w:tcBorders/>
            <w:tcW w:w="2518" w:type="dxa"/>
            <w:vAlign w:val="center"/>
            <w:textDirection w:val="lrTb"/>
            <w:noWrap w:val="false"/>
          </w:tcPr>
          <w:p w14:paraId="65A5570C">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65" w:type="dxa"/>
            <w:vAlign w:val="center"/>
            <w:textDirection w:val="lrTb"/>
            <w:noWrap w:val="false"/>
          </w:tcPr>
          <w:p w14:paraId="5CA10E12">
            <w:pPr>
              <w:pBdr/>
              <w:spacing w:after="40" w:before="40" w:line="276" w:lineRule="auto"/>
              <w:ind/>
              <w:jc w:val="both"/>
              <w:rPr>
                <w:color w:val="ff0000"/>
                <w:lang w:val="pt-BR"/>
              </w:rPr>
            </w:pPr>
            <w:r>
              <w:rPr>
                <w:color w:val="000000" w:themeColor="text1"/>
                <w:lang w:val="vi-VN"/>
              </w:rPr>
              <w:t xml:space="preserve">Số 02 phố Vũ Trọng Khánh, tổ dân phố số 5, phường Hà Đông, Thành phố Hà Nội, Việt Nam</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2754"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Ông Lương Viết Xuân</w:t>
            </w:r>
            <w:r>
              <w:rPr>
                <w:b/>
                <w:bCs/>
              </w:rPr>
            </w:r>
            <w:r>
              <w:rPr>
                <w:b/>
                <w:bCs/>
              </w:rPr>
            </w:r>
          </w:p>
        </w:tc>
        <w:tc>
          <w:tcPr>
            <w:tcBorders/>
            <w:tcW w:w="1897" w:type="dxa"/>
            <w:vAlign w:val="center"/>
            <w:textDirection w:val="lrTb"/>
            <w:noWrap w:val="false"/>
          </w:tcPr>
          <w:p w14:paraId="4F9B5E81">
            <w:pPr>
              <w:pBdr/>
              <w:spacing w:after="60" w:before="60" w:line="276" w:lineRule="auto"/>
              <w:ind/>
              <w:rPr>
                <w:color w:val="000000" w:themeColor="text1"/>
                <w:lang w:val="vi-VN"/>
              </w:rPr>
            </w:pPr>
            <w:r>
              <w:rPr>
                <w:color w:val="000000" w:themeColor="text1"/>
                <w:lang w:val="vi-VN"/>
              </w:rPr>
              <w:t xml:space="preserve">Chức vụ</w:t>
            </w:r>
            <w:r>
              <w:rPr>
                <w:color w:val="000000" w:themeColor="text1"/>
                <w:lang w:val="vi-VN"/>
              </w:rPr>
            </w:r>
            <w:r>
              <w:rPr>
                <w:color w:val="000000" w:themeColor="text1"/>
                <w:lang w:val="vi-VN"/>
              </w:rPr>
            </w:r>
          </w:p>
        </w:tc>
        <w:tc>
          <w:tcPr>
            <w:tcBorders/>
            <w:tcW w:w="2315" w:type="dxa"/>
            <w:vAlign w:val="center"/>
            <w:textDirection w:val="lrTb"/>
            <w:noWrap w:val="false"/>
          </w:tcPr>
          <w:p w14:paraId="1489DB50">
            <w:pPr>
              <w:pBdr/>
              <w:spacing w:after="60" w:before="60" w:line="276" w:lineRule="auto"/>
              <w:ind/>
              <w:rPr>
                <w:color w:val="000000" w:themeColor="text1"/>
                <w:lang w:val="vi-VN"/>
              </w:rPr>
            </w:pPr>
            <w:r>
              <w:rPr>
                <w:color w:val="000000" w:themeColor="text1"/>
                <w:lang w:val="vi-VN"/>
              </w:rPr>
              <w:t xml:space="preserve">Phó Giám đốc</w:t>
            </w:r>
            <w:r>
              <w:rPr>
                <w:color w:val="000000" w:themeColor="text1"/>
                <w:lang w:val="vi-VN"/>
              </w:rPr>
            </w:r>
            <w:r>
              <w:rPr>
                <w:color w:val="000000" w:themeColor="text1"/>
                <w:lang w:val="vi-VN"/>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65" w:type="dxa"/>
            <w:vAlign w:val="center"/>
            <w:textDirection w:val="lrTb"/>
            <w:noWrap w:val="false"/>
          </w:tcPr>
          <w:p w14:paraId="2FDB4AA5">
            <w:pPr>
              <w:pBdr/>
              <w:spacing w:after="120" w:before="120" w:line="276" w:lineRule="auto"/>
              <w:ind/>
              <w:jc w:val="both"/>
              <w:rPr>
                <w:bCs/>
                <w:i/>
              </w:rPr>
            </w:pPr>
            <w:r>
              <w:rPr>
                <w:b/>
              </w:rPr>
            </w:r>
            <w:r>
              <w:rPr>
                <w:color w:val="000000"/>
              </w:rPr>
              <w:t xml:space="preserve">Quyền sử dụng đất và tài sản gắn liền với đất tại thửa đất số: 300, tờ bản đồ số: 17 có địa chỉ: B-TT13-04, Khu nhà ở Ngân Hà Vạn Phúc, phường  Vạn Phúc, quận Hà Đông, Thành phố Hà</w:t>
            </w:r>
            <w:r>
              <w:rPr>
                <w:color w:val="000000"/>
              </w:rPr>
              <w:t xml:space="preserve"> Nội (nay là phường Hà Đông, Thành phố Hà Nội) theo Giấy chứng nhận quyền sử dụng đất quyền sở hữu nhà ở và tài sản khác gắn liền với đất số: DC 604541, số vào sổ cấp GCN: CT – DA01769 do UBND thành phố Hà Nội cấp ngày 11/6/2021 cho Công ty TNHH Trường Kỳ.</w:t>
            </w:r>
            <w:r>
              <w:rPr>
                <w:bCs/>
                <w:i/>
              </w:rPr>
            </w:r>
            <w:r>
              <w:rPr>
                <w:bCs/>
                <w:i/>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6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6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6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6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B - TT13-04, Khu nhà ở Ngân Hà Vạn Phúc, phường Vạn Phúc, quận Hà Đông,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6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2DF5CA0E">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DC 604541</w:t>
      </w:r>
      <w:r>
        <w:rPr>
          <w:color w:val="000000"/>
        </w:rPr>
        <w:t xml:space="preserve">, số vào sổ cấp GCN: CT – DA01769</w:t>
      </w:r>
      <w:r>
        <w:rPr>
          <w:color w:val="000000"/>
        </w:rPr>
        <w:t xml:space="preserve"> do UBND thành phố Hà Nội cấp ngày 11/6/2021 cho Công ty TNHH Trường Kỳ.</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1E5428D1">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275/2025/1879/VFI-HĐTĐ.55.A ngày 26/12/2025 giữa Ngân hàng Nông Nghiệp và Phát Triển Nông Thôn – Chi nhánh Hà Tây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lang w:val="pt-BR"/>
        </w:rPr>
      </w:pPr>
      <w:r>
        <w:rPr>
          <w:lang w:val="pt-BR"/>
        </w:rPr>
        <w:t xml:space="preserve">Hồ sơ, tài liệu, chứng từ liên quan đến tài sản thẩm định giá.</w:t>
      </w:r>
      <w:r>
        <w:rPr>
          <w:lang w:val="pt-BR"/>
        </w:rPr>
      </w:r>
      <w:r>
        <w:rPr>
          <w:lang w:val="pt-BR"/>
        </w:rPr>
      </w:r>
    </w:p>
    <w:p w14:paraId="4FFDE307">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195598E">
      <w:pPr>
        <w:pBdr/>
        <w:tabs>
          <w:tab w:val="left" w:leader="none" w:pos="993"/>
        </w:tabs>
        <w:spacing w:after="120" w:before="120" w:line="360" w:lineRule="auto"/>
        <w:ind w:right="0" w:firstLine="425" w:left="0"/>
        <w:jc w:val="both"/>
        <w:rPr>
          <w:rFonts w:ascii="Times New Roman" w:hAnsi="Times New Roman" w:eastAsia="Times New Roman" w:cs="Times New Roman"/>
          <w:color w:val="000000" w:themeColor="text1"/>
          <w:sz w:val="24"/>
          <w:szCs w:val="24"/>
        </w:rPr>
      </w:pPr>
      <w:r>
        <w:rPr>
          <w:color w:val="000000" w:themeColor="text1"/>
          <w:lang w:val="pt-BR"/>
        </w:rPr>
      </w:r>
      <w:r>
        <w:rPr>
          <w:rFonts w:ascii="Times New Roman" w:hAnsi="Times New Roman" w:eastAsia="Times New Roman" w:cs="Times New Roman"/>
          <w:color w:val="000000" w:themeColor="text1"/>
          <w:sz w:val="24"/>
          <w:szCs w:val="24"/>
        </w:rPr>
        <w:t xml:space="preserve">Ngân Hà Vạn Phúc hình thành trên nền tảng hạ tầng giao thông hoàn thiện, tiện ích và dịch vụ hiện đại đã hiện hữu đầy đủ. Xung quanh các khu dân cư, căn hộ cao cấp cũng đã bàn giao và đi vào khai thác với cộng đồng dân cư đông đúc, văn minh.</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14:paraId="7AFEF9E3">
      <w:pPr>
        <w:pBdr/>
        <w:tabs>
          <w:tab w:val="left" w:leader="none" w:pos="993"/>
        </w:tabs>
        <w:spacing w:after="120" w:before="120" w:line="360" w:lineRule="auto"/>
        <w:ind w:right="0" w:firstLine="425" w:left="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 xml:space="preserve">Nằm trên mặt tiền đường Tố Hữu lộ giới 42m, khu biệt thự còn tiếp giáp với mặt đường Mỗ Lao. Cả hai đều là các trục đường huyết mạch của khu Tây Hà Nội, có ý nghĩa liên kết quan trọng về trung tâm thành phố và các vùng phụ cận.</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14:paraId="22043945">
      <w:pPr>
        <w:pBdr/>
        <w:tabs>
          <w:tab w:val="left" w:leader="none" w:pos="993"/>
        </w:tabs>
        <w:spacing w:after="120" w:before="120" w:line="360" w:lineRule="auto"/>
        <w:ind w:right="0" w:firstLine="425" w:left="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 xml:space="preserve">Cụ thể, trục đường Tố Hữu còn đi qua nhiều khu đô thị và chung cư cao cấp như: Khu đô thị mới Phùng Khoang, khu nhà ở TSQ Galaxy, Dự án Sông Đà Thăng Long, khu đô thị Văn Khê, khu đô thị Dương Nội,...  hình thành nên một tuyến phố đô thị chính, hội tụ nhiề</w:t>
      </w:r>
      <w:r>
        <w:rPr>
          <w:rFonts w:ascii="Times New Roman" w:hAnsi="Times New Roman" w:eastAsia="Times New Roman" w:cs="Times New Roman"/>
          <w:color w:val="000000" w:themeColor="text1"/>
          <w:sz w:val="24"/>
          <w:szCs w:val="24"/>
        </w:rPr>
        <w:t xml:space="preserve">u tiện ích - dịch vụ hiện đại, giúp cư dân Ngân Hà Vạn Phúc dễ dàng tiếp cận để đáp ứng nhu cầu sống.</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14:paraId="4779BFEA">
      <w:pPr>
        <w:pBdr/>
        <w:tabs>
          <w:tab w:val="left" w:leader="none" w:pos="993"/>
        </w:tabs>
        <w:spacing w:after="120" w:before="120" w:line="360" w:lineRule="auto"/>
        <w:ind w:right="0" w:firstLine="425" w:left="0"/>
        <w:jc w:val="both"/>
        <w:rPr>
          <w:b/>
          <w:bCs/>
          <w:color w:val="000000" w:themeColor="text1"/>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 xml:space="preserve">Thông qua tuyến Tố Hữu, cư dân Ngân Hà Vạn Phúc còn nhanh chóng nối ra đường Lê Trọng Tấn và đường Vành Đai 4, thuận tiện cho cư dân Ngân Hà Vạn Phúc di chuyển đến các khu vực như: Trung tâm Hội nghị Quốc Gia, các quận tại trung tâm thành phố Hà Nội.</w:t>
      </w:r>
      <w:r>
        <w:rPr>
          <w:b/>
          <w:bCs/>
          <w:color w:val="000000" w:themeColor="text1"/>
        </w:rPr>
      </w:r>
      <w:r>
        <w:rPr>
          <w:b/>
          <w:bCs/>
          <w:color w:val="000000" w:themeColor="text1"/>
        </w:rPr>
      </w:r>
    </w:p>
    <w:p w14:paraId="6DD843B4" w14:textId="5FC944B2">
      <w:pPr>
        <w:pBdr/>
        <w:tabs>
          <w:tab w:val="left" w:leader="none" w:pos="426"/>
        </w:tabs>
        <w:spacing w:after="120" w:before="120" w:line="360" w:lineRule="auto"/>
        <w:ind/>
        <w:jc w:val="center"/>
        <w:rPr>
          <w:b/>
          <w:bCs/>
          <w:i/>
          <w:iCs/>
          <w:u w:val="single"/>
        </w:rPr>
      </w:pPr>
      <w:r>
        <w:rPr>
          <w:b/>
          <w:bCs/>
          <w:u w:val="single"/>
          <w:shd w:val="clear" w:color="auto" w:fill="ffffff"/>
        </w:rPr>
        <w:t xml:space="preserve">(</w:t>
      </w:r>
      <w:r>
        <w:rPr>
          <w:b/>
          <w:bCs/>
          <w:u w:val="single"/>
          <w:shd w:val="clear" w:color="auto" w:fill="ffffff"/>
        </w:rPr>
        <w:t xml:space="preserve">https://nha.today/ngan-ha-van-phuc/</w:t>
      </w:r>
      <w:r>
        <w:rPr>
          <w:b/>
          <w:bCs/>
          <w:u w:val="single"/>
          <w:shd w:val="clear" w:color="auto" w:fill="ffffff"/>
        </w:rPr>
        <w:t xml:space="preserve">)</w:t>
      </w:r>
      <w:r>
        <w:rPr>
          <w:b/>
          <w:bCs/>
          <w:i/>
          <w:iCs/>
          <w:u w:val="single"/>
        </w:rPr>
      </w:r>
      <w:r>
        <w:rPr>
          <w:b/>
          <w:bCs/>
          <w:i/>
          <w:iCs/>
          <w:u w:val="single"/>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61"/>
        <w:gridCol w:w="2278"/>
        <w:gridCol w:w="1780"/>
        <w:gridCol w:w="2218"/>
        <w:gridCol w:w="2417"/>
      </w:tblGrid>
      <w:tr>
        <w:trPr>
          <w:trHeight w:val="182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217D697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93" w:type="dxa"/>
            <w:vAlign w:val="center"/>
            <w:textDirection w:val="lrTb"/>
            <w:noWrap w:val="false"/>
          </w:tcPr>
          <w:p w14:paraId="58334120">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300, tờ bản đồ số 17 có địa chỉ: B-TT13-04, Khu nhà ở Ngân Hà Vạn Phúc, phường Vạn Phúc, quận Hà Đông, Thành phố Hà Nội (nay là B-TT13-04, Khu nhà ở Ngân Hà Vạn Phúc phường Hà Đông, Thành phố H</w:t>
            </w:r>
            <w:r>
              <w:rPr>
                <w:rFonts w:ascii="Times New Roman" w:hAnsi="Times New Roman" w:eastAsia="Times New Roman" w:cs="Times New Roman"/>
                <w:b/>
                <w:color w:val="000000"/>
                <w:sz w:val="24"/>
              </w:rPr>
              <w:t xml:space="preserve">à Nội) theo Giấy chứng nhận quyền sử dụng đất quyền sở hữu nhà ở và tài sản khác gắn liền với đất số: DC 604541, số vào sổ cấp GCN: CT -DA 01769 do Uỷ ban nhân dân thành phố Hà Nội cấp ngày 11/6/2021; Chủ sử dụng đất là Công ty TNHH Trường Kỳ</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54A9EFD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93" w:type="dxa"/>
            <w:vAlign w:val="center"/>
            <w:textDirection w:val="lrTb"/>
            <w:noWrap w:val="false"/>
          </w:tcPr>
          <w:p w14:paraId="6D63581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0F2144E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678A2F6A">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339FE19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29036EE7">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5B3B4FA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17</w:t>
            </w:r>
            <w:r/>
          </w:p>
        </w:tc>
      </w:tr>
      <w:tr>
        <w:trPr>
          <w:trHeight w:val="9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37B3458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00EF291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15" w:type="dxa"/>
            <w:vAlign w:val="center"/>
            <w:textDirection w:val="lrTb"/>
            <w:noWrap w:val="false"/>
          </w:tcPr>
          <w:p w14:paraId="44DF1E97">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B-TT13-04, Khu nhà ở Ngân Hà Vạn Phúc, phường Vạn Phúc, quận Hà Đông, Thành phố Hà Nội (nay là B-TT13-04, Khu nhà ở Ngân Hà Vạn Phúc phường Hà Đông,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6481F08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4170A306">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2F94FD4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101,4</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38F7F986">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55D4389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575B72A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02C1DD4F">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498E2F3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4F05FF6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657CB17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6B5294A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3ECE1721">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15" w:type="dxa"/>
            <w:vAlign w:val="center"/>
            <w:textDirection w:val="lrTb"/>
            <w:noWrap w:val="false"/>
          </w:tcPr>
          <w:p w14:paraId="30856F41">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187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091AC14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092A5964">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415" w:type="dxa"/>
            <w:vAlign w:val="center"/>
            <w:textDirection w:val="lrTb"/>
            <w:noWrap w:val="false"/>
          </w:tcPr>
          <w:p w14:paraId="2CD1587E">
            <w:pPr>
              <w:pBdr>
                <w:top w:val="none" w:color="000000" w:sz="4" w:space="0"/>
                <w:left w:val="none" w:color="000000" w:sz="4" w:space="0"/>
                <w:bottom w:val="none" w:color="000000" w:sz="4" w:space="0"/>
                <w:right w:val="none" w:color="000000" w:sz="4" w:space="0"/>
              </w:pBdr>
              <w:spacing w:after="0" w:line="276" w:lineRule="auto"/>
              <w:ind w:right="0" w:firstLine="0" w:left="0"/>
              <w:jc w:val="left"/>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t xml:space="preserve"> Số tờ, số thửa được xác định theo bản đồ địa chính đo đạc dự án tổng thể. </w:t>
              <w:br/>
              <w:t xml:space="preserve">- Giấy chứng nhận này được cấp lại từ Giấy chứng nhận quyền sử dụng đất, quyền sở hữu nhà ở và tài sản khác gắn liền với đất số CU 341487 do Sở Tài nguyên và Môi trường thành phố H</w:t>
            </w:r>
            <w:r>
              <w:rPr>
                <w:rFonts w:ascii="Times New Roman" w:hAnsi="Times New Roman" w:eastAsia="Times New Roman" w:cs="Times New Roman"/>
                <w:i/>
                <w:color w:val="000000"/>
                <w:sz w:val="24"/>
              </w:rPr>
              <w:t xml:space="preserve">à Nội cấp ngày 08/01/2020.</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4856C03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363CEFA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15" w:type="dxa"/>
            <w:vAlign w:val="center"/>
            <w:textDirection w:val="lrTb"/>
            <w:noWrap w:val="false"/>
          </w:tcPr>
          <w:p w14:paraId="54693D5B">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1ACD623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1793295F">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Nhà ở </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731E95CD">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2A7D262C">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60368E57">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 </w:t>
            </w: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3A89F19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556F2AA6">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113511FF">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Nhà liền kề</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44BA1F97">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13D5C855">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Sở hữu riêng</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373D7E1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41432A7F">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xây dựng (m²):</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14E52AAE">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73,2</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435E0FDA">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674AC2C5">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410,7</w:t>
            </w:r>
            <w:r/>
          </w:p>
        </w:tc>
      </w:tr>
      <w:tr>
        <w:trPr>
          <w:trHeight w:val="408"/>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5990FB6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1045F05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sở hữu:</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37E1A179">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7156F5E6">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Cấp (Hạng):</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7D6B7BD1">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Cấp 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3F7C83A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93" w:type="dxa"/>
            <w:vAlign w:val="center"/>
            <w:textDirection w:val="lrTb"/>
            <w:noWrap w:val="false"/>
          </w:tcPr>
          <w:p w14:paraId="452CBFAB">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4402859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93" w:type="dxa"/>
            <w:vAlign w:val="center"/>
            <w:textDirection w:val="lrTb"/>
            <w:noWrap w:val="false"/>
          </w:tcPr>
          <w:p w14:paraId="7E58C293">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10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59A2451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607428C2">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15" w:type="dxa"/>
            <w:vAlign w:val="center"/>
            <w:textDirection w:val="lrTb"/>
            <w:noWrap w:val="false"/>
          </w:tcPr>
          <w:p w14:paraId="1AAC1058">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B-TT13-04, Khu nhà ở Ngân Hà Vạn Phúc, phường Vạn Phúc, quận Hà Đông, Thành phố Hà Nội (nay là B-TT13-04, Khu nhà ở Ngân Hà Vạn Phúc phường Hà Đông, Thành phố Hà Nội)</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6BD689B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1BD4A7C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26CB947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069AA388">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3E4ACD9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7EF4F37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49587DCC">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1E9F7E2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Đường trước mặt 7,64m + vỉa hè mỗi bên 2,82m</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230D8B42">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07FC79C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Đường trước mặt 7,64m + vỉa hè mỗi bên 2,82m mỗi bên</w:t>
            </w:r>
            <w:r/>
          </w:p>
        </w:tc>
      </w:tr>
      <w:tr>
        <w:trPr>
          <w:trHeight w:val="145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1BADA37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0A2FB526">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15" w:type="dxa"/>
            <w:vAlign w:val="center"/>
            <w:textDirection w:val="lrTb"/>
            <w:noWrap w:val="false"/>
          </w:tcPr>
          <w:p w14:paraId="63B651A4">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nằm tại B-TT13-04, Khu nhà ở Ngân Hà Vạn Phúc, phường Vạn Phúc, quận Hà Đông, Thành phố Hà Nội (nay là B-TT13-04, Khu nhà ở Ngân Hà Vạn Phúc phường Hà Đông, Thành phố Hà Nội); cách đường Tố Hữu khoảng 430m</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56E49B0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2C003A7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415" w:type="dxa"/>
            <w:vAlign w:val="center"/>
            <w:textDirection w:val="lrTb"/>
            <w:noWrap w:val="false"/>
          </w:tcPr>
          <w:p w14:paraId="01335D42">
            <w:pPr>
              <w:pBdr>
                <w:top w:val="none" w:color="000000" w:sz="4" w:space="0"/>
                <w:left w:val="none" w:color="000000" w:sz="4" w:space="0"/>
                <w:bottom w:val="none" w:color="000000" w:sz="4" w:space="0"/>
                <w:right w:val="none" w:color="000000" w:sz="4" w:space="0"/>
              </w:pBdr>
              <w:spacing w:after="0" w:line="276" w:lineRule="auto"/>
              <w:ind w:right="0" w:firstLine="0" w:left="0"/>
              <w:jc w:val="left"/>
              <w:rPr/>
            </w:pPr>
            <w:r>
              <w:rPr>
                <w:rFonts w:ascii="Times New Roman" w:hAnsi="Times New Roman" w:eastAsia="Times New Roman" w:cs="Times New Roman"/>
                <w:color w:val="000000"/>
                <w:sz w:val="24"/>
              </w:rPr>
              <w:t xml:space="preserve">Hướng Đông: Tiếp giáp đường nhựa khoảng 7,64m + vỉa hè mỗi bên 2,82m.</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34DCB73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93" w:type="dxa"/>
            <w:vAlign w:val="center"/>
            <w:textDirection w:val="lrTb"/>
            <w:noWrap w:val="false"/>
          </w:tcPr>
          <w:p w14:paraId="44A21C96">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Vị trí trên bản đồ vệ tinh: (20.984243, 105.777443)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694811E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93" w:type="dxa"/>
            <w:vAlign w:val="center"/>
            <w:textDirection w:val="lrTb"/>
            <w:noWrap w:val="false"/>
          </w:tcPr>
          <w:p w14:paraId="0D2BED53">
            <w:pPr>
              <w:pBdr>
                <w:top w:val="none" w:color="000000" w:sz="4" w:space="0"/>
                <w:left w:val="none" w:color="000000" w:sz="4" w:space="0"/>
                <w:bottom w:val="none" w:color="000000" w:sz="4" w:space="0"/>
                <w:right w:val="none" w:color="000000" w:sz="4" w:space="0"/>
              </w:pBdr>
              <w:spacing w:after="0" w:line="276" w:lineRule="auto"/>
              <w:ind w:right="0" w:firstLine="0" w:left="0"/>
              <w:rPr/>
            </w:pPr>
            <w:r>
              <mc:AlternateContent>
                <mc:Choice Requires="wpg">
                  <w:drawing>
                    <wp:inline xmlns:wp="http://schemas.openxmlformats.org/drawingml/2006/wordprocessingDrawing" distT="0" distB="0" distL="0" distR="0">
                      <wp:extent cx="6048375" cy="318283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729724" name=""/>
                              <pic:cNvPicPr>
                                <a:picLocks noChangeAspect="1"/>
                              </pic:cNvPicPr>
                              <pic:nvPr/>
                            </pic:nvPicPr>
                            <pic:blipFill rotWithShape="1">
                              <a:blip r:embed="rId15"/>
                              <a:stretch/>
                            </pic:blipFill>
                            <pic:spPr bwMode="auto">
                              <a:xfrm>
                                <a:off x="0" y="0"/>
                                <a:ext cx="6048374" cy="31828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0.62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02A08BF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93" w:type="dxa"/>
            <w:vAlign w:val="center"/>
            <w:textDirection w:val="lrTb"/>
            <w:noWrap w:val="false"/>
          </w:tcPr>
          <w:p w14:paraId="462EDF6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6C35FD1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69419E08">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349BD6A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101,4</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20301BB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45F7B9A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39DEBA6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573CE76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15FEB75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5,20</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03A4D3F7">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4A00560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19,50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3F1DF70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3135E1D4">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26658DF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7271E706">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643F115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Đông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05E329E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93" w:type="dxa"/>
            <w:vAlign w:val="center"/>
            <w:textDirection w:val="lrTb"/>
            <w:noWrap w:val="false"/>
          </w:tcPr>
          <w:p w14:paraId="1E49EC6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75E010F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4C48A8EA">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15" w:type="dxa"/>
            <w:vAlign w:val="center"/>
            <w:textDirection w:val="lrTb"/>
            <w:noWrap w:val="false"/>
          </w:tcPr>
          <w:p w14:paraId="6326BE2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306945A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17FAE34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15" w:type="dxa"/>
            <w:vAlign w:val="center"/>
            <w:textDirection w:val="lrTb"/>
            <w:noWrap w:val="false"/>
          </w:tcPr>
          <w:p w14:paraId="099FFDD3">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5360E91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7342EB6C">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586C8FD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08CB622E">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3851645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5C4DBF3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14:paraId="68887AD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14:paraId="19E1572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218" w:type="dxa"/>
            <w:vAlign w:val="center"/>
            <w:textDirection w:val="lrTb"/>
            <w:noWrap w:val="false"/>
          </w:tcPr>
          <w:p w14:paraId="01C968D5">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17" w:type="dxa"/>
            <w:vAlign w:val="center"/>
            <w:textDirection w:val="lrTb"/>
            <w:noWrap w:val="false"/>
          </w:tcPr>
          <w:p w14:paraId="56F1FFA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16160C4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93" w:type="dxa"/>
            <w:vAlign w:val="center"/>
            <w:textDirection w:val="lrTb"/>
            <w:noWrap w:val="false"/>
          </w:tcPr>
          <w:p w14:paraId="3592130F">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7A14354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693" w:type="dxa"/>
            <w:vAlign w:val="top"/>
            <w:textDirection w:val="lrTb"/>
            <w:noWrap w:val="false"/>
          </w:tcPr>
          <w:p w14:paraId="1CCB1498">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Căn cứ theo hiện trạng khảo sát thực</w:t>
            </w:r>
            <w:r>
              <w:rPr>
                <w:rFonts w:ascii="Times New Roman" w:hAnsi="Times New Roman" w:eastAsia="Times New Roman" w:cs="Times New Roman"/>
                <w:color w:val="000000"/>
                <w:sz w:val="24"/>
              </w:rPr>
              <w:t xml:space="preserve"> tế dưới sự hướng dẫn của Khách hàng, có CTXD là nhà 5 tầng, được ghi nhận GCN số DC 604541, diện tích xây dựng 73,2m2 và diện tích sàn 410,7m2, hoàn thiện xây thô năm 2021 như trên sổ nhưng hoàn thiện nội thất, xây dựng nốt và đưa vào sử dụng là năm 2024.</w:t>
            </w:r>
            <w:r/>
          </w:p>
        </w:tc>
      </w:tr>
    </w:tbl>
    <w:p w14:paraId="4A19195D" w14:textId="1BDF2EC2">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1D047C51" w14:textId="77777777">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ayout w:type="fixed"/>
        <w:tblLook w:val="04A0" w:firstRow="1" w:lastRow="0" w:firstColumn="1" w:lastColumn="0" w:noHBand="0" w:noVBand="1"/>
      </w:tblPr>
      <w:tblGrid>
        <w:gridCol w:w="1167"/>
        <w:gridCol w:w="1549"/>
        <w:gridCol w:w="1701"/>
        <w:gridCol w:w="1843"/>
        <w:gridCol w:w="1559"/>
        <w:gridCol w:w="1697"/>
      </w:tblGrid>
      <w:tr>
        <w:trPr>
          <w:jc w:val="center"/>
        </w:trPr>
        <w:tc>
          <w:tcPr>
            <w:tcBorders/>
            <w:tcW w:w="1167" w:type="dxa"/>
            <w:vAlign w:val="center"/>
            <w:textDirection w:val="lrTb"/>
            <w:noWrap w:val="false"/>
          </w:tcPr>
          <w:p w14:paraId="07C7ED47" w14:textId="45242039">
            <w:pPr>
              <w:pBdr/>
              <w:spacing w:line="276" w:lineRule="auto"/>
              <w:ind/>
              <w:jc w:val="center"/>
              <w:rPr>
                <w:b/>
                <w:bCs/>
              </w:rPr>
            </w:pPr>
            <w:r>
              <w:rPr>
                <w:b/>
                <w:bCs/>
              </w:rPr>
              <w:t xml:space="preserve">STT</w:t>
            </w:r>
            <w:r>
              <w:rPr>
                <w:b/>
                <w:bCs/>
              </w:rPr>
            </w:r>
            <w:r>
              <w:rPr>
                <w:b/>
                <w:bCs/>
              </w:rPr>
            </w:r>
          </w:p>
        </w:tc>
        <w:tc>
          <w:tcPr>
            <w:tcBorders/>
            <w:tcW w:w="1549" w:type="dxa"/>
            <w:vAlign w:val="center"/>
            <w:textDirection w:val="lrTb"/>
            <w:noWrap w:val="false"/>
          </w:tcPr>
          <w:p w14:paraId="2B0B0FB9" w14:textId="639FE2AD">
            <w:pPr>
              <w:pBdr/>
              <w:spacing w:line="276" w:lineRule="auto"/>
              <w:ind/>
              <w:jc w:val="center"/>
              <w:rPr>
                <w:b/>
                <w:bCs/>
              </w:rPr>
            </w:pPr>
            <w:r>
              <w:rPr>
                <w:b/>
                <w:bCs/>
              </w:rPr>
              <w:t xml:space="preserve">Các yếu tố</w:t>
            </w:r>
            <w:r>
              <w:rPr>
                <w:b/>
                <w:bCs/>
              </w:rPr>
            </w:r>
            <w:r>
              <w:rPr>
                <w:b/>
                <w:bCs/>
              </w:rPr>
            </w:r>
          </w:p>
        </w:tc>
        <w:tc>
          <w:tcPr>
            <w:tcBorders/>
            <w:tcW w:w="1701" w:type="dxa"/>
            <w:vAlign w:val="center"/>
            <w:textDirection w:val="lrTb"/>
            <w:noWrap w:val="false"/>
          </w:tcPr>
          <w:p w14:paraId="6266F077" w14:textId="10180273">
            <w:pPr>
              <w:pBdr/>
              <w:spacing w:line="276" w:lineRule="auto"/>
              <w:ind/>
              <w:jc w:val="center"/>
              <w:rPr>
                <w:b/>
                <w:bCs/>
              </w:rPr>
            </w:pPr>
            <w:r>
              <w:rPr>
                <w:b/>
                <w:bCs/>
              </w:rPr>
              <w:t xml:space="preserve">Thông tin TSTĐ</w:t>
            </w:r>
            <w:r>
              <w:rPr>
                <w:b/>
                <w:bCs/>
              </w:rPr>
            </w:r>
            <w:r>
              <w:rPr>
                <w:b/>
                <w:bCs/>
              </w:rPr>
            </w:r>
          </w:p>
        </w:tc>
        <w:tc>
          <w:tcPr>
            <w:tcBorders/>
            <w:tcW w:w="1843" w:type="dxa"/>
            <w:vAlign w:val="center"/>
            <w:textDirection w:val="lrTb"/>
            <w:noWrap w:val="false"/>
          </w:tcPr>
          <w:p w14:paraId="2223F147" w14:textId="73BC44EA">
            <w:pPr>
              <w:pBdr/>
              <w:spacing w:line="276" w:lineRule="auto"/>
              <w:ind/>
              <w:jc w:val="center"/>
              <w:rPr>
                <w:b/>
                <w:bCs/>
              </w:rPr>
            </w:pPr>
            <w:r>
              <w:rPr>
                <w:b/>
                <w:bCs/>
              </w:rPr>
              <w:t xml:space="preserve">Thông tin khảo sát</w:t>
            </w:r>
            <w:r>
              <w:rPr>
                <w:b/>
                <w:bCs/>
              </w:rPr>
            </w:r>
            <w:r>
              <w:rPr>
                <w:b/>
                <w:bCs/>
              </w:rPr>
            </w:r>
          </w:p>
        </w:tc>
        <w:tc>
          <w:tcPr>
            <w:tcBorders/>
            <w:tcW w:w="1559" w:type="dxa"/>
            <w:vAlign w:val="center"/>
            <w:textDirection w:val="lrTb"/>
            <w:noWrap w:val="false"/>
          </w:tcPr>
          <w:p w14:paraId="57EC07C9" w14:textId="4BECA920">
            <w:pPr>
              <w:pBdr/>
              <w:spacing w:line="276" w:lineRule="auto"/>
              <w:ind/>
              <w:jc w:val="center"/>
              <w:rPr>
                <w:b/>
                <w:bCs/>
              </w:rPr>
            </w:pPr>
            <w:r>
              <w:rPr>
                <w:b/>
                <w:bCs/>
              </w:rPr>
              <w:t xml:space="preserve">Chênh lệch</w:t>
            </w:r>
            <w:r>
              <w:rPr>
                <w:b/>
                <w:bCs/>
              </w:rPr>
            </w:r>
            <w:r>
              <w:rPr>
                <w:b/>
                <w:bCs/>
              </w:rPr>
            </w:r>
          </w:p>
        </w:tc>
        <w:tc>
          <w:tcPr>
            <w:tcBorders/>
            <w:tcW w:w="1697" w:type="dxa"/>
            <w:vAlign w:val="center"/>
            <w:textDirection w:val="lrTb"/>
            <w:noWrap w:val="false"/>
          </w:tcPr>
          <w:p w14:paraId="14F37F71" w14:textId="1A2D9C82">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w:t>
            </w:r>
            <w:r/>
          </w:p>
        </w:tc>
        <w:tc>
          <w:tcPr>
            <w:tcBorders/>
            <w:tcW w:w="1549" w:type="dxa"/>
            <w:vAlign w:val="center"/>
            <w:textDirection w:val="lrTb"/>
            <w:noWrap w:val="false"/>
          </w:tcPr>
          <w:p w14:paraId="544A190F" w14:textId="3A6CA541">
            <w:pPr>
              <w:pBdr/>
              <w:spacing w:line="276" w:lineRule="auto"/>
              <w:ind/>
              <w:jc w:val="center"/>
              <w:rPr/>
            </w:pPr>
            <w:r>
              <w:t xml:space="preserve">Địa chỉ trên sổ</w:t>
            </w:r>
            <w:r/>
          </w:p>
        </w:tc>
        <w:tc>
          <w:tcPr>
            <w:tcBorders/>
            <w:tcW w:w="1701" w:type="dxa"/>
            <w:vAlign w:val="center"/>
            <w:textDirection w:val="lrTb"/>
            <w:noWrap w:val="false"/>
          </w:tcPr>
          <w:p w14:paraId="39B032EF" w14:textId="641048A8">
            <w:pPr>
              <w:pBdr/>
              <w:spacing w:line="276" w:lineRule="auto"/>
              <w:ind/>
              <w:jc w:val="center"/>
              <w:rPr/>
            </w:pPr>
            <w:r>
              <w:t xml:space="preserve">B-TT13-04, Khu nhà ở Ngân Hà Vạn Phúc, phường Vạn Phúc, quận Hà Đông, TP Hà Nội</w:t>
            </w:r>
            <w:r/>
          </w:p>
        </w:tc>
        <w:tc>
          <w:tcPr>
            <w:tcBorders/>
            <w:tcW w:w="1843" w:type="dxa"/>
            <w:vAlign w:val="center"/>
            <w:textDirection w:val="lrTb"/>
            <w:noWrap w:val="false"/>
          </w:tcPr>
          <w:p w14:paraId="379ED68A" w14:textId="2BD5225C">
            <w:pPr>
              <w:pBdr/>
              <w:spacing w:line="276" w:lineRule="auto"/>
              <w:ind/>
              <w:jc w:val="center"/>
              <w:rPr/>
            </w:pPr>
            <w:r>
              <w:t xml:space="preserve">B - TT13-04, Khu nhà ở Ngân Hà Vạn Phúc, phường Vạn Phúc, quận Hà Đông, Thành phố Hà Nội ✔</w:t>
            </w:r>
            <w:r/>
          </w:p>
        </w:tc>
        <w:tc>
          <w:tcPr>
            <w:tcBorders/>
            <w:tcW w:w="1559" w:type="dxa"/>
            <w:vAlign w:val="center"/>
            <w:textDirection w:val="lrTb"/>
            <w:noWrap w:val="false"/>
          </w:tcPr>
          <w:p w14:paraId="425DB9D2">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2</w:t>
            </w:r>
            <w:r/>
          </w:p>
        </w:tc>
        <w:tc>
          <w:tcPr>
            <w:tcBorders/>
            <w:tcW w:w="1549" w:type="dxa"/>
            <w:vAlign w:val="center"/>
            <w:textDirection w:val="lrTb"/>
            <w:noWrap w:val="false"/>
          </w:tcPr>
          <w:p w14:paraId="544A190F" w14:textId="3A6CA541">
            <w:pPr>
              <w:pBdr/>
              <w:spacing w:line="276" w:lineRule="auto"/>
              <w:ind/>
              <w:jc w:val="center"/>
              <w:rPr/>
            </w:pPr>
            <w:r>
              <w:t xml:space="preserve">Địa chỉ thực tế</w:t>
            </w:r>
            <w:r/>
          </w:p>
        </w:tc>
        <w:tc>
          <w:tcPr>
            <w:tcBorders/>
            <w:tcW w:w="1701" w:type="dxa"/>
            <w:vAlign w:val="center"/>
            <w:textDirection w:val="lrTb"/>
            <w:noWrap w:val="false"/>
          </w:tcPr>
          <w:p w14:paraId="39B032EF" w14:textId="641048A8">
            <w:pPr>
              <w:pBdr/>
              <w:spacing w:line="276" w:lineRule="auto"/>
              <w:ind/>
              <w:jc w:val="center"/>
              <w:rPr/>
            </w:pPr>
            <w:r>
              <w:t xml:space="preserve">Dự án TSQ Galaxy, Phường Vạn Phúc, Quận Hà Đông, Thành phố Hà Nội</w:t>
            </w:r>
            <w:r/>
          </w:p>
        </w:tc>
        <w:tc>
          <w:tcPr>
            <w:tcBorders/>
            <w:tcW w:w="1843" w:type="dxa"/>
            <w:vAlign w:val="center"/>
            <w:textDirection w:val="lrTb"/>
            <w:noWrap w:val="false"/>
          </w:tcPr>
          <w:p w14:paraId="379ED68A" w14:textId="2BD5225C">
            <w:pPr>
              <w:pBdr/>
              <w:spacing w:line="276" w:lineRule="auto"/>
              <w:ind/>
              <w:jc w:val="center"/>
              <w:rPr/>
            </w:pPr>
            <w:r>
              <w:t xml:space="preserve">Dự án TSQ Galaxy, Phường Vạn Phúc, Quận Hà Đông, Thành phố Hà Nội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3</w:t>
            </w:r>
            <w:r/>
          </w:p>
        </w:tc>
        <w:tc>
          <w:tcPr>
            <w:tcBorders/>
            <w:tcW w:w="1549" w:type="dxa"/>
            <w:vAlign w:val="center"/>
            <w:textDirection w:val="lrTb"/>
            <w:noWrap w:val="false"/>
          </w:tcPr>
          <w:p w14:paraId="544A190F" w14:textId="3A6CA541">
            <w:pPr>
              <w:pBdr/>
              <w:spacing w:line="276" w:lineRule="auto"/>
              <w:ind/>
              <w:jc w:val="center"/>
              <w:rPr/>
            </w:pPr>
            <w:r>
              <w:t xml:space="preserve">Pháp lý</w:t>
            </w:r>
            <w:r/>
          </w:p>
        </w:tc>
        <w:tc>
          <w:tcPr>
            <w:tcBorders/>
            <w:tcW w:w="1701" w:type="dxa"/>
            <w:vAlign w:val="center"/>
            <w:textDirection w:val="lrTb"/>
            <w:noWrap w:val="false"/>
          </w:tcPr>
          <w:p w14:paraId="39B032EF" w14:textId="641048A8">
            <w:pPr>
              <w:pBdr/>
              <w:spacing w:line="276" w:lineRule="auto"/>
              <w:ind/>
              <w:jc w:val="center"/>
              <w:rPr/>
            </w:pPr>
            <w:r>
              <w:t xml:space="preserve">Giấy chứng nhận quyền sử dụng đất, quyền sở hữu nhà ở và tài sản gắn liền với đất</w:t>
            </w:r>
            <w:r/>
          </w:p>
        </w:tc>
        <w:tc>
          <w:tcPr>
            <w:tcBorders/>
            <w:tcW w:w="1843" w:type="dxa"/>
            <w:vAlign w:val="center"/>
            <w:textDirection w:val="lrTb"/>
            <w:noWrap w:val="false"/>
          </w:tcPr>
          <w:p w14:paraId="379ED68A" w14:textId="2BD5225C">
            <w:pPr>
              <w:pBdr/>
              <w:spacing w:line="276" w:lineRule="auto"/>
              <w:ind/>
              <w:jc w:val="center"/>
              <w:rPr/>
            </w:pPr>
            <w:r>
              <w:t xml:space="preserve">Giấy chứng nhận quyền sử dụng đất, quyền sở hữu nhà ở và tài sản gắn liền với đất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4</w:t>
            </w:r>
            <w:r/>
          </w:p>
        </w:tc>
        <w:tc>
          <w:tcPr>
            <w:tcBorders/>
            <w:tcW w:w="1549" w:type="dxa"/>
            <w:vAlign w:val="center"/>
            <w:textDirection w:val="lrTb"/>
            <w:noWrap w:val="false"/>
          </w:tcPr>
          <w:p w14:paraId="544A190F" w14:textId="3A6CA541">
            <w:pPr>
              <w:pBdr/>
              <w:spacing w:line="276" w:lineRule="auto"/>
              <w:ind/>
              <w:jc w:val="center"/>
              <w:rPr/>
            </w:pPr>
            <w:r>
              <w:t xml:space="preserve">Loại đất</w:t>
            </w:r>
            <w:r/>
          </w:p>
        </w:tc>
        <w:tc>
          <w:tcPr>
            <w:tcBorders/>
            <w:tcW w:w="1701" w:type="dxa"/>
            <w:vAlign w:val="center"/>
            <w:textDirection w:val="lrTb"/>
            <w:noWrap w:val="false"/>
          </w:tcPr>
          <w:p w14:paraId="39B032EF" w14:textId="641048A8">
            <w:pPr>
              <w:pBdr/>
              <w:spacing w:line="276" w:lineRule="auto"/>
              <w:ind/>
              <w:jc w:val="center"/>
              <w:rPr/>
            </w:pPr>
            <w:r>
              <w:t xml:space="preserve">Đất ở tại đô thị</w:t>
            </w:r>
            <w:r/>
          </w:p>
        </w:tc>
        <w:tc>
          <w:tcPr>
            <w:tcBorders/>
            <w:tcW w:w="1843" w:type="dxa"/>
            <w:vAlign w:val="center"/>
            <w:textDirection w:val="lrTb"/>
            <w:noWrap w:val="false"/>
          </w:tcPr>
          <w:p w14:paraId="379ED68A" w14:textId="2BD5225C">
            <w:pPr>
              <w:pBdr/>
              <w:spacing w:line="276" w:lineRule="auto"/>
              <w:ind/>
              <w:jc w:val="center"/>
              <w:rPr/>
            </w:pPr>
            <w:r>
              <w:t xml:space="preserve">Đất ở tại đô thị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5</w:t>
            </w:r>
            <w:r/>
          </w:p>
        </w:tc>
        <w:tc>
          <w:tcPr>
            <w:tcBorders/>
            <w:tcW w:w="1549" w:type="dxa"/>
            <w:vAlign w:val="center"/>
            <w:textDirection w:val="lrTb"/>
            <w:noWrap w:val="false"/>
          </w:tcPr>
          <w:p w14:paraId="544A190F" w14:textId="3A6CA541">
            <w:pPr>
              <w:pBdr/>
              <w:spacing w:line="276" w:lineRule="auto"/>
              <w:ind/>
              <w:jc w:val="center"/>
              <w:rPr/>
            </w:pPr>
            <w:r>
              <w:t xml:space="preserve">Thời hạn sử dụng</w:t>
            </w:r>
            <w:r/>
          </w:p>
        </w:tc>
        <w:tc>
          <w:tcPr>
            <w:tcBorders/>
            <w:tcW w:w="1701" w:type="dxa"/>
            <w:vAlign w:val="center"/>
            <w:textDirection w:val="lrTb"/>
            <w:noWrap w:val="false"/>
          </w:tcPr>
          <w:p w14:paraId="39B032EF" w14:textId="641048A8">
            <w:pPr>
              <w:pBdr/>
              <w:spacing w:line="276" w:lineRule="auto"/>
              <w:ind/>
              <w:jc w:val="center"/>
              <w:rPr/>
            </w:pPr>
            <w:r>
              <w:t xml:space="preserve">Lâu dài</w:t>
            </w:r>
            <w:r/>
          </w:p>
        </w:tc>
        <w:tc>
          <w:tcPr>
            <w:tcBorders/>
            <w:tcW w:w="1843" w:type="dxa"/>
            <w:vAlign w:val="center"/>
            <w:textDirection w:val="lrTb"/>
            <w:noWrap w:val="false"/>
          </w:tcPr>
          <w:p w14:paraId="379ED68A" w14:textId="2BD5225C">
            <w:pPr>
              <w:pBdr/>
              <w:spacing w:line="276" w:lineRule="auto"/>
              <w:ind/>
              <w:jc w:val="center"/>
              <w:rPr/>
            </w:pPr>
            <w:r>
              <w:t xml:space="preserve">Lâu dài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6</w:t>
            </w:r>
            <w:r/>
          </w:p>
        </w:tc>
        <w:tc>
          <w:tcPr>
            <w:tcBorders/>
            <w:tcW w:w="1549" w:type="dxa"/>
            <w:vAlign w:val="center"/>
            <w:textDirection w:val="lrTb"/>
            <w:noWrap w:val="false"/>
          </w:tcPr>
          <w:p w14:paraId="544A190F" w14:textId="3A6CA541">
            <w:pPr>
              <w:pBdr/>
              <w:spacing w:line="276" w:lineRule="auto"/>
              <w:ind/>
              <w:jc w:val="center"/>
              <w:rPr/>
            </w:pPr>
            <w:r>
              <w:t xml:space="preserve">Vị trí</w:t>
            </w:r>
            <w:r/>
          </w:p>
        </w:tc>
        <w:tc>
          <w:tcPr>
            <w:tcBorders/>
            <w:tcW w:w="1701" w:type="dxa"/>
            <w:vAlign w:val="center"/>
            <w:textDirection w:val="lrTb"/>
            <w:noWrap w:val="false"/>
          </w:tcPr>
          <w:p w14:paraId="39B032EF" w14:textId="641048A8">
            <w:pPr>
              <w:pBdr/>
              <w:spacing w:line="276" w:lineRule="auto"/>
              <w:ind/>
              <w:jc w:val="center"/>
              <w:rPr/>
            </w:pPr>
            <w:r>
              <w:t xml:space="preserve">VT2</w:t>
            </w:r>
            <w:r/>
          </w:p>
        </w:tc>
        <w:tc>
          <w:tcPr>
            <w:tcBorders/>
            <w:tcW w:w="1843" w:type="dxa"/>
            <w:vAlign w:val="center"/>
            <w:textDirection w:val="lrTb"/>
            <w:noWrap w:val="false"/>
          </w:tcPr>
          <w:p w14:paraId="379ED68A" w14:textId="2BD5225C">
            <w:pPr>
              <w:pBdr/>
              <w:spacing w:line="276" w:lineRule="auto"/>
              <w:ind/>
              <w:jc w:val="center"/>
              <w:rPr/>
            </w:pPr>
            <w:r>
              <w:t xml:space="preserve">VT2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7</w:t>
            </w:r>
            <w:r/>
          </w:p>
        </w:tc>
        <w:tc>
          <w:tcPr>
            <w:tcBorders/>
            <w:tcW w:w="1549" w:type="dxa"/>
            <w:vAlign w:val="center"/>
            <w:textDirection w:val="lrTb"/>
            <w:noWrap w:val="false"/>
          </w:tcPr>
          <w:p w14:paraId="544A190F" w14:textId="3A6CA541">
            <w:pPr>
              <w:pBdr/>
              <w:spacing w:line="276" w:lineRule="auto"/>
              <w:ind/>
              <w:jc w:val="center"/>
              <w:rPr/>
            </w:pPr>
            <w:r>
              <w:t xml:space="preserve">Kết cấu mặt đường</w:t>
            </w:r>
            <w:r/>
          </w:p>
        </w:tc>
        <w:tc>
          <w:tcPr>
            <w:tcBorders/>
            <w:tcW w:w="1701" w:type="dxa"/>
            <w:vAlign w:val="center"/>
            <w:textDirection w:val="lrTb"/>
            <w:noWrap w:val="false"/>
          </w:tcPr>
          <w:p w14:paraId="39B032EF" w14:textId="641048A8">
            <w:pPr>
              <w:pBdr/>
              <w:spacing w:line="276" w:lineRule="auto"/>
              <w:ind/>
              <w:jc w:val="center"/>
              <w:rPr/>
            </w:pPr>
            <w:r>
              <w:t xml:space="preserve">Đường nhựa có vỉa hè</w:t>
            </w:r>
            <w:r/>
          </w:p>
        </w:tc>
        <w:tc>
          <w:tcPr>
            <w:tcBorders/>
            <w:tcW w:w="1843" w:type="dxa"/>
            <w:vAlign w:val="center"/>
            <w:textDirection w:val="lrTb"/>
            <w:noWrap w:val="false"/>
          </w:tcPr>
          <w:p w14:paraId="379ED68A" w14:textId="2BD5225C">
            <w:pPr>
              <w:pBdr/>
              <w:spacing w:line="276" w:lineRule="auto"/>
              <w:ind/>
              <w:jc w:val="center"/>
              <w:rPr/>
            </w:pPr>
            <w:r>
              <w:t xml:space="preserve">Đường nhựa có vỉa hè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Height w:val="870"/>
        </w:trPr>
        <w:tc>
          <w:tcPr>
            <w:tcBorders/>
            <w:tcW w:w="1167" w:type="dxa"/>
            <w:vAlign w:val="center"/>
            <w:textDirection w:val="lrTb"/>
            <w:noWrap w:val="false"/>
          </w:tcPr>
          <w:p w14:paraId="742B64B1" w14:textId="377FD475">
            <w:pPr>
              <w:pBdr/>
              <w:spacing w:line="276" w:lineRule="auto"/>
              <w:ind/>
              <w:jc w:val="center"/>
              <w:rPr/>
            </w:pPr>
            <w:r>
              <w:t xml:space="preserve">8</w:t>
            </w:r>
            <w:r/>
          </w:p>
        </w:tc>
        <w:tc>
          <w:tcPr>
            <w:tcBorders/>
            <w:tcW w:w="1549" w:type="dxa"/>
            <w:vAlign w:val="center"/>
            <w:textDirection w:val="lrTb"/>
            <w:noWrap w:val="false"/>
          </w:tcPr>
          <w:p w14:paraId="544A190F" w14:textId="3A6CA541">
            <w:pPr>
              <w:pBdr/>
              <w:spacing w:line="276" w:lineRule="auto"/>
              <w:ind/>
              <w:jc w:val="center"/>
              <w:rPr/>
            </w:pPr>
            <w:r>
              <w:t xml:space="preserve">Mặt cắt đường trước nhà</w:t>
            </w:r>
            <w:r/>
          </w:p>
        </w:tc>
        <w:tc>
          <w:tcPr>
            <w:tcBorders/>
            <w:tcW w:w="1701" w:type="dxa"/>
            <w:vAlign w:val="center"/>
            <w:textDirection w:val="lrTb"/>
            <w:noWrap w:val="false"/>
          </w:tcPr>
          <w:p w14:paraId="39B032EF" w14:textId="641048A8">
            <w:pPr>
              <w:pBdr/>
              <w:spacing w:line="276" w:lineRule="auto"/>
              <w:ind/>
              <w:jc w:val="center"/>
              <w:rPr/>
            </w:pPr>
            <w:r>
              <w:t xml:space="preserve">6m + vỉa hè mỗi bên 2,82m</w:t>
            </w:r>
            <w:r/>
          </w:p>
        </w:tc>
        <w:tc>
          <w:tcPr>
            <w:tcBorders/>
            <w:tcW w:w="1843" w:type="dxa"/>
            <w:vAlign w:val="center"/>
            <w:textDirection w:val="lrTb"/>
            <w:noWrap w:val="false"/>
          </w:tcPr>
          <w:p w14:paraId="484F02DE">
            <w:pPr>
              <w:pBdr/>
              <w:spacing w:line="276" w:lineRule="auto"/>
              <w:ind/>
              <w:jc w:val="center"/>
              <w:rPr/>
            </w:pPr>
            <w:r>
              <w:t xml:space="preserve">6m + vỉa hè mỗi bên 2,82m</w:t>
            </w:r>
            <w:r>
              <w:t xml:space="preserve"> ✔</w:t>
            </w:r>
            <w:r/>
          </w:p>
        </w:tc>
        <w:tc>
          <w:tcPr>
            <w:tcBorders/>
            <w:tcW w:w="1559" w:type="dxa"/>
            <w:vAlign w:val="center"/>
            <w:textDirection w:val="lrTb"/>
            <w:noWrap w:val="false"/>
          </w:tcPr>
          <w:p w14:paraId="63992C32" w14:textId="37FFA5B4">
            <w:pPr>
              <w:pBdr/>
              <w:spacing w:line="276" w:lineRule="auto"/>
              <w:ind/>
              <w:jc w:val="center"/>
              <w:rPr/>
            </w:pPr>
            <w:r>
              <w:t xml:space="preserve">0</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9</w:t>
            </w:r>
            <w:r/>
          </w:p>
        </w:tc>
        <w:tc>
          <w:tcPr>
            <w:tcBorders/>
            <w:tcW w:w="1549" w:type="dxa"/>
            <w:vAlign w:val="center"/>
            <w:textDirection w:val="lrTb"/>
            <w:noWrap w:val="false"/>
          </w:tcPr>
          <w:p w14:paraId="544A190F" w14:textId="3A6CA541">
            <w:pPr>
              <w:pBdr/>
              <w:spacing w:line="276" w:lineRule="auto"/>
              <w:ind/>
              <w:jc w:val="center"/>
              <w:rPr/>
            </w:pPr>
            <w:r>
              <w:t xml:space="preserve">Cơ sở hạ tầng kỹ thuật</w:t>
            </w:r>
            <w:r/>
          </w:p>
        </w:tc>
        <w:tc>
          <w:tcPr>
            <w:tcBorders/>
            <w:tcW w:w="1701" w:type="dxa"/>
            <w:vAlign w:val="center"/>
            <w:textDirection w:val="lrTb"/>
            <w:noWrap w:val="false"/>
          </w:tcPr>
          <w:p w14:paraId="39B032EF" w14:textId="641048A8">
            <w:pPr>
              <w:pBdr/>
              <w:spacing w:line="276" w:lineRule="auto"/>
              <w:ind/>
              <w:jc w:val="center"/>
              <w:rPr/>
            </w:pPr>
            <w:r>
              <w:t xml:space="preserve">Hạ tầng khu đô thị</w:t>
            </w:r>
            <w:r/>
          </w:p>
        </w:tc>
        <w:tc>
          <w:tcPr>
            <w:tcBorders/>
            <w:tcW w:w="1843" w:type="dxa"/>
            <w:vAlign w:val="center"/>
            <w:textDirection w:val="lrTb"/>
            <w:noWrap w:val="false"/>
          </w:tcPr>
          <w:p w14:paraId="379ED68A" w14:textId="2BD5225C">
            <w:pPr>
              <w:pBdr/>
              <w:spacing w:line="276" w:lineRule="auto"/>
              <w:ind/>
              <w:jc w:val="center"/>
              <w:rPr/>
            </w:pPr>
            <w:r>
              <w:t xml:space="preserve">Hạ tầng khu đô thị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10</w:t>
            </w:r>
            <w:r/>
          </w:p>
        </w:tc>
        <w:tc>
          <w:tcPr>
            <w:tcBorders/>
            <w:tcW w:w="1549" w:type="dxa"/>
            <w:vAlign w:val="center"/>
            <w:textDirection w:val="lrTb"/>
            <w:noWrap w:val="false"/>
          </w:tcPr>
          <w:p w14:paraId="544A190F" w14:textId="3A6CA541">
            <w:pPr>
              <w:pBdr/>
              <w:spacing w:line="276" w:lineRule="auto"/>
              <w:ind/>
              <w:jc w:val="center"/>
              <w:rPr/>
            </w:pPr>
            <w:r>
              <w:t xml:space="preserve">Môi trường, an ninh</w:t>
            </w:r>
            <w:r/>
          </w:p>
        </w:tc>
        <w:tc>
          <w:tcPr>
            <w:tcBorders/>
            <w:tcW w:w="1701" w:type="dxa"/>
            <w:vAlign w:val="center"/>
            <w:textDirection w:val="lrTb"/>
            <w:noWrap w:val="false"/>
          </w:tcPr>
          <w:p w14:paraId="39B032EF" w14:textId="641048A8">
            <w:pPr>
              <w:pBdr/>
              <w:spacing w:line="276" w:lineRule="auto"/>
              <w:ind/>
              <w:jc w:val="center"/>
              <w:rPr/>
            </w:pPr>
            <w:r>
              <w:t xml:space="preserve">Tốt</w:t>
            </w:r>
            <w:r/>
          </w:p>
        </w:tc>
        <w:tc>
          <w:tcPr>
            <w:tcBorders/>
            <w:tcW w:w="1843" w:type="dxa"/>
            <w:vAlign w:val="center"/>
            <w:textDirection w:val="lrTb"/>
            <w:noWrap w:val="false"/>
          </w:tcPr>
          <w:p w14:paraId="379ED68A" w14:textId="2BD5225C">
            <w:pPr>
              <w:pBdr/>
              <w:spacing w:line="276" w:lineRule="auto"/>
              <w:ind/>
              <w:jc w:val="center"/>
              <w:rPr/>
            </w:pPr>
            <w:r>
              <w:t xml:space="preserve">Tốt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11</w:t>
            </w:r>
            <w:r/>
          </w:p>
        </w:tc>
        <w:tc>
          <w:tcPr>
            <w:tcBorders/>
            <w:tcW w:w="1549" w:type="dxa"/>
            <w:vAlign w:val="center"/>
            <w:textDirection w:val="lrTb"/>
            <w:noWrap w:val="false"/>
          </w:tcPr>
          <w:p w14:paraId="544A190F" w14:textId="3A6CA541">
            <w:pPr>
              <w:pBdr/>
              <w:spacing w:line="276" w:lineRule="auto"/>
              <w:ind/>
              <w:jc w:val="center"/>
              <w:rPr/>
            </w:pPr>
            <w:r>
              <w:t xml:space="preserve">Diện tích</w:t>
            </w:r>
            <w:r/>
          </w:p>
        </w:tc>
        <w:tc>
          <w:tcPr>
            <w:tcBorders/>
            <w:tcW w:w="1701" w:type="dxa"/>
            <w:vAlign w:val="center"/>
            <w:textDirection w:val="lrTb"/>
            <w:noWrap w:val="false"/>
          </w:tcPr>
          <w:p w14:paraId="39B032EF" w14:textId="641048A8">
            <w:pPr>
              <w:pBdr/>
              <w:spacing w:line="276" w:lineRule="auto"/>
              <w:ind/>
              <w:jc w:val="center"/>
              <w:rPr/>
            </w:pPr>
            <w:r>
              <w:t xml:space="preserve">101.4</w:t>
            </w:r>
            <w:r/>
          </w:p>
        </w:tc>
        <w:tc>
          <w:tcPr>
            <w:tcBorders/>
            <w:tcW w:w="1843" w:type="dxa"/>
            <w:vAlign w:val="center"/>
            <w:textDirection w:val="lrTb"/>
            <w:noWrap w:val="false"/>
          </w:tcPr>
          <w:p w14:paraId="379ED68A" w14:textId="2BD5225C">
            <w:pPr>
              <w:pBdr/>
              <w:spacing w:line="276" w:lineRule="auto"/>
              <w:ind/>
              <w:jc w:val="center"/>
              <w:rPr/>
            </w:pPr>
            <w:r>
              <w:t xml:space="preserve">101.4 ✔</w:t>
            </w:r>
            <w:r/>
          </w:p>
        </w:tc>
        <w:tc>
          <w:tcPr>
            <w:tcBorders/>
            <w:tcW w:w="1559" w:type="dxa"/>
            <w:vAlign w:val="center"/>
            <w:textDirection w:val="lrTb"/>
            <w:noWrap w:val="false"/>
          </w:tcPr>
          <w:p w14:paraId="63992C32" w14:textId="37FFA5B4">
            <w:pPr>
              <w:pBdr/>
              <w:spacing w:line="276" w:lineRule="auto"/>
              <w:ind/>
              <w:jc w:val="center"/>
              <w:rPr/>
            </w:pPr>
            <w:r>
              <w:t xml:space="preserve">0</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12</w:t>
            </w:r>
            <w:r/>
          </w:p>
        </w:tc>
        <w:tc>
          <w:tcPr>
            <w:tcBorders/>
            <w:tcW w:w="1549" w:type="dxa"/>
            <w:vAlign w:val="center"/>
            <w:textDirection w:val="lrTb"/>
            <w:noWrap w:val="false"/>
          </w:tcPr>
          <w:p w14:paraId="544A190F" w14:textId="3A6CA541">
            <w:pPr>
              <w:pBdr/>
              <w:spacing w:line="276" w:lineRule="auto"/>
              <w:ind/>
              <w:jc w:val="center"/>
              <w:rPr/>
            </w:pPr>
            <w:r>
              <w:t xml:space="preserve">Mặt tiền</w:t>
            </w:r>
            <w:r/>
          </w:p>
        </w:tc>
        <w:tc>
          <w:tcPr>
            <w:tcBorders/>
            <w:tcW w:w="1701" w:type="dxa"/>
            <w:vAlign w:val="center"/>
            <w:textDirection w:val="lrTb"/>
            <w:noWrap w:val="false"/>
          </w:tcPr>
          <w:p w14:paraId="39B032EF" w14:textId="641048A8">
            <w:pPr>
              <w:pBdr/>
              <w:spacing w:line="276" w:lineRule="auto"/>
              <w:ind/>
              <w:jc w:val="center"/>
              <w:rPr/>
            </w:pPr>
            <w:r>
              <w:t xml:space="preserve">5.2</w:t>
            </w:r>
            <w:r/>
          </w:p>
        </w:tc>
        <w:tc>
          <w:tcPr>
            <w:tcBorders/>
            <w:tcW w:w="1843" w:type="dxa"/>
            <w:vAlign w:val="center"/>
            <w:textDirection w:val="lrTb"/>
            <w:noWrap w:val="false"/>
          </w:tcPr>
          <w:p w14:paraId="379ED68A" w14:textId="2BD5225C">
            <w:pPr>
              <w:pBdr/>
              <w:spacing w:line="276" w:lineRule="auto"/>
              <w:ind/>
              <w:jc w:val="center"/>
              <w:rPr/>
            </w:pPr>
            <w:r>
              <w:t xml:space="preserve">5.2 ✔</w:t>
            </w:r>
            <w:r/>
          </w:p>
        </w:tc>
        <w:tc>
          <w:tcPr>
            <w:tcBorders/>
            <w:tcW w:w="1559" w:type="dxa"/>
            <w:vAlign w:val="center"/>
            <w:textDirection w:val="lrTb"/>
            <w:noWrap w:val="false"/>
          </w:tcPr>
          <w:p w14:paraId="63992C32" w14:textId="37FFA5B4">
            <w:pPr>
              <w:pBdr/>
              <w:spacing w:line="276" w:lineRule="auto"/>
              <w:ind/>
              <w:jc w:val="center"/>
              <w:rPr/>
            </w:pPr>
            <w:r>
              <w:t xml:space="preserve">0</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13</w:t>
            </w:r>
            <w:r/>
          </w:p>
        </w:tc>
        <w:tc>
          <w:tcPr>
            <w:tcBorders/>
            <w:tcW w:w="1549" w:type="dxa"/>
            <w:vAlign w:val="center"/>
            <w:textDirection w:val="lrTb"/>
            <w:noWrap w:val="false"/>
          </w:tcPr>
          <w:p w14:paraId="544A190F" w14:textId="3A6CA541">
            <w:pPr>
              <w:pBdr/>
              <w:spacing w:line="276" w:lineRule="auto"/>
              <w:ind/>
              <w:jc w:val="center"/>
              <w:rPr/>
            </w:pPr>
            <w:r>
              <w:t xml:space="preserve">Chiều sâu</w:t>
            </w:r>
            <w:r/>
          </w:p>
        </w:tc>
        <w:tc>
          <w:tcPr>
            <w:tcBorders/>
            <w:tcW w:w="1701" w:type="dxa"/>
            <w:vAlign w:val="center"/>
            <w:textDirection w:val="lrTb"/>
            <w:noWrap w:val="false"/>
          </w:tcPr>
          <w:p w14:paraId="39B032EF" w14:textId="641048A8">
            <w:pPr>
              <w:pBdr/>
              <w:spacing w:line="276" w:lineRule="auto"/>
              <w:ind/>
              <w:jc w:val="center"/>
              <w:rPr/>
            </w:pPr>
            <w:r>
              <w:t xml:space="preserve">19.5</w:t>
            </w:r>
            <w:r/>
          </w:p>
        </w:tc>
        <w:tc>
          <w:tcPr>
            <w:tcBorders/>
            <w:tcW w:w="1843" w:type="dxa"/>
            <w:vAlign w:val="center"/>
            <w:textDirection w:val="lrTb"/>
            <w:noWrap w:val="false"/>
          </w:tcPr>
          <w:p w14:paraId="379ED68A" w14:textId="2BD5225C">
            <w:pPr>
              <w:pBdr/>
              <w:spacing w:line="276" w:lineRule="auto"/>
              <w:ind/>
              <w:jc w:val="center"/>
              <w:rPr/>
            </w:pPr>
            <w:r>
              <w:t xml:space="preserve">19.5 ✔</w:t>
            </w:r>
            <w:r/>
          </w:p>
        </w:tc>
        <w:tc>
          <w:tcPr>
            <w:tcBorders/>
            <w:tcW w:w="1559" w:type="dxa"/>
            <w:vAlign w:val="center"/>
            <w:textDirection w:val="lrTb"/>
            <w:noWrap w:val="false"/>
          </w:tcPr>
          <w:p w14:paraId="63992C32" w14:textId="37FFA5B4">
            <w:pPr>
              <w:pBdr/>
              <w:spacing w:line="276" w:lineRule="auto"/>
              <w:ind/>
              <w:jc w:val="center"/>
              <w:rPr/>
            </w:pPr>
            <w:r>
              <w:t xml:space="preserve">0</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14</w:t>
            </w:r>
            <w:r/>
          </w:p>
        </w:tc>
        <w:tc>
          <w:tcPr>
            <w:tcBorders/>
            <w:tcW w:w="1549" w:type="dxa"/>
            <w:vAlign w:val="center"/>
            <w:textDirection w:val="lrTb"/>
            <w:noWrap w:val="false"/>
          </w:tcPr>
          <w:p w14:paraId="544A190F" w14:textId="3A6CA541">
            <w:pPr>
              <w:pBdr/>
              <w:spacing w:line="276" w:lineRule="auto"/>
              <w:ind/>
              <w:jc w:val="center"/>
              <w:rPr/>
            </w:pPr>
            <w:r>
              <w:t xml:space="preserve">Mặt tiếp giáp</w:t>
            </w:r>
            <w:r/>
          </w:p>
        </w:tc>
        <w:tc>
          <w:tcPr>
            <w:tcBorders/>
            <w:tcW w:w="1701" w:type="dxa"/>
            <w:vAlign w:val="center"/>
            <w:textDirection w:val="lrTb"/>
            <w:noWrap w:val="false"/>
          </w:tcPr>
          <w:p w14:paraId="39B032EF" w14:textId="641048A8">
            <w:pPr>
              <w:pBdr/>
              <w:spacing w:line="276" w:lineRule="auto"/>
              <w:ind/>
              <w:jc w:val="center"/>
              <w:rPr/>
            </w:pPr>
            <w:r>
              <w:t xml:space="preserve">Tiếp giáp 1 mặt tiền</w:t>
            </w:r>
            <w:r/>
          </w:p>
        </w:tc>
        <w:tc>
          <w:tcPr>
            <w:tcBorders/>
            <w:tcW w:w="1843" w:type="dxa"/>
            <w:vAlign w:val="center"/>
            <w:textDirection w:val="lrTb"/>
            <w:noWrap w:val="false"/>
          </w:tcPr>
          <w:p w14:paraId="379ED68A" w14:textId="2BD5225C">
            <w:pPr>
              <w:pBdr/>
              <w:spacing w:line="276" w:lineRule="auto"/>
              <w:ind/>
              <w:jc w:val="center"/>
              <w:rPr/>
            </w:pPr>
            <w:r>
              <w:t xml:space="preserve">Tiếp giáp 1 mặt tiền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15</w:t>
            </w:r>
            <w:r/>
          </w:p>
        </w:tc>
        <w:tc>
          <w:tcPr>
            <w:tcBorders/>
            <w:tcW w:w="1549" w:type="dxa"/>
            <w:vAlign w:val="center"/>
            <w:textDirection w:val="lrTb"/>
            <w:noWrap w:val="false"/>
          </w:tcPr>
          <w:p w14:paraId="544A190F" w14:textId="3A6CA541">
            <w:pPr>
              <w:pBdr/>
              <w:spacing w:line="276" w:lineRule="auto"/>
              <w:ind/>
              <w:jc w:val="center"/>
              <w:rPr/>
            </w:pPr>
            <w:r>
              <w:t xml:space="preserve">Hình dạng thửa đất</w:t>
            </w:r>
            <w:r/>
          </w:p>
        </w:tc>
        <w:tc>
          <w:tcPr>
            <w:tcBorders/>
            <w:tcW w:w="1701" w:type="dxa"/>
            <w:vAlign w:val="center"/>
            <w:textDirection w:val="lrTb"/>
            <w:noWrap w:val="false"/>
          </w:tcPr>
          <w:p w14:paraId="39B032EF" w14:textId="641048A8">
            <w:pPr>
              <w:pBdr/>
              <w:spacing w:line="276" w:lineRule="auto"/>
              <w:ind/>
              <w:jc w:val="center"/>
              <w:rPr/>
            </w:pPr>
            <w:r>
              <w:t xml:space="preserve">Hình chữ nhật</w:t>
            </w:r>
            <w:r/>
          </w:p>
        </w:tc>
        <w:tc>
          <w:tcPr>
            <w:tcBorders/>
            <w:tcW w:w="1843" w:type="dxa"/>
            <w:vAlign w:val="center"/>
            <w:textDirection w:val="lrTb"/>
            <w:noWrap w:val="false"/>
          </w:tcPr>
          <w:p w14:paraId="379ED68A" w14:textId="2BD5225C">
            <w:pPr>
              <w:pBdr/>
              <w:spacing w:line="276" w:lineRule="auto"/>
              <w:ind/>
              <w:jc w:val="center"/>
              <w:rPr/>
            </w:pPr>
            <w:r>
              <w:t xml:space="preserve">Hình chữ nhật ✔</w:t>
            </w:r>
            <w:r/>
          </w:p>
        </w:tc>
        <w:tc>
          <w:tcPr>
            <w:tcBorders/>
            <w:tcW w:w="1559" w:type="dxa"/>
            <w:vAlign w:val="center"/>
            <w:textDirection w:val="lrTb"/>
            <w:noWrap w:val="false"/>
          </w:tcPr>
          <w:p w14:paraId="63992C32" w14:textId="37FFA5B4">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16</w:t>
            </w:r>
            <w:r/>
          </w:p>
        </w:tc>
        <w:tc>
          <w:tcPr>
            <w:tcBorders/>
            <w:tcW w:w="1549" w:type="dxa"/>
            <w:vAlign w:val="center"/>
            <w:textDirection w:val="lrTb"/>
            <w:noWrap w:val="false"/>
          </w:tcPr>
          <w:p w14:paraId="544A190F" w14:textId="3A6CA541">
            <w:pPr>
              <w:pBdr/>
              <w:spacing w:line="276" w:lineRule="auto"/>
              <w:ind/>
              <w:jc w:val="center"/>
              <w:rPr/>
            </w:pPr>
            <w:r>
              <w:t xml:space="preserve">Hướng</w:t>
            </w:r>
            <w:r/>
          </w:p>
        </w:tc>
        <w:tc>
          <w:tcPr>
            <w:tcBorders/>
            <w:tcW w:w="1701" w:type="dxa"/>
            <w:vAlign w:val="center"/>
            <w:textDirection w:val="lrTb"/>
            <w:noWrap w:val="false"/>
          </w:tcPr>
          <w:p w14:paraId="39B032EF" w14:textId="641048A8">
            <w:pPr>
              <w:pBdr/>
              <w:spacing w:line="276" w:lineRule="auto"/>
              <w:ind/>
              <w:jc w:val="center"/>
              <w:rPr/>
            </w:pPr>
            <w:r>
              <w:t xml:space="preserve">Đông</w:t>
            </w:r>
            <w:r/>
          </w:p>
        </w:tc>
        <w:tc>
          <w:tcPr>
            <w:tcBorders/>
            <w:tcW w:w="1843" w:type="dxa"/>
            <w:vAlign w:val="center"/>
            <w:textDirection w:val="lrTb"/>
            <w:noWrap w:val="false"/>
          </w:tcPr>
          <w:p w14:paraId="379ED68A" w14:textId="2BD5225C">
            <w:pPr>
              <w:pBdr/>
              <w:spacing w:line="276" w:lineRule="auto"/>
              <w:ind/>
              <w:jc w:val="center"/>
              <w:rPr/>
            </w:pPr>
            <w:r>
              <w:t xml:space="preserve">Đông ✔</w:t>
            </w:r>
            <w:r/>
          </w:p>
        </w:tc>
        <w:tc>
          <w:tcPr>
            <w:tcBorders/>
            <w:tcW w:w="1559" w:type="dxa"/>
            <w:vAlign w:val="center"/>
            <w:textDirection w:val="lrTb"/>
            <w:noWrap w:val="false"/>
          </w:tcPr>
          <w:p w14:paraId="75C32D92">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17</w:t>
            </w:r>
            <w:r/>
          </w:p>
        </w:tc>
        <w:tc>
          <w:tcPr>
            <w:tcBorders/>
            <w:tcW w:w="1549" w:type="dxa"/>
            <w:vAlign w:val="center"/>
            <w:textDirection w:val="lrTb"/>
            <w:noWrap w:val="false"/>
          </w:tcPr>
          <w:p w14:paraId="544A190F" w14:textId="3A6CA541">
            <w:pPr>
              <w:pBdr/>
              <w:spacing w:line="276" w:lineRule="auto"/>
              <w:ind/>
              <w:jc w:val="center"/>
              <w:rPr/>
            </w:pPr>
            <w:r>
              <w:t xml:space="preserve">Cảnh quan</w:t>
            </w:r>
            <w:r/>
          </w:p>
        </w:tc>
        <w:tc>
          <w:tcPr>
            <w:tcBorders/>
            <w:tcW w:w="1701" w:type="dxa"/>
            <w:vAlign w:val="center"/>
            <w:textDirection w:val="lrTb"/>
            <w:noWrap w:val="false"/>
          </w:tcPr>
          <w:p w14:paraId="39B032EF" w14:textId="641048A8">
            <w:pPr>
              <w:pBdr/>
              <w:spacing w:line="276" w:lineRule="auto"/>
              <w:ind/>
              <w:jc w:val="center"/>
              <w:rPr/>
            </w:pPr>
            <w:r>
              <w:t xml:space="preserve">View khu dân cư</w:t>
            </w:r>
            <w:r/>
          </w:p>
        </w:tc>
        <w:tc>
          <w:tcPr>
            <w:tcBorders/>
            <w:tcW w:w="1843" w:type="dxa"/>
            <w:vAlign w:val="center"/>
            <w:textDirection w:val="lrTb"/>
            <w:noWrap w:val="false"/>
          </w:tcPr>
          <w:p w14:paraId="379ED68A" w14:textId="2BD5225C">
            <w:pPr>
              <w:pBdr/>
              <w:spacing w:line="276" w:lineRule="auto"/>
              <w:ind/>
              <w:jc w:val="center"/>
              <w:rPr/>
            </w:pPr>
            <w:r>
              <w:t xml:space="preserve">View khu dân cư ✔</w:t>
            </w:r>
            <w:r/>
          </w:p>
        </w:tc>
        <w:tc>
          <w:tcPr>
            <w:tcBorders/>
            <w:tcW w:w="1559" w:type="dxa"/>
            <w:vAlign w:val="center"/>
            <w:textDirection w:val="lrTb"/>
            <w:noWrap w:val="false"/>
          </w:tcPr>
          <w:p w14:paraId="75C32D92">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18</w:t>
            </w:r>
            <w:r/>
          </w:p>
        </w:tc>
        <w:tc>
          <w:tcPr>
            <w:tcBorders/>
            <w:tcW w:w="1549" w:type="dxa"/>
            <w:vAlign w:val="center"/>
            <w:textDirection w:val="lrTb"/>
            <w:noWrap w:val="false"/>
          </w:tcPr>
          <w:p w14:paraId="544A190F" w14:textId="3A6CA541">
            <w:pPr>
              <w:pBdr/>
              <w:spacing w:line="276" w:lineRule="auto"/>
              <w:ind/>
              <w:jc w:val="center"/>
              <w:rPr/>
            </w:pPr>
            <w:r>
              <w:t xml:space="preserve">Lợi thế kinh doanh</w:t>
            </w:r>
            <w:r/>
          </w:p>
        </w:tc>
        <w:tc>
          <w:tcPr>
            <w:tcBorders/>
            <w:tcW w:w="1701" w:type="dxa"/>
            <w:vAlign w:val="center"/>
            <w:textDirection w:val="lrTb"/>
            <w:noWrap w:val="false"/>
          </w:tcPr>
          <w:p w14:paraId="12BA8ABC">
            <w:pPr>
              <w:pBdr/>
              <w:spacing w:line="276" w:lineRule="auto"/>
              <w:ind/>
              <w:jc w:val="center"/>
              <w:rPr/>
            </w:pPr>
            <w:r>
              <w:t xml:space="preserve">Tốt </w:t>
            </w:r>
            <w:r/>
          </w:p>
        </w:tc>
        <w:tc>
          <w:tcPr>
            <w:tcBorders/>
            <w:tcW w:w="1843" w:type="dxa"/>
            <w:vAlign w:val="center"/>
            <w:textDirection w:val="lrTb"/>
            <w:noWrap w:val="false"/>
          </w:tcPr>
          <w:p w14:paraId="379ED68A" w14:textId="2BD5225C">
            <w:pPr>
              <w:pBdr/>
              <w:spacing w:line="276" w:lineRule="auto"/>
              <w:ind/>
              <w:jc w:val="center"/>
              <w:rPr/>
            </w:pPr>
            <w:r>
              <w:t xml:space="preserve">Tốt ✔</w:t>
            </w:r>
            <w:r/>
          </w:p>
        </w:tc>
        <w:tc>
          <w:tcPr>
            <w:tcBorders/>
            <w:tcW w:w="1559" w:type="dxa"/>
            <w:vAlign w:val="center"/>
            <w:textDirection w:val="lrTb"/>
            <w:noWrap w:val="false"/>
          </w:tcPr>
          <w:p w14:paraId="75C32D92">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19</w:t>
            </w:r>
            <w:r/>
          </w:p>
        </w:tc>
        <w:tc>
          <w:tcPr>
            <w:tcBorders/>
            <w:tcW w:w="1549" w:type="dxa"/>
            <w:vAlign w:val="center"/>
            <w:textDirection w:val="lrTb"/>
            <w:noWrap w:val="false"/>
          </w:tcPr>
          <w:p w14:paraId="544A190F" w14:textId="3A6CA541">
            <w:pPr>
              <w:pBdr/>
              <w:spacing w:line="276" w:lineRule="auto"/>
              <w:ind/>
              <w:jc w:val="center"/>
              <w:rPr/>
            </w:pPr>
            <w:r>
              <w:t xml:space="preserve">Lợi thế thương mại</w:t>
            </w:r>
            <w:r/>
          </w:p>
        </w:tc>
        <w:tc>
          <w:tcPr>
            <w:tcBorders/>
            <w:tcW w:w="1701" w:type="dxa"/>
            <w:vAlign w:val="center"/>
            <w:textDirection w:val="lrTb"/>
            <w:noWrap w:val="false"/>
          </w:tcPr>
          <w:p w14:paraId="38704682">
            <w:pPr>
              <w:pBdr/>
              <w:spacing w:line="276" w:lineRule="auto"/>
              <w:ind/>
              <w:jc w:val="center"/>
              <w:rPr/>
            </w:pPr>
            <w:r>
              <w:t xml:space="preserve">Không có lợi thế thương mại </w:t>
            </w:r>
            <w:r/>
          </w:p>
        </w:tc>
        <w:tc>
          <w:tcPr>
            <w:tcBorders/>
            <w:tcW w:w="1843" w:type="dxa"/>
            <w:vAlign w:val="center"/>
            <w:textDirection w:val="lrTb"/>
            <w:noWrap w:val="false"/>
          </w:tcPr>
          <w:p w14:paraId="379ED68A" w14:textId="2BD5225C">
            <w:pPr>
              <w:pBdr/>
              <w:spacing w:line="276" w:lineRule="auto"/>
              <w:ind/>
              <w:jc w:val="center"/>
              <w:rPr/>
            </w:pPr>
            <w:r>
              <w:t xml:space="preserve">Không có lợi thế thương mại ✔</w:t>
            </w:r>
            <w:r/>
          </w:p>
        </w:tc>
        <w:tc>
          <w:tcPr>
            <w:tcBorders/>
            <w:tcW w:w="1559" w:type="dxa"/>
            <w:vAlign w:val="center"/>
            <w:textDirection w:val="lrTb"/>
            <w:noWrap w:val="false"/>
          </w:tcPr>
          <w:p w14:paraId="75C32D92">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20</w:t>
            </w:r>
            <w:r/>
          </w:p>
        </w:tc>
        <w:tc>
          <w:tcPr>
            <w:tcBorders/>
            <w:tcW w:w="1549" w:type="dxa"/>
            <w:vAlign w:val="center"/>
            <w:textDirection w:val="lrTb"/>
            <w:noWrap w:val="false"/>
          </w:tcPr>
          <w:p w14:paraId="544A190F" w14:textId="3A6CA541">
            <w:pPr>
              <w:pBdr/>
              <w:spacing w:line="276" w:lineRule="auto"/>
              <w:ind/>
              <w:jc w:val="center"/>
              <w:rPr/>
            </w:pPr>
            <w:r>
              <w:t xml:space="preserve">Bất lợi thương mại</w:t>
            </w:r>
            <w:r/>
          </w:p>
        </w:tc>
        <w:tc>
          <w:tcPr>
            <w:tcBorders/>
            <w:tcW w:w="1701" w:type="dxa"/>
            <w:vAlign w:val="center"/>
            <w:textDirection w:val="lrTb"/>
            <w:noWrap w:val="false"/>
          </w:tcPr>
          <w:p w14:paraId="0A8F1DD8">
            <w:pPr>
              <w:pBdr/>
              <w:spacing w:line="276" w:lineRule="auto"/>
              <w:ind/>
              <w:jc w:val="center"/>
              <w:rPr/>
            </w:pPr>
            <w:r>
              <w:t xml:space="preserve">Không có bất lợi thương mại </w:t>
            </w:r>
            <w:r/>
          </w:p>
        </w:tc>
        <w:tc>
          <w:tcPr>
            <w:tcBorders/>
            <w:tcW w:w="1843" w:type="dxa"/>
            <w:vAlign w:val="center"/>
            <w:textDirection w:val="lrTb"/>
            <w:noWrap w:val="false"/>
          </w:tcPr>
          <w:p w14:paraId="379ED68A" w14:textId="2BD5225C">
            <w:pPr>
              <w:pBdr/>
              <w:spacing w:line="276" w:lineRule="auto"/>
              <w:ind/>
              <w:jc w:val="center"/>
              <w:rPr/>
            </w:pPr>
            <w:r>
              <w:t xml:space="preserve">Không có bất lợi thương mại ✔</w:t>
            </w:r>
            <w:r/>
          </w:p>
        </w:tc>
        <w:tc>
          <w:tcPr>
            <w:tcBorders/>
            <w:tcW w:w="1559" w:type="dxa"/>
            <w:vAlign w:val="center"/>
            <w:textDirection w:val="lrTb"/>
            <w:noWrap w:val="false"/>
          </w:tcPr>
          <w:p w14:paraId="75C32D92">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r>
        <w:trPr>
          <w:jc w:val="center"/>
        </w:trPr>
        <w:tc>
          <w:tcPr>
            <w:tcBorders/>
            <w:tcW w:w="1167" w:type="dxa"/>
            <w:vAlign w:val="center"/>
            <w:textDirection w:val="lrTb"/>
            <w:noWrap w:val="false"/>
          </w:tcPr>
          <w:p w14:paraId="742B64B1" w14:textId="377FD475">
            <w:pPr>
              <w:pBdr/>
              <w:spacing w:line="276" w:lineRule="auto"/>
              <w:ind/>
              <w:jc w:val="center"/>
              <w:rPr/>
            </w:pPr>
            <w:r>
              <w:t xml:space="preserve">21</w:t>
            </w:r>
            <w:r/>
          </w:p>
        </w:tc>
        <w:tc>
          <w:tcPr>
            <w:tcBorders/>
            <w:tcW w:w="1549" w:type="dxa"/>
            <w:vAlign w:val="center"/>
            <w:textDirection w:val="lrTb"/>
            <w:noWrap w:val="false"/>
          </w:tcPr>
          <w:p w14:paraId="544A190F" w14:textId="3A6CA541">
            <w:pPr>
              <w:pBdr/>
              <w:spacing w:line="276" w:lineRule="auto"/>
              <w:ind/>
              <w:jc w:val="center"/>
              <w:rPr/>
            </w:pPr>
            <w:r>
              <w:t xml:space="preserve">Khả năng chuyển nhượng</w:t>
            </w:r>
            <w:r/>
          </w:p>
        </w:tc>
        <w:tc>
          <w:tcPr>
            <w:tcBorders/>
            <w:tcW w:w="1701" w:type="dxa"/>
            <w:vAlign w:val="center"/>
            <w:textDirection w:val="lrTb"/>
            <w:noWrap w:val="false"/>
          </w:tcPr>
          <w:p w14:paraId="104CC0BD">
            <w:pPr>
              <w:pBdr/>
              <w:spacing w:line="276" w:lineRule="auto"/>
              <w:ind/>
              <w:jc w:val="center"/>
              <w:rPr/>
            </w:pPr>
            <w:r>
              <w:t xml:space="preserve">Tốt </w:t>
            </w:r>
            <w:r/>
          </w:p>
        </w:tc>
        <w:tc>
          <w:tcPr>
            <w:tcBorders/>
            <w:tcW w:w="1843" w:type="dxa"/>
            <w:vAlign w:val="center"/>
            <w:textDirection w:val="lrTb"/>
            <w:noWrap w:val="false"/>
          </w:tcPr>
          <w:p w14:paraId="379ED68A" w14:textId="2BD5225C">
            <w:pPr>
              <w:pBdr/>
              <w:spacing w:line="276" w:lineRule="auto"/>
              <w:ind/>
              <w:jc w:val="center"/>
              <w:rPr/>
            </w:pPr>
            <w:r>
              <w:t xml:space="preserve">Tốt ✔</w:t>
            </w:r>
            <w:r/>
          </w:p>
        </w:tc>
        <w:tc>
          <w:tcPr>
            <w:tcBorders/>
            <w:tcW w:w="1559" w:type="dxa"/>
            <w:vAlign w:val="center"/>
            <w:textDirection w:val="lrTb"/>
            <w:noWrap w:val="false"/>
          </w:tcPr>
          <w:p w14:paraId="75C32D92">
            <w:pPr>
              <w:pBdr/>
              <w:spacing w:line="276" w:lineRule="auto"/>
              <w:ind/>
              <w:jc w:val="center"/>
              <w:rPr/>
            </w:pPr>
            <w:r>
              <w:t xml:space="preserve">Không</w:t>
            </w:r>
            <w:r/>
          </w:p>
        </w:tc>
        <w:tc>
          <w:tcPr>
            <w:tcBorders/>
            <w:tcW w:w="1697" w:type="dxa"/>
            <w:vAlign w:val="center"/>
            <w:textDirection w:val="lrTb"/>
            <w:noWrap w:val="false"/>
          </w:tcPr>
          <w:p w14:paraId="06415F9F" w14:textId="5EF4BE0D">
            <w:pPr>
              <w:pBdr/>
              <w:spacing w:line="276" w:lineRule="auto"/>
              <w:ind/>
              <w:jc w:val="center"/>
              <w:rPr/>
            </w:pPr>
            <w:r/>
            <w:r/>
          </w:p>
        </w:tc>
      </w:tr>
    </w:tbl>
    <w:p w14:paraId="71DF5A8A" w14:textId="77777777">
      <w:pPr>
        <w:pBdr/>
        <w:spacing w:line="276" w:lineRule="auto"/>
        <w:ind/>
        <w:rPr>
          <w:b/>
          <w:bCs/>
        </w:rPr>
      </w:pPr>
      <w:r>
        <w:rPr>
          <w:b/>
          <w:bCs/>
        </w:rPr>
      </w:r>
      <w:r>
        <w:rPr>
          <w:b/>
          <w:bCs/>
        </w:rPr>
      </w:r>
      <w:r>
        <w:rPr>
          <w:b/>
          <w:bCs/>
        </w:rPr>
      </w:r>
    </w:p>
    <w:p w14:paraId="5BF515F4" w14:textId="1F5BCF4C">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64580722" w14:textId="77777777">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990"/>
        <w:gridCol w:w="1701"/>
        <w:gridCol w:w="2269"/>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14:paraId="614F002C" w14:textId="77777777">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14:paraId="2EC67D37" w14:textId="77777777">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1701" w:type="dxa"/>
            <w:vAlign w:val="center"/>
            <w:textDirection w:val="lrTb"/>
            <w:noWrap w:val="false"/>
          </w:tcPr>
          <w:p w14:paraId="0FBE69AC" w14:textId="77777777">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2269" w:type="dxa"/>
            <w:vAlign w:val="center"/>
            <w:textDirection w:val="lrTb"/>
            <w:noWrap w:val="false"/>
          </w:tcPr>
          <w:p w14:paraId="16E891ED" w14:textId="77777777">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383010D" w14:textId="77777777">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14:paraId="53CC0333" w14:textId="77777777">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1701" w:type="dxa"/>
            <w:vAlign w:val="center"/>
            <w:textDirection w:val="lrTb"/>
            <w:noWrap w:val="false"/>
          </w:tcPr>
          <w:p w14:paraId="54A38D33"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14:paraId="216CB6EB"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670C7055" w14:textId="77777777">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14:paraId="633E5F38" w14:textId="77777777">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701" w:type="dxa"/>
            <w:vAlign w:val="center"/>
            <w:textDirection w:val="lrTb"/>
            <w:noWrap w:val="false"/>
          </w:tcPr>
          <w:p w14:paraId="6AD7C839"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14:paraId="73292D96"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F132CA8" w14:textId="77777777">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14:paraId="3DA4E3A0" w14:textId="77777777">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701" w:type="dxa"/>
            <w:vAlign w:val="center"/>
            <w:textDirection w:val="lrTb"/>
            <w:noWrap w:val="false"/>
          </w:tcPr>
          <w:p w14:paraId="79BD4C9C"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14:paraId="6E30F48E"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F948EF6" w14:textId="7777777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14:paraId="413D4557" w14:textId="77777777">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701" w:type="dxa"/>
            <w:vAlign w:val="center"/>
            <w:textDirection w:val="lrTb"/>
            <w:noWrap w:val="false"/>
          </w:tcPr>
          <w:p w14:paraId="6699E981"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14:paraId="399FDDF8"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E98543A" w14:textId="77777777">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14:paraId="04E3E9E6" w14:textId="77777777">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701" w:type="dxa"/>
            <w:vAlign w:val="center"/>
            <w:textDirection w:val="lrTb"/>
            <w:noWrap w:val="false"/>
          </w:tcPr>
          <w:p w14:paraId="3690D234"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14:paraId="6CDCF0D3"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FC4A1C9" w14:textId="77777777">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14:paraId="757F82BE" w14:textId="77777777">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701" w:type="dxa"/>
            <w:vAlign w:val="center"/>
            <w:textDirection w:val="lrTb"/>
            <w:noWrap w:val="false"/>
          </w:tcPr>
          <w:p w14:paraId="37C7B45A"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14:paraId="035EA7F5"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6FEC928E" w14:textId="7777777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14:paraId="61BF35FD" w14:textId="77777777">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701" w:type="dxa"/>
            <w:vAlign w:val="center"/>
            <w:textDirection w:val="lrTb"/>
            <w:noWrap w:val="false"/>
          </w:tcPr>
          <w:p w14:paraId="7F871408"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14:paraId="7C18710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A9BFC88" w14:textId="77777777">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14:paraId="2D33C260" w14:textId="77777777">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701" w:type="dxa"/>
            <w:vAlign w:val="center"/>
            <w:textDirection w:val="lrTb"/>
            <w:noWrap w:val="false"/>
          </w:tcPr>
          <w:p w14:paraId="35B4B5F7"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14:paraId="70B59D71"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D4DA339" w14:textId="77777777">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14:paraId="467B9148" w14:textId="77777777">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701" w:type="dxa"/>
            <w:vAlign w:val="center"/>
            <w:textDirection w:val="lrTb"/>
            <w:noWrap w:val="false"/>
          </w:tcPr>
          <w:p w14:paraId="0D816441"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14:paraId="37EFD713" w14:textId="77777777">
            <w:pPr>
              <w:widowControl w:val="false"/>
              <w:pBdr/>
              <w:spacing w:line="276" w:lineRule="auto"/>
              <w:ind w:left="144"/>
              <w:rPr>
                <w:lang w:eastAsia="ko-KR"/>
              </w:rPr>
            </w:pPr>
            <w:r>
              <w:rPr>
                <w:lang w:eastAsia="ko-KR"/>
              </w:rPr>
            </w:r>
            <w:r>
              <w:rPr>
                <w:lang w:eastAsia="ko-KR"/>
              </w:rPr>
            </w:r>
            <w:r>
              <w:rPr>
                <w:lang w:eastAsia="ko-KR"/>
              </w:rPr>
            </w:r>
          </w:p>
        </w:tc>
      </w:tr>
    </w:tbl>
    <w:p w14:paraId="26F77C8D" w14:textId="570C5476">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15CA7BEA" w14:textId="77777777">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273"/>
        <w:gridCol w:w="1276"/>
        <w:gridCol w:w="241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14:paraId="401141BB" w14:textId="77777777">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73" w:type="dxa"/>
            <w:vAlign w:val="center"/>
            <w:textDirection w:val="lrTb"/>
            <w:noWrap w:val="false"/>
          </w:tcPr>
          <w:p w14:paraId="71137DD2" w14:textId="77777777">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14:paraId="13CEC7CB" w14:textId="77777777">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2410" w:type="dxa"/>
            <w:vAlign w:val="center"/>
            <w:textDirection w:val="lrTb"/>
            <w:noWrap w:val="false"/>
          </w:tcPr>
          <w:p w14:paraId="7ED37CCD" w14:textId="77777777">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0FC9DAA" w14:textId="77777777">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663948BD" w14:textId="77777777">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14:paraId="3EA86D87"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5E7E98FA"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48B85D4" w14:textId="77777777">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7799C870" w14:textId="7777777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76" w:type="dxa"/>
            <w:vAlign w:val="center"/>
            <w:textDirection w:val="lrTb"/>
            <w:noWrap w:val="false"/>
          </w:tcPr>
          <w:p w14:paraId="61AB7A41"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0A7DFC56"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6E7B967" w14:textId="77777777">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02C05DF8" w14:textId="7777777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76" w:type="dxa"/>
            <w:vAlign w:val="center"/>
            <w:textDirection w:val="lrTb"/>
            <w:noWrap w:val="false"/>
          </w:tcPr>
          <w:p w14:paraId="28E19364"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70E021D1"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462FD0D7" w14:textId="7777777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336BA7DD" w14:textId="7777777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76" w:type="dxa"/>
            <w:vAlign w:val="center"/>
            <w:textDirection w:val="lrTb"/>
            <w:noWrap w:val="false"/>
          </w:tcPr>
          <w:p w14:paraId="4413A85F"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412F0B3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C3E596B" w14:textId="77777777">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5EF93FA7" w14:textId="77777777">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14:paraId="1B0BC515"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2D94812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F8E3167" w14:textId="77777777">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5D09E494" w14:textId="77777777">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76" w:type="dxa"/>
            <w:vAlign w:val="center"/>
            <w:textDirection w:val="lrTb"/>
            <w:noWrap w:val="false"/>
          </w:tcPr>
          <w:p w14:paraId="5F92E964"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2210833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33742F1" w14:textId="7777777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4A0FC123" w14:textId="34360E5A">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76" w:type="dxa"/>
            <w:vAlign w:val="center"/>
            <w:textDirection w:val="lrTb"/>
            <w:noWrap w:val="false"/>
          </w:tcPr>
          <w:p w14:paraId="59712E49"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660986CD"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359D3B5" w14:textId="77777777">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781B8ED5" w14:textId="77777777">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76" w:type="dxa"/>
            <w:vAlign w:val="center"/>
            <w:textDirection w:val="lrTb"/>
            <w:noWrap w:val="false"/>
          </w:tcPr>
          <w:p w14:paraId="5443778A"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3B4DD435"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6DE9A3B" w14:textId="77777777">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14CFA11A" w14:textId="77777777">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76" w:type="dxa"/>
            <w:vAlign w:val="center"/>
            <w:textDirection w:val="lrTb"/>
            <w:noWrap w:val="false"/>
          </w:tcPr>
          <w:p w14:paraId="7C6429D9"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29A66E02"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4115F26" w14:textId="77777777">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297BF0AD" w14:textId="77777777">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1276" w:type="dxa"/>
            <w:vAlign w:val="center"/>
            <w:textDirection w:val="lrTb"/>
            <w:noWrap w:val="false"/>
          </w:tcPr>
          <w:p w14:paraId="12CCD559"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5721692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2C5022CF" w14:textId="77777777">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1954252F" w14:textId="77777777">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276" w:type="dxa"/>
            <w:vAlign w:val="center"/>
            <w:textDirection w:val="lrTb"/>
            <w:noWrap w:val="false"/>
          </w:tcPr>
          <w:p w14:paraId="4C234893"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00A41AB4"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6ACAF514" w14:textId="77777777">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0728E490" w14:textId="77777777">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1276" w:type="dxa"/>
            <w:vAlign w:val="center"/>
            <w:textDirection w:val="lrTb"/>
            <w:noWrap w:val="false"/>
          </w:tcPr>
          <w:p w14:paraId="46D50D8D"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7675BEA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22E71019" w14:textId="77777777">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15614C60" w14:textId="77777777">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276" w:type="dxa"/>
            <w:vAlign w:val="center"/>
            <w:textDirection w:val="lrTb"/>
            <w:noWrap w:val="false"/>
          </w:tcPr>
          <w:p w14:paraId="50BBC8AE"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4F0E91D4"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C3163C9" w14:textId="77777777">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2DCDD449" w14:textId="77777777">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76" w:type="dxa"/>
            <w:vAlign w:val="center"/>
            <w:textDirection w:val="lrTb"/>
            <w:noWrap w:val="false"/>
          </w:tcPr>
          <w:p w14:paraId="4C55CC2F"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128714D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63410D84" w14:textId="77777777">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51B0661B" w14:textId="77777777">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14:paraId="7749FBE3"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14:paraId="6C512AC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75952438" w14:textId="77777777">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759B6DAE" w14:textId="77777777">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14:paraId="66CBA2D2"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2D3240C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256B99B" w14:textId="77777777">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641B5848" w14:textId="77777777">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14:paraId="0816AE5B"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692B979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7B34142" w14:textId="77777777">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12DB604A" w14:textId="77777777">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14:paraId="0509AC29"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5F1E59FD"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570F444" w14:textId="77777777">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595798A9" w14:textId="77777777">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14:paraId="108881EF"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5FED6EE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678E136E" w14:textId="77777777">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508C4F02" w14:textId="77777777">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14:paraId="31BFD6B8"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279D2644"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5214DBBA" w14:textId="77777777">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053E4D0F" w14:textId="77777777">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14:paraId="421EEDCC"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3795918A"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2BE3D44D" w14:textId="77777777">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5E544E7C" w14:textId="77777777">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276" w:type="dxa"/>
            <w:vAlign w:val="center"/>
            <w:textDirection w:val="lrTb"/>
            <w:noWrap w:val="false"/>
          </w:tcPr>
          <w:p w14:paraId="6353D3F2"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21F6D025"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AA564CA" w14:textId="77777777">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76187A30" w14:textId="77777777">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1276" w:type="dxa"/>
            <w:vAlign w:val="center"/>
            <w:textDirection w:val="lrTb"/>
            <w:noWrap w:val="false"/>
          </w:tcPr>
          <w:p w14:paraId="2414775B"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4033918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12FAF671" w14:textId="77777777">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40CD1B47" w14:textId="77777777">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76" w:type="dxa"/>
            <w:vAlign w:val="center"/>
            <w:textDirection w:val="lrTb"/>
            <w:noWrap w:val="false"/>
          </w:tcPr>
          <w:p w14:paraId="179C3E8C"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60184CD6"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3D9464A5" w14:textId="77777777">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00E5E397" w14:textId="77777777">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76" w:type="dxa"/>
            <w:vAlign w:val="center"/>
            <w:textDirection w:val="lrTb"/>
            <w:noWrap w:val="false"/>
          </w:tcPr>
          <w:p w14:paraId="0E58BC93"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7D470707"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14:paraId="07D22081" w14:textId="77777777">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14:paraId="2335B48E" w14:textId="77777777">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76" w:type="dxa"/>
            <w:vAlign w:val="center"/>
            <w:textDirection w:val="lrTb"/>
            <w:noWrap w:val="false"/>
          </w:tcPr>
          <w:p w14:paraId="5E5C6E32" w14:textId="77777777">
            <w:pPr>
              <w:widowControl w:val="false"/>
              <w:pBdr/>
              <w:spacing w:line="276" w:lineRule="auto"/>
              <w:ind w:left="144"/>
              <w:jc w:val="center"/>
              <w:rPr/>
            </w:pPr>
            <w:r>
              <w:t xml:space="preserve">Không</w:t>
            </w:r>
            <w:r/>
          </w:p>
        </w:tc>
        <w:tc>
          <w:tcPr>
            <w:tcBorders/>
            <w:tcW w:w="2410" w:type="dxa"/>
            <w:vAlign w:val="center"/>
            <w:textDirection w:val="lrTb"/>
            <w:noWrap w:val="false"/>
          </w:tcPr>
          <w:p w14:paraId="1AFC605D" w14:textId="77777777">
            <w:pPr>
              <w:widowControl w:val="false"/>
              <w:pBdr/>
              <w:spacing w:line="276" w:lineRule="auto"/>
              <w:ind w:left="144"/>
              <w:rPr>
                <w:lang w:eastAsia="ko-KR"/>
              </w:rPr>
            </w:pPr>
            <w:r>
              <w:rPr>
                <w:lang w:eastAsia="ko-KR"/>
              </w:rPr>
            </w:r>
            <w:r>
              <w:rPr>
                <w:lang w:eastAsia="ko-KR"/>
              </w:rPr>
            </w:r>
            <w:r>
              <w:rPr>
                <w:lang w:eastAsia="ko-KR"/>
              </w:rPr>
            </w:r>
          </w:p>
        </w:tc>
      </w:tr>
    </w:tbl>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76"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76"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76"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5"/>
        <w:numPr>
          <w:ilvl w:val="0"/>
          <w:numId w:val="3"/>
        </w:numPr>
        <w:pBdr/>
        <w:tabs>
          <w:tab w:val="left" w:leader="none" w:pos="993"/>
        </w:tabs>
        <w:spacing w:after="120" w:before="120" w:line="276"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2017"/>
        <w:gridCol w:w="1568"/>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17" w:type="dxa"/>
            <w:vAlign w:val="center"/>
            <w:textDirection w:val="lrTb"/>
            <w:noWrap w:val="false"/>
          </w:tcPr>
          <w:p w14:paraId="279CB8C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568" w:type="dxa"/>
            <w:vAlign w:val="center"/>
            <w:textDirection w:val="lrTb"/>
            <w:noWrap w:val="false"/>
          </w:tcPr>
          <w:p w14:paraId="4269D175"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textDirection w:val="lrTb"/>
            <w:noWrap w:val="false"/>
          </w:tcPr>
          <w:p w14:paraId="50197F2B"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textDirection w:val="lrTb"/>
            <w:noWrap w:val="false"/>
          </w:tcPr>
          <w:p w14:paraId="7D307234" w14:textId="5752008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34A9397E" w14:textId="77777777">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5B0F6D3E" w14:textId="1A61E0DA">
            <w:pPr>
              <w:pBdr/>
              <w:spacing w:line="276" w:lineRule="auto"/>
              <w:ind/>
              <w:jc w:val="center"/>
              <w:rPr>
                <w:sz w:val="22"/>
                <w:szCs w:val="22"/>
              </w:rPr>
            </w:pPr>
            <w:r>
              <w:rPr>
                <w:color w:val="000000" w:themeColor="text1"/>
                <w:sz w:val="22"/>
                <w:szCs w:val="22"/>
              </w:rPr>
              <w:t xml:space="preserve">Dự án TSQ Galaxy, Phường Vạn Phúc,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line="276" w:lineRule="auto"/>
              <w:ind/>
              <w:jc w:val="center"/>
              <w:rPr>
                <w:sz w:val="22"/>
                <w:szCs w:val="22"/>
              </w:rPr>
            </w:pPr>
            <w:r>
              <w:rPr>
                <w:color w:val="000000" w:themeColor="text1"/>
                <w:sz w:val="22"/>
                <w:szCs w:val="22"/>
              </w:rPr>
              <w:t xml:space="preserve">Phường Mỗ Lao,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line="276" w:lineRule="auto"/>
              <w:ind/>
              <w:jc w:val="center"/>
              <w:rPr>
                <w:sz w:val="22"/>
                <w:szCs w:val="22"/>
              </w:rPr>
            </w:pPr>
            <w:r>
              <w:rPr>
                <w:color w:val="000000" w:themeColor="text1"/>
                <w:sz w:val="22"/>
                <w:szCs w:val="22"/>
              </w:rPr>
              <w:t xml:space="preserve">Dự án TSQ Galaxy, Phường Vạn Phúc,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line="276" w:lineRule="auto"/>
              <w:ind/>
              <w:jc w:val="center"/>
              <w:rPr>
                <w:sz w:val="22"/>
                <w:szCs w:val="22"/>
              </w:rPr>
            </w:pPr>
            <w:r>
              <w:rPr>
                <w:color w:val="000000" w:themeColor="text1"/>
                <w:sz w:val="22"/>
                <w:szCs w:val="22"/>
              </w:rPr>
              <w:t xml:space="preserve">Dự án TSQ Galaxy, Phường Vạn Phúc, Quận Hà Đông,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5AF4C6FF"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7B830EBB" w14:textId="77777777">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line="276" w:lineRule="auto"/>
              <w:ind/>
              <w:jc w:val="center"/>
              <w:rPr>
                <w:sz w:val="22"/>
                <w:szCs w:val="22"/>
              </w:rPr>
            </w:pPr>
            <w:r>
              <w:rPr>
                <w:color w:val="000000" w:themeColor="text1"/>
                <w:sz w:val="22"/>
                <w:szCs w:val="22"/>
              </w:rPr>
              <w:t xml:space="preserve">https://batdongsan.com.vn/ban-nha-biet-thu-lien-ke-duong-to-huu-phuong-van-phuc-1-prj-tsq-galaxy/ban-ngan-ha-gia-15ty5-lh-0822281615-pr35968266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line="276" w:lineRule="auto"/>
              <w:ind/>
              <w:jc w:val="center"/>
              <w:rPr>
                <w:sz w:val="22"/>
                <w:szCs w:val="22"/>
              </w:rPr>
            </w:pPr>
            <w:r>
              <w:rPr>
                <w:color w:val="000000" w:themeColor="text1"/>
                <w:sz w:val="22"/>
                <w:szCs w:val="22"/>
              </w:rPr>
              <w:t xml:space="preserve">https://batdongsan.com.vn/ban-nha-biet-thu-lien-ke-duong-to-huu-phuong-van-phuc-1-prj-tsq-galaxy/ban-ngan-ha-gia-15ty5-lh-0822281615-pr35968266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470B3F" w14:textId="77777777">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E876201" w14:textId="77777777">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51075AF2">
            <w:pPr>
              <w:pBdr/>
              <w:spacing w:line="276" w:lineRule="auto"/>
              <w:ind/>
              <w:jc w:val="center"/>
              <w:rPr>
                <w:sz w:val="22"/>
                <w:szCs w:val="22"/>
              </w:rPr>
            </w:pPr>
            <w:r>
              <w:rPr>
                <w:sz w:val="22"/>
                <w:szCs w:val="22"/>
              </w:rPr>
              <w:t xml:space="preserve">SĐT: </w:t>
            </w:r>
            <w:r>
              <w:rPr>
                <w:color w:val="000000" w:themeColor="text1"/>
                <w:sz w:val="22"/>
                <w:szCs w:val="22"/>
              </w:rPr>
              <w:t xml:space="preserve">0989336368</w:t>
            </w:r>
            <w:r>
              <w:rPr>
                <w:sz w:val="22"/>
                <w:szCs w:val="22"/>
              </w:rPr>
              <w:t xml:space="preserve"> </w:t>
            </w:r>
            <w:r>
              <w:rPr>
                <w:sz w:val="22"/>
                <w:szCs w:val="22"/>
              </w:rPr>
              <w:br/>
              <w:t xml:space="preserve">(</w:t>
            </w:r>
            <w:r>
              <w:rPr>
                <w:sz w:val="22"/>
                <w:szCs w:val="22"/>
              </w:rPr>
              <w:t xml:space="preserve">Sale Nguyễn Thuần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133039DE">
            <w:pPr>
              <w:pBdr/>
              <w:spacing w:line="276" w:lineRule="auto"/>
              <w:ind/>
              <w:jc w:val="center"/>
              <w:rPr>
                <w:sz w:val="22"/>
                <w:szCs w:val="22"/>
              </w:rPr>
            </w:pPr>
            <w:r>
              <w:rPr>
                <w:sz w:val="22"/>
                <w:szCs w:val="22"/>
              </w:rPr>
              <w:t xml:space="preserve">SĐT: </w:t>
            </w:r>
            <w:r>
              <w:rPr>
                <w:color w:val="000000" w:themeColor="text1"/>
                <w:sz w:val="22"/>
                <w:szCs w:val="22"/>
              </w:rPr>
              <w:t xml:space="preserve">0822281615</w:t>
            </w:r>
            <w:r>
              <w:rPr>
                <w:sz w:val="22"/>
                <w:szCs w:val="22"/>
              </w:rPr>
              <w:br/>
            </w:r>
            <w:r>
              <w:rPr>
                <w:sz w:val="22"/>
                <w:szCs w:val="22"/>
              </w:rPr>
              <w:t xml:space="preserve">(</w:t>
            </w:r>
            <w:r>
              <w:rPr>
                <w:sz w:val="22"/>
                <w:szCs w:val="22"/>
              </w:rPr>
              <w:t xml:space="preserve">phượng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14028FF">
            <w:pPr>
              <w:pBdr/>
              <w:spacing w:line="276" w:lineRule="auto"/>
              <w:ind/>
              <w:jc w:val="center"/>
              <w:rPr>
                <w:sz w:val="22"/>
                <w:szCs w:val="22"/>
              </w:rPr>
            </w:pPr>
            <w:r>
              <w:rPr>
                <w:sz w:val="22"/>
                <w:szCs w:val="22"/>
              </w:rPr>
              <w:t xml:space="preserve">SĐT: </w:t>
            </w:r>
            <w:r>
              <w:rPr>
                <w:color w:val="000000" w:themeColor="text1"/>
                <w:sz w:val="22"/>
                <w:szCs w:val="22"/>
              </w:rPr>
              <w:t xml:space="preserve">0822281615</w:t>
            </w:r>
            <w:r>
              <w:rPr>
                <w:sz w:val="22"/>
                <w:szCs w:val="22"/>
              </w:rPr>
              <w:br/>
            </w:r>
            <w:r>
              <w:rPr>
                <w:sz w:val="22"/>
                <w:szCs w:val="22"/>
              </w:rPr>
              <w:t xml:space="preserve">(</w:t>
            </w:r>
            <w:r>
              <w:rPr>
                <w:sz w:val="22"/>
                <w:szCs w:val="22"/>
              </w:rPr>
              <w:t xml:space="preserve">phượng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73BD05D"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3CB53B0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line="276" w:lineRule="auto"/>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596889DA"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A7D4EE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Tài sản tại: Phường Vạn Phúc, Quận Hà Đông, Thành phố Hà Nội, cách đường Tố Hữu khoảng 430m.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Tài sản tại: Thành phố Hà Nội, Tài sản nằm tại DV0</w:t>
            </w:r>
            <w:r>
              <w:rPr>
                <w:color w:val="000000" w:themeColor="text1"/>
                <w:sz w:val="22"/>
                <w:szCs w:val="22"/>
              </w:rPr>
              <w:t xml:space="preserve">4-Lô 04-Số 14, Khu đất dịch vụ Mỗ Lao, phường Hà Đông,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Tài sản tại: Dự á</w:t>
            </w:r>
            <w:r>
              <w:rPr>
                <w:color w:val="000000" w:themeColor="text1"/>
                <w:sz w:val="22"/>
                <w:szCs w:val="22"/>
              </w:rPr>
              <w:t xml:space="preserve">n TSQ Galaxy, Phường Vạn Phúc, Quận Hà Đông, Thành phố Hà Nội, cách đường Tố Hữu 60m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Tài sản tại: Dự án TSQ</w:t>
            </w:r>
            <w:r>
              <w:rPr>
                <w:color w:val="000000" w:themeColor="text1"/>
                <w:sz w:val="22"/>
                <w:szCs w:val="22"/>
              </w:rPr>
              <w:t xml:space="preserve"> Galaxy, Phường Vạn Phúc, Quận Hà Đông, Thành phố Hà Nội, Cách đường Tố Hữu 86m.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Đường trước mặt khoảng 7.64m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332813">
            <w:pPr>
              <w:pBdr/>
              <w:spacing w:line="276" w:lineRule="auto"/>
              <w:ind/>
              <w:jc w:val="center"/>
              <w:rPr>
                <w:color w:val="000000"/>
                <w:sz w:val="22"/>
                <w:szCs w:val="22"/>
              </w:rPr>
            </w:pPr>
            <w:r>
              <w:rPr>
                <w:color w:val="000000" w:themeColor="text1"/>
                <w:sz w:val="22"/>
                <w:szCs w:val="22"/>
              </w:rPr>
              <w:t xml:space="preserve">6m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13m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2435BF">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2435BF">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2435BF">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EE2848">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EE2848">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EE2848">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101.4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115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5.20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6.20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5.50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5.50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19.50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8.06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20.91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19.64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29DC29">
            <w:pPr>
              <w:pBdr/>
              <w:spacing w:line="276" w:lineRule="auto"/>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29DC29">
            <w:pPr>
              <w:pBdr/>
              <w:spacing w:line="276" w:lineRule="auto"/>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29DC29">
            <w:pPr>
              <w:pBdr/>
              <w:spacing w:line="276" w:lineRule="auto"/>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DE4ECF">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DE4ECF">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18.000.000.000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45.000.000.000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45.000.000.000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line="276" w:lineRule="auto"/>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13BC173" w14:textId="2EAEFA7F">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C795563" w14:textId="7027015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line="276" w:lineRule="auto"/>
              <w:ind/>
              <w:jc w:val="center"/>
              <w:rPr>
                <w:color w:val="000000"/>
                <w:sz w:val="22"/>
                <w:szCs w:val="22"/>
              </w:rPr>
            </w:pPr>
            <w:r>
              <w:rPr>
                <w:color w:val="000000" w:themeColor="text1"/>
                <w:sz w:val="22"/>
                <w:szCs w:val="22"/>
              </w:rPr>
              <w:t xml:space="preserve">16.200.000.000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line="276" w:lineRule="auto"/>
              <w:ind/>
              <w:jc w:val="center"/>
              <w:rPr>
                <w:color w:val="000000"/>
                <w:sz w:val="22"/>
                <w:szCs w:val="22"/>
              </w:rPr>
            </w:pPr>
            <w:r>
              <w:rPr>
                <w:color w:val="000000" w:themeColor="text1"/>
                <w:sz w:val="22"/>
                <w:szCs w:val="22"/>
              </w:rPr>
              <w:t xml:space="preserve">40.500.000.000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line="276" w:lineRule="auto"/>
              <w:ind/>
              <w:jc w:val="center"/>
              <w:rPr>
                <w:color w:val="000000"/>
                <w:sz w:val="22"/>
                <w:szCs w:val="22"/>
              </w:rPr>
            </w:pPr>
            <w:r>
              <w:rPr>
                <w:color w:val="000000" w:themeColor="text1"/>
                <w:sz w:val="22"/>
                <w:szCs w:val="22"/>
              </w:rPr>
              <w:t xml:space="preserve">40.500.000.000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3162618" w14:textId="77777777">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23C02C8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DB41CF8" w14:textId="77777777">
            <w:pPr>
              <w:pBdr/>
              <w:spacing w:line="276" w:lineRule="auto"/>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2A92A9F5" w14:textId="77777777">
            <w:pPr>
              <w:pBdr/>
              <w:spacing w:line="276" w:lineRule="auto"/>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line="276" w:lineRule="auto"/>
              <w:ind/>
              <w:jc w:val="center"/>
              <w:rPr>
                <w:color w:val="000000" w:themeColor="text1"/>
                <w:sz w:val="22"/>
                <w:szCs w:val="22"/>
              </w:rPr>
            </w:pPr>
            <w:r>
              <w:rPr>
                <w:color w:val="000000" w:themeColor="text1"/>
                <w:sz w:val="22"/>
                <w:szCs w:val="22"/>
              </w:rPr>
              <w:t xml:space="preserve">1.689.205.000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line="276" w:lineRule="auto"/>
              <w:ind/>
              <w:jc w:val="center"/>
              <w:rPr>
                <w:color w:val="000000"/>
                <w:sz w:val="22"/>
                <w:szCs w:val="22"/>
              </w:rPr>
            </w:pPr>
            <w:r>
              <w:rPr>
                <w:color w:val="000000" w:themeColor="text1"/>
                <w:sz w:val="22"/>
                <w:szCs w:val="22"/>
              </w:rPr>
              <w:t xml:space="preserve">1.642.462.752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line="276" w:lineRule="auto"/>
              <w:ind/>
              <w:jc w:val="center"/>
              <w:rPr>
                <w:color w:val="000000"/>
                <w:sz w:val="22"/>
                <w:szCs w:val="22"/>
              </w:rPr>
            </w:pPr>
            <w:r>
              <w:rPr>
                <w:color w:val="000000" w:themeColor="text1"/>
                <w:sz w:val="22"/>
                <w:szCs w:val="22"/>
              </w:rPr>
              <w:t xml:space="preserve">2.398.277.791</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D925E39"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633574E4" w14:textId="77777777">
            <w:pPr>
              <w:pBdr/>
              <w:spacing w:line="276" w:lineRule="auto"/>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4D233E9" w14:textId="4276817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E2664" w14:textId="55DF90C6">
            <w:pPr>
              <w:pBdr/>
              <w:spacing w:line="276" w:lineRule="auto"/>
              <w:ind/>
              <w:jc w:val="center"/>
              <w:rPr>
                <w:color w:val="000000"/>
                <w:sz w:val="22"/>
                <w:szCs w:val="22"/>
              </w:rPr>
            </w:pPr>
            <w:r>
              <w:rPr>
                <w:color w:val="000000" w:themeColor="text1"/>
                <w:sz w:val="22"/>
                <w:szCs w:val="22"/>
              </w:rPr>
              <w:t xml:space="preserve">7.949.200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B3C5BD" w14:textId="44344723">
            <w:pPr>
              <w:pBdr/>
              <w:spacing w:line="276" w:lineRule="auto"/>
              <w:ind/>
              <w:jc w:val="center"/>
              <w:rPr>
                <w:color w:val="000000"/>
                <w:sz w:val="22"/>
                <w:szCs w:val="22"/>
              </w:rPr>
            </w:pPr>
            <w:r>
              <w:rPr>
                <w:color w:val="000000" w:themeColor="text1"/>
                <w:sz w:val="22"/>
                <w:szCs w:val="22"/>
              </w:rPr>
              <w:t xml:space="preserve">7.830.200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B59D5A" w14:textId="73490B24">
            <w:pPr>
              <w:pBdr/>
              <w:spacing w:line="276" w:lineRule="auto"/>
              <w:ind/>
              <w:jc w:val="center"/>
              <w:rPr>
                <w:color w:val="000000"/>
                <w:sz w:val="22"/>
                <w:szCs w:val="22"/>
              </w:rPr>
            </w:pPr>
            <w:r>
              <w:rPr>
                <w:color w:val="000000" w:themeColor="text1"/>
                <w:sz w:val="22"/>
                <w:szCs w:val="22"/>
              </w:rPr>
              <w:t xml:space="preserve">7.304.696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4EE6347"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863881C" w14:textId="77777777">
            <w:pPr>
              <w:pBdr/>
              <w:spacing w:line="276" w:lineRule="auto"/>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1D699AFA" w14:textId="616E9D8F">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6B2596" w14:textId="3046345D">
            <w:pPr>
              <w:pBdr/>
              <w:spacing w:line="276" w:lineRule="auto"/>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DD13E" w14:textId="1DAF8705">
            <w:pPr>
              <w:pBdr/>
              <w:spacing w:line="276" w:lineRule="auto"/>
              <w:ind/>
              <w:jc w:val="center"/>
              <w:rPr>
                <w:color w:val="000000"/>
                <w:sz w:val="22"/>
                <w:szCs w:val="22"/>
              </w:rPr>
            </w:pPr>
            <w:r>
              <w:rPr>
                <w:color w:val="000000" w:themeColor="text1"/>
                <w:sz w:val="22"/>
                <w:szCs w:val="22"/>
              </w:rPr>
              <w:t xml:space="preserve">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12B24" w14:textId="1A5B41C8">
            <w:pPr>
              <w:pBdr/>
              <w:spacing w:line="276" w:lineRule="auto"/>
              <w:ind/>
              <w:jc w:val="center"/>
              <w:rPr>
                <w:color w:val="000000"/>
                <w:sz w:val="22"/>
                <w:szCs w:val="22"/>
              </w:rPr>
            </w:pPr>
            <w:r>
              <w:rPr>
                <w:color w:val="000000" w:themeColor="text1"/>
                <w:sz w:val="22"/>
                <w:szCs w:val="22"/>
              </w:rPr>
              <w:t xml:space="preserve">76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91E2249"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tcPr>
          <w:p w14:paraId="3416002B" w14:textId="77777777">
            <w:pPr>
              <w:pBdr/>
              <w:spacing w:line="276" w:lineRule="auto"/>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B114D8F" w14:textId="4BC0D34C">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D93BEA" w14:textId="179A6C3A">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DC7F76" w14:textId="1A36A81E">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12AAA8" w14:textId="3DDC3F78">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43B29B4C" w14:textId="77777777">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35FC894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line="276" w:lineRule="auto"/>
              <w:ind/>
              <w:jc w:val="center"/>
              <w:rPr>
                <w:color w:val="000000"/>
                <w:sz w:val="22"/>
                <w:szCs w:val="22"/>
              </w:rPr>
            </w:pPr>
            <w:r>
              <w:rPr>
                <w:color w:val="000000" w:themeColor="text1"/>
                <w:sz w:val="22"/>
                <w:szCs w:val="22"/>
              </w:rPr>
              <w:t xml:space="preserve">14.510.795.000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line="276" w:lineRule="auto"/>
              <w:ind/>
              <w:jc w:val="center"/>
              <w:rPr>
                <w:color w:val="000000"/>
                <w:sz w:val="22"/>
                <w:szCs w:val="22"/>
              </w:rPr>
            </w:pPr>
            <w:r>
              <w:rPr>
                <w:color w:val="000000" w:themeColor="text1"/>
                <w:sz w:val="22"/>
                <w:szCs w:val="22"/>
              </w:rPr>
              <w:t xml:space="preserve">38.857.537.248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line="276" w:lineRule="auto"/>
              <w:ind/>
              <w:jc w:val="center"/>
              <w:rPr>
                <w:color w:val="000000"/>
                <w:sz w:val="22"/>
                <w:szCs w:val="22"/>
              </w:rPr>
            </w:pPr>
            <w:r>
              <w:rPr>
                <w:color w:val="000000" w:themeColor="text1"/>
                <w:sz w:val="22"/>
                <w:szCs w:val="22"/>
              </w:rPr>
              <w:t xml:space="preserve">38.101.722.209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line="276" w:lineRule="auto"/>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0DF1A8FE" w14:textId="77777777">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0AECD11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line="276" w:lineRule="auto"/>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line="276" w:lineRule="auto"/>
              <w:ind/>
              <w:jc w:val="center"/>
              <w:rPr>
                <w:color w:val="000000"/>
                <w:sz w:val="22"/>
                <w:szCs w:val="22"/>
              </w:rPr>
            </w:pPr>
            <w:r>
              <w:rPr>
                <w:color w:val="000000" w:themeColor="text1"/>
                <w:sz w:val="22"/>
                <w:szCs w:val="22"/>
              </w:rPr>
              <w:t xml:space="preserve">337.891.628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line="276" w:lineRule="auto"/>
              <w:ind/>
              <w:jc w:val="center"/>
              <w:rPr>
                <w:color w:val="000000"/>
                <w:sz w:val="22"/>
                <w:szCs w:val="22"/>
              </w:rPr>
            </w:pPr>
            <w:r>
              <w:rPr>
                <w:color w:val="000000" w:themeColor="text1"/>
                <w:sz w:val="22"/>
                <w:szCs w:val="22"/>
              </w:rPr>
              <w:t xml:space="preserve">352.793.724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200038F7" w14:textId="77777777">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14:paraId="43962815"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AB54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AB54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AB54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AB54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AB54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AB54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1BDE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1BDE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1BDE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76"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76"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843"/>
        <w:gridCol w:w="848"/>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071259FD" w14:textId="77777777">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6612FE26" w14:textId="77777777">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1BF19773" w14:textId="77777777">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1E4BC503"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line="276" w:lineRule="auto"/>
              <w:ind/>
              <w:jc w:val="center"/>
              <w:rPr>
                <w:color w:val="000000"/>
                <w:sz w:val="20"/>
                <w:szCs w:val="20"/>
              </w:rPr>
            </w:pPr>
            <w:r>
              <w:rPr>
                <w:color w:val="000000" w:themeColor="text1"/>
                <w:sz w:val="22"/>
                <w:szCs w:val="22"/>
              </w:rPr>
              <w:t xml:space="preserve">14.510.795.000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line="276" w:lineRule="auto"/>
              <w:ind/>
              <w:jc w:val="center"/>
              <w:rPr>
                <w:color w:val="000000"/>
                <w:sz w:val="20"/>
                <w:szCs w:val="20"/>
              </w:rPr>
            </w:pPr>
            <w:r>
              <w:rPr>
                <w:color w:val="000000" w:themeColor="text1"/>
                <w:sz w:val="22"/>
                <w:szCs w:val="22"/>
              </w:rPr>
              <w:t xml:space="preserve">38.857.537.248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line="276" w:lineRule="auto"/>
              <w:ind/>
              <w:jc w:val="center"/>
              <w:rPr>
                <w:color w:val="000000"/>
                <w:sz w:val="20"/>
                <w:szCs w:val="20"/>
              </w:rPr>
            </w:pPr>
            <w:r>
              <w:rPr>
                <w:color w:val="000000" w:themeColor="text1"/>
                <w:sz w:val="22"/>
                <w:szCs w:val="22"/>
              </w:rPr>
              <w:t xml:space="preserve">38.101.722.209</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2B0EF503" w14:textId="77777777">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14:paraId="77DA49BB" w14:textId="77777777">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line="276" w:lineRule="auto"/>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line="276" w:lineRule="auto"/>
              <w:ind/>
              <w:jc w:val="center"/>
              <w:rPr>
                <w:color w:val="000000"/>
                <w:sz w:val="22"/>
                <w:szCs w:val="22"/>
              </w:rPr>
            </w:pPr>
            <w:r>
              <w:rPr>
                <w:color w:val="000000" w:themeColor="text1"/>
                <w:sz w:val="22"/>
                <w:szCs w:val="22"/>
              </w:rPr>
              <w:t xml:space="preserve">337.891.628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line="276" w:lineRule="auto"/>
              <w:ind/>
              <w:jc w:val="center"/>
              <w:rPr>
                <w:color w:val="000000"/>
                <w:sz w:val="22"/>
                <w:szCs w:val="22"/>
              </w:rPr>
            </w:pPr>
            <w:r>
              <w:rPr>
                <w:color w:val="000000" w:themeColor="text1"/>
                <w:sz w:val="22"/>
                <w:szCs w:val="22"/>
              </w:rPr>
              <w:t xml:space="preserve">352.793.724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43B60C" w14:textId="77777777">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ABD2BD"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337.891.628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352.793.724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337.891.628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352.793.724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FFFBFF">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337.891.628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352.793.724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Tài sản tại: Phường Vạn Phúc, Quận Hà Đông, Thành phố Hà Nội, cách đường Tố Hữu 430m,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Tài sản tại:  DV0</w:t>
            </w:r>
            <w:r>
              <w:rPr>
                <w:color w:val="000000" w:themeColor="text1"/>
                <w:sz w:val="22"/>
                <w:szCs w:val="22"/>
              </w:rPr>
              <w:t xml:space="preserve">4-Lô 04-Số 14, Khu đất dịch vụ Mỗ Lao, phường Hà Đông, Thành phố Hà Nội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Tài sản tại: Dự á</w:t>
            </w:r>
            <w:r>
              <w:rPr>
                <w:color w:val="000000" w:themeColor="text1"/>
                <w:sz w:val="22"/>
                <w:szCs w:val="22"/>
              </w:rPr>
              <w:t xml:space="preserve">n TSQ Galaxy, Phường Vạn Phúc, Quận Hà Đông, Thành phố Hà Nội, khoảng cách đường Tố Hữu 60m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Tài sản tại: Dự án TSQ</w:t>
            </w:r>
            <w:r>
              <w:rPr>
                <w:color w:val="000000" w:themeColor="text1"/>
                <w:sz w:val="22"/>
                <w:szCs w:val="22"/>
              </w:rPr>
              <w:t xml:space="preserve"> Galaxy, Phường Vạn Phúc, Quận Hà Đông, Thành phố Hà Nội Cách đường Tố Hữu 86m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337.891.628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352.793.724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337.891.628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352.793.724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7,64m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6m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10m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13m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8.706.477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-33.789.163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-52.919.059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298.922.377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304.102.465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299.874.665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2F30F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2F30F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2F30F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298.922.377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304.102.465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299.874.665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101,4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115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-29.021.590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269.900.787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304.102.465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299.874.665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-20.315.113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-13.515.665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-14.111.749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249.585.674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290.586.800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285.762.916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249.585.674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290.586.800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285.762.916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249.585.674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290.586.800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285.762.916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6EDCA3">
            <w:pPr>
              <w:pBdr/>
              <w:spacing w:line="276" w:lineRule="auto"/>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6EDCA3">
            <w:pPr>
              <w:pBdr/>
              <w:spacing w:line="276" w:lineRule="auto"/>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6EDCA3">
            <w:pPr>
              <w:pBdr/>
              <w:spacing w:line="276" w:lineRule="auto"/>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249.585.674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290.586.800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285.762.916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445656">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445656">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445656">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249.585.674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290.586.800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285.762.916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14D7C1">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14D7C1">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249.585.674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290.586.800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285.762.916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Thuộc dự án Galaxy Vạn Phúc Hà Đông- HN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val="0"/>
                <w:bCs w:val="0"/>
                <w:color w:val="000000"/>
                <w:sz w:val="22"/>
                <w:szCs w:val="22"/>
              </w:rPr>
            </w:pPr>
            <w:r>
              <w:rPr>
                <w:b w:val="0"/>
                <w:bCs w:val="0"/>
                <w:color w:val="000000"/>
                <w:sz w:val="22"/>
                <w:szCs w:val="22"/>
              </w:rPr>
              <w:t xml:space="preserve">Đường đâm</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14:paraId="1DBD3F76">
            <w:pPr>
              <w:pBdr/>
              <w:spacing w:line="276" w:lineRule="auto"/>
              <w:ind/>
              <w:jc w:val="center"/>
              <w:rPr>
                <w:b/>
                <w:bCs/>
                <w:color w:val="000000"/>
                <w:sz w:val="22"/>
                <w:szCs w:val="22"/>
              </w:rPr>
            </w:pPr>
            <w:r>
              <w:rPr>
                <w:color w:val="000000" w:themeColor="text1"/>
                <w:sz w:val="22"/>
                <w:szCs w:val="22"/>
              </w:rPr>
              <w:t xml:space="preserve">Thuộc dự án Galaxy Vạn Phúc Hà Đông- HN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BD3F76">
            <w:pPr>
              <w:pBdr/>
              <w:spacing w:line="276" w:lineRule="auto"/>
              <w:ind/>
              <w:jc w:val="center"/>
              <w:rPr>
                <w:b/>
                <w:bCs/>
                <w:color w:val="000000"/>
                <w:sz w:val="22"/>
                <w:szCs w:val="22"/>
              </w:rPr>
            </w:pPr>
            <w:r>
              <w:rPr>
                <w:color w:val="000000" w:themeColor="text1"/>
                <w:sz w:val="22"/>
                <w:szCs w:val="22"/>
              </w:rPr>
              <w:t xml:space="preserve">Thuộc dự án Galaxy Vạn Phúc Hà Đông- HN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14.510.795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264.096.469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290.586.800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285.762.916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43" w:type="dxa"/>
            <w:vAlign w:val="center"/>
            <w:textDirection w:val="lrTb"/>
            <w:noWrap/>
          </w:tcPr>
          <w:p w14:paraId="31426ECB" w14:textId="77777777">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14:paraId="5CA13644" w14:textId="77777777">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line="276" w:lineRule="auto"/>
              <w:ind/>
              <w:jc w:val="center"/>
              <w:rPr>
                <w:b/>
                <w:bCs/>
                <w:color w:val="000000"/>
                <w:sz w:val="22"/>
                <w:szCs w:val="22"/>
              </w:rPr>
            </w:pPr>
            <w:r>
              <w:rPr>
                <w:b/>
                <w:bCs/>
                <w:color w:val="000000" w:themeColor="text1"/>
                <w:sz w:val="22"/>
                <w:szCs w:val="22"/>
              </w:rPr>
              <w:t xml:space="preserve">264.096.469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line="276" w:lineRule="auto"/>
              <w:ind/>
              <w:jc w:val="center"/>
              <w:rPr>
                <w:b/>
                <w:bCs/>
                <w:color w:val="000000"/>
                <w:sz w:val="22"/>
                <w:szCs w:val="22"/>
              </w:rPr>
            </w:pPr>
            <w:r>
              <w:rPr>
                <w:b/>
                <w:bCs/>
                <w:color w:val="000000" w:themeColor="text1"/>
                <w:sz w:val="22"/>
                <w:szCs w:val="22"/>
              </w:rPr>
              <w:t xml:space="preserve">290.586.800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line="276" w:lineRule="auto"/>
              <w:ind/>
              <w:jc w:val="center"/>
              <w:rPr>
                <w:b/>
                <w:bCs/>
                <w:color w:val="000000"/>
                <w:sz w:val="22"/>
                <w:szCs w:val="22"/>
              </w:rPr>
            </w:pPr>
            <w:r>
              <w:rPr>
                <w:b/>
                <w:bCs/>
                <w:color w:val="000000" w:themeColor="text1"/>
                <w:sz w:val="22"/>
                <w:szCs w:val="22"/>
              </w:rPr>
              <w:t xml:space="preserve">285.762.916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434652C" w14:textId="77777777">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848" w:type="dxa"/>
            <w:vAlign w:val="center"/>
            <w:textDirection w:val="lrTb"/>
            <w:noWrap/>
          </w:tcPr>
          <w:p w14:paraId="591A121D" w14:textId="77777777">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line="276" w:lineRule="auto"/>
              <w:ind/>
              <w:jc w:val="center"/>
              <w:rPr>
                <w:b/>
                <w:bCs/>
                <w:color w:val="000000"/>
                <w:sz w:val="22"/>
                <w:szCs w:val="22"/>
              </w:rPr>
            </w:pPr>
            <w:r>
              <w:rPr>
                <w:b/>
                <w:bCs/>
                <w:color w:val="000000" w:themeColor="text1"/>
                <w:sz w:val="22"/>
                <w:szCs w:val="22"/>
              </w:rPr>
              <w:t xml:space="preserve">280.148.728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976DE35" w14:textId="77777777">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20377C69"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line="276" w:lineRule="auto"/>
              <w:ind/>
              <w:jc w:val="center"/>
              <w:rPr>
                <w:color w:val="000000"/>
                <w:sz w:val="22"/>
                <w:szCs w:val="22"/>
              </w:rPr>
            </w:pPr>
            <w:r>
              <w:rPr>
                <w:color w:val="000000" w:themeColor="text1"/>
                <w:sz w:val="22"/>
                <w:szCs w:val="22"/>
              </w:rPr>
              <w:t xml:space="preserve">-5.73%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line="276" w:lineRule="auto"/>
              <w:ind/>
              <w:jc w:val="center"/>
              <w:rPr>
                <w:color w:val="000000"/>
                <w:sz w:val="22"/>
                <w:szCs w:val="22"/>
              </w:rPr>
            </w:pPr>
            <w:r>
              <w:rPr>
                <w:color w:val="000000" w:themeColor="text1"/>
                <w:sz w:val="22"/>
                <w:szCs w:val="22"/>
              </w:rPr>
              <w:t xml:space="preserve">3.73%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EE2BF7" w14:textId="77777777">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14:paraId="1719875D"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049CF51" w14:textId="77777777">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AA30781" w14:textId="77777777">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line="276" w:lineRule="auto"/>
              <w:ind/>
              <w:jc w:val="center"/>
              <w:rPr>
                <w:b/>
                <w:bCs/>
                <w:color w:val="000000"/>
                <w:sz w:val="22"/>
                <w:szCs w:val="22"/>
              </w:rPr>
            </w:pPr>
            <w:r>
              <w:rPr>
                <w:color w:val="000000" w:themeColor="text1"/>
                <w:sz w:val="22"/>
                <w:szCs w:val="22"/>
              </w:rPr>
              <w:t xml:space="preserve">72.553.975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line="276" w:lineRule="auto"/>
              <w:ind/>
              <w:jc w:val="center"/>
              <w:rPr>
                <w:b/>
                <w:bCs/>
                <w:color w:val="000000"/>
                <w:sz w:val="22"/>
                <w:szCs w:val="22"/>
              </w:rPr>
            </w:pPr>
            <w:r>
              <w:rPr>
                <w:color w:val="000000" w:themeColor="text1"/>
                <w:sz w:val="22"/>
                <w:szCs w:val="22"/>
              </w:rPr>
              <w:t xml:space="preserve">47.304.828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line="276" w:lineRule="auto"/>
              <w:ind/>
              <w:jc w:val="center"/>
              <w:rPr>
                <w:b/>
                <w:bCs/>
                <w:color w:val="000000"/>
                <w:sz w:val="22"/>
                <w:szCs w:val="22"/>
              </w:rPr>
            </w:pPr>
            <w:r>
              <w:rPr>
                <w:color w:val="000000" w:themeColor="text1"/>
                <w:sz w:val="22"/>
                <w:szCs w:val="22"/>
              </w:rPr>
              <w:t xml:space="preserve">67.030.808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69AD6DB" w14:textId="77777777">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7D314AD3" w14:textId="77777777">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DF39A1B" w14:textId="77777777">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656BE2E3"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2CE85B9E">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690F7F4F">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1293DB69">
            <w:pPr>
              <w:pBdr/>
              <w:spacing w:line="276" w:lineRule="auto"/>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E2541DB" w14:textId="77777777">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848" w:type="dxa"/>
            <w:vAlign w:val="center"/>
            <w:textDirection w:val="lrTb"/>
            <w:noWrap/>
          </w:tcPr>
          <w:p w14:paraId="565C5C67" w14:textId="77777777">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line="276" w:lineRule="auto"/>
              <w:ind/>
              <w:jc w:val="center"/>
              <w:rPr>
                <w:sz w:val="22"/>
                <w:szCs w:val="22"/>
              </w:rPr>
            </w:pPr>
            <w:r>
              <w:rPr>
                <w:color w:val="000000" w:themeColor="text1"/>
                <w:sz w:val="22"/>
                <w:szCs w:val="22"/>
              </w:rPr>
              <w:t xml:space="preserve">26.119.431</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line="276" w:lineRule="auto"/>
              <w:ind/>
              <w:jc w:val="center"/>
              <w:rPr>
                <w:sz w:val="22"/>
                <w:szCs w:val="22"/>
              </w:rPr>
            </w:pPr>
            <w:r>
              <w:rPr>
                <w:color w:val="000000" w:themeColor="text1"/>
                <w:sz w:val="22"/>
                <w:szCs w:val="22"/>
              </w:rPr>
              <w:t xml:space="preserve">47.304.828</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line="276" w:lineRule="auto"/>
              <w:ind/>
              <w:jc w:val="center"/>
              <w:rPr>
                <w:sz w:val="22"/>
                <w:szCs w:val="22"/>
              </w:rPr>
            </w:pPr>
            <w:r>
              <w:rPr>
                <w:color w:val="000000" w:themeColor="text1"/>
                <w:sz w:val="22"/>
                <w:szCs w:val="22"/>
              </w:rPr>
              <w:t xml:space="preserve">67.030.808</w:t>
            </w:r>
            <w:r>
              <w:rPr>
                <w:sz w:val="22"/>
                <w:szCs w:val="22"/>
              </w:rPr>
            </w:r>
            <w:r>
              <w:rPr>
                <w:sz w:val="22"/>
                <w:szCs w:val="22"/>
              </w:rPr>
            </w:r>
          </w:p>
        </w:tc>
      </w:tr>
    </w:tbl>
    <w:p w14:paraId="30C62051" w14:textId="5FB0A854">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14:paraId="19D998BE" w14:textId="51A2B77B">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-5.73</w:t>
      </w:r>
      <w:r>
        <w:t xml:space="preserve">% đến </w:t>
      </w:r>
      <w:r>
        <w:t xml:space="preserve">3.73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14:paraId="623D8DBC" w14:textId="3708BDEE">
      <w:pPr>
        <w:pBdr/>
        <w:spacing w:line="276" w:lineRule="auto"/>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line="276" w:lineRule="auto"/>
              <w:ind/>
              <w:jc w:val="center"/>
              <w:rPr>
                <w:color w:val="000000"/>
              </w:rPr>
            </w:pPr>
            <w:r>
              <w:rPr>
                <w:color w:val="000000"/>
              </w:rPr>
              <w:t xml:space="preserve">264.096.469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line="276" w:lineRule="auto"/>
              <w:ind/>
              <w:jc w:val="center"/>
              <w:rPr>
                <w:color w:val="000000"/>
              </w:rPr>
            </w:pPr>
            <w:r>
              <w:rPr>
                <w:color w:val="000000"/>
              </w:rPr>
              <w:t xml:space="preserve">88.049.763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line="276" w:lineRule="auto"/>
              <w:ind/>
              <w:jc w:val="center"/>
              <w:rPr>
                <w:color w:val="000000"/>
              </w:rPr>
            </w:pPr>
            <w:r>
              <w:rPr>
                <w:color w:val="000000"/>
              </w:rPr>
              <w:t xml:space="preserve">290.586.800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line="276" w:lineRule="auto"/>
              <w:ind/>
              <w:jc w:val="center"/>
              <w:rPr>
                <w:color w:val="000000"/>
              </w:rPr>
            </w:pPr>
            <w:r>
              <w:rPr>
                <w:color w:val="000000"/>
              </w:rPr>
              <w:t xml:space="preserve">96.852.580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line="276" w:lineRule="auto"/>
              <w:ind/>
              <w:jc w:val="center"/>
              <w:rPr>
                <w:color w:val="000000"/>
              </w:rPr>
            </w:pPr>
            <w:r>
              <w:rPr>
                <w:color w:val="000000"/>
              </w:rPr>
              <w:t xml:space="preserve">285.762.916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line="276" w:lineRule="auto"/>
              <w:ind/>
              <w:jc w:val="center"/>
              <w:rPr>
                <w:color w:val="000000"/>
              </w:rPr>
            </w:pPr>
            <w:r>
              <w:rPr>
                <w:color w:val="000000"/>
              </w:rPr>
              <w:t xml:space="preserve">95.244.780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line="276" w:lineRule="auto"/>
              <w:ind/>
              <w:jc w:val="center"/>
              <w:rPr>
                <w:b/>
                <w:bCs/>
                <w:color w:val="000000"/>
              </w:rPr>
            </w:pPr>
            <w:r>
              <w:rPr>
                <w:b/>
                <w:bCs/>
                <w:color w:val="000000" w:themeColor="text1"/>
                <w:lang w:val="vi-VN"/>
              </w:rPr>
              <w:t xml:space="preserve">280.147.123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line="276" w:lineRule="auto"/>
              <w:ind/>
              <w:jc w:val="center"/>
              <w:rPr>
                <w:b/>
                <w:bCs/>
                <w:color w:val="000000"/>
              </w:rPr>
            </w:pPr>
            <w:r>
              <w:rPr>
                <w:b/>
                <w:bCs/>
                <w:color w:val="000000" w:themeColor="text1"/>
                <w:lang w:val="vi-VN"/>
              </w:rPr>
              <w:t xml:space="preserve">280.000.000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280.000.000</w:t>
      </w:r>
      <w:r>
        <w:rPr>
          <w:b/>
          <w:bCs/>
          <w:color w:val="000000" w:themeColor="text1"/>
        </w:rPr>
        <w:t xml:space="preserve"> </w:t>
      </w:r>
      <w:r>
        <w:rPr>
          <w:b/>
          <w:bCs/>
        </w:rPr>
        <w:t xml:space="preserve">đồng/m².</w:t>
      </w:r>
      <w:r>
        <w:rPr>
          <w:b/>
          <w:bCs/>
        </w:rPr>
      </w:r>
      <w:r>
        <w:rPr>
          <w:b/>
          <w:bCs/>
        </w:rPr>
      </w:r>
    </w:p>
    <w:p w14:paraId="2B283361">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Xác định giá trị tài sản gắn liền với đất </w:t>
      </w:r>
      <w:r/>
    </w:p>
    <w:p w14:paraId="4DB8A33A">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của công trình xây dựng</w:t>
      </w:r>
      <w:r/>
    </w:p>
    <w:p w14:paraId="19AEE2F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4 tầng, cân nhắc và xem xét với mức độ hoàn thiện của công trình xây dựng hiện có, tổ thẩm định nhận thấy đơn giá vận dụng theo -Quyết định số 409/QĐ-BXD ngày 11 tháng 4 năm 2025 của B</w:t>
      </w:r>
      <w:r>
        <w:rPr>
          <w:rFonts w:ascii="Times New Roman" w:hAnsi="Times New Roman" w:eastAsia="Times New Roman" w:cs="Times New Roman"/>
          <w:color w:val="000000"/>
          <w:sz w:val="24"/>
        </w:rPr>
        <w:t xml:space="preserve">ộ Xây dựng về việc công bố suất vốn đầu tư xây dựng và giá xây dựng tổng hợp bộ phận kết cấu công trình năm 2024 là khá phù hợp với thị trường, theo đó:</w:t>
      </w:r>
      <w:r/>
    </w:p>
    <w:p w14:paraId="1C82D319">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6" w:left="0"/>
        <w:jc w:val="both"/>
        <w:rPr/>
      </w:pPr>
      <w:r>
        <w:rPr>
          <w:rFonts w:ascii="Times New Roman" w:hAnsi="Times New Roman" w:eastAsia="Times New Roman" w:cs="Times New Roman"/>
          <w:i/>
          <w:color w:val="000000"/>
          <w:sz w:val="24"/>
        </w:rPr>
        <w:t xml:space="preserve">“Suất vốn đầu tư xây dựng Nhà riêng lẻ từ 4 đến 5 tầng, kết cấu khung chịu lực BTCT; tường bao xây gạch; sàn, mái BTCT đổ tại chỗ không có tầng hầm: 7.673.000 đồng/m² sàn.</w:t>
      </w:r>
      <w:r/>
    </w:p>
    <w:p w14:paraId="4173FEF9">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Hà Nội thuộc vùng 7 có hệ số điều chỉnh là 0,952.”</w:t>
      </w:r>
      <w:r/>
    </w:p>
    <w:p w14:paraId="6C221D63">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w:t>
      </w:r>
      <w:r>
        <w:rPr>
          <w:rFonts w:ascii="Times New Roman" w:hAnsi="Times New Roman" w:eastAsia="Times New Roman" w:cs="Times New Roman"/>
          <w:i/>
          <w:color w:val="000000"/>
          <w:sz w:val="24"/>
        </w:rPr>
        <w:t xml:space="preserve">7.673.000</w:t>
      </w:r>
      <w:r>
        <w:rPr>
          <w:rFonts w:ascii="Times New Roman" w:hAnsi="Times New Roman" w:eastAsia="Times New Roman" w:cs="Times New Roman"/>
          <w:i/>
          <w:color w:val="000000"/>
          <w:sz w:val="24"/>
        </w:rPr>
        <w:t xml:space="preserve">  x 0,952 = 7.304.696 đồng/m² sàn. </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15164680">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32B4AE7F">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3E17BB29">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14:paraId="16DCC034">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2024, do vậy tổ thẩm định xác định tuổi đời hiệu quả của công trình là khoảng 1 năm.</w:t>
      </w:r>
      <w:r/>
    </w:p>
    <w:p w14:paraId="0807DC41">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w:t>
      </w:r>
      <w:r>
        <w:rPr>
          <w:rFonts w:ascii="Times New Roman" w:hAnsi="Times New Roman" w:eastAsia="Times New Roman" w:cs="Times New Roman"/>
          <w:color w:val="000000"/>
          <w:sz w:val="24"/>
        </w:rPr>
        <w:t xml:space="preserve"> xác định tuổi đời kinh tế của tài sản thẩm định là 50 năm. Qua khảo sát thực tế và thông tin khách hàng cung cấp, công trình xây dựng được hoàn thành và đưa vào sử dụng năm 2024. Do đó, tổ thẩm định để xuất tuổi đời kinh tế của tài sản thẩm định là 50 năm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0"/>
        <w:gridCol w:w="1343"/>
        <w:gridCol w:w="1250"/>
        <w:gridCol w:w="1197"/>
        <w:gridCol w:w="1108"/>
        <w:gridCol w:w="1143"/>
        <w:gridCol w:w="1019"/>
        <w:gridCol w:w="1641"/>
      </w:tblGrid>
      <w:tr>
        <w:trPr>
          <w:trHeight w:val="56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tcPr>
          <w:p w14:paraId="7B662E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43" w:type="dxa"/>
            <w:vAlign w:val="center"/>
            <w:textDirection w:val="lrTb"/>
            <w:noWrap w:val="false"/>
          </w:tcPr>
          <w:p w14:paraId="6ADDF82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50" w:type="dxa"/>
            <w:vAlign w:val="center"/>
            <w:textDirection w:val="lrTb"/>
            <w:noWrap w:val="false"/>
          </w:tcPr>
          <w:p w14:paraId="1D38CDE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Năm đưa vào sử dụng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97" w:type="dxa"/>
            <w:vAlign w:val="center"/>
            <w:textDirection w:val="lrTb"/>
            <w:noWrap w:val="false"/>
          </w:tcPr>
          <w:p w14:paraId="585E4EF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08" w:type="dxa"/>
            <w:vAlign w:val="center"/>
            <w:textDirection w:val="lrTb"/>
            <w:noWrap w:val="false"/>
          </w:tcPr>
          <w:p w14:paraId="37C5713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43" w:type="dxa"/>
            <w:vAlign w:val="center"/>
            <w:textDirection w:val="lrTb"/>
            <w:noWrap w:val="false"/>
          </w:tcPr>
          <w:p w14:paraId="792A213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19" w:type="dxa"/>
            <w:vAlign w:val="center"/>
            <w:textDirection w:val="lrTb"/>
            <w:noWrap w:val="false"/>
          </w:tcPr>
          <w:p w14:paraId="7D48EB3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1" w:type="dxa"/>
            <w:vAlign w:val="center"/>
            <w:textDirection w:val="lrTb"/>
            <w:noWrap w:val="false"/>
          </w:tcPr>
          <w:p w14:paraId="14EE24C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Giá trị hao mòn (đồng)</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tcPr>
          <w:p w14:paraId="2818F4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43" w:type="dxa"/>
            <w:vAlign w:val="center"/>
            <w:textDirection w:val="lrTb"/>
            <w:noWrap w:val="false"/>
          </w:tcPr>
          <w:p w14:paraId="0F2D457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Nhà 5 tầng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0" w:type="dxa"/>
            <w:vAlign w:val="center"/>
            <w:textDirection w:val="lrTb"/>
            <w:noWrap w:val="false"/>
          </w:tcPr>
          <w:p w14:paraId="4BA02CF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Năm 2024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97" w:type="dxa"/>
            <w:vAlign w:val="center"/>
            <w:textDirection w:val="lrTb"/>
            <w:noWrap w:val="false"/>
          </w:tcPr>
          <w:p w14:paraId="2F0BCFF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Tháng 12/2025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08" w:type="dxa"/>
            <w:vAlign w:val="center"/>
            <w:textDirection w:val="lrTb"/>
            <w:noWrap w:val="false"/>
          </w:tcPr>
          <w:p w14:paraId="5D43822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3" w:type="dxa"/>
            <w:vAlign w:val="center"/>
            <w:textDirection w:val="lrTb"/>
            <w:noWrap w:val="false"/>
          </w:tcPr>
          <w:p w14:paraId="4C6F751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19" w:type="dxa"/>
            <w:vAlign w:val="center"/>
            <w:textDirection w:val="lrTb"/>
            <w:noWrap w:val="false"/>
          </w:tcPr>
          <w:p w14:paraId="19FE5A1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1" w:type="dxa"/>
            <w:vAlign w:val="center"/>
            <w:textDirection w:val="lrTb"/>
            <w:noWrap w:val="false"/>
          </w:tcPr>
          <w:p w14:paraId="74B26B26">
            <w:pPr>
              <w:pBdr/>
              <w:spacing w:after="0" w:before="0" w:line="240" w:lineRule="auto"/>
              <w:ind/>
              <w:jc w:val="center"/>
              <w:rPr/>
            </w:pPr>
            <w:r>
              <w:rPr>
                <w:rFonts w:ascii="Times New Roman" w:hAnsi="Times New Roman" w:eastAsia="Times New Roman" w:cs="Times New Roman"/>
                <w:color w:val="000000"/>
                <w:sz w:val="22"/>
              </w:rPr>
              <w:t xml:space="preserve"> 60.000.773 </w:t>
            </w:r>
            <w:r/>
          </w:p>
        </w:tc>
      </w:tr>
    </w:tbl>
    <w:p w14:paraId="56807799">
      <w:pPr>
        <w:numPr>
          <w:ilvl w:val="0"/>
          <w:numId w:val="43"/>
        </w:numPr>
        <w:pBdr>
          <w:top w:val="none" w:color="000000" w:sz="4" w:space="0"/>
          <w:left w:val="none" w:color="000000" w:sz="4" w:space="0"/>
          <w:bottom w:val="none" w:color="000000" w:sz="4" w:space="0"/>
          <w:right w:val="none" w:color="000000" w:sz="4" w:space="0"/>
        </w:pBdr>
        <w:spacing w:after="120" w:before="24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4402FEE4">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9"/>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81"/>
        <w:gridCol w:w="840"/>
        <w:gridCol w:w="850"/>
        <w:gridCol w:w="248"/>
        <w:gridCol w:w="461"/>
        <w:gridCol w:w="875"/>
        <w:gridCol w:w="1109"/>
        <w:gridCol w:w="1559"/>
        <w:gridCol w:w="709"/>
        <w:gridCol w:w="709"/>
        <w:gridCol w:w="1984"/>
        <w:gridCol w:w="142"/>
      </w:tblGrid>
      <w:tr>
        <w:trPr>
          <w:trHeight w:val="794"/>
        </w:trPr>
        <w:tc>
          <w:tcPr>
            <w:tcBorders>
              <w:bottom w:val="single" w:color="000000" w:sz="8" w:space="0"/>
            </w:tcBorders>
            <w:tcMar>
              <w:left w:w="0" w:type="dxa"/>
              <w:top w:w="0" w:type="dxa"/>
              <w:right w:w="0" w:type="dxa"/>
              <w:bottom w:w="0" w:type="dxa"/>
            </w:tcMar>
            <w:tcW w:w="181" w:type="dxa"/>
            <w:vAlign w:val="center"/>
            <w:textDirection w:val="lrTb"/>
            <w:noWrap w:val="false"/>
          </w:tcPr>
          <w:p w14:paraId="4EE0162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w:t>
            </w:r>
            <w:r/>
          </w:p>
        </w:tc>
        <w:tc>
          <w:tcPr>
            <w:gridSpan w:val="2"/>
            <w:tcBorders/>
            <w:tcMar>
              <w:left w:w="108" w:type="dxa"/>
              <w:top w:w="0" w:type="dxa"/>
              <w:right w:w="108" w:type="dxa"/>
              <w:bottom w:w="0" w:type="dxa"/>
            </w:tcMar>
            <w:tcW w:w="1690" w:type="dxa"/>
            <w:vAlign w:val="center"/>
            <w:textDirection w:val="lrTb"/>
            <w:noWrap w:val="false"/>
          </w:tcPr>
          <w:p w14:paraId="043DCAAC">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gridSpan w:val="2"/>
            <w:tcBorders/>
            <w:tcMar>
              <w:left w:w="108" w:type="dxa"/>
              <w:top w:w="0" w:type="dxa"/>
              <w:right w:w="108" w:type="dxa"/>
              <w:bottom w:w="0" w:type="dxa"/>
            </w:tcMar>
            <w:tcW w:w="709" w:type="dxa"/>
            <w:vAlign w:val="center"/>
            <w:textDirection w:val="lrTb"/>
            <w:noWrap w:val="false"/>
          </w:tcPr>
          <w:p w14:paraId="0DB37693">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cMar>
              <w:left w:w="108" w:type="dxa"/>
              <w:top w:w="0" w:type="dxa"/>
              <w:right w:w="108" w:type="dxa"/>
              <w:bottom w:w="0" w:type="dxa"/>
            </w:tcMar>
            <w:tcW w:w="4252" w:type="dxa"/>
            <w:vAlign w:val="center"/>
            <w:textDirection w:val="lrTb"/>
            <w:noWrap w:val="false"/>
          </w:tcPr>
          <w:p w14:paraId="1F276200">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3EB13766">
            <w:pPr>
              <w:pBdr>
                <w:top w:val="none" w:color="000000" w:sz="4" w:space="0"/>
                <w:left w:val="none" w:color="000000" w:sz="4" w:space="0"/>
                <w:bottom w:val="none" w:color="000000" w:sz="4" w:space="0"/>
                <w:right w:val="none" w:color="000000" w:sz="4" w:space="0"/>
              </w:pBdr>
              <w:shd w:val="clear" w:color="ffffff" w:fill="ffffff"/>
              <w:spacing w:after="120" w:before="0" w:line="276" w:lineRule="auto"/>
              <w:ind w:right="0" w:firstLine="0" w:left="0"/>
              <w:jc w:val="center"/>
              <w:rPr/>
            </w:pPr>
            <w:r>
              <w:rPr>
                <w:rFonts w:ascii="Times New Roman" w:hAnsi="Times New Roman" w:eastAsia="Times New Roman" w:cs="Times New Roman"/>
                <w:color w:val="000000"/>
                <w:sz w:val="24"/>
              </w:rPr>
              <w:t xml:space="preserve">(Giá trị xây mới tài sản đã bao gồm lợi nhuận của nhà sản xuất/nhà đầu tư)</w:t>
            </w:r>
            <w:r/>
          </w:p>
        </w:tc>
        <w:tc>
          <w:tcPr>
            <w:tcBorders/>
            <w:tcMar>
              <w:left w:w="108" w:type="dxa"/>
              <w:top w:w="0" w:type="dxa"/>
              <w:right w:w="108" w:type="dxa"/>
              <w:bottom w:w="0" w:type="dxa"/>
            </w:tcMar>
            <w:tcW w:w="709" w:type="dxa"/>
            <w:vAlign w:val="center"/>
            <w:textDirection w:val="lrTb"/>
            <w:noWrap w:val="false"/>
          </w:tcPr>
          <w:p w14:paraId="6ABF5C9B">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Mar>
              <w:left w:w="108" w:type="dxa"/>
              <w:top w:w="0" w:type="dxa"/>
              <w:right w:w="108" w:type="dxa"/>
              <w:bottom w:w="0" w:type="dxa"/>
            </w:tcMar>
            <w:tcW w:w="2126" w:type="dxa"/>
            <w:vAlign w:val="center"/>
            <w:textDirection w:val="lrTb"/>
            <w:noWrap w:val="false"/>
          </w:tcPr>
          <w:p w14:paraId="25C70D7F">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gridAfter w:val="1"/>
          <w:trHeight w:val="20"/>
        </w:trPr>
        <w:tc>
          <w:tcPr>
            <w:gridSpan w:val="2"/>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14:paraId="57DF08E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470E42D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36" w:type="dxa"/>
            <w:vAlign w:val="center"/>
            <w:textDirection w:val="lrTb"/>
            <w:noWrap w:val="false"/>
          </w:tcPr>
          <w:p w14:paraId="741E354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09" w:type="dxa"/>
            <w:vAlign w:val="top"/>
            <w:textDirection w:val="lrTb"/>
            <w:noWrap w:val="false"/>
          </w:tcPr>
          <w:p w14:paraId="17CFD52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Tỷ lệ hoàn thiện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897DD7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5F1F0D9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191C5C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gridAfter w:val="1"/>
          <w:trHeight w:val="20"/>
        </w:trPr>
        <w:tc>
          <w:tcPr>
            <w:gridSpan w:val="2"/>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14:paraId="09EC9FC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val="false"/>
          </w:tcPr>
          <w:p w14:paraId="1787123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336" w:type="dxa"/>
            <w:vAlign w:val="center"/>
            <w:textDirection w:val="lrTb"/>
            <w:noWrap w:val="false"/>
          </w:tcPr>
          <w:p w14:paraId="5C79D46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9" w:type="dxa"/>
            <w:vAlign w:val="top"/>
            <w:textDirection w:val="lrTb"/>
            <w:noWrap w:val="false"/>
          </w:tcPr>
          <w:p w14:paraId="52061E5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C0385D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(5) = (3) * (2)* (4)</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2076DC9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12616D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(7) = (5) - (6)</w:t>
            </w:r>
            <w:r/>
          </w:p>
        </w:tc>
      </w:tr>
      <w:tr>
        <w:trPr>
          <w:gridAfter w:val="1"/>
          <w:trHeight w:val="20"/>
        </w:trPr>
        <w:tc>
          <w:tcPr>
            <w:gridSpan w:val="2"/>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20" w:type="dxa"/>
            <w:vAlign w:val="center"/>
            <w:textDirection w:val="lrTb"/>
            <w:noWrap w:val="false"/>
          </w:tcPr>
          <w:p w14:paraId="623414D5">
            <w:pPr>
              <w:pBdr>
                <w:top w:val="none" w:color="000000" w:sz="4" w:space="0"/>
                <w:left w:val="none" w:color="000000" w:sz="4" w:space="0"/>
                <w:bottom w:val="none" w:color="000000" w:sz="4" w:space="0"/>
                <w:right w:val="none" w:color="000000" w:sz="4" w:space="0"/>
              </w:pBdr>
              <w:shd w:val="clear" w:color="ffffff" w:fill="ffffff"/>
              <w:spacing w:before="40" w:line="276" w:lineRule="auto"/>
              <w:ind w:right="0" w:firstLine="0" w:left="0"/>
              <w:jc w:val="center"/>
              <w:rPr/>
            </w:pPr>
            <w:r>
              <w:rPr>
                <w:rFonts w:ascii="Times New Roman" w:hAnsi="Times New Roman" w:eastAsia="Times New Roman" w:cs="Times New Roman"/>
                <w:color w:val="000000"/>
                <w:sz w:val="22"/>
              </w:rPr>
              <w:t xml:space="preserve">Nhà 5 tầng</w:t>
            </w:r>
            <w:r/>
          </w:p>
        </w:tc>
        <w:tc>
          <w:tcPr>
            <w:gridSpan w:val="2"/>
            <w:tcBorders>
              <w:bottom w:val="single" w:color="000000" w:sz="8" w:space="0"/>
              <w:right w:val="single" w:color="000000" w:sz="8" w:space="0"/>
            </w:tcBorders>
            <w:tcMar>
              <w:left w:w="108" w:type="dxa"/>
              <w:top w:w="0" w:type="dxa"/>
              <w:right w:w="108" w:type="dxa"/>
              <w:bottom w:w="0" w:type="dxa"/>
            </w:tcMar>
            <w:tcW w:w="1098" w:type="dxa"/>
            <w:vAlign w:val="center"/>
            <w:textDirection w:val="lrTb"/>
            <w:noWrap/>
          </w:tcPr>
          <w:p w14:paraId="0B80B2BB">
            <w:pPr>
              <w:pBdr>
                <w:top w:val="none" w:color="000000" w:sz="4" w:space="0"/>
                <w:left w:val="none" w:color="000000" w:sz="4" w:space="0"/>
                <w:bottom w:val="none" w:color="000000" w:sz="4" w:space="0"/>
                <w:right w:val="none" w:color="000000" w:sz="4" w:space="0"/>
              </w:pBdr>
              <w:shd w:val="clear" w:color="ffffff" w:fill="ffffff"/>
              <w:spacing w:before="40" w:line="276" w:lineRule="auto"/>
              <w:ind w:right="0" w:firstLine="0" w:left="0"/>
              <w:jc w:val="center"/>
              <w:rPr/>
            </w:pPr>
            <w:r>
              <w:rPr>
                <w:rFonts w:ascii="Times New Roman" w:hAnsi="Times New Roman" w:eastAsia="Times New Roman" w:cs="Times New Roman"/>
                <w:color w:val="000000"/>
                <w:sz w:val="22"/>
              </w:rPr>
              <w:t xml:space="preserve">410,7</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336" w:type="dxa"/>
            <w:vAlign w:val="center"/>
            <w:textDirection w:val="lrTb"/>
            <w:noWrap w:val="false"/>
          </w:tcPr>
          <w:p w14:paraId="15680E6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bCs w:val="0"/>
                <w:i w:val="0"/>
              </w:rPr>
            </w:pPr>
            <w:r>
              <w:rPr>
                <w:rFonts w:ascii="Times New Roman" w:hAnsi="Times New Roman" w:eastAsia="Times New Roman" w:cs="Times New Roman"/>
                <w:color w:val="000000"/>
                <w:sz w:val="24"/>
              </w:rPr>
            </w:r>
            <w:r>
              <w:rPr>
                <w:rFonts w:ascii="Times New Roman" w:hAnsi="Times New Roman" w:eastAsia="Times New Roman" w:cs="Times New Roman"/>
                <w:i w:val="0"/>
                <w:iCs w:val="0"/>
                <w:color w:val="000000"/>
                <w:sz w:val="24"/>
              </w:rPr>
              <w:t xml:space="preserve">7.304.696</w:t>
            </w:r>
            <w:r>
              <w:rPr>
                <w:bCs w:val="0"/>
                <w:i w:val="0"/>
              </w:rPr>
            </w:r>
            <w:r>
              <w:rPr>
                <w:bCs w:val="0"/>
                <w:i w:val="0"/>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09" w:type="dxa"/>
            <w:vAlign w:val="center"/>
            <w:textDirection w:val="lrTb"/>
            <w:noWrap w:val="false"/>
          </w:tcPr>
          <w:p w14:paraId="4C15C03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5A8CC46">
            <w:pPr>
              <w:pBdr/>
              <w:spacing w:after="0" w:before="0" w:line="276" w:lineRule="auto"/>
              <w:ind/>
              <w:jc w:val="center"/>
              <w:rPr/>
            </w:pPr>
            <w:r>
              <w:rPr>
                <w:rFonts w:ascii="Times New Roman" w:hAnsi="Times New Roman" w:eastAsia="Times New Roman" w:cs="Times New Roman"/>
                <w:color w:val="000000"/>
                <w:sz w:val="22"/>
              </w:rPr>
              <w:t xml:space="preserve"> 3.000.038.647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1EC1415A">
            <w:pPr>
              <w:pBdr/>
              <w:spacing w:after="0" w:before="0" w:line="240" w:lineRule="auto"/>
              <w:ind/>
              <w:jc w:val="center"/>
              <w:rPr/>
            </w:pPr>
            <w:r>
              <w:rPr>
                <w:rFonts w:ascii="Times New Roman" w:hAnsi="Times New Roman" w:eastAsia="Times New Roman" w:cs="Times New Roman"/>
                <w:color w:val="000000"/>
                <w:sz w:val="22"/>
              </w:rPr>
              <w:t xml:space="preserve">60.000.773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42E87F3">
            <w:pPr>
              <w:pBdr/>
              <w:spacing w:after="0" w:before="0" w:line="240" w:lineRule="auto"/>
              <w:ind/>
              <w:jc w:val="center"/>
              <w:rPr/>
            </w:pPr>
            <w:r>
              <w:rPr>
                <w:rFonts w:ascii="Times New Roman" w:hAnsi="Times New Roman" w:eastAsia="Times New Roman" w:cs="Times New Roman"/>
                <w:color w:val="000000"/>
                <w:sz w:val="22"/>
              </w:rPr>
              <w:t xml:space="preserve">2.940.037.874</w:t>
            </w:r>
            <w:r/>
          </w:p>
        </w:tc>
      </w:tr>
    </w:tbl>
    <w:p w14:paraId="4B506B03" w14:textId="49B8E0F8">
      <w:pPr>
        <w:pBdr/>
        <w:spacing w:after="120" w:before="120" w:line="276" w:lineRule="auto"/>
        <w:ind w:firstLine="0" w:left="0"/>
        <w:jc w:val="both"/>
        <w:rPr>
          <w:b/>
          <w:lang w:val="pt-BR"/>
        </w:rPr>
      </w:pPr>
      <w:r>
        <w:rPr>
          <w:b/>
          <w:lang w:val="pt-BR"/>
        </w:rPr>
        <w:t xml:space="preserve">3. Kết quả thẩm định giá:</w:t>
      </w:r>
      <w:r>
        <w:rPr>
          <w:b/>
          <w:lang w:val="pt-BR"/>
        </w:rPr>
      </w:r>
      <w:r>
        <w:rPr>
          <w:b/>
          <w:lang w:val="pt-BR"/>
        </w:rPr>
      </w:r>
    </w:p>
    <w:p w14:paraId="5FD09752" w14:textId="7EC8B675">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12/2025</w:t>
      </w:r>
      <w:r>
        <w:t xml:space="preserve"> </w:t>
      </w:r>
      <w:r>
        <w:t xml:space="preserve">ước tính </w:t>
      </w:r>
      <w:r>
        <w:t xml:space="preserve">như sau</w:t>
      </w:r>
      <w:r>
        <w:t xml:space="preserve">:</w:t>
      </w: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0"/>
        <w:gridCol w:w="1989"/>
        <w:gridCol w:w="1078"/>
        <w:gridCol w:w="1374"/>
        <w:gridCol w:w="951"/>
        <w:gridCol w:w="1093"/>
        <w:gridCol w:w="2182"/>
      </w:tblGrid>
      <w:tr>
        <w:trPr>
          <w:trHeight w:val="10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62D3EBE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4472837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2"/>
              </w:rPr>
              <w:t xml:space="preserve">Hạng mục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14:paraId="0290386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2"/>
              </w:rPr>
              <w:t xml:space="preserve">Diện tích</w:t>
              <w:br/>
              <w:t xml:space="preserve">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14:paraId="65511B2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2"/>
              </w:rPr>
              <w:t xml:space="preserve">Đơn giá</w:t>
              <w:br/>
              <w:t xml:space="preserve">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52815A1B">
            <w:pPr>
              <w:pBdr>
                <w:top w:val="none" w:color="000000" w:sz="4" w:space="0"/>
                <w:left w:val="none" w:color="000000" w:sz="4" w:space="0"/>
                <w:bottom w:val="none" w:color="000000" w:sz="4" w:space="0"/>
                <w:right w:val="none" w:color="000000" w:sz="4" w:space="0"/>
              </w:pBdr>
              <w:spacing w:after="200" w:line="276" w:lineRule="auto"/>
              <w:ind w:right="0" w:firstLine="0" w:left="0"/>
              <w:jc w:val="both"/>
              <w:rPr/>
            </w:pPr>
            <w:r>
              <w:rPr>
                <w:rFonts w:ascii="Times New Roman" w:hAnsi="Times New Roman" w:eastAsia="Times New Roman" w:cs="Times New Roman"/>
                <w:b/>
                <w:color w:val="000000"/>
                <w:sz w:val="22"/>
              </w:rPr>
              <w:t xml:space="preserve">Tỷ lệ hoàn thiện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14:paraId="5FD5D58C">
            <w:pPr>
              <w:pBdr>
                <w:top w:val="none" w:color="000000" w:sz="4" w:space="0"/>
                <w:left w:val="none" w:color="000000" w:sz="4" w:space="0"/>
                <w:bottom w:val="none" w:color="000000" w:sz="4" w:space="0"/>
                <w:right w:val="none" w:color="000000" w:sz="4" w:space="0"/>
              </w:pBdr>
              <w:spacing w:after="200" w:line="276" w:lineRule="auto"/>
              <w:ind w:right="0" w:firstLine="0" w:left="0"/>
              <w:jc w:val="both"/>
              <w:rPr/>
            </w:pPr>
            <w:r>
              <w:rPr>
                <w:rFonts w:ascii="Times New Roman" w:hAnsi="Times New Roman" w:eastAsia="Times New Roman" w:cs="Times New Roman"/>
                <w:b/>
                <w:color w:val="000000"/>
                <w:sz w:val="22"/>
              </w:rPr>
              <w:t xml:space="preserve">CLCL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4E01507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2"/>
              </w:rPr>
              <w:t xml:space="preserve">Giá trị thẩm định</w:t>
              <w:br/>
              <w:t xml:space="preserve"> (Đồng)</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4E7CFF0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2"/>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14:paraId="2FC603E8">
            <w:pPr>
              <w:pBdr/>
              <w:spacing w:after="0" w:before="0" w:line="276"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300, tờ bản đồ số 17 có địa chỉ: B-TT13-04, Khu nhà ở Ngân Hà Vạn Phúc, phường Vạn Phúc, quận Hà Đông, Thành phố Hà Nội (nay là B-TT13-04, Khu nhà ở Ngân Hà Vạn Phúc phường Hà Đông, Thành phố H</w:t>
            </w:r>
            <w:r>
              <w:rPr>
                <w:rFonts w:ascii="Times New Roman" w:hAnsi="Times New Roman" w:eastAsia="Times New Roman" w:cs="Times New Roman"/>
                <w:b/>
                <w:color w:val="000000"/>
                <w:sz w:val="24"/>
              </w:rPr>
              <w:t xml:space="preserve">à Nội) theo Giấy chứng nhận quyền sử dụng đất quyền sở hữu nhà ở và tài sản khác gắn liền với đất số: DC 604541, số vào sổ cấp GCN: CT -DA 01769 do Uỷ ban nhân dân thành phố Hà Nội cấp ngày 11/6/2021; Chủ sử dụng đất là Công ty TNHH Trường Kỳ</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79830747">
            <w:pPr>
              <w:pBdr/>
              <w:spacing w:after="0" w:before="0" w:line="276" w:lineRule="auto"/>
              <w:ind/>
              <w:jc w:val="both"/>
              <w:rPr/>
            </w:pPr>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18512EF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4E252A6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14:paraId="3D2BAD8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101,4</w:t>
            </w:r>
            <w:r/>
          </w:p>
        </w:tc>
        <w:tc>
          <w:tcPr>
            <w:tcBorders>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14:paraId="2AEADA2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280.000.000</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2D5A7C8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14:paraId="3B72634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2516DDDE">
            <w:pPr>
              <w:pBdr/>
              <w:spacing w:after="0" w:before="0" w:line="276" w:lineRule="auto"/>
              <w:ind/>
              <w:jc w:val="center"/>
              <w:rPr/>
            </w:pPr>
            <w:r>
              <w:rPr>
                <w:rFonts w:ascii="Times New Roman" w:hAnsi="Times New Roman" w:eastAsia="Times New Roman" w:cs="Times New Roman"/>
                <w:color w:val="000000"/>
                <w:sz w:val="24"/>
              </w:rPr>
              <w:t xml:space="preserve">28.392.000.000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69E1AAF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89" w:type="dxa"/>
            <w:vAlign w:val="center"/>
            <w:textDirection w:val="lrTb"/>
            <w:noWrap w:val="false"/>
          </w:tcPr>
          <w:p w14:paraId="59FB070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078" w:type="dxa"/>
            <w:vAlign w:val="center"/>
            <w:textDirection w:val="lrTb"/>
            <w:noWrap w:val="false"/>
          </w:tcPr>
          <w:p w14:paraId="516B4E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410,7</w:t>
            </w:r>
            <w:r/>
          </w:p>
        </w:tc>
        <w:tc>
          <w:tcPr>
            <w:tcBorders>
              <w:bottom w:val="single" w:color="000000" w:sz="8" w:space="0"/>
              <w:right w:val="single" w:color="000000" w:sz="8" w:space="0"/>
            </w:tcBorders>
            <w:tcMar>
              <w:left w:w="108" w:type="dxa"/>
              <w:top w:w="0" w:type="dxa"/>
              <w:right w:w="108" w:type="dxa"/>
              <w:bottom w:w="0" w:type="dxa"/>
            </w:tcMar>
            <w:tcW w:w="1374" w:type="dxa"/>
            <w:vAlign w:val="center"/>
            <w:textDirection w:val="lrTb"/>
            <w:noWrap w:val="false"/>
          </w:tcPr>
          <w:p w14:paraId="150BA4E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7.304.696</w:t>
            </w:r>
            <w:r/>
          </w:p>
        </w:tc>
        <w:tc>
          <w:tcPr>
            <w:tcBorders>
              <w:bottom w:val="single" w:color="000000" w:sz="8" w:space="0"/>
              <w:right w:val="single" w:color="000000" w:sz="8" w:space="0"/>
            </w:tcBorders>
            <w:tcMar>
              <w:left w:w="108" w:type="dxa"/>
              <w:top w:w="0" w:type="dxa"/>
              <w:right w:w="108" w:type="dxa"/>
              <w:bottom w:w="0" w:type="dxa"/>
            </w:tcMar>
            <w:tcW w:w="951" w:type="dxa"/>
            <w:vAlign w:val="center"/>
            <w:textDirection w:val="lrTb"/>
            <w:noWrap w:val="false"/>
          </w:tcPr>
          <w:p w14:paraId="556B3D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093" w:type="dxa"/>
            <w:vAlign w:val="center"/>
            <w:textDirection w:val="lrTb"/>
            <w:noWrap w:val="false"/>
          </w:tcPr>
          <w:p w14:paraId="50827CC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98%</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747DA413">
            <w:pPr>
              <w:pBdr/>
              <w:spacing w:after="0" w:before="0" w:line="276" w:lineRule="auto"/>
              <w:ind/>
              <w:jc w:val="center"/>
              <w:rPr/>
            </w:pPr>
            <w:r>
              <w:rPr>
                <w:rFonts w:ascii="Times New Roman" w:hAnsi="Times New Roman" w:eastAsia="Times New Roman" w:cs="Times New Roman"/>
                <w:color w:val="000000"/>
                <w:sz w:val="24"/>
              </w:rPr>
              <w:t xml:space="preserve">2.940.037.874</w:t>
            </w:r>
            <w:r/>
          </w:p>
        </w:tc>
      </w:tr>
      <w:tr>
        <w:trPr>
          <w:trHeight w:val="345"/>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7EC46A8C">
            <w:pPr>
              <w:pBdr/>
              <w:spacing w:after="0" w:before="0" w:line="276" w:lineRule="auto"/>
              <w:ind/>
              <w:jc w:val="both"/>
              <w:rPr/>
            </w:pPr>
            <w:r/>
            <w:r/>
          </w:p>
        </w:tc>
        <w:tc>
          <w:tcPr>
            <w:gridSpan w:val="5"/>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14:paraId="0DD0852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2B2AB83A">
            <w:pPr>
              <w:pBdr/>
              <w:spacing w:after="0" w:before="0" w:line="276" w:lineRule="auto"/>
              <w:ind/>
              <w:jc w:val="center"/>
              <w:rPr/>
            </w:pPr>
            <w:r>
              <w:rPr>
                <w:rFonts w:ascii="Times New Roman" w:hAnsi="Times New Roman" w:eastAsia="Times New Roman" w:cs="Times New Roman"/>
                <w:b/>
                <w:color w:val="000000"/>
                <w:sz w:val="24"/>
              </w:rPr>
              <w:t xml:space="preserve"> 31.332.037.874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455D9BB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2"/>
              </w:rPr>
              <w:t xml:space="preserve"> </w:t>
            </w:r>
            <w:r/>
          </w:p>
        </w:tc>
        <w:tc>
          <w:tcPr>
            <w:gridSpan w:val="5"/>
            <w:tcBorders>
              <w:bottom w:val="single" w:color="000000" w:sz="8" w:space="0"/>
              <w:right w:val="single" w:color="000000" w:sz="8" w:space="0"/>
            </w:tcBorders>
            <w:tcMar>
              <w:left w:w="108" w:type="dxa"/>
              <w:top w:w="0" w:type="dxa"/>
              <w:right w:w="108" w:type="dxa"/>
              <w:bottom w:w="0" w:type="dxa"/>
            </w:tcMar>
            <w:tcW w:w="6486" w:type="dxa"/>
            <w:vAlign w:val="center"/>
            <w:textDirection w:val="lrTb"/>
            <w:noWrap w:val="false"/>
          </w:tcPr>
          <w:p w14:paraId="12F37D2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62F9F294">
            <w:pPr>
              <w:pBdr/>
              <w:spacing w:after="0" w:before="0" w:line="276" w:lineRule="auto"/>
              <w:ind/>
              <w:jc w:val="center"/>
              <w:rPr/>
            </w:pPr>
            <w:r>
              <w:rPr>
                <w:rFonts w:ascii="Times New Roman" w:hAnsi="Times New Roman" w:eastAsia="Times New Roman" w:cs="Times New Roman"/>
                <w:b/>
                <w:color w:val="000000"/>
                <w:sz w:val="24"/>
              </w:rPr>
              <w:t xml:space="preserve"> 31.332.000.000 </w:t>
            </w:r>
            <w:r/>
          </w:p>
        </w:tc>
      </w:tr>
      <w:tr>
        <w:trPr>
          <w:trHeight w:val="340"/>
        </w:trPr>
        <w:tc>
          <w:tcPr>
            <w:gridSpan w:val="7"/>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69" w:type="dxa"/>
            <w:vAlign w:val="center"/>
            <w:textDirection w:val="lrTb"/>
            <w:noWrap w:val="false"/>
          </w:tcPr>
          <w:p w14:paraId="3C685826">
            <w:pPr>
              <w:pBdr/>
              <w:spacing w:after="0" w:before="0" w:line="276" w:lineRule="auto"/>
              <w:ind/>
              <w:jc w:val="center"/>
              <w:rPr/>
            </w:pPr>
            <w:r>
              <w:rPr>
                <w:rFonts w:ascii="Times New Roman" w:hAnsi="Times New Roman" w:eastAsia="Times New Roman" w:cs="Times New Roman"/>
                <w:b/>
                <w:i/>
                <w:color w:val="000000"/>
                <w:sz w:val="24"/>
              </w:rPr>
              <w:t xml:space="preserve">(Bằng chữ: Ba mươi mốt tỷ ba trăm ba mươi hai triệu đồng chẵn ./.)</w:t>
            </w:r>
            <w:r/>
          </w:p>
        </w:tc>
      </w:tr>
    </w:tbl>
    <w:p w14:paraId="187E2E91" w14:textId="56B58432">
      <w:pPr>
        <w:pStyle w:val="1035"/>
        <w:pBdr/>
        <w:tabs>
          <w:tab w:val="left" w:leader="none" w:pos="993"/>
        </w:tabs>
        <w:spacing w:after="120" w:before="120" w:line="27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14:paraId="279C742C" w14:textId="6D8F76C7">
      <w:pPr>
        <w:pStyle w:val="1035"/>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5"/>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5"/>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5"/>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5"/>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5"/>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5"/>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5"/>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5"/>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5"/>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5"/>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5"/>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5"/>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5"/>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5"/>
        <w:numPr>
          <w:ilvl w:val="0"/>
          <w:numId w:val="5"/>
        </w:numPr>
        <w:pBdr/>
        <w:tabs>
          <w:tab w:val="left" w:leader="none" w:pos="993"/>
        </w:tabs>
        <w:spacing w:after="120" w:before="120" w:line="276"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5"/>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5"/>
        <w:numPr>
          <w:ilvl w:val="0"/>
          <w:numId w:val="5"/>
        </w:numPr>
        <w:pBdr/>
        <w:tabs>
          <w:tab w:val="left" w:leader="none" w:pos="993"/>
        </w:tabs>
        <w:spacing w:after="120" w:before="120" w:line="276"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5"/>
        <w:pBdr/>
        <w:tabs>
          <w:tab w:val="left" w:leader="none" w:pos="993"/>
        </w:tabs>
        <w:spacing w:after="120" w:before="120" w:line="276"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14:paraId="699F9D9D" w14:textId="4418D349">
      <w:pPr>
        <w:pStyle w:val="1035"/>
        <w:pBdr/>
        <w:tabs>
          <w:tab w:val="left" w:leader="none" w:pos="993"/>
        </w:tabs>
        <w:spacing w:after="120" w:before="120" w:line="276"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275/2025/1879/VFI-CT.55.A</w:t>
      </w:r>
      <w:r>
        <w:rPr>
          <w:color w:val="ff0000"/>
          <w:lang w:val="vi-VN"/>
        </w:rPr>
        <w:t xml:space="preserve"> </w:t>
      </w:r>
      <w:r>
        <w:rPr>
          <w:color w:val="000000" w:themeColor="text1"/>
        </w:rPr>
        <w:t xml:space="preserve">ngày 27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5CAF24D3">
            <w:pPr>
              <w:pBdr/>
              <w:spacing w:line="276" w:lineRule="auto"/>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Hoàng Ngọc Thơ</w:t>
            </w:r>
            <w:r>
              <w:rPr>
                <w:rFonts w:eastAsia="Calibri"/>
                <w:b/>
                <w:color w:val="000000" w:themeColor="text1"/>
                <w:lang w:val="pt-BR"/>
              </w:rPr>
            </w:r>
            <w:r>
              <w:rPr>
                <w:rFonts w:eastAsia="Calibri"/>
                <w:b/>
                <w:color w:val="000000" w:themeColor="text1"/>
                <w:lang w:val="pt-BR"/>
              </w:rPr>
            </w:r>
          </w:p>
          <w:p w14:paraId="4134C1A9" w14:textId="77777777">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76" w:lineRule="auto"/>
              <w:ind/>
              <w:jc w:val="center"/>
              <w:rPr>
                <w:rFonts w:eastAsia="Calibri"/>
                <w:b/>
              </w:rPr>
            </w:pPr>
            <w:r>
              <w:rPr>
                <w:rFonts w:eastAsia="Calibri"/>
                <w:b/>
              </w:rPr>
              <w:t xml:space="preserve">Nguyễn Thị Thùy</w:t>
            </w:r>
            <w:r>
              <w:rPr>
                <w:rFonts w:eastAsia="Calibri"/>
                <w:b/>
              </w:rPr>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4889C1DC">
      <w:pPr>
        <w:pBdr/>
        <w:spacing w:line="276" w:lineRule="auto"/>
        <w:ind/>
        <w:jc w:val="center"/>
        <w:rPr>
          <w:i/>
          <w:lang w:val="pt-BR"/>
        </w:rPr>
      </w:pPr>
      <w:r>
        <w:rPr>
          <w:i/>
          <w:lang w:val="pt-BR"/>
        </w:rPr>
        <w:t xml:space="preserve">(Kèm theo Báo cáo thẩm định số</w:t>
      </w:r>
      <w:r>
        <w:rPr>
          <w:i/>
          <w:lang w:val="pt-BR"/>
        </w:rPr>
        <w:t xml:space="preserve"> </w:t>
      </w:r>
      <w:r>
        <w:rPr>
          <w:i/>
        </w:rPr>
        <w:t xml:space="preserve">275/2025/1879/VFI-BC.55.A</w:t>
      </w:r>
      <w:r>
        <w:rPr>
          <w:i/>
        </w:rPr>
        <w:t xml:space="preserve"> ngày</w:t>
      </w:r>
      <w:r>
        <w:rPr>
          <w:i/>
          <w:lang w:val="pt-BR"/>
        </w:rPr>
        <w:t xml:space="preserve"> </w:t>
      </w:r>
      <w:r>
        <w:rPr>
          <w:i/>
          <w:lang w:val="pt-BR"/>
        </w:rPr>
        <w:t xml:space="preserve">27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line="276" w:lineRule="auto"/>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line="276" w:lineRule="auto"/>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2BDC14FF">
            <w:pPr>
              <w:pBdr/>
              <w:spacing w:after="120" w:line="276" w:lineRule="auto"/>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3349A9F2">
            <w:pPr>
              <w:pBdr/>
              <w:spacing w:after="120" w:line="276" w:lineRule="auto"/>
              <w:ind/>
              <w:jc w:val="center"/>
              <w:rPr>
                <w:b/>
                <w:bCs/>
                <w:i/>
                <w:lang w:val="pt-BR"/>
              </w:rPr>
            </w:pPr>
            <w:r>
              <w:rPr>
                <w:i/>
                <w:lang w:val="pt-BR"/>
              </w:rPr>
            </w:r>
            <w:r>
              <mc:AlternateContent>
                <mc:Choice Requires="wpg">
                  <w:drawing>
                    <wp:inline xmlns:wp="http://schemas.openxmlformats.org/drawingml/2006/wordprocessingDrawing" distT="0" distB="0" distL="0" distR="0">
                      <wp:extent cx="2605650" cy="20026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39397" name=""/>
                              <pic:cNvPicPr>
                                <a:picLocks noChangeAspect="1"/>
                              </pic:cNvPicPr>
                              <pic:nvPr/>
                            </pic:nvPicPr>
                            <pic:blipFill rotWithShape="1">
                              <a:blip r:embed="rId16"/>
                              <a:stretch/>
                            </pic:blipFill>
                            <pic:spPr bwMode="auto">
                              <a:xfrm flipH="0" flipV="0">
                                <a:off x="0" y="0"/>
                                <a:ext cx="2605650" cy="2002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5.17pt;height:157.69pt;mso-wrap-distance-left:0.00pt;mso-wrap-distance-top:0.00pt;mso-wrap-distance-right:0.00pt;mso-wrap-distance-bottom:0.00pt;z-index:1;" stroked="false">
                      <v:imagedata r:id="rId1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line="276" w:lineRule="auto"/>
              <w:ind/>
              <w:jc w:val="center"/>
              <w:rPr>
                <w:b/>
                <w:bCs/>
                <w:i/>
                <w:lang w:val="pt-BR"/>
              </w:rPr>
            </w:pPr>
            <w:r>
              <w:rPr>
                <w:i/>
                <w:lang w:val="pt-BR"/>
              </w:rPr>
            </w:r>
            <w:r>
              <mc:AlternateContent>
                <mc:Choice Requires="wpg">
                  <w:drawing>
                    <wp:inline xmlns:wp="http://schemas.openxmlformats.org/drawingml/2006/wordprocessingDrawing" distT="0" distB="0" distL="0" distR="0">
                      <wp:extent cx="2901258" cy="195503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89484" name=""/>
                              <pic:cNvPicPr>
                                <a:picLocks noChangeAspect="1"/>
                              </pic:cNvPicPr>
                              <pic:nvPr/>
                            </pic:nvPicPr>
                            <pic:blipFill rotWithShape="1">
                              <a:blip r:embed="rId17"/>
                              <a:stretch/>
                            </pic:blipFill>
                            <pic:spPr bwMode="auto">
                              <a:xfrm flipH="0" flipV="0">
                                <a:off x="0" y="0"/>
                                <a:ext cx="2901258" cy="1955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45pt;height:153.94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5AC0874D" w14:textId="15ABBD8F">
            <w:pPr>
              <w:pBdr/>
              <w:spacing w:after="120" w:line="276" w:lineRule="auto"/>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line="276" w:lineRule="auto"/>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4648525A">
            <w:pPr>
              <w:pBdr/>
              <w:spacing w:after="120" w:line="276" w:lineRule="auto"/>
              <w:ind/>
              <w:jc w:val="center"/>
              <w:rPr>
                <w:b/>
                <w:bCs/>
                <w:i/>
                <w:lang w:val="pt-BR"/>
              </w:rPr>
            </w:pPr>
            <w:r>
              <w:rPr>
                <w:i/>
                <w:lang w:val="pt-BR"/>
              </w:rPr>
            </w:r>
            <w:r>
              <mc:AlternateContent>
                <mc:Choice Requires="wpg">
                  <w:drawing>
                    <wp:inline xmlns:wp="http://schemas.openxmlformats.org/drawingml/2006/wordprocessingDrawing" distT="0" distB="0" distL="0" distR="0">
                      <wp:extent cx="2874967" cy="184405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93075" name=""/>
                              <pic:cNvPicPr>
                                <a:picLocks noChangeAspect="1"/>
                              </pic:cNvPicPr>
                              <pic:nvPr/>
                            </pic:nvPicPr>
                            <pic:blipFill rotWithShape="1">
                              <a:blip r:embed="rId18"/>
                              <a:stretch/>
                            </pic:blipFill>
                            <pic:spPr bwMode="auto">
                              <a:xfrm flipH="0" flipV="0">
                                <a:off x="0" y="0"/>
                                <a:ext cx="2874966" cy="18440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38pt;height:145.2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6152351C" w14:textId="56C7BCB0">
            <w:pPr>
              <w:pBdr/>
              <w:spacing w:after="120" w:line="276" w:lineRule="auto"/>
              <w:ind/>
              <w:jc w:val="center"/>
              <w:rPr>
                <w:b/>
                <w:bCs/>
                <w:i/>
                <w:lang w:val="pt-BR"/>
              </w:rPr>
            </w:pPr>
            <w:r>
              <w:rPr>
                <w:i/>
                <w:lang w:val="pt-BR"/>
              </w:rPr>
            </w:r>
            <w:r>
              <mc:AlternateContent>
                <mc:Choice Requires="wpg">
                  <w:drawing>
                    <wp:inline xmlns:wp="http://schemas.openxmlformats.org/drawingml/2006/wordprocessingDrawing" distT="0" distB="0" distL="0" distR="0">
                      <wp:extent cx="2856169" cy="18916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3015" name=""/>
                              <pic:cNvPicPr>
                                <a:picLocks noChangeAspect="1"/>
                              </pic:cNvPicPr>
                              <pic:nvPr/>
                            </pic:nvPicPr>
                            <pic:blipFill rotWithShape="1">
                              <a:blip r:embed="rId19"/>
                              <a:stretch/>
                            </pic:blipFill>
                            <pic:spPr bwMode="auto">
                              <a:xfrm flipH="0" flipV="0">
                                <a:off x="0" y="0"/>
                                <a:ext cx="2856169" cy="18916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90pt;height:148.95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line="276" w:lineRule="auto"/>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line="276" w:lineRule="auto"/>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line="276" w:lineRule="auto"/>
              <w:ind/>
              <w:jc w:val="center"/>
              <w:rPr>
                <w:b/>
                <w:bCs/>
                <w:i/>
                <w:lang w:val="pt-BR"/>
              </w:rPr>
            </w:pPr>
            <w:r>
              <w:rPr>
                <w:i/>
                <w:lang w:val="pt-BR"/>
              </w:rPr>
            </w:r>
            <w:r>
              <mc:AlternateContent>
                <mc:Choice Requires="wpg">
                  <w:drawing>
                    <wp:inline xmlns:wp="http://schemas.openxmlformats.org/drawingml/2006/wordprocessingDrawing" distT="0" distB="0" distL="0" distR="0">
                      <wp:extent cx="2719996" cy="203786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41364" name=""/>
                              <pic:cNvPicPr>
                                <a:picLocks noChangeAspect="1"/>
                              </pic:cNvPicPr>
                              <pic:nvPr/>
                            </pic:nvPicPr>
                            <pic:blipFill rotWithShape="1">
                              <a:blip r:embed="rId20"/>
                              <a:stretch/>
                            </pic:blipFill>
                            <pic:spPr bwMode="auto">
                              <a:xfrm flipH="0" flipV="0">
                                <a:off x="0" y="0"/>
                                <a:ext cx="2719995" cy="20378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4.17pt;height:160.4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23FD77C" w14:textId="1665F0E5">
            <w:pPr>
              <w:pBdr/>
              <w:spacing w:after="120" w:line="276" w:lineRule="auto"/>
              <w:ind/>
              <w:jc w:val="center"/>
              <w:rPr>
                <w:b/>
                <w:bCs/>
                <w:i/>
                <w:lang w:val="pt-BR"/>
              </w:rPr>
            </w:pPr>
            <w:r>
              <w:rPr>
                <w:i/>
                <w:lang w:val="pt-BR"/>
              </w:rPr>
            </w:r>
            <w:r>
              <mc:AlternateContent>
                <mc:Choice Requires="wpg">
                  <w:drawing>
                    <wp:inline xmlns:wp="http://schemas.openxmlformats.org/drawingml/2006/wordprocessingDrawing" distT="0" distB="0" distL="0" distR="0">
                      <wp:extent cx="2718457" cy="193353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92193" name=""/>
                              <pic:cNvPicPr>
                                <a:picLocks noChangeAspect="1"/>
                              </pic:cNvPicPr>
                              <pic:nvPr/>
                            </pic:nvPicPr>
                            <pic:blipFill rotWithShape="1">
                              <a:blip r:embed="rId21"/>
                              <a:stretch/>
                            </pic:blipFill>
                            <pic:spPr bwMode="auto">
                              <a:xfrm flipH="0" flipV="0">
                                <a:off x="0" y="0"/>
                                <a:ext cx="2718456" cy="1933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4.05pt;height:152.2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line="276" w:lineRule="auto"/>
        <w:ind/>
        <w:rPr/>
      </w:pPr>
      <w:r/>
      <w:r/>
    </w:p>
    <w:p w14:paraId="37412123" w14:textId="77777777">
      <w:pPr>
        <w:pBdr/>
        <w:spacing w:after="200" w:line="276" w:lineRule="auto"/>
        <w:ind/>
        <w:rPr/>
      </w:pPr>
      <w:r>
        <w:br w:type="page" w:clear="all"/>
      </w:r>
      <w:r/>
    </w:p>
    <w:p w14:paraId="67DFE934">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6CAC6483">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915535" cy="4242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37785" name=""/>
                        <pic:cNvPicPr>
                          <a:picLocks noChangeAspect="1"/>
                        </pic:cNvPicPr>
                        <pic:nvPr/>
                      </pic:nvPicPr>
                      <pic:blipFill rotWithShape="1">
                        <a:blip r:embed="rId22"/>
                        <a:stretch/>
                      </pic:blipFill>
                      <pic:spPr bwMode="auto">
                        <a:xfrm flipH="0" flipV="0">
                          <a:off x="0" y="0"/>
                          <a:ext cx="5915534" cy="4242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5.79pt;height:334.09pt;mso-wrap-distance-left:0.00pt;mso-wrap-distance-top:0.00pt;mso-wrap-distance-right:0.00pt;mso-wrap-distance-bottom:0.00pt;z-index:1;" stroked="false">
                <v:imagedata r:id="rId22" o:title=""/>
                <o:lock v:ext="edit" rotation="t"/>
              </v:shape>
            </w:pict>
          </mc:Fallback>
        </mc:AlternateContent>
      </w:r>
      <w:r>
        <w:rPr>
          <w:b/>
          <w:bCs/>
          <w:highlight w:val="none"/>
        </w:rPr>
      </w:r>
      <w:r>
        <w:rPr>
          <w:b/>
          <w:bCs/>
          <w:highlight w:val="none"/>
        </w:rPr>
      </w:r>
    </w:p>
    <w:p w14:paraId="522EB1DB">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2666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73114" name=""/>
                        <pic:cNvPicPr>
                          <a:picLocks noChangeAspect="1"/>
                        </pic:cNvPicPr>
                        <pic:nvPr/>
                      </pic:nvPicPr>
                      <pic:blipFill rotWithShape="1">
                        <a:blip r:embed="rId23"/>
                        <a:stretch/>
                      </pic:blipFill>
                      <pic:spPr bwMode="auto">
                        <a:xfrm flipH="0" flipV="0">
                          <a:off x="0" y="0"/>
                          <a:ext cx="6048374" cy="4266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5.96pt;mso-wrap-distance-left:0.00pt;mso-wrap-distance-top:0.00pt;mso-wrap-distance-right:0.00pt;mso-wrap-distance-bottom:0.00pt;z-index:1;" stroked="false">
                <v:imagedata r:id="rId23" o:title=""/>
                <o:lock v:ext="edit" rotation="t"/>
              </v:shape>
            </w:pict>
          </mc:Fallback>
        </mc:AlternateContent>
      </w:r>
      <w:r>
        <w:rPr>
          <w:b/>
          <w:bCs/>
          <w:highlight w:val="none"/>
        </w:rPr>
      </w:r>
      <w:r>
        <w:rPr>
          <w:b/>
          <w:bCs/>
          <w:highlight w:val="none"/>
        </w:rPr>
      </w:r>
    </w:p>
    <w:p w14:paraId="4AEC894E">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14:paraId="73C3E360">
      <w:pPr>
        <w:pBdr/>
        <w:spacing w:after="200" w:line="276" w:lineRule="auto"/>
        <w:ind/>
        <w:jc w:val="center"/>
        <w:rPr>
          <w:bCs/>
          <w:i/>
          <w:lang w:val="pt-BR"/>
        </w:rPr>
      </w:pPr>
      <w:r>
        <w:rPr>
          <w:b/>
          <w:highlight w:val="none"/>
          <w:lang w:val="pt-BR" w:bidi="pt-BR"/>
        </w:rPr>
      </w:r>
      <w:r>
        <w:rPr>
          <w:bCs/>
          <w:i/>
          <w:lang w:val="pt-BR"/>
        </w:rPr>
      </w:r>
      <w:r>
        <w:rPr>
          <w:bCs/>
          <w:i/>
          <w:lang w:val="pt-BR"/>
        </w:rPr>
      </w:r>
    </w:p>
    <w:p w14:paraId="315D5196">
      <w:pPr>
        <w:pBdr/>
        <w:spacing w:after="200" w:line="276" w:lineRule="auto"/>
        <w:ind/>
        <w:jc w:val="center"/>
        <w:rPr/>
      </w:pPr>
      <w:r>
        <w:rPr>
          <w:b/>
          <w:highlight w:val="none"/>
        </w:rPr>
      </w:r>
      <w:r>
        <mc:AlternateContent>
          <mc:Choice Requires="wpg">
            <w:drawing>
              <wp:inline xmlns:wp="http://schemas.openxmlformats.org/drawingml/2006/wordprocessingDrawing" distT="0" distB="0" distL="0" distR="0">
                <wp:extent cx="6048375" cy="831494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86182" name=""/>
                        <pic:cNvPicPr>
                          <a:picLocks noChangeAspect="1"/>
                        </pic:cNvPicPr>
                        <pic:nvPr/>
                      </pic:nvPicPr>
                      <pic:blipFill rotWithShape="1">
                        <a:blip r:embed="rId24"/>
                        <a:stretch/>
                      </pic:blipFill>
                      <pic:spPr bwMode="auto">
                        <a:xfrm flipH="0" flipV="0">
                          <a:off x="0" y="0"/>
                          <a:ext cx="6048374" cy="83149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54.72pt;mso-wrap-distance-left:0.00pt;mso-wrap-distance-top:0.00pt;mso-wrap-distance-right:0.00pt;mso-wrap-distance-bottom:0.00pt;z-index:1;" stroked="false">
                <v:imagedata r:id="rId24" o:title=""/>
                <o:lock v:ext="edit" rotation="t"/>
              </v:shape>
            </w:pict>
          </mc:Fallback>
        </mc:AlternateContent>
      </w:r>
      <w:r>
        <w:rPr>
          <w:b/>
          <w:bCs/>
          <w:highlight w:val="none"/>
        </w:rPr>
      </w:r>
      <w:r/>
    </w:p>
    <w:p w14:paraId="6CBBC569">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3B60B4A6">
      <w:pPr>
        <w:pBdr/>
        <w:spacing w:line="276" w:lineRule="auto"/>
        <w:ind/>
        <w:jc w:val="center"/>
        <w:rPr>
          <w:i/>
          <w:lang w:val="pt-BR"/>
        </w:rPr>
      </w:pPr>
      <w:r>
        <w:rPr>
          <w:i/>
          <w:lang w:val="pt-BR"/>
        </w:rPr>
        <w:t xml:space="preserve">(Kèm theo Báo cáo thẩm định số </w:t>
      </w:r>
      <w:r>
        <w:rPr>
          <w:i/>
        </w:rPr>
        <w:t xml:space="preserve">275/2025/1879/VFI-BC.55.A</w:t>
      </w:r>
      <w:r>
        <w:rPr>
          <w:i/>
        </w:rPr>
        <w:t xml:space="preserve"> ngày</w:t>
      </w:r>
      <w:r>
        <w:rPr>
          <w:i/>
          <w:lang w:val="pt-BR"/>
        </w:rPr>
        <w:t xml:space="preserve"> </w:t>
      </w:r>
      <w:r>
        <w:rPr>
          <w:i/>
          <w:lang w:val="pt-BR"/>
        </w:rPr>
        <w:t xml:space="preserve">27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line="276" w:lineRule="auto"/>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0989336368</w:t>
            </w:r>
            <w:r>
              <w:rPr>
                <w:sz w:val="22"/>
                <w:szCs w:val="22"/>
              </w:rPr>
              <w:t xml:space="preserve"> </w:t>
            </w:r>
            <w:r>
              <w:rPr>
                <w:sz w:val="22"/>
                <w:szCs w:val="22"/>
              </w:rPr>
              <w:br/>
              <w:t xml:space="preserve">(Sale Nguyễn Thuần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18.000.000.000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16.200.000.000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t xml:space="preserve">Tài sản tại: Thành phố Hà Nội, khoảng cách ra đường chính Tài sản nằm tại DV0</w:t>
            </w:r>
            <w:r>
              <w:rPr>
                <w:color w:val="000000" w:themeColor="text1"/>
                <w:sz w:val="22"/>
                <w:szCs w:val="22"/>
              </w:rPr>
              <w:t xml:space="preserve">4-Lô 04-Số 14, Khu đất dịch vụ Mỗ Lao, phường Hà Đông,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E4A6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DB14B0"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B5759C"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AE230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830262"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FF5BF2"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4B2FD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7471C"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EFEE9E"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DC8A08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C34A50"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06AEC9"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1F315D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83065" cy="1713743"/>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483065" cy="17137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6.78pt;height:134.9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65301" cy="1713743"/>
                      <wp:effectExtent l="0" t="0" r="0" b="0"/>
                      <wp:docPr id="16" name=""/>
                      <wp:cNvGraphicFramePr/>
                      <a:graphic xmlns:a="http://schemas.openxmlformats.org/drawingml/2006/main">
                        <a:graphicData uri="http://schemas.openxmlformats.org/drawingml/2006/picture">
                          <pic:pic xmlns:pic="http://schemas.openxmlformats.org/drawingml/2006/picture">
                            <pic:nvPicPr>
                              <pic:cNvPr id="205076362" name="" descr=""/>
                              <pic:cNvPicPr/>
                              <pic:nvPr/>
                            </pic:nvPicPr>
                            <pic:blipFill rotWithShape="1">
                              <a:blip r:embed="rId26"/>
                              <a:stretch/>
                            </pic:blipFill>
                            <pic:spPr bwMode="auto">
                              <a:xfrm flipH="0" flipV="0">
                                <a:off x="0" y="0"/>
                                <a:ext cx="1765300" cy="17137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9.00pt;height:134.9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70107" cy="1602835"/>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46902304" name="" descr=""/>
                              <pic:cNvPicPr/>
                              <pic:nvPr/>
                            </pic:nvPicPr>
                            <pic:blipFill rotWithShape="1">
                              <a:blip r:embed="rId27"/>
                              <a:stretch/>
                            </pic:blipFill>
                            <pic:spPr bwMode="auto">
                              <a:xfrm flipH="0" flipV="0">
                                <a:off x="0" y="0"/>
                                <a:ext cx="2070106" cy="1602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3.00pt;height:126.21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line="276" w:lineRule="auto"/>
              <w:ind/>
              <w:jc w:val="center"/>
              <w:rPr>
                <w:b/>
                <w:bCs/>
              </w:rPr>
            </w:pPr>
            <w:r>
              <w:rPr>
                <w:b/>
                <w:bCs/>
              </w:rPr>
            </w:r>
            <w:r>
              <w:rPr>
                <w:b/>
                <w:bCs/>
              </w:rPr>
            </w:r>
            <w:r>
              <w:rPr>
                <w:b/>
                <w:bCs/>
              </w:rPr>
            </w:r>
          </w:p>
        </w:tc>
        <w:tc>
          <w:tcPr>
            <w:tcBorders/>
            <w:tcW w:w="4676" w:type="dxa"/>
            <w:vAlign w:val="center"/>
            <w:textDirection w:val="lrTb"/>
            <w:noWrap/>
          </w:tcPr>
          <w:p w14:paraId="7372B96C" w14:textId="7ABC2D97">
            <w:pPr>
              <w:pBdr/>
              <w:spacing w:line="276" w:lineRule="auto"/>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14:paraId="260CB469" w14:textId="67487E01">
            <w:pPr>
              <w:pBdr/>
              <w:spacing w:line="276" w:lineRule="auto"/>
              <w:ind/>
              <w:jc w:val="center"/>
              <w:rPr>
                <w:b/>
                <w:bCs/>
              </w:rPr>
            </w:pPr>
            <w:r>
              <w:rPr>
                <w:b/>
                <w:bCs/>
              </w:rPr>
            </w:r>
            <w:r>
              <w:rPr>
                <w:b/>
                <w:bCs/>
              </w:rPr>
            </w:r>
            <w:r>
              <w:rPr>
                <w:b/>
                <w:bCs/>
              </w:rPr>
            </w:r>
          </w:p>
        </w:tc>
        <w:tc>
          <w:tcPr>
            <w:tcBorders/>
            <w:tcW w:w="4676" w:type="dxa"/>
            <w:vAlign w:val="center"/>
            <w:textDirection w:val="lrTb"/>
            <w:noWrap/>
          </w:tcPr>
          <w:p w14:paraId="49F499E2" w14:textId="77777777">
            <w:pPr>
              <w:pBdr/>
              <w:spacing w:line="276" w:lineRule="auto"/>
              <w:ind/>
              <w:jc w:val="center"/>
              <w:rPr/>
            </w:pPr>
            <w:r/>
            <w:r/>
          </w:p>
          <w:p w14:paraId="39571413" w14:textId="77777777">
            <w:pPr>
              <w:pBdr/>
              <w:spacing w:line="276" w:lineRule="auto"/>
              <w:ind/>
              <w:jc w:val="center"/>
              <w:rPr/>
            </w:pPr>
            <w:r/>
            <w:r/>
          </w:p>
          <w:p w14:paraId="7E0A1899" w14:textId="77777777">
            <w:pPr>
              <w:pBdr/>
              <w:spacing w:line="276" w:lineRule="auto"/>
              <w:ind/>
              <w:jc w:val="center"/>
              <w:rPr/>
            </w:pPr>
            <w:r/>
            <w:r/>
          </w:p>
          <w:p w14:paraId="1F32F486" w14:textId="77777777">
            <w:pPr>
              <w:pBdr/>
              <w:spacing w:line="276" w:lineRule="auto"/>
              <w:ind/>
              <w:jc w:val="center"/>
              <w:rPr/>
            </w:pPr>
            <w:r/>
            <w:r/>
          </w:p>
          <w:p w14:paraId="15BF7441">
            <w:pPr>
              <w:pBdr/>
              <w:spacing w:line="276" w:lineRule="auto"/>
              <w:ind/>
              <w:jc w:val="center"/>
              <w:rPr/>
            </w:pPr>
            <w:r>
              <w:t xml:space="preserve">Hoàng Ngọc Thơ</w:t>
            </w:r>
            <w:r/>
          </w:p>
          <w:p w14:paraId="5071F94F" w14:textId="00DB772D">
            <w:pPr>
              <w:pBdr/>
              <w:spacing w:line="276" w:lineRule="auto"/>
              <w:ind/>
              <w:jc w:val="center"/>
              <w:rPr/>
            </w:pPr>
            <w:r/>
            <w:r/>
          </w:p>
        </w:tc>
      </w:tr>
    </w:tbl>
    <w:p w14:paraId="78BE8D69" w14:textId="77777777">
      <w:pPr>
        <w:pBdr/>
        <w:spacing w:line="276" w:lineRule="auto"/>
        <w:ind/>
        <w:jc w:val="center"/>
        <w:rPr/>
      </w:pPr>
      <w:r>
        <w:rPr>
          <w:b/>
          <w:bCs/>
          <w:iCs/>
          <w:lang w:val="pt-BR"/>
        </w:rPr>
        <w:t xml:space="preserve">TSSS2</w:t>
      </w:r>
      <w:r>
        <w:rPr>
          <w:b/>
          <w:bCs/>
          <w:iCs/>
          <w:lang w:val="pt-BR"/>
        </w:r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https://batdongsan.com.vn/ban-nha-biet-thu-lien-ke-duong-to-huu-phuong-van-phuc-1-prj-tsq-galaxy/ban-ngan-ha-gia-15ty5-lh-0822281615-pr35968266</w:t>
            </w:r>
            <w:r>
              <w:rPr>
                <w:color w:val="000000" w:themeColor="text1"/>
                <w:sz w:val="22"/>
                <w:szCs w:val="22"/>
              </w:rPr>
              <w:br/>
              <w:t xml:space="preserve">0822281615</w:t>
            </w:r>
            <w:r>
              <w:rPr>
                <w:sz w:val="22"/>
                <w:szCs w:val="22"/>
              </w:rPr>
              <w:t xml:space="preserve"> </w:t>
            </w:r>
            <w:r>
              <w:rPr>
                <w:sz w:val="22"/>
                <w:szCs w:val="22"/>
              </w:rPr>
              <w:br/>
              <w:t xml:space="preserve">(phượng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45.000.000.000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40.500.000.000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(115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ED6A2A" w14:textId="77777777">
            <w:pPr>
              <w:pBdr/>
              <w:spacing w:line="276" w:lineRule="auto"/>
              <w:ind/>
              <w:jc w:val="center"/>
              <w:rPr>
                <w:sz w:val="22"/>
                <w:szCs w:val="22"/>
              </w:rPr>
            </w:pPr>
            <w:r>
              <w:rPr>
                <w:color w:val="000000" w:themeColor="text1"/>
                <w:sz w:val="22"/>
                <w:szCs w:val="22"/>
              </w:rPr>
              <w:t xml:space="preserve">Tài sản tại: Dự á</w:t>
            </w:r>
            <w:r>
              <w:rPr>
                <w:color w:val="000000" w:themeColor="text1"/>
                <w:sz w:val="22"/>
                <w:szCs w:val="22"/>
              </w:rPr>
              <w:t xml:space="preserve">n TSQ Galaxy, Phường Vạn Phúc, Quận Hà Đông, Thành phố Hà Nội, cách đường Tố Hữu 60m.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1C233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7F74E7"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4BB27"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9E6262"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311B5A"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F305B0"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5EF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CB8F8"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8D0F09D"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6EB83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9E2120"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6987DE"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CDB201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6C27F1"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452AD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CCA3788"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73665" cy="1790339"/>
                      <wp:effectExtent l="0" t="0" r="0" b="0"/>
                      <wp:docPr id="18" name=""/>
                      <wp:cNvGraphicFramePr/>
                      <a:graphic xmlns:a="http://schemas.openxmlformats.org/drawingml/2006/main">
                        <a:graphicData uri="http://schemas.openxmlformats.org/drawingml/2006/picture">
                          <pic:pic xmlns:pic="http://schemas.openxmlformats.org/drawingml/2006/picture">
                            <pic:nvPicPr>
                              <pic:cNvPr id="975974478" name="" descr=""/>
                              <pic:cNvPicPr/>
                              <pic:nvPr/>
                            </pic:nvPicPr>
                            <pic:blipFill rotWithShape="1">
                              <a:blip r:embed="rId28"/>
                              <a:stretch/>
                            </pic:blipFill>
                            <pic:spPr bwMode="auto">
                              <a:xfrm flipH="0" flipV="0">
                                <a:off x="0" y="0"/>
                                <a:ext cx="2473664" cy="17903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4.78pt;height:140.9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47085" cy="17647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661920681" name="" descr=""/>
                              <pic:cNvPicPr/>
                              <pic:nvPr/>
                            </pic:nvPicPr>
                            <pic:blipFill rotWithShape="1">
                              <a:blip r:embed="rId29"/>
                              <a:stretch/>
                            </pic:blipFill>
                            <pic:spPr bwMode="auto">
                              <a:xfrm flipH="0" flipV="0">
                                <a:off x="0" y="0"/>
                                <a:ext cx="2347084" cy="17647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4.81pt;height:138.9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line="276" w:lineRule="auto"/>
              <w:ind/>
              <w:jc w:val="left"/>
              <w:rPr>
                <w:b/>
                <w:bCs/>
              </w:rPr>
            </w:pPr>
            <w:r>
              <w:rPr>
                <w:b/>
                <w:bCs/>
              </w:rPr>
            </w:r>
            <w:r>
              <w:rPr>
                <w:b/>
                <w:bCs/>
              </w:rPr>
            </w:r>
            <w:r>
              <w:rPr>
                <w:b/>
                <w:bCs/>
              </w:rPr>
            </w:r>
          </w:p>
        </w:tc>
        <w:tc>
          <w:tcPr>
            <w:tcBorders/>
            <w:tcW w:w="4701" w:type="dxa"/>
            <w:vAlign w:val="center"/>
            <w:textDirection w:val="lrTb"/>
            <w:noWrap/>
          </w:tcPr>
          <w:p w14:paraId="771F3AB6" w14:textId="77777777">
            <w:pPr>
              <w:pBdr/>
              <w:spacing w:line="276" w:lineRule="auto"/>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14:paraId="4BC33293" w14:textId="77777777">
            <w:pPr>
              <w:pBdr/>
              <w:spacing w:line="276" w:lineRule="auto"/>
              <w:ind/>
              <w:jc w:val="center"/>
              <w:rPr>
                <w:b/>
                <w:bCs/>
              </w:rPr>
            </w:pPr>
            <w:r>
              <w:rPr>
                <w:b/>
                <w:bCs/>
              </w:rPr>
            </w:r>
            <w:r>
              <w:rPr>
                <w:b/>
                <w:bCs/>
              </w:rPr>
            </w:r>
            <w:r>
              <w:rPr>
                <w:b/>
                <w:bCs/>
              </w:rPr>
            </w:r>
          </w:p>
        </w:tc>
        <w:tc>
          <w:tcPr>
            <w:tcBorders/>
            <w:tcW w:w="4701" w:type="dxa"/>
            <w:vAlign w:val="center"/>
            <w:textDirection w:val="lrTb"/>
            <w:noWrap/>
          </w:tcPr>
          <w:p w14:paraId="141EC9E3" w14:textId="2FB2AF6C">
            <w:pPr>
              <w:pBdr/>
              <w:spacing w:line="276" w:lineRule="auto"/>
              <w:ind/>
              <w:jc w:val="center"/>
              <w:rPr/>
            </w:pPr>
            <w:r/>
            <w:r/>
          </w:p>
          <w:p w14:paraId="1A78095F" w14:textId="77777777">
            <w:pPr>
              <w:pBdr/>
              <w:spacing w:line="276" w:lineRule="auto"/>
              <w:ind/>
              <w:jc w:val="center"/>
              <w:rPr/>
            </w:pPr>
            <w:r/>
            <w:r/>
          </w:p>
          <w:p w14:paraId="0A0C3E6F" w14:textId="77777777">
            <w:pPr>
              <w:pBdr/>
              <w:spacing w:line="276" w:lineRule="auto"/>
              <w:ind/>
              <w:jc w:val="center"/>
              <w:rPr/>
            </w:pPr>
            <w:r/>
            <w:r/>
          </w:p>
          <w:p w14:paraId="7CF40EBD" w14:textId="77777777">
            <w:pPr>
              <w:pBdr/>
              <w:spacing w:line="276" w:lineRule="auto"/>
              <w:ind/>
              <w:rPr/>
            </w:pPr>
            <w:r/>
            <w:r/>
          </w:p>
          <w:p w14:paraId="643AF2AC">
            <w:pPr>
              <w:pBdr/>
              <w:spacing w:line="276" w:lineRule="auto"/>
              <w:ind/>
              <w:jc w:val="left"/>
              <w:rPr/>
            </w:pPr>
            <w:r/>
            <w:r/>
          </w:p>
          <w:p w14:paraId="56E75CE4" w14:textId="75009853">
            <w:pPr>
              <w:pBdr/>
              <w:spacing w:line="276" w:lineRule="auto"/>
              <w:ind/>
              <w:jc w:val="left"/>
              <w:rPr/>
            </w:pPr>
            <w:r/>
            <w:r/>
          </w:p>
        </w:tc>
      </w:tr>
      <w:tr>
        <w:trPr>
          <w:trHeight w:val="298"/>
        </w:trPr>
        <w:tc>
          <w:tcPr>
            <w:tcBorders/>
            <w:tcW w:w="4358" w:type="dxa"/>
            <w:vAlign w:val="bottom"/>
            <w:textDirection w:val="lrTb"/>
            <w:noWrap w:val="false"/>
          </w:tcPr>
          <w:p w14:paraId="26462C33" w14:textId="77777777">
            <w:pPr>
              <w:pBdr/>
              <w:spacing w:line="276" w:lineRule="auto"/>
              <w:ind/>
              <w:rPr>
                <w:b/>
                <w:bCs/>
              </w:rPr>
            </w:pPr>
            <w:r>
              <w:rPr>
                <w:b/>
                <w:bCs/>
              </w:rPr>
            </w:r>
            <w:r>
              <w:rPr>
                <w:b/>
                <w:bCs/>
              </w:rPr>
            </w:r>
            <w:r>
              <w:rPr>
                <w:b/>
                <w:bCs/>
              </w:rPr>
            </w:r>
          </w:p>
        </w:tc>
        <w:tc>
          <w:tcPr>
            <w:tcBorders/>
            <w:tcW w:w="4701" w:type="dxa"/>
            <w:vAlign w:val="center"/>
            <w:textDirection w:val="lrTb"/>
            <w:noWrap/>
          </w:tcPr>
          <w:p w14:paraId="302B98E7">
            <w:pPr>
              <w:pBdr/>
              <w:spacing w:line="276" w:lineRule="auto"/>
              <w:ind/>
              <w:jc w:val="center"/>
              <w:rPr/>
            </w:pPr>
            <w:r>
              <w:t xml:space="preserve">Hoàng Ngọc Thơ</w:t>
            </w:r>
            <w:r>
              <w:rPr>
                <w:b/>
                <w:bCs/>
              </w:rPr>
            </w:r>
            <w:r/>
          </w:p>
        </w:tc>
      </w:tr>
    </w:tbl>
    <w:p w14:paraId="3123A226" w14:textId="18A56581">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https://batdongsan.com.vn/ban-nha-biet-thu-lien-ke-duong-to-huu-phuong-van-phuc-1-prj-tsq-galaxy/ban-ngan-ha-gia-15ty5-lh-0822281615-pr35968266</w:t>
            </w:r>
            <w:r>
              <w:rPr>
                <w:color w:val="000000" w:themeColor="text1"/>
                <w:sz w:val="22"/>
                <w:szCs w:val="22"/>
              </w:rPr>
              <w:br/>
            </w:r>
            <w:r>
              <w:rPr>
                <w:sz w:val="22"/>
                <w:szCs w:val="22"/>
              </w:rPr>
              <w:t xml:space="preserve">SĐT: </w:t>
            </w:r>
            <w:r>
              <w:rPr>
                <w:color w:val="000000" w:themeColor="text1"/>
                <w:sz w:val="22"/>
                <w:szCs w:val="22"/>
              </w:rPr>
              <w:t xml:space="preserve">0822281615</w:t>
            </w:r>
            <w:r>
              <w:rPr>
                <w:sz w:val="22"/>
                <w:szCs w:val="22"/>
              </w:rPr>
              <w:t xml:space="preserve"> </w:t>
            </w:r>
            <w:r>
              <w:rPr>
                <w:sz w:val="22"/>
                <w:szCs w:val="22"/>
              </w:rPr>
              <w:br/>
              <w:t xml:space="preserve">(phượng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45.000.000.000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40.500.000.000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 (108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7606E" w14:textId="77777777">
            <w:pPr>
              <w:pBdr/>
              <w:spacing w:line="276" w:lineRule="auto"/>
              <w:ind/>
              <w:jc w:val="center"/>
              <w:rPr>
                <w:sz w:val="22"/>
                <w:szCs w:val="22"/>
              </w:rPr>
            </w:pPr>
            <w:r>
              <w:rPr>
                <w:color w:val="000000" w:themeColor="text1"/>
                <w:sz w:val="22"/>
                <w:szCs w:val="22"/>
              </w:rPr>
              <w:t xml:space="preserve">Tài sản tại: Dự án TSQ</w:t>
            </w:r>
            <w:r>
              <w:rPr>
                <w:color w:val="000000" w:themeColor="text1"/>
                <w:sz w:val="22"/>
                <w:szCs w:val="22"/>
              </w:rPr>
              <w:t xml:space="preserve"> Galaxy, Phường Vạn Phúc, Quận Hà Đông, Thành phố Hà Nội. Cách đường Tố Hữu 86m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6414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7D8C2E"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77869F"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5DFF7A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2D126A"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286EA8"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C7E6C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EE1A51"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74791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94CF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79927D"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F5B6A1"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D4C3E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86B8102"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40E8C7"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BC9A957"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7465" cy="173618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397465" cy="1736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78pt;height:136.71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93608" cy="1621885"/>
                      <wp:effectExtent l="0" t="0" r="0" b="0"/>
                      <wp:docPr id="21" name=""/>
                      <wp:cNvGraphicFramePr/>
                      <a:graphic xmlns:a="http://schemas.openxmlformats.org/drawingml/2006/main">
                        <a:graphicData uri="http://schemas.openxmlformats.org/drawingml/2006/picture">
                          <pic:pic xmlns:pic="http://schemas.openxmlformats.org/drawingml/2006/picture">
                            <pic:nvPicPr>
                              <pic:cNvPr id="290010616" name="" descr=""/>
                              <pic:cNvPicPr/>
                              <pic:nvPr/>
                            </pic:nvPicPr>
                            <pic:blipFill rotWithShape="1">
                              <a:blip r:embed="rId31"/>
                              <a:stretch/>
                            </pic:blipFill>
                            <pic:spPr bwMode="auto">
                              <a:xfrm flipH="0" flipV="0">
                                <a:off x="0" y="0"/>
                                <a:ext cx="2393608" cy="16218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8.47pt;height:127.71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52DDD863" w14:textId="0378FBFB">
            <w:pPr>
              <w:pBdr/>
              <w:spacing w:line="276" w:lineRule="auto"/>
              <w:ind/>
              <w:jc w:val="center"/>
              <w:rPr/>
            </w:pPr>
            <w:r/>
            <w:r/>
          </w:p>
          <w:p w14:paraId="79BDBD84" w14:textId="77777777">
            <w:pPr>
              <w:pBdr/>
              <w:spacing w:line="276" w:lineRule="auto"/>
              <w:ind/>
              <w:jc w:val="center"/>
              <w:rPr/>
            </w:pPr>
            <w:r/>
            <w:r/>
          </w:p>
          <w:p w14:paraId="7E11A12C" w14:textId="77777777">
            <w:pPr>
              <w:pBdr/>
              <w:spacing w:line="276" w:lineRule="auto"/>
              <w:ind/>
              <w:rPr/>
            </w:pPr>
            <w:r/>
            <w:r/>
          </w:p>
          <w:p w14:paraId="05611963" w14:textId="77777777">
            <w:pPr>
              <w:pBdr/>
              <w:spacing w:line="276" w:lineRule="auto"/>
              <w:ind/>
              <w:jc w:val="center"/>
              <w:rPr/>
            </w:pPr>
            <w:r/>
            <w:r/>
          </w:p>
          <w:p w14:paraId="79179CF0" w14:textId="77777777">
            <w:pPr>
              <w:pBdr/>
              <w:spacing w:line="276" w:lineRule="auto"/>
              <w:ind/>
              <w:jc w:val="center"/>
              <w:rPr/>
            </w:pPr>
            <w:r/>
            <w:r/>
          </w:p>
          <w:p w14:paraId="19ECA950" w14:textId="53677B50">
            <w:pPr>
              <w:pBdr/>
              <w:spacing w:line="276" w:lineRule="auto"/>
              <w:ind/>
              <w:jc w:val="center"/>
              <w:rPr/>
            </w:pPr>
            <w:r>
              <w:t xml:space="preserve">Hoàng Ngọc Thơ</w:t>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501DA49" w14:textId="77777777">
      <w:pPr>
        <w:pBdr/>
        <w:spacing/>
        <w:ind/>
        <w:rPr/>
      </w:pPr>
      <w:r>
        <w:separator/>
      </w:r>
      <w:r/>
    </w:p>
  </w:endnote>
  <w:endnote w:type="continuationSeparator" w:id="0">
    <w:p w14:paraId="3DCABF7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6740346" w14:textId="77777777">
      <w:pPr>
        <w:pBdr/>
        <w:spacing/>
        <w:ind/>
        <w:rPr/>
      </w:pPr>
      <w:r>
        <w:separator/>
      </w:r>
      <w:r/>
    </w:p>
  </w:footnote>
  <w:footnote w:type="continuationSeparator" w:id="0">
    <w:p w14:paraId="7854C19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2776B1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FDC616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BF08E9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1818AF6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60A1318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pn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Hoàng Ngọc Thơ</cp:lastModifiedBy>
  <cp:revision>492</cp:revision>
  <dcterms:created xsi:type="dcterms:W3CDTF">2025-09-15T02:01:00Z</dcterms:created>
  <dcterms:modified xsi:type="dcterms:W3CDTF">2025-12-30T02:28:41Z</dcterms:modified>
</cp:coreProperties>
</file>