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254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254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275/2025/1856/VFI-CT.36.A</w:t>
                            </w:r>
                            <w:r>
                              <w:rPr>
                                <w:b/>
                              </w:rPr>
                            </w:r>
                            <w:r>
                              <w:rPr>
                                <w:b/>
                              </w:rPr>
                            </w:r>
                          </w:p>
                          <w:p w14:paraId="1E00851B" w14:textId="332D65B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BẢO VỆ THỰC VẬT AKITA VIỆT NAM</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24, tờ bản đồ số: 03 có địa chỉ: Phường Đạ</w:t>
                            </w:r>
                            <w:r>
                              <w:rPr>
                                <w:color w:val="000000"/>
                              </w:rPr>
                              <w:t xml:space="preserve">i Kim, quận Hoàng Mai, thành phố Hà Nội (Nay là phường Định Công, thành phố Hà Nội) theo Giấy chứng nhận quyền sử dụng đất số: AD 518</w:t>
                            </w:r>
                            <w:commentRangeStart w:id="0"/>
                            <w:r>
                              <w:rPr>
                                <w:color w:val="000000"/>
                              </w:rPr>
                              <w:t xml:space="preserve">061</w:t>
                            </w:r>
                            <w:commentRangeEnd w:id="0"/>
                            <w:r>
                              <w:commentReference w:id="0"/>
                            </w:r>
                            <w:r>
                              <w:rPr>
                                <w:color w:val="000000"/>
                              </w:rPr>
                              <w:t xml:space="preserve">, số vào sổ cấp GCN: 01779.2313/QĐ-UB do UBND Quận Hoàng Mai cấp ngày 30/12/2005; Chủ sử dụng đất là Bà Phan Thị Nguyệt.</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1.8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275/2025/1856/VFI-CT.36.A</w:t>
                      </w:r>
                      <w:r>
                        <w:rPr>
                          <w:b/>
                        </w:rPr>
                      </w:r>
                      <w:r>
                        <w:rPr>
                          <w:b/>
                        </w:rPr>
                      </w:r>
                    </w:p>
                    <w:p w14:paraId="1E00851B" w14:textId="332D65B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BẢO VỆ THỰC VẬT AKITA VIỆT NAM</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24, tờ bản đồ số: 03 có địa chỉ: Phường Đạ</w:t>
                      </w:r>
                      <w:r>
                        <w:rPr>
                          <w:color w:val="000000"/>
                        </w:rPr>
                        <w:t xml:space="preserve">i Kim, quận Hoàng Mai, thành phố Hà Nội (Nay là phường Định Công, thành phố Hà Nội) theo Giấy chứng nhận quyền sử dụng đất số: AD 518</w:t>
                      </w:r>
                      <w:commentRangeStart w:id="0"/>
                      <w:r>
                        <w:rPr>
                          <w:color w:val="000000"/>
                        </w:rPr>
                        <w:t xml:space="preserve">061</w:t>
                      </w:r>
                      <w:commentRangeEnd w:id="0"/>
                      <w:r>
                        <w:commentReference w:id="0"/>
                      </w:r>
                      <w:r>
                        <w:rPr>
                          <w:color w:val="000000"/>
                        </w:rPr>
                        <w:t xml:space="preserve">, số vào sổ cấp GCN: 01779.2313/QĐ-UB do UBND Quận Hoàng Mai cấp ngày 30/12/2005; Chủ sử dụng đất là Bà Phan Thị Nguyệt.</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right"/>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4-25</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26 - 27</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1856C6E1">
            <w:pPr>
              <w:pBdr/>
              <w:spacing w:after="120" w:before="100" w:beforeAutospacing="1"/>
              <w:ind/>
              <w:jc w:val="right"/>
              <w:rPr>
                <w:b/>
                <w:bCs/>
              </w:rPr>
            </w:pPr>
            <w:r>
              <w:rPr>
                <w:b/>
                <w:bCs/>
              </w:rPr>
              <w:t xml:space="preserve">28-33</w:t>
            </w:r>
            <w:r>
              <w:rPr>
                <w:b/>
                <w:bCs/>
              </w:rPr>
            </w:r>
            <w:r>
              <w:rPr>
                <w:b/>
                <w:bCs/>
              </w:rPr>
            </w:r>
          </w:p>
        </w:tc>
      </w:tr>
    </w:tbl>
    <w:p w14:paraId="65E81109"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34"/>
              <w:pBdr/>
              <w:spacing w:after="60" w:before="200"/>
              <w:ind/>
              <w:rPr>
                <w:rStyle w:val="1033"/>
                <w:rFonts w:ascii="Times New Roman" w:hAnsi="Times New Roman"/>
                <w:color w:val="auto"/>
                <w:lang w:val="pt-BR"/>
              </w:rPr>
            </w:pPr>
            <w:r>
              <w:rPr>
                <w:rFonts w:ascii="Times New Roman" w:hAnsi="Times New Roman"/>
                <w:color w:val="auto"/>
                <w:lang w:val="pt-BR"/>
              </w:rPr>
            </w:r>
            <w:r>
              <w:rPr>
                <w:rStyle w:val="1033"/>
                <w:rFonts w:ascii="Times New Roman" w:hAnsi="Times New Roman"/>
                <w:color w:val="auto"/>
                <w:lang w:val="pt-BR"/>
              </w:rPr>
            </w:r>
            <w:r>
              <w:rPr>
                <w:rStyle w:val="1033"/>
                <w:rFonts w:ascii="Times New Roman" w:hAnsi="Times New Roman"/>
                <w:color w:val="auto"/>
                <w:lang w:val="pt-BR"/>
              </w:rPr>
            </w:r>
          </w:p>
          <w:p w14:paraId="189019A0" w14:textId="50D2DFCA">
            <w:pPr>
              <w:pStyle w:val="1034"/>
              <w:pBdr/>
              <w:spacing w:after="60" w:before="200"/>
              <w:ind/>
              <w:rPr>
                <w:sz w:val="24"/>
                <w:szCs w:val="24"/>
              </w:rPr>
            </w:pPr>
            <w:r>
              <w:rPr>
                <w:rStyle w:val="1033"/>
                <w:rFonts w:ascii="Times New Roman" w:hAnsi="Times New Roman"/>
                <w:color w:val="auto"/>
                <w:lang w:val="pt-BR"/>
              </w:rPr>
              <w:t xml:space="preserve">Số:</w:t>
            </w:r>
            <w:r>
              <w:rPr>
                <w:rStyle w:val="1033"/>
                <w:rFonts w:ascii="Times New Roman" w:hAnsi="Times New Roman"/>
                <w:color w:val="auto"/>
                <w:lang w:val="pt-BR"/>
              </w:rPr>
              <w:t xml:space="preserve"> </w:t>
            </w:r>
            <w:r>
              <w:rPr>
                <w:rStyle w:val="1033"/>
                <w:rFonts w:ascii="Times New Roman" w:hAnsi="Times New Roman"/>
                <w:color w:val="000000" w:themeColor="text1"/>
                <w:lang w:val="pt-BR"/>
              </w:rPr>
              <w:t xml:space="preserve">275/2025/1856/VFI-CT.36.A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34"/>
              <w:pBdr/>
              <w:spacing w:after="60" w:before="200"/>
              <w:ind w:right="-56"/>
              <w:rPr>
                <w:rStyle w:val="1033"/>
                <w:rFonts w:ascii="Times New Roman" w:hAnsi="Times New Roman"/>
                <w:i/>
                <w:color w:val="auto"/>
              </w:rPr>
            </w:pPr>
            <w:r>
              <w:rPr>
                <w:rFonts w:ascii="Times New Roman" w:hAnsi="Times New Roman"/>
                <w:i/>
                <w:color w:val="auto"/>
              </w:rPr>
            </w:r>
            <w:r>
              <w:rPr>
                <w:rStyle w:val="1033"/>
                <w:rFonts w:ascii="Times New Roman" w:hAnsi="Times New Roman"/>
                <w:i/>
                <w:color w:val="auto"/>
              </w:rPr>
            </w:r>
            <w:r>
              <w:rPr>
                <w:rStyle w:val="1033"/>
                <w:rFonts w:ascii="Times New Roman" w:hAnsi="Times New Roman"/>
                <w:i/>
                <w:color w:val="auto"/>
              </w:rPr>
            </w:r>
          </w:p>
          <w:p w14:paraId="6B33CD77" w14:textId="29BAA06D">
            <w:pPr>
              <w:pStyle w:val="1034"/>
              <w:pBdr/>
              <w:spacing w:after="60" w:before="200"/>
              <w:ind w:right="-56"/>
              <w:jc w:val="right"/>
              <w:rPr>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23 tháng 12 năm 2025</w:t>
            </w:r>
            <w:r>
              <w:rPr>
                <w:rStyle w:val="1033"/>
                <w:rFonts w:ascii="Times New Roman" w:hAnsi="Times New Roman"/>
                <w:i/>
                <w:color w:val="auto"/>
                <w:lang w:val="vi-VN"/>
              </w:rPr>
              <w:t xml:space="preserve">   </w:t>
            </w:r>
            <w:r>
              <w:rPr>
                <w:rStyle w:val="1033"/>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34"/>
        <w:pBdr/>
        <w:spacing w:after="120" w:before="200" w:line="288" w:lineRule="auto"/>
        <w:ind/>
        <w:jc w:val="center"/>
        <w:rPr>
          <w:rStyle w:val="1033"/>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14:paraId="5BCBE7A1" w14:textId="6F71F4D0">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BẢO VỆ THỰC VẬT AKITA VIỆT NAM</w:t>
      </w:r>
      <w:r>
        <w:rPr>
          <w:rFonts w:ascii="Times New Roman Bold" w:hAnsi="Times New Roman Bold"/>
          <w:b/>
          <w:lang w:val="pt-BR"/>
        </w:rPr>
      </w:r>
      <w:r>
        <w:rPr>
          <w:rFonts w:ascii="Times New Roman Bold" w:hAnsi="Times New Roman Bold"/>
          <w:b/>
          <w:lang w:val="pt-BR"/>
        </w:rPr>
      </w:r>
    </w:p>
    <w:p w14:paraId="38828AD2" w14:textId="5F857398">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275/2025/1856/VFI-HĐTĐ.36.A</w:t>
      </w:r>
      <w:r>
        <w:rPr>
          <w:spacing w:val="-4"/>
          <w:lang w:val="vi-VN"/>
        </w:rPr>
        <w:t xml:space="preserve"> ký ngày </w:t>
      </w:r>
      <w:r>
        <w:rPr>
          <w:color w:val="000000" w:themeColor="text1"/>
          <w:spacing w:val="-4"/>
        </w:rPr>
        <w:t xml:space="preserve">19 tháng 12 năm 2025</w:t>
      </w:r>
      <w:r>
        <w:rPr>
          <w:spacing w:val="-4"/>
          <w:lang w:val="vi-VN"/>
        </w:rPr>
        <w:t xml:space="preserve"> </w:t>
      </w:r>
      <w:r>
        <w:rPr>
          <w:spacing w:val="-4"/>
          <w:lang w:val="vi-VN"/>
        </w:rPr>
        <w:t xml:space="preserve">giữa </w:t>
      </w:r>
      <w:r>
        <w:rPr>
          <w:color w:val="000000" w:themeColor="text1"/>
          <w:spacing w:val="-4"/>
        </w:rPr>
        <w:t xml:space="preserve">Công ty TNHH bảo vệ thực vật AKITA Việt Nam</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275/2025/1856/VFI-BC.36.A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lang w:val="vi-VN"/>
        </w:rPr>
      </w:r>
      <w:r>
        <w:rPr>
          <w:b/>
          <w:bCs/>
          <w:highlight w:val="none"/>
          <w:lang w:val="vi-VN"/>
        </w:rPr>
      </w:r>
    </w:p>
    <w:tbl>
      <w:tblPr>
        <w:tblStyle w:val="103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24"/>
        <w:gridCol w:w="274"/>
        <w:gridCol w:w="7157"/>
      </w:tblGrid>
      <w:tr>
        <w:trPr>
          <w:trHeight w:val="20"/>
        </w:trPr>
        <w:tc>
          <w:tcPr>
            <w:tcBorders/>
            <w:tcMar>
              <w:left w:w="108" w:type="dxa"/>
              <w:top w:w="0" w:type="dxa"/>
              <w:right w:w="108" w:type="dxa"/>
              <w:bottom w:w="0" w:type="dxa"/>
            </w:tcMar>
            <w:tcW w:w="1924" w:type="dxa"/>
            <w:vAlign w:val="center"/>
            <w:textDirection w:val="lrTb"/>
            <w:noWrap w:val="false"/>
          </w:tcPr>
          <w:p w14:paraId="1E50E0C3">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74" w:type="dxa"/>
            <w:vAlign w:val="center"/>
            <w:textDirection w:val="lrTb"/>
            <w:noWrap w:val="false"/>
          </w:tcPr>
          <w:p w14:paraId="2BA0FA79">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57" w:type="dxa"/>
            <w:vAlign w:val="center"/>
            <w:textDirection w:val="lrTb"/>
            <w:noWrap w:val="false"/>
          </w:tcPr>
          <w:p w14:paraId="0CD65E72">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CÔNG TY TNHH BẢO VỆ THỰC VẬT AKITA VIỆT NAM </w:t>
            </w:r>
            <w:r/>
          </w:p>
        </w:tc>
      </w:tr>
      <w:tr>
        <w:trPr>
          <w:trHeight w:val="20"/>
        </w:trPr>
        <w:tc>
          <w:tcPr>
            <w:tcBorders/>
            <w:tcMar>
              <w:left w:w="108" w:type="dxa"/>
              <w:top w:w="0" w:type="dxa"/>
              <w:right w:w="108" w:type="dxa"/>
              <w:bottom w:w="0" w:type="dxa"/>
            </w:tcMar>
            <w:tcW w:w="1924" w:type="dxa"/>
            <w:vAlign w:val="center"/>
            <w:textDirection w:val="lrTb"/>
            <w:noWrap w:val="false"/>
          </w:tcPr>
          <w:p w14:paraId="317F4789">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74" w:type="dxa"/>
            <w:vAlign w:val="center"/>
            <w:textDirection w:val="lrTb"/>
            <w:noWrap w:val="false"/>
          </w:tcPr>
          <w:p w14:paraId="74181359">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57" w:type="dxa"/>
            <w:vAlign w:val="center"/>
            <w:textDirection w:val="lrTb"/>
            <w:noWrap w:val="false"/>
          </w:tcPr>
          <w:p w14:paraId="2AEDD583">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themeColor="text1"/>
                <w:spacing w:val="-2"/>
                <w:sz w:val="24"/>
                <w:szCs w:val="24"/>
                <w:highlight w:val="white"/>
              </w:rPr>
              <w:t xml:space="preserve">Số 2, ngách 22, ngõ 120, đường Kim Giang, Phường Định Công, TP Hà Nội, Việt Nam</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Mar>
              <w:left w:w="108" w:type="dxa"/>
              <w:top w:w="0" w:type="dxa"/>
              <w:right w:w="108" w:type="dxa"/>
              <w:bottom w:w="0" w:type="dxa"/>
            </w:tcMar>
            <w:tcW w:w="1924" w:type="dxa"/>
            <w:vAlign w:val="center"/>
            <w:textDirection w:val="lrTb"/>
            <w:noWrap w:val="false"/>
          </w:tcPr>
          <w:p w14:paraId="2F7EB792">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74" w:type="dxa"/>
            <w:vAlign w:val="center"/>
            <w:textDirection w:val="lrTb"/>
            <w:noWrap w:val="false"/>
          </w:tcPr>
          <w:p w14:paraId="14D998D0">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57" w:type="dxa"/>
            <w:vAlign w:val="center"/>
            <w:textDirection w:val="lrTb"/>
            <w:noWrap w:val="false"/>
          </w:tcPr>
          <w:p w14:paraId="34065088">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0106157032 </w:t>
            </w:r>
            <w:r/>
          </w:p>
        </w:tc>
      </w:tr>
      <w:tr>
        <w:trPr>
          <w:trHeight w:val="20"/>
        </w:trPr>
        <w:tc>
          <w:tcPr>
            <w:tcBorders/>
            <w:tcMar>
              <w:left w:w="108" w:type="dxa"/>
              <w:top w:w="0" w:type="dxa"/>
              <w:right w:w="108" w:type="dxa"/>
              <w:bottom w:w="0" w:type="dxa"/>
            </w:tcMar>
            <w:tcW w:w="1924" w:type="dxa"/>
            <w:vAlign w:val="center"/>
            <w:textDirection w:val="lrTb"/>
            <w:noWrap w:val="false"/>
          </w:tcPr>
          <w:p w14:paraId="4A067640">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74" w:type="dxa"/>
            <w:vAlign w:val="center"/>
            <w:textDirection w:val="lrTb"/>
            <w:noWrap w:val="false"/>
          </w:tcPr>
          <w:p w14:paraId="36741954">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57" w:type="dxa"/>
            <w:vAlign w:val="center"/>
            <w:textDirection w:val="lrTb"/>
            <w:noWrap w:val="false"/>
          </w:tcPr>
          <w:p w14:paraId="2C8A4AF2">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b/>
                <w:bCs/>
              </w:rPr>
            </w:pPr>
            <w:r>
              <w:rPr>
                <w:rFonts w:ascii="Times New Roman" w:hAnsi="Times New Roman" w:eastAsia="Times New Roman" w:cs="Times New Roman"/>
                <w:b/>
                <w:bCs/>
                <w:color w:val="000000"/>
                <w:sz w:val="24"/>
              </w:rPr>
              <w:t xml:space="preserve">Lưu Văn Thêm </w:t>
            </w:r>
            <w:r>
              <w:rPr>
                <w:b/>
                <w:bCs/>
              </w:rPr>
            </w:r>
            <w:r>
              <w:rPr>
                <w:b/>
                <w:bCs/>
              </w:rPr>
            </w:r>
          </w:p>
        </w:tc>
      </w:tr>
      <w:tr>
        <w:trPr>
          <w:trHeight w:val="20"/>
        </w:trPr>
        <w:tc>
          <w:tcPr>
            <w:tcBorders/>
            <w:tcMar>
              <w:left w:w="108" w:type="dxa"/>
              <w:top w:w="0" w:type="dxa"/>
              <w:right w:w="108" w:type="dxa"/>
              <w:bottom w:w="0" w:type="dxa"/>
            </w:tcMar>
            <w:tcW w:w="1924" w:type="dxa"/>
            <w:vAlign w:val="center"/>
            <w:textDirection w:val="lrTb"/>
            <w:noWrap w:val="false"/>
          </w:tcPr>
          <w:p w14:paraId="71C27C36">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Chức vụ</w:t>
            </w:r>
            <w:r/>
          </w:p>
        </w:tc>
        <w:tc>
          <w:tcPr>
            <w:tcBorders/>
            <w:tcMar>
              <w:left w:w="108" w:type="dxa"/>
              <w:top w:w="0" w:type="dxa"/>
              <w:right w:w="108" w:type="dxa"/>
              <w:bottom w:w="0" w:type="dxa"/>
            </w:tcMar>
            <w:tcW w:w="274" w:type="dxa"/>
            <w:vAlign w:val="center"/>
            <w:textDirection w:val="lrTb"/>
            <w:noWrap w:val="false"/>
          </w:tcPr>
          <w:p w14:paraId="6A767621">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57" w:type="dxa"/>
            <w:vAlign w:val="center"/>
            <w:textDirection w:val="lrTb"/>
            <w:noWrap w:val="false"/>
          </w:tcPr>
          <w:p w14:paraId="3FE6677B">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b/>
                <w:bCs/>
              </w:rPr>
            </w:pPr>
            <w:r>
              <w:rPr>
                <w:rFonts w:ascii="Times New Roman" w:hAnsi="Times New Roman" w:eastAsia="Times New Roman" w:cs="Times New Roman"/>
                <w:b/>
                <w:bCs/>
                <w:color w:val="000000"/>
                <w:sz w:val="24"/>
              </w:rPr>
              <w:t xml:space="preserve">Giám đốc </w:t>
            </w:r>
            <w:r>
              <w:rPr>
                <w:b/>
                <w:bCs/>
              </w:rPr>
            </w:r>
            <w:r>
              <w:rPr>
                <w:b/>
                <w:bCs/>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086A9374">
            <w:pPr>
              <w:pBdr/>
              <w:spacing w:after="40" w:before="40" w:line="276" w:lineRule="auto"/>
              <w:ind/>
              <w:rPr>
                <w:b w:val="0"/>
                <w:bCs w:val="0"/>
              </w:rPr>
            </w:pPr>
            <w:r>
              <w:rPr>
                <w:b w:val="0"/>
                <w:bCs w:val="0"/>
                <w:lang w:val="vi-VN"/>
              </w:rPr>
              <w:t xml:space="preserve">Ông </w:t>
            </w:r>
            <w:r>
              <w:rPr>
                <w:b w:val="0"/>
                <w:bCs w:val="0"/>
              </w:rPr>
              <w:t xml:space="preserve">Vũ Văn Quân </w:t>
            </w:r>
            <w:r>
              <w:rPr>
                <w:b w:val="0"/>
                <w:bCs w:val="0"/>
                <w:lang w:val="vi-VN"/>
              </w:rPr>
              <w:tab/>
            </w:r>
            <w:r>
              <w:rPr>
                <w:b w:val="0"/>
                <w:bCs w:val="0"/>
                <w:lang w:val="vi-VN"/>
              </w:rPr>
            </w:r>
            <w:r>
              <w:rPr>
                <w:b w:val="0"/>
                <w:bCs w:val="0"/>
              </w:rPr>
            </w:r>
          </w:p>
          <w:p w14:paraId="1AFEA14F">
            <w:pPr>
              <w:pBdr/>
              <w:spacing w:after="40" w:before="40" w:line="276" w:lineRule="auto"/>
              <w:ind/>
              <w:rPr>
                <w:b w:val="0"/>
                <w:bCs w:val="0"/>
              </w:rPr>
            </w:pPr>
            <w:r>
              <w:rPr>
                <w:b w:val="0"/>
                <w:bCs w:val="0"/>
                <w:lang w:val="vi-VN"/>
              </w:rPr>
              <w:t xml:space="preserve">Chức vụ: </w:t>
            </w:r>
            <w:r>
              <w:rPr>
                <w:b w:val="0"/>
                <w:bCs w:val="0"/>
              </w:rPr>
              <w:t xml:space="preserve">Chủ tịch HĐQT kiêm Tổng Giám đốc</w:t>
            </w:r>
            <w:r>
              <w:rPr>
                <w:b w:val="0"/>
                <w:bCs w:val="0"/>
              </w:rPr>
            </w:r>
            <w:r>
              <w:rPr>
                <w:b w:val="0"/>
                <w:bCs w:val="0"/>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24, tờ bản đồ số: 03 có địa chỉ: Phường Đạ</w:t>
      </w:r>
      <w:r>
        <w:rPr>
          <w:color w:val="000000" w:themeColor="text1"/>
        </w:rPr>
        <w:t xml:space="preserve">i Kim, quận Hoàng Mai, thành phố Hà Nội (Nay là phường Định Công, thành phố Hà Nội) theo Giấy chứng nhận quyền sử dụng đất số: AD 518061, số vào sổ cấp GCN: 01779.2313/QĐ-UB do UBND Quận Hoàng Mai cấp ngày 30/12/2005; Chủ sử dụng đất là Bà Phan Thị Nguyệt</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95"/>
        <w:gridCol w:w="1842"/>
        <w:gridCol w:w="1559"/>
        <w:gridCol w:w="1984"/>
        <w:gridCol w:w="1276"/>
        <w:gridCol w:w="2268"/>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val="false"/>
          </w:tcPr>
          <w:p w14:paraId="6A8BE5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2" w:type="dxa"/>
            <w:vAlign w:val="center"/>
            <w:textDirection w:val="lrTb"/>
            <w:noWrap w:val="false"/>
          </w:tcPr>
          <w:p w14:paraId="4330AC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14:paraId="3229FD3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w:t>
            </w:r>
            <w:r>
              <w:rPr>
                <w:rFonts w:ascii="Calibri" w:hAnsi="Calibri" w:eastAsia="Calibri" w:cs="Calibri"/>
                <w:b/>
                <w:color w:val="000000"/>
                <w:sz w:val="24"/>
              </w:rPr>
              <w:t xml:space="preserve">²</w:t>
            </w:r>
            <w:r>
              <w:rPr>
                <w:rFonts w:ascii="Times New Roman" w:hAnsi="Times New Roman" w:eastAsia="Times New Roman" w:cs="Times New Roman"/>
                <w:b/>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14:paraId="3D2586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276" w:type="dxa"/>
            <w:vAlign w:val="center"/>
            <w:textDirection w:val="lrTb"/>
            <w:noWrap w:val="false"/>
          </w:tcPr>
          <w:p w14:paraId="1E0326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Hệ số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8" w:type="dxa"/>
            <w:vAlign w:val="center"/>
            <w:textDirection w:val="lrTb"/>
            <w:noWrap w:val="false"/>
          </w:tcPr>
          <w:p w14:paraId="76D2C7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val="false"/>
          </w:tcPr>
          <w:p w14:paraId="64DA391F">
            <w:pPr>
              <w:pBdr/>
              <w:spacing w:after="0" w:before="0" w:line="240" w:lineRule="auto"/>
              <w:ind/>
              <w:rPr/>
            </w:pPr>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1" w:type="dxa"/>
            <w:vAlign w:val="center"/>
            <w:textDirection w:val="lrTb"/>
            <w:noWrap w:val="false"/>
          </w:tcPr>
          <w:p w14:paraId="397C99A2">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both"/>
              <w:rPr>
                <w:b/>
                <w:bCs/>
              </w:rPr>
            </w:pPr>
            <w:r>
              <w:rPr>
                <w:rFonts w:ascii="Times New Roman" w:hAnsi="Times New Roman" w:eastAsia="Times New Roman" w:cs="Times New Roman"/>
                <w:b/>
                <w:bCs/>
                <w:color w:val="000000"/>
                <w:sz w:val="24"/>
              </w:rPr>
              <w:t xml:space="preserve">Quyền sử dụng đất tại thửa đất số: 24, tờ bản đồ số: 03 có địa chỉ: Phường Đại Kim, quận Hoàng Mai, thành phố Hà Nội (Nay là phường Định Công, thành phố Hà Nội) theo Giấy chứng nhận quyền sử dụng đất số: AD 518061, số vào sổ cấp GCN: 01779.2313/QĐ-UB do UB</w:t>
            </w:r>
            <w:r>
              <w:rPr>
                <w:rFonts w:ascii="Times New Roman" w:hAnsi="Times New Roman" w:eastAsia="Times New Roman" w:cs="Times New Roman"/>
                <w:b/>
                <w:bCs/>
                <w:color w:val="000000"/>
                <w:sz w:val="24"/>
              </w:rPr>
              <w:t xml:space="preserve">ND Quận Hoàng Mai cấp ngày 30/12/2005; Chủ sử dụng đất là Bà Phan Thị Nguyệt.</w:t>
            </w:r>
            <w:r>
              <w:rPr>
                <w:b/>
                <w:bCs/>
              </w:rPr>
            </w:r>
            <w:r>
              <w:rPr>
                <w:b/>
                <w:bCs/>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8" w:type="dxa"/>
            <w:vAlign w:val="center"/>
            <w:textDirection w:val="lrTb"/>
            <w:noWrap w:val="false"/>
          </w:tcPr>
          <w:p w14:paraId="0F52E492">
            <w:pPr>
              <w:pBdr/>
              <w:spacing w:after="0" w:before="0" w:line="240" w:lineRule="auto"/>
              <w:ind/>
              <w:rPr/>
            </w:pPr>
            <w:r/>
            <w:r/>
          </w:p>
        </w:tc>
      </w:tr>
      <w:tr>
        <w:trPr>
          <w:trHeight w:val="258"/>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val="false"/>
          </w:tcPr>
          <w:p w14:paraId="50625B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2" w:type="dxa"/>
            <w:vAlign w:val="center"/>
            <w:textDirection w:val="lrTb"/>
            <w:noWrap w:val="false"/>
          </w:tcPr>
          <w:p w14:paraId="05B9267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tcPr>
          <w:p w14:paraId="4978B12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62,0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14:paraId="3CAF60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206.000.000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276" w:type="dxa"/>
            <w:vAlign w:val="center"/>
            <w:textDirection w:val="lrTb"/>
            <w:noWrap w:val="false"/>
          </w:tcPr>
          <w:p w14:paraId="14ACE3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8" w:type="dxa"/>
            <w:vAlign w:val="center"/>
            <w:textDirection w:val="lrTb"/>
            <w:noWrap w:val="false"/>
          </w:tcPr>
          <w:p w14:paraId="27DE32BE">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12.772.000.000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val="false"/>
          </w:tcPr>
          <w:p w14:paraId="318930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2" w:type="dxa"/>
            <w:vAlign w:val="center"/>
            <w:textDirection w:val="lrTb"/>
            <w:noWrap w:val="false"/>
          </w:tcPr>
          <w:p w14:paraId="67A9E5D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4 tầng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tcPr>
          <w:p w14:paraId="241F630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220,0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14:paraId="531A16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7.949.200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276" w:type="dxa"/>
            <w:vAlign w:val="center"/>
            <w:textDirection w:val="lrTb"/>
            <w:noWrap w:val="false"/>
          </w:tcPr>
          <w:p w14:paraId="160E81C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66%</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8" w:type="dxa"/>
            <w:vAlign w:val="center"/>
            <w:textDirection w:val="lrTb"/>
            <w:noWrap w:val="false"/>
          </w:tcPr>
          <w:p w14:paraId="6F3B5FF2">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1.154.223.840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14:paraId="317685BA">
            <w:pPr>
              <w:pBdr/>
              <w:spacing w:after="0" w:before="0" w:line="240" w:lineRule="auto"/>
              <w:ind/>
              <w:rPr/>
            </w:pPr>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1" w:type="dxa"/>
            <w:vAlign w:val="center"/>
            <w:textDirection w:val="lrTb"/>
            <w:noWrap/>
          </w:tcPr>
          <w:p w14:paraId="6A3CFEF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8" w:type="dxa"/>
            <w:vAlign w:val="center"/>
            <w:textDirection w:val="lrTb"/>
            <w:noWrap/>
          </w:tcPr>
          <w:p w14:paraId="0C6D8516">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13.926.223.840</w:t>
            </w:r>
            <w:r/>
          </w:p>
        </w:tc>
      </w:tr>
      <w:tr>
        <w:trPr>
          <w:trHeight w:val="349"/>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14:paraId="4C7C000B">
            <w:pPr>
              <w:pBdr/>
              <w:spacing w:after="0" w:before="0" w:line="240" w:lineRule="auto"/>
              <w:ind/>
              <w:rPr/>
            </w:pPr>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1" w:type="dxa"/>
            <w:vAlign w:val="center"/>
            <w:textDirection w:val="lrTb"/>
            <w:noWrap/>
          </w:tcPr>
          <w:p w14:paraId="504F98EC">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8" w:type="dxa"/>
            <w:vAlign w:val="center"/>
            <w:textDirection w:val="lrTb"/>
            <w:noWrap/>
          </w:tcPr>
          <w:p w14:paraId="74279498">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13.926.000.000</w:t>
            </w:r>
            <w:r/>
          </w:p>
        </w:tc>
      </w:tr>
      <w:tr>
        <w:trPr>
          <w:trHeight w:val="20"/>
        </w:trPr>
        <w:tc>
          <w:tcPr>
            <w:gridSpan w:val="6"/>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524" w:type="dxa"/>
            <w:vAlign w:val="center"/>
            <w:textDirection w:val="lrTb"/>
            <w:noWrap/>
          </w:tcPr>
          <w:p w14:paraId="641D5049">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i/>
                <w:color w:val="000000"/>
                <w:sz w:val="24"/>
              </w:rPr>
              <w:t xml:space="preserve">(Bằng chữ: Mười ba tỷ, chín trăm hai mươi sáu triệu đồng./.)</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C78ACE6" w14:textId="77777777">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14:paraId="75472359" w14:textId="0571DEB0">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highlight w:val="none"/>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highlight w:val="none"/>
          <w:lang w:val="vi-VN"/>
        </w:rPr>
      </w:r>
      <w:r>
        <w:rPr>
          <w:spacing w:val="-6"/>
          <w:highlight w:val="none"/>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0FB87F66">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highlight w:val="yellow"/>
              </w:rPr>
            </w:pPr>
            <w:r>
              <w:rPr>
                <w:rFonts w:eastAsia="Calibri"/>
                <w:bCs/>
                <w:lang w:val="vi-VN"/>
              </w:rPr>
              <w:t xml:space="preserve">Số thẻ thẩm đ</w:t>
            </w:r>
            <w:r>
              <w:rPr>
                <w:rFonts w:eastAsia="Calibri"/>
                <w:bCs/>
                <w:highlight w:val="white"/>
                <w:lang w:val="vi-VN"/>
              </w:rPr>
              <w:t xml:space="preserve">ịn</w:t>
            </w:r>
            <w:r>
              <w:rPr>
                <w:rFonts w:eastAsia="Calibri"/>
                <w:bCs/>
                <w:highlight w:val="white"/>
                <w:lang w:val="vi-VN"/>
              </w:rPr>
              <w:t xml:space="preserve">h viên về giá:</w:t>
            </w:r>
            <w:r>
              <w:rPr>
                <w:rFonts w:eastAsia="Calibri"/>
                <w:bCs/>
                <w:highlight w:val="none"/>
                <w:lang w:val="vi-VN"/>
              </w:rPr>
              <w:t xml:space="preserve"> </w:t>
            </w:r>
            <w:r>
              <w:rPr>
                <w:rFonts w:ascii="Times New Roman" w:hAnsi="Times New Roman" w:eastAsia="Times New Roman" w:cs="Times New Roman"/>
                <w:color w:val="000000"/>
                <w:sz w:val="24"/>
              </w:rPr>
              <w:t xml:space="preserve">XVI25TS.2576</w:t>
            </w:r>
            <w:r>
              <w:rPr>
                <w:rFonts w:eastAsia="Calibri"/>
                <w:bCs/>
                <w:highlight w:val="yellow"/>
                <w:lang w:val="vi-VN"/>
              </w:rPr>
            </w:r>
            <w:r>
              <w:rPr>
                <w:rFonts w:eastAsia="Calibri"/>
                <w:bCs/>
                <w:highlight w:val="yellow"/>
              </w:rPr>
            </w:r>
          </w:p>
        </w:tc>
        <w:tc>
          <w:tcPr>
            <w:tcBorders/>
            <w:tcW w:w="2445" w:type="pct"/>
            <w:vAlign w:val="center"/>
            <w:textDirection w:val="lrTb"/>
            <w:noWrap w:val="false"/>
          </w:tcPr>
          <w:p w14:paraId="1FA3C13A" w14:textId="4BE7B509">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6838A117" w14:textId="7F5289E7">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34"/>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34"/>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275/2025/1856/VFI-BC.36.A</w:t>
            </w:r>
            <w:r>
              <w:rPr>
                <w:sz w:val="24"/>
                <w:szCs w:val="24"/>
              </w:rPr>
            </w:r>
            <w:r>
              <w:rPr>
                <w:sz w:val="24"/>
                <w:szCs w:val="24"/>
              </w:rPr>
            </w:r>
          </w:p>
        </w:tc>
        <w:tc>
          <w:tcPr>
            <w:tcBorders/>
            <w:tcW w:w="4781" w:type="dxa"/>
            <w:textDirection w:val="lrTb"/>
            <w:noWrap w:val="false"/>
          </w:tcPr>
          <w:p w14:paraId="4E249833" w14:textId="77777777">
            <w:pPr>
              <w:pStyle w:val="1034"/>
              <w:pBdr/>
              <w:tabs>
                <w:tab w:val="left" w:leader="none" w:pos="5103"/>
              </w:tabs>
              <w:spacing w:before="100" w:line="360" w:lineRule="auto"/>
              <w:ind/>
              <w:jc w:val="right"/>
              <w:rPr>
                <w:rStyle w:val="1033"/>
                <w:rFonts w:ascii="Times New Roman" w:hAnsi="Times New Roman"/>
                <w:i/>
                <w:color w:val="auto"/>
              </w:rPr>
            </w:pPr>
            <w:r>
              <w:rPr>
                <w:rFonts w:ascii="Times New Roman" w:hAnsi="Times New Roman"/>
                <w:i/>
                <w:color w:val="auto"/>
              </w:rPr>
            </w:r>
            <w:r>
              <w:rPr>
                <w:rStyle w:val="1033"/>
                <w:rFonts w:ascii="Times New Roman" w:hAnsi="Times New Roman"/>
                <w:i/>
                <w:color w:val="auto"/>
              </w:rPr>
            </w:r>
            <w:r>
              <w:rPr>
                <w:rStyle w:val="1033"/>
                <w:rFonts w:ascii="Times New Roman" w:hAnsi="Times New Roman"/>
                <w:i/>
                <w:color w:val="auto"/>
              </w:rPr>
            </w:r>
          </w:p>
          <w:p w14:paraId="1C1E2870" w14:textId="207F25D6">
            <w:pPr>
              <w:pStyle w:val="1034"/>
              <w:pBdr/>
              <w:tabs>
                <w:tab w:val="left" w:leader="none" w:pos="5103"/>
              </w:tabs>
              <w:spacing w:before="100" w:line="360" w:lineRule="auto"/>
              <w:ind/>
              <w:jc w:val="right"/>
              <w:rPr>
                <w:i/>
                <w:iCs/>
                <w:sz w:val="24"/>
                <w:szCs w:val="24"/>
              </w:rPr>
            </w:pPr>
            <w:r>
              <w:rPr>
                <w:rStyle w:val="1033"/>
                <w:rFonts w:ascii="Times New Roman" w:hAnsi="Times New Roman"/>
                <w:i/>
                <w:color w:val="auto"/>
              </w:rPr>
              <w:t xml:space="preserve">TP</w:t>
            </w:r>
            <w:r>
              <w:rPr>
                <w:rStyle w:val="1033"/>
                <w:rFonts w:ascii="Times New Roman" w:hAnsi="Times New Roman"/>
                <w:color w:val="auto"/>
              </w:rPr>
              <w:t xml:space="preserve">. </w:t>
            </w:r>
            <w:r>
              <w:rPr>
                <w:rStyle w:val="1033"/>
                <w:rFonts w:ascii="Times New Roman" w:hAnsi="Times New Roman"/>
                <w:i/>
                <w:color w:val="auto"/>
              </w:rPr>
              <w:t xml:space="preserve">Hà Nội</w:t>
            </w:r>
            <w:r>
              <w:rPr>
                <w:rStyle w:val="1033"/>
                <w:rFonts w:ascii="Times New Roman" w:hAnsi="Times New Roman"/>
                <w:i/>
                <w:color w:val="auto"/>
                <w:lang w:val="vi-VN"/>
              </w:rPr>
              <w:t xml:space="preserve">, </w:t>
            </w:r>
            <w:r>
              <w:rPr>
                <w:i/>
                <w:iCs/>
                <w:color w:val="000000" w:themeColor="text1"/>
                <w:sz w:val="24"/>
                <w:szCs w:val="24"/>
                <w:lang w:val="pt-BR"/>
              </w:rPr>
              <w:t xml:space="preserve">ngày 23 tháng 12 năm 2025</w:t>
            </w:r>
            <w:r>
              <w:rPr>
                <w:rStyle w:val="1033"/>
                <w:rFonts w:ascii="Times New Roman" w:hAnsi="Times New Roman"/>
                <w:i/>
                <w:color w:val="auto"/>
                <w:lang w:val="vi-VN"/>
              </w:rPr>
              <w:t xml:space="preserve">   </w:t>
            </w:r>
            <w:r>
              <w:rPr>
                <w:rStyle w:val="1033"/>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34"/>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275/2025/1856/VFI-CT.36.A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C2B7856">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4BFE574D">
            <w:pPr>
              <w:pBdr/>
              <w:spacing w:after="60" w:before="60" w:line="276" w:lineRule="auto"/>
              <w:ind/>
              <w:rPr>
                <w:b w:val="0"/>
                <w:bCs w:val="0"/>
              </w:rPr>
            </w:pPr>
            <w:r>
              <w:rPr>
                <w:b w:val="0"/>
                <w:bCs w:val="0"/>
                <w:lang w:val="vi-VN"/>
              </w:rPr>
              <w:t xml:space="preserve">Ông </w:t>
            </w:r>
            <w:r>
              <w:rPr>
                <w:b w:val="0"/>
                <w:bCs w:val="0"/>
              </w:rPr>
              <w:t xml:space="preserve">Vũ Văn Quân </w:t>
            </w:r>
            <w:r>
              <w:rPr>
                <w:b w:val="0"/>
                <w:bCs w:val="0"/>
                <w:lang w:val="vi-VN"/>
              </w:rPr>
              <w:tab/>
            </w:r>
            <w:r>
              <w:rPr>
                <w:b w:val="0"/>
                <w:bCs w:val="0"/>
                <w:lang w:val="vi-VN"/>
              </w:rPr>
            </w:r>
            <w:r>
              <w:rPr>
                <w:b w:val="0"/>
                <w:bCs w:val="0"/>
              </w:rPr>
            </w:r>
          </w:p>
          <w:p w14:paraId="2F0BC312">
            <w:pPr>
              <w:pBdr/>
              <w:spacing w:after="60" w:before="60" w:line="276" w:lineRule="auto"/>
              <w:ind/>
              <w:rPr>
                <w:b w:val="0"/>
                <w:bCs w:val="0"/>
              </w:rPr>
            </w:pPr>
            <w:r>
              <w:rPr>
                <w:b w:val="0"/>
                <w:bCs w:val="0"/>
                <w:lang w:val="vi-VN"/>
              </w:rPr>
              <w:t xml:space="preserve">Chức vụ: </w:t>
            </w:r>
            <w:r>
              <w:rPr>
                <w:b w:val="0"/>
                <w:bCs w:val="0"/>
              </w:rPr>
              <w:t xml:space="preserve">Chủ tịch HĐQT kiêm Tổng Giám đốc</w:t>
            </w:r>
            <w:r>
              <w:rPr>
                <w:b w:val="0"/>
                <w:bCs w:val="0"/>
              </w:rPr>
            </w:r>
            <w:r>
              <w:rPr>
                <w:b w:val="0"/>
                <w:bCs w:val="0"/>
              </w:rPr>
            </w:r>
          </w:p>
        </w:tc>
      </w:tr>
    </w:tbl>
    <w:p w14:paraId="621972A2" w14:textId="7EAC10D2">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w:t>
      </w:r>
      <w:r>
        <w:rPr>
          <w:b/>
          <w:bCs/>
          <w:lang w:val="pt-BR"/>
        </w:rPr>
        <w:t xml:space="preserve">tin cơ bản về cuộc thẩm địn</w:t>
      </w:r>
      <w:r>
        <w:rPr>
          <w:b/>
          <w:bCs/>
          <w:lang w:val="pt-BR"/>
        </w:rPr>
        <w:t xml:space="preserve">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14:paraId="51938561">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r/>
          </w:p>
        </w:tc>
        <w:tc>
          <w:tcPr>
            <w:tcBorders/>
            <w:tcW w:w="284" w:type="dxa"/>
            <w:vAlign w:val="center"/>
            <w:vMerge w:val="restart"/>
            <w:textDirection w:val="lrTb"/>
            <w:noWrap w:val="false"/>
          </w:tcPr>
          <w:p w14:paraId="1C387FAB">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r/>
          </w:p>
        </w:tc>
        <w:tc>
          <w:tcPr>
            <w:tcBorders/>
            <w:tcW w:w="6945" w:type="dxa"/>
            <w:vAlign w:val="center"/>
            <w:vMerge w:val="restart"/>
            <w:textDirection w:val="lrTb"/>
            <w:noWrap w:val="false"/>
          </w:tcPr>
          <w:p w14:paraId="105E7F08">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CÔNG TY TNHH BẢO VỆ THỰC VẬT AKITA VIỆT NAM </w:t>
            </w:r>
            <w:r/>
            <w:r/>
          </w:p>
        </w:tc>
      </w:tr>
      <w:tr>
        <w:trPr>
          <w:trHeight w:val="20"/>
        </w:trPr>
        <w:tc>
          <w:tcPr>
            <w:tcBorders/>
            <w:tcW w:w="2518" w:type="dxa"/>
            <w:vAlign w:val="center"/>
            <w:vMerge w:val="restart"/>
            <w:textDirection w:val="lrTb"/>
            <w:noWrap w:val="false"/>
          </w:tcPr>
          <w:p w14:paraId="6AA7C8F4">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 trụ sở</w:t>
            </w:r>
            <w:r/>
            <w:r/>
          </w:p>
        </w:tc>
        <w:tc>
          <w:tcPr>
            <w:tcBorders/>
            <w:tcW w:w="284" w:type="dxa"/>
            <w:vAlign w:val="center"/>
            <w:vMerge w:val="restart"/>
            <w:textDirection w:val="lrTb"/>
            <w:noWrap w:val="false"/>
          </w:tcPr>
          <w:p w14:paraId="4C151DF2">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r/>
          </w:p>
        </w:tc>
        <w:tc>
          <w:tcPr>
            <w:tcBorders/>
            <w:tcW w:w="6945" w:type="dxa"/>
            <w:vAlign w:val="center"/>
            <w:vMerge w:val="restart"/>
            <w:textDirection w:val="lrTb"/>
            <w:noWrap w:val="false"/>
          </w:tcPr>
          <w:p w14:paraId="419BB80C">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themeColor="text1"/>
                <w:spacing w:val="-2"/>
                <w:sz w:val="24"/>
                <w:szCs w:val="24"/>
                <w:highlight w:val="white"/>
              </w:rPr>
              <w:t xml:space="preserve">Số 2, ngách 22, ngõ 120, đường Kim Giang, Phường Định Công, TP Hà Nội, Việt Nam</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vMerge w:val="restart"/>
            <w:textDirection w:val="lrTb"/>
            <w:noWrap w:val="false"/>
          </w:tcPr>
          <w:p w14:paraId="22F678B7">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r/>
          </w:p>
        </w:tc>
        <w:tc>
          <w:tcPr>
            <w:tcBorders/>
            <w:tcW w:w="284" w:type="dxa"/>
            <w:vAlign w:val="center"/>
            <w:vMerge w:val="restart"/>
            <w:textDirection w:val="lrTb"/>
            <w:noWrap w:val="false"/>
          </w:tcPr>
          <w:p w14:paraId="33C08D90">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r/>
          </w:p>
        </w:tc>
        <w:tc>
          <w:tcPr>
            <w:tcBorders/>
            <w:tcW w:w="6945" w:type="dxa"/>
            <w:vAlign w:val="center"/>
            <w:vMerge w:val="restart"/>
            <w:textDirection w:val="lrTb"/>
            <w:noWrap w:val="false"/>
          </w:tcPr>
          <w:p w14:paraId="425DC8C1">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0106157032 </w:t>
            </w:r>
            <w:r/>
            <w:r/>
          </w:p>
        </w:tc>
      </w:tr>
      <w:tr>
        <w:trPr>
          <w:trHeight w:val="20"/>
        </w:trPr>
        <w:tc>
          <w:tcPr>
            <w:tcBorders/>
            <w:tcW w:w="2518" w:type="dxa"/>
            <w:vAlign w:val="center"/>
            <w:vMerge w:val="restart"/>
            <w:textDirection w:val="lrTb"/>
            <w:noWrap w:val="false"/>
          </w:tcPr>
          <w:p w14:paraId="2E08BD7B">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Đại diện</w:t>
            </w:r>
            <w:r/>
            <w:r/>
          </w:p>
        </w:tc>
        <w:tc>
          <w:tcPr>
            <w:tcBorders/>
            <w:tcW w:w="284" w:type="dxa"/>
            <w:vAlign w:val="center"/>
            <w:vMerge w:val="restart"/>
            <w:textDirection w:val="lrTb"/>
            <w:noWrap w:val="false"/>
          </w:tcPr>
          <w:p w14:paraId="1DE32B13">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r/>
          </w:p>
        </w:tc>
        <w:tc>
          <w:tcPr>
            <w:tcBorders/>
            <w:tcW w:w="6945" w:type="dxa"/>
            <w:vAlign w:val="center"/>
            <w:vMerge w:val="restart"/>
            <w:textDirection w:val="lrTb"/>
            <w:noWrap w:val="false"/>
          </w:tcPr>
          <w:p w14:paraId="3FEC9CA5">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b/>
                <w:bCs/>
              </w:rPr>
            </w:pPr>
            <w:r>
              <w:rPr>
                <w:rFonts w:ascii="Times New Roman" w:hAnsi="Times New Roman" w:eastAsia="Times New Roman" w:cs="Times New Roman"/>
                <w:b/>
                <w:bCs/>
                <w:color w:val="000000"/>
                <w:sz w:val="24"/>
              </w:rPr>
              <w:t xml:space="preserve">Lưu Văn Thêm</w:t>
            </w:r>
            <w:r>
              <w:rPr>
                <w:b/>
                <w:bCs/>
              </w:rPr>
            </w:r>
            <w:r>
              <w:rPr>
                <w:b/>
                <w:bCs/>
              </w:rPr>
            </w:r>
          </w:p>
        </w:tc>
      </w:tr>
      <w:tr>
        <w:trPr>
          <w:trHeight w:val="20"/>
        </w:trPr>
        <w:tc>
          <w:tcPr>
            <w:tcBorders/>
            <w:tcW w:w="2518" w:type="dxa"/>
            <w:vAlign w:val="center"/>
            <w:vMerge w:val="restart"/>
            <w:textDirection w:val="lrTb"/>
            <w:noWrap w:val="false"/>
          </w:tcPr>
          <w:p w14:paraId="0ECCEE5B">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Chức vụ</w:t>
            </w:r>
            <w:r/>
            <w:r/>
          </w:p>
        </w:tc>
        <w:tc>
          <w:tcPr>
            <w:tcBorders/>
            <w:tcW w:w="284" w:type="dxa"/>
            <w:vAlign w:val="center"/>
            <w:vMerge w:val="restart"/>
            <w:textDirection w:val="lrTb"/>
            <w:noWrap w:val="false"/>
          </w:tcPr>
          <w:p w14:paraId="78A21905">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r/>
          </w:p>
        </w:tc>
        <w:tc>
          <w:tcPr>
            <w:tcBorders/>
            <w:tcW w:w="6945" w:type="dxa"/>
            <w:vAlign w:val="center"/>
            <w:vMerge w:val="restart"/>
            <w:textDirection w:val="lrTb"/>
            <w:noWrap w:val="false"/>
          </w:tcPr>
          <w:p w14:paraId="651C4C2D">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b/>
                <w:bCs/>
              </w:rPr>
            </w:pPr>
            <w:r>
              <w:rPr>
                <w:rFonts w:ascii="Times New Roman" w:hAnsi="Times New Roman" w:eastAsia="Times New Roman" w:cs="Times New Roman"/>
                <w:b/>
                <w:bCs/>
                <w:color w:val="000000"/>
                <w:sz w:val="24"/>
              </w:rPr>
              <w:t xml:space="preserve">Giám đốc </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tại thửa đất số: 24, tờ bản đồ số: 03 có địa chỉ: Phường Đạ</w:t>
            </w:r>
            <w:r>
              <w:rPr>
                <w:bCs/>
                <w:color w:val="000000" w:themeColor="text1"/>
                <w:lang w:val="pt-BR"/>
              </w:rPr>
              <w:t xml:space="preserve">i Kim, quận Hoàng Mai, thành phố Hà Nội (Nay là phường Định Công, thành phố Hà Nội) theo Giấy chứng nhận quyền sử dụng đất số: AD 518061, số vào sổ cấp GCN: 01779.2313/QĐ-UB do UBND Quận Hoàng Mai cấp ngày 30/12/2005; Chủ sử dụng đất là Bà Phan Thị Nguyệt.</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Định Công,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20.980472, 105.815444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2DF5CA0E">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3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3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số: AD 518061, số vào sổ cấp GCN: 01779.2313/QĐ-UB do UBND Quận Hoàng Mai cấp ngày 30/12/2005; Chủ sử dụng đất là Bà Phan Thị Nguyệt.</w:t>
      </w:r>
      <w:r>
        <w:rPr>
          <w:i/>
          <w:iCs/>
          <w:lang w:val="pt-BR"/>
        </w:rPr>
      </w:r>
      <w:r>
        <w:rPr>
          <w:i/>
          <w:iCs/>
          <w:lang w:val="pt-BR"/>
        </w:rPr>
      </w:r>
    </w:p>
    <w:p w14:paraId="3174E320">
      <w:pPr>
        <w:pStyle w:val="1035"/>
        <w:numPr>
          <w:ilvl w:val="0"/>
          <w:numId w:val="2"/>
        </w:numPr>
        <w:pBdr/>
        <w:tabs>
          <w:tab w:val="left" w:leader="none" w:pos="993"/>
        </w:tabs>
        <w:spacing w:after="120" w:before="120" w:line="276" w:lineRule="auto"/>
        <w:ind/>
        <w:jc w:val="both"/>
        <w:rPr>
          <w:bCs/>
          <w:i/>
          <w:lang w:val="pt-BR"/>
        </w:rPr>
      </w:pPr>
      <w:r>
        <w:rPr>
          <w:highlight w:val="none"/>
          <w:lang w:val="pt-BR" w:bidi="pt-BR"/>
        </w:rPr>
        <w:t xml:space="preserve">Giấy phép xây dựng số 444.6.2008/GP-XD - Xây dựng mới của Uỷ ban nhân dân quận Hoàng Mai ngày 02/06/2008 cấp cho bà Phan Thị Nguyệt</w:t>
      </w:r>
      <w:r>
        <w:rPr>
          <w:highlight w:val="none"/>
          <w:lang w:val="pt-BR" w:bidi="pt-BR"/>
        </w:rPr>
        <w:t xml:space="preserve">.</w:t>
      </w:r>
      <w:r>
        <w:rPr>
          <w:bCs/>
          <w:i/>
          <w:lang w:val="pt-BR"/>
        </w:rPr>
      </w:r>
      <w:r>
        <w:rPr>
          <w:bCs/>
          <w:i/>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1E5428D1">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275/2025/1856/VFI-HĐTĐ.36.A ngày 19/12/2025 giữa Công ty TNHH bảo vệ thực vật AKITA Việt Nam với Công ty Cổ phần Thẩm định và Đầu tư Tài chính Hoa Sen.</w:t>
      </w:r>
      <w:r>
        <w:rPr>
          <w:b/>
          <w:lang w:val="pt-BR"/>
        </w:rPr>
      </w:r>
      <w:r>
        <w:rPr>
          <w:b/>
          <w:lang w:val="pt-BR"/>
        </w:rPr>
      </w:r>
    </w:p>
    <w:p w14:paraId="7BDC3A25" w14:textId="77D2CF95">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5FC944B2">
      <w:pPr>
        <w:pBdr/>
        <w:tabs>
          <w:tab w:val="left" w:leader="none" w:pos="426"/>
        </w:tabs>
        <w:spacing w:after="120" w:before="120" w:line="276" w:lineRule="auto"/>
        <w:ind/>
        <w:jc w:val="both"/>
        <w:rPr>
          <w:iCs/>
        </w:rPr>
      </w:pPr>
      <w:r>
        <w:rPr>
          <w:shd w:val="clear" w:color="auto" w:fill="ffffff"/>
        </w:rPr>
        <w:t xml:space="preserve">Báo cáo mới nhất từ Savills Việt Nam cho thấy thị trường bất động sản Hà Nội quý II/2025 duy trì sự ổn định trong bối cảnh thành phố đẩy mạnh đầu tư hạ tầng. Với kế hoạch nâng tỷ lệ đầu t</w:t>
      </w:r>
      <w:r>
        <w:rPr>
          <w:shd w:val="clear" w:color="auto" w:fill="ffffff"/>
        </w:rPr>
        <w:t xml:space="preserve">ư hạ tầng lên 7% GDP trong năm 2025, Hà Nội đã phân bổ 87 nghìn tỷ đồng (3,4 tỷ USD) cho 12 dự án giao thông trọng điểm, bao gồm các cây cầu lớn và tuyến Vành đai 4. Việc tích hợp chiến lược phát triển hạ tầng và nhà ở được kỳ vọng sẽ tạo động lực mới, góp</w:t>
      </w:r>
      <w:r>
        <w:rPr>
          <w:shd w:val="clear" w:color="auto" w:fill="ffffff"/>
        </w:rPr>
        <w:t xml:space="preserve"> phần mở rộng thị trường bất động sản trong trung và dài hạn.</w:t>
      </w:r>
      <w:r>
        <w:rPr>
          <w:iCs/>
        </w:rPr>
      </w:r>
      <w:r>
        <w:rPr>
          <w:iCs/>
        </w:rPr>
      </w:r>
    </w:p>
    <w:p w14:paraId="4F2C510D">
      <w:pPr>
        <w:pBdr/>
        <w:tabs>
          <w:tab w:val="left" w:leader="none" w:pos="426"/>
        </w:tabs>
        <w:spacing w:after="120" w:before="120" w:line="276" w:lineRule="auto"/>
        <w:ind/>
        <w:jc w:val="both"/>
        <w:rPr/>
      </w:pPr>
      <w:r>
        <w:rPr>
          <w:shd w:val="clear" w:color="auto" w:fill="ffffff"/>
        </w:rPr>
        <w:t xml:space="preserve">Với phân khúc bán lẻ, Hà Nội ghi nhận tỷ lệ lấp đầy đạt 86% trong nửa đầu năm 2025, trong khi giá thuê tầng trệt trung bình đạt khoảng 1,3 triệu VNĐ/m²/tháng. Hoạt động cho thuê trong phân khúc </w:t>
      </w:r>
      <w:r>
        <w:rPr>
          <w:shd w:val="clear" w:color="auto" w:fill="ffffff"/>
        </w:rPr>
        <w:t xml:space="preserve">này chủ yếu được thúc đẩy bởi các thương hiệu F&amp;B và cửa hàng tiện lợi trong bối cảnh nguồn cung mới còn hạn chế. Savills cho rằng xu hướng tiêu dùng bền vững cùng sự phục hồi của dòng vốn bán lẻ toàn cầu sẽ tiếp tục hỗ trợ phân khúc này trong giai đoạn tớ</w:t>
      </w:r>
      <w:r>
        <w:rPr>
          <w:shd w:val="clear" w:color="auto" w:fill="ffffff"/>
        </w:rPr>
        <w:t xml:space="preserve">i.</w:t>
      </w:r>
      <w:r>
        <w:rPr>
          <w:bCs/>
          <w:i/>
          <w:lang w:val="pt-BR"/>
        </w:rPr>
      </w:r>
      <w:r/>
    </w:p>
    <w:p w14:paraId="70A32061">
      <w:pPr>
        <w:pBdr/>
        <w:tabs>
          <w:tab w:val="left" w:leader="none" w:pos="426"/>
        </w:tabs>
        <w:spacing w:after="120" w:before="120" w:line="276" w:lineRule="auto"/>
        <w:ind/>
        <w:jc w:val="both"/>
        <w:rPr/>
      </w:pPr>
      <w:r>
        <w:rPr>
          <w:shd w:val="clear" w:color="auto" w:fill="ffffff"/>
        </w:rPr>
        <w:t xml:space="preserve">Thị trường của phân khúc này cũng đang ngày càng thể hiện sự phân hóa rõ nét. Tại khu vực trung tâm, nguồn cung mới hạn chế với chỉ khoảng 4.800m² cho thuê thuần trong ba năm tới, trong khi các khu vực ngoài trung tâm đang ghi nhận triển vọng nguồn cung</w:t>
      </w:r>
      <w:r>
        <w:rPr>
          <w:shd w:val="clear" w:color="auto" w:fill="ffffff"/>
        </w:rPr>
        <w:t xml:space="preserve"> dồi dào đi kèm sự đa dạng về mô hình bán lẻ. Dự kiến, khoảng 172.000m² không gian bán lẻ mới sẽ hoàn thành trước năm 2027, góp phần đáng kể vào nguồn cung mới của toàn thị trường Hà Nội.</w:t>
      </w:r>
      <w:r>
        <w:rPr>
          <w:bCs/>
          <w:i/>
          <w:lang w:val="pt-BR"/>
        </w:rPr>
      </w:r>
      <w:r/>
    </w:p>
    <w:p w14:paraId="07743F25">
      <w:pPr>
        <w:pBdr/>
        <w:tabs>
          <w:tab w:val="left" w:leader="none" w:pos="426"/>
        </w:tabs>
        <w:spacing w:after="120" w:before="120" w:line="276" w:lineRule="auto"/>
        <w:ind/>
        <w:jc w:val="both"/>
        <w:rPr/>
      </w:pPr>
      <w:r>
        <w:rPr>
          <w:shd w:val="clear" w:color="auto" w:fill="ffffff"/>
        </w:rPr>
        <w:t xml:space="preserve">Ở mảng văn phòng, tổng nguồn cung tại Hà Nội đạt 2,28 triệu m² diện </w:t>
      </w:r>
      <w:r>
        <w:rPr>
          <w:shd w:val="clear" w:color="auto" w:fill="ffffff"/>
        </w:rPr>
        <w:t xml:space="preserve">tích cho thuê ròng (NLA) trên 193 dự án, tập trung nhiều tại phía tây và ngoài trung tâm. Giá thuê trung bình đạt 564.000 VNĐ/m²/tháng,công suất cho thuê đạt 83%. Khu vực trung tâm (CBD) tiếp tục thiếu hụt nguồn cung hạng A, qua đó duy trì mặt bằng giá thu</w:t>
      </w:r>
      <w:r>
        <w:rPr>
          <w:shd w:val="clear" w:color="auto" w:fill="ffffff"/>
        </w:rPr>
        <w:t xml:space="preserve">ê cao.</w:t>
      </w:r>
      <w:r>
        <w:rPr>
          <w:bCs/>
          <w:i/>
          <w:lang w:val="pt-BR"/>
        </w:rPr>
      </w:r>
      <w:r/>
    </w:p>
    <w:p w14:paraId="52787540">
      <w:pPr>
        <w:pBdr/>
        <w:tabs>
          <w:tab w:val="left" w:leader="none" w:pos="426"/>
        </w:tabs>
        <w:spacing w:after="120" w:before="120" w:line="276" w:lineRule="auto"/>
        <w:ind/>
        <w:jc w:val="both"/>
        <w:rPr/>
      </w:pPr>
      <w:r>
        <w:rPr>
          <w:shd w:val="clear" w:color="auto" w:fill="ffffff"/>
        </w:rPr>
        <w:t xml:space="preserve">Với phân khúc văn phòng, trong bối cảnh nguồn cung trung tâm hạn chế, thị trường đang chứng kiến sự dịch chuyển ra các khu vực ngoài trung tâm. Đáng chú ý, sự phát triển của các dự án thương mại, giải trí quy mô lớn tại phía tây cùng tốc độ gia tăng</w:t>
      </w:r>
      <w:r>
        <w:rPr>
          <w:shd w:val="clear" w:color="auto" w:fill="ffffff"/>
        </w:rPr>
        <w:t xml:space="preserve"> dân số tại các đại đô thị phía đông đang tạo thêm lực hút đáng kể cho các nhà bán lẻ, củng cố triển vọng tích cực cho thị trường Hà Nội trong những năm tới.</w:t>
      </w:r>
      <w:r>
        <w:rPr>
          <w:bCs/>
          <w:i/>
          <w:lang w:val="pt-BR"/>
        </w:rPr>
      </w:r>
      <w:r/>
    </w:p>
    <w:p w14:paraId="5D5F0FD7">
      <w:pPr>
        <w:pBdr/>
        <w:tabs>
          <w:tab w:val="left" w:leader="none" w:pos="426"/>
        </w:tabs>
        <w:spacing w:after="120" w:before="120" w:line="276" w:lineRule="auto"/>
        <w:ind/>
        <w:jc w:val="center"/>
        <w:rPr>
          <w:bCs/>
          <w:i/>
          <w:lang w:val="pt-BR"/>
        </w:rPr>
      </w:pPr>
      <w:r>
        <w:rPr>
          <w:shd w:val="clear" w:color="auto" w:fill="ffffff"/>
        </w:rPr>
        <w:t xml:space="preserve">(Nguồn: https://nhandan.vn/thi-truong-bat-dong-san-ha-noi-on-dinh-phan-hoa-ro-net-post914844.html)</w:t>
      </w:r>
      <w:r>
        <w:rPr>
          <w:bCs/>
          <w:i/>
          <w:lang w:val="pt-BR"/>
        </w:rPr>
      </w:r>
      <w:r>
        <w:rPr>
          <w:bCs/>
          <w:i/>
          <w:lang w:val="pt-BR"/>
        </w:rPr>
      </w:r>
    </w:p>
    <w:p w14:paraId="20BF0D54" w14:textId="312C63AB">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F02365A" w14:textId="23AE7D91">
            <w:pPr>
              <w:pBdr/>
              <w:spacing/>
              <w:ind/>
              <w:jc w:val="both"/>
              <w:rPr>
                <w:b/>
                <w:bCs/>
                <w:color w:val="000000"/>
              </w:rPr>
            </w:pPr>
            <w:r>
              <w:rPr>
                <w:b/>
                <w:bCs/>
                <w:color w:val="000000"/>
              </w:rPr>
              <w:t xml:space="preserve">Quyền sử dụng đất tại thửa đất số: 24, tờ bản đồ số: 03 có địa chỉ: Phường Đạ</w:t>
            </w:r>
            <w:r>
              <w:rPr>
                <w:b/>
                <w:bCs/>
                <w:color w:val="000000"/>
              </w:rPr>
              <w:t xml:space="preserve">i Kim, quận Hoàng Mai, thành phố Hà Nội (Nay là phường Định Công, thành phố Hà Nội) theo Giấy chứng nhận quyền sử dụng đất số: AD 518061, số vào sổ cấp GCN: 01779.2313/QĐ-UB do UBND Quận Hoàng Mai cấp ngày 30/12/2005; Chủ sử dụng đất là Bà Phan Thị Nguyệt.</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46FD31E0">
            <w:pPr>
              <w:pBdr/>
              <w:spacing/>
              <w:ind/>
              <w:jc w:val="center"/>
              <w:rPr>
                <w:color w:val="000000"/>
              </w:rPr>
            </w:pPr>
            <w:r>
              <w:rPr>
                <w:color w:val="000000" w:themeColor="text1"/>
              </w:rPr>
              <w:t xml:space="preserve">24</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3DC2BC81">
            <w:pPr>
              <w:pBdr/>
              <w:spacing/>
              <w:ind/>
              <w:jc w:val="center"/>
              <w:rPr>
                <w:color w:val="ee0000"/>
              </w:rPr>
            </w:pPr>
            <w:r>
              <w:rPr>
                <w:color w:val="000000" w:themeColor="text1"/>
              </w:rPr>
              <w:t xml:space="preserve">03</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Phường Đại Kim, Quận Hoàng Mai, Thành phố Hà Nội</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62</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52A937AC">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2552BCBA">
            <w:pPr>
              <w:pBdr/>
              <w:spacing/>
              <w:ind/>
              <w:jc w:val="both"/>
              <w:rPr>
                <w:color w:val="000000"/>
              </w:rPr>
            </w:pPr>
            <w:r>
              <w:rPr>
                <w:color w:val="000000"/>
              </w:rPr>
              <w:t xml:space="preserve">Nhà nước công nhận quyền sử dụng đất như Nhà nước giao đất không thu tiền sử dụng đất (*)</w:t>
            </w:r>
            <w:r>
              <w:rPr>
                <w:color w:val="000000"/>
              </w:rPr>
            </w:r>
            <w:r>
              <w:rPr>
                <w:color w:val="000000"/>
              </w:rPr>
            </w:r>
          </w:p>
        </w:tc>
      </w:tr>
      <w:tr>
        <w:trPr>
          <w:trHeight w:val="20"/>
        </w:trPr>
        <w:tc>
          <w:tcPr>
            <w:tcBorders/>
            <w:tcW w:w="734" w:type="dxa"/>
            <w:vAlign w:val="center"/>
            <w:vMerge w:val="restart"/>
            <w:textDirection w:val="lrTb"/>
            <w:noWrap w:val="false"/>
          </w:tcPr>
          <w:p w14:paraId="3B86A54F">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1C0513BF">
            <w:pPr>
              <w:pBdr/>
              <w:spacing/>
              <w:ind/>
              <w:rPr>
                <w:color w:val="000000"/>
              </w:rPr>
            </w:pPr>
            <w:r>
              <w:rPr>
                <w:color w:val="000000"/>
              </w:rPr>
              <w:t xml:space="preserve">Ghi chú:</w:t>
            </w:r>
            <w:r>
              <w:rPr>
                <w:color w:val="000000"/>
              </w:rPr>
            </w:r>
            <w:r>
              <w:rPr>
                <w:color w:val="000000"/>
              </w:rPr>
            </w:r>
          </w:p>
        </w:tc>
        <w:tc>
          <w:tcPr>
            <w:gridSpan w:val="3"/>
            <w:tcBorders/>
            <w:tcW w:w="6259" w:type="dxa"/>
            <w:vAlign w:val="center"/>
            <w:vMerge w:val="restart"/>
            <w:textDirection w:val="lrTb"/>
            <w:noWrap w:val="false"/>
          </w:tcPr>
          <w:p w14:paraId="55B98EE4">
            <w:pPr>
              <w:pBdr/>
              <w:spacing/>
              <w:ind w:right="0" w:firstLine="0" w:left="0"/>
              <w:jc w:val="both"/>
              <w:rPr>
                <w:color w:val="000000"/>
              </w:rPr>
            </w:pPr>
            <w:r>
              <w:rPr>
                <w:rFonts w:ascii="Times New Roman" w:hAnsi="Times New Roman" w:eastAsia="Times New Roman" w:cs="Times New Roman"/>
                <w:color w:val="000000"/>
                <w:sz w:val="24"/>
              </w:rPr>
              <w:t xml:space="preserve">- Đã sang tên theo Hợp đồng chuyển nhượng quyền sử dụng đất số 4984.2007/CNQSDĐ được lập tại phòng công chứng số 3 TP Hà Nội ngày 09.11.2007 cho: </w:t>
            </w:r>
            <w:r>
              <w:rPr>
                <w:rFonts w:ascii="Times New Roman" w:hAnsi="Times New Roman" w:eastAsia="Times New Roman" w:cs="Times New Roman"/>
                <w:i/>
                <w:color w:val="000000"/>
                <w:sz w:val="24"/>
              </w:rPr>
              <w:t xml:space="preserve">Bà Phan Thị Nguyệt.</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0140E9A7" w14:textId="56323E00">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395A6B6">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2 mặt ngõ</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007ED37">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2</w:t>
            </w:r>
            <w:r>
              <w:rPr>
                <w:color w:val="000000"/>
              </w:rPr>
            </w:r>
            <w:r>
              <w:rPr>
                <w:color w:val="000000"/>
              </w:rPr>
            </w:r>
          </w:p>
        </w:tc>
        <w:tc>
          <w:tcPr>
            <w:tcBorders/>
            <w:tcW w:w="2126" w:type="dxa"/>
            <w:vAlign w:val="center"/>
            <w:textDirection w:val="lrTb"/>
            <w:noWrap w:val="false"/>
          </w:tcPr>
          <w:p w14:paraId="3CB9E13F" w14:textId="229EC568">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highlight w:val="white"/>
              </w:rPr>
            </w:pPr>
            <w:r>
              <w:rPr>
                <w:color w:val="000000" w:themeColor="text1"/>
                <w:highlight w:val="yellow"/>
              </w:rPr>
            </w:r>
            <w:r>
              <w:rPr>
                <w:color w:val="000000" w:themeColor="text1"/>
                <w:highlight w:val="white"/>
              </w:rPr>
              <w:t xml:space="preserve">2,5</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1AC3C5B1">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Tài sản tiếp giáp đường bê tông cách đường Kim Giang khoảng 250m</w:t>
            </w:r>
            <w:r>
              <w:rPr>
                <w:color w:val="000000"/>
              </w:rPr>
            </w:r>
            <w:r>
              <w:rPr>
                <w:color w:val="000000"/>
              </w:rPr>
            </w:r>
          </w:p>
        </w:tc>
      </w:tr>
      <w:tr>
        <w:trPr>
          <w:trHeight w:val="20"/>
        </w:trPr>
        <w:tc>
          <w:tcPr>
            <w:tcBorders/>
            <w:tcW w:w="734" w:type="dxa"/>
            <w:vAlign w:val="center"/>
            <w:textDirection w:val="lrTb"/>
            <w:noWrap w:val="false"/>
          </w:tcPr>
          <w:p w14:paraId="59F91076" w14:textId="58BA3725">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2F97434" w14:textId="55776777">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14:paraId="76EBD9F6" w14:textId="40F34B69">
            <w:pPr>
              <w:pBdr/>
              <w:spacing/>
              <w:ind/>
              <w:rPr>
                <w:color w:val="000000" w:themeColor="text1"/>
                <w:highlight w:val="none"/>
              </w:rPr>
            </w:pPr>
            <w:r>
              <w:rPr>
                <w:color w:val="000000" w:themeColor="text1"/>
              </w:rPr>
              <w:t xml:space="preserve">Hướng Nam: Tiếp giáp đường bê tông rộng khoảng 1,5m</w:t>
            </w:r>
            <w:r>
              <w:rPr>
                <w:color w:val="000000" w:themeColor="text1"/>
                <w:highlight w:val="none"/>
              </w:rPr>
            </w:r>
            <w:r>
              <w:rPr>
                <w:color w:val="000000" w:themeColor="text1"/>
                <w:highlight w:val="none"/>
              </w:rPr>
            </w:r>
          </w:p>
          <w:p w14:paraId="0BED4FA6">
            <w:pPr>
              <w:pBdr/>
              <w:spacing/>
              <w:ind/>
              <w:rPr>
                <w:color w:val="000000" w:themeColor="text1"/>
                <w:highlight w:val="none"/>
              </w:rPr>
            </w:pPr>
            <w:r>
              <w:rPr>
                <w:color w:val="000000" w:themeColor="text1"/>
                <w:highlight w:val="none"/>
              </w:rPr>
              <w:t xml:space="preserve">Hướng Đông: Tiếp giáp đường bê tông rộng khoảng 2m</w:t>
            </w:r>
            <w:r>
              <w:rPr>
                <w:color w:val="000000" w:themeColor="text1"/>
                <w:highlight w:val="none"/>
              </w:rPr>
            </w:r>
            <w:r>
              <w:rPr>
                <w:color w:val="000000" w:themeColor="text1"/>
                <w:highlight w:val="none"/>
              </w:rPr>
            </w:r>
          </w:p>
          <w:p w14:paraId="7F09B3D9">
            <w:pPr>
              <w:pBdr/>
              <w:spacing/>
              <w:ind/>
              <w:rPr>
                <w:color w:val="000000" w:themeColor="text1"/>
              </w:rPr>
            </w:pPr>
            <w:r>
              <w:rPr>
                <w:color w:val="000000" w:themeColor="text1"/>
                <w:highlight w:val="none"/>
              </w:rPr>
              <w:t xml:space="preserve">Các hướng khác: Tiếp giáp với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20.980472</w:t>
            </w:r>
            <w:r>
              <w:rPr>
                <w:color w:val="000000"/>
              </w:rPr>
              <w:t xml:space="preserve">, </w:t>
            </w:r>
            <w:r>
              <w:rPr>
                <w:color w:val="000000"/>
              </w:rPr>
              <w:t xml:space="preserve">105.815444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598F3E92" w14:textId="3EC635DB">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67603E8E" w14:textId="7FB9038A">
            <w:pPr>
              <w:pBdr/>
              <w:spacing/>
              <w:ind/>
              <w:rPr>
                <w:color w:val="000000"/>
              </w:rPr>
            </w:pPr>
            <w:r>
              <w:rPr>
                <w:color w:val="000000"/>
              </w:rPr>
              <mc:AlternateContent>
                <mc:Choice Requires="wpg">
                  <w:drawing>
                    <wp:inline xmlns:wp="http://schemas.openxmlformats.org/drawingml/2006/wordprocessingDrawing" distT="0" distB="0" distL="0" distR="0">
                      <wp:extent cx="5437845"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flipH="0" flipV="0">
                                <a:off x="0" y="0"/>
                                <a:ext cx="5437845"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18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62</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highlight w:val="white"/>
              </w:rPr>
            </w:pPr>
            <w:r>
              <w:rPr>
                <w:color w:val="000000" w:themeColor="text1"/>
                <w:highlight w:val="white"/>
              </w:rPr>
              <w:t xml:space="preserve">12,4</w:t>
            </w:r>
            <w:r>
              <w:rPr>
                <w:color w:val="000000"/>
                <w:highlight w:val="white"/>
              </w:rPr>
            </w:r>
            <w:r>
              <w:rPr>
                <w:color w:val="000000"/>
                <w:highlight w:val="white"/>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5</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Đông và 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052A4748">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6BC0A31" w14:textId="64CEF9FC">
            <w:pPr>
              <w:pBdr/>
              <w:spacing/>
              <w:ind/>
              <w:rPr>
                <w:color w:val="000000"/>
              </w:rPr>
            </w:pPr>
            <w:r>
              <w:rPr>
                <w:color w:val="000000"/>
              </w:rPr>
            </w:r>
            <w:r>
              <w:rPr>
                <w:rFonts w:ascii="Times New Roman" w:hAnsi="Times New Roman" w:eastAsia="Times New Roman" w:cs="Times New Roman"/>
                <w:color w:val="000000"/>
                <w:sz w:val="24"/>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B0799EC">
            <w:pPr>
              <w:pBdr/>
              <w:spacing/>
              <w:ind/>
              <w:jc w:val="both"/>
              <w:rPr>
                <w:color w:val="000000"/>
              </w:rPr>
            </w:pPr>
            <w:r>
              <w:rPr>
                <w:color w:val="000000"/>
              </w:rPr>
              <w:t xml:space="preserve">+ </w:t>
            </w:r>
            <w:r>
              <w:rPr>
                <w:color w:val="000000"/>
              </w:rPr>
              <w:t xml:space="preserve">Tại thời điểm khảo sát dưới sự hướng dẫn của Khách hàng, CTXD gắn liền với đất là nhà 4 tầng xây dựng BTCT, hoàn thiện năm 2008</w:t>
            </w:r>
            <w:r>
              <w:rPr>
                <w:color w:val="000000"/>
              </w:rPr>
              <w:t xml:space="preserve">, diện tích xây dựng 55m², tổng diện tích sàn xây dựng 220m². Công trình xây dựng trên đất có</w:t>
            </w:r>
            <w:r>
              <w:rPr>
                <w:color w:val="000000"/>
              </w:rPr>
              <w:t xml:space="preserve"> giấy phép </w:t>
            </w:r>
            <w:r>
              <w:rPr>
                <w:color w:val="000000"/>
              </w:rPr>
              <w:t xml:space="preserve">xây dựng số 444.6.2008/GP-XD của UBND quận Hoàng Mai cấp cho bà Phan Thị Nguyệt nhưng chưa được chứng nhận trên GCN số AD 518061. Hiện nhà đang được sử dụng để làm văn phòng kinh doanh.</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5BF515F4" w14:textId="1F5BCF4C">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64580722"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614F002C"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2EC67D37"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0FBE69AC"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6E891ED"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383010D"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3CC0333"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54A38D3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16CB6E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0C7055"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33E5F38"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6AD7C83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3292D9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F132CA8"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A4E3A0"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79BD4C9C"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E30F48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948EF6"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13D4557"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699E98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99FDDF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98543A"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4E3E9E6"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3690D23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CDCF0D3"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C4A1C9"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57F82BE"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37C7B45A"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35EA7F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FEC928E"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1BF35FD"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F87140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18710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9BFC88"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D33C260"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5B4B5F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0B59D7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D4DA339"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67B9148"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0D81644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7EFD713" w14:textId="77777777">
            <w:pPr>
              <w:widowControl w:val="false"/>
              <w:pBdr/>
              <w:spacing w:line="235" w:lineRule="auto"/>
              <w:ind w:left="144"/>
              <w:rPr>
                <w:lang w:eastAsia="ko-KR"/>
              </w:rPr>
            </w:pPr>
            <w:r>
              <w:rPr>
                <w:lang w:eastAsia="ko-KR"/>
              </w:rPr>
            </w:r>
            <w:r>
              <w:rPr>
                <w:lang w:eastAsia="ko-KR"/>
              </w:rPr>
            </w:r>
            <w:r>
              <w:rPr>
                <w:lang w:eastAsia="ko-KR"/>
              </w:rPr>
            </w:r>
          </w:p>
        </w:tc>
      </w:tr>
    </w:tbl>
    <w:p w14:paraId="4B46C1A1" w14:textId="77777777">
      <w:pPr>
        <w:pBdr/>
        <w:spacing w:line="235" w:lineRule="auto"/>
        <w:ind w:left="646"/>
        <w:jc w:val="both"/>
        <w:rPr>
          <w:u w:val="single"/>
        </w:rPr>
      </w:pPr>
      <w:r>
        <w:rPr>
          <w:u w:val="single"/>
        </w:rPr>
      </w:r>
      <w:r>
        <w:rPr>
          <w:u w:val="single"/>
        </w:rPr>
      </w:r>
      <w:r>
        <w:rPr>
          <w:u w:val="single"/>
        </w:rPr>
      </w:r>
    </w:p>
    <w:p w14:paraId="26F77C8D" w14:textId="570C5476">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15CA7BEA"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01141BB"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71137DD2"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13CEC7CB"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7ED37CCD"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0FC9DAA"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63948BD" w14:textId="77777777">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EA86D8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E7E98F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8B85D4"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799C870"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61AB7A4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A7DFC5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6E7B96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2C05DF8"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28E1936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0E021D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62FD0D7"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36BA7DD"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4413A85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2F0B3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C3E596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EF93FA7" w14:textId="77777777">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1B0BC51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D9481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F8E316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09E494" w14:textId="77777777">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5F92E96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210833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3742F1"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A0FC123" w14:textId="34360E5A">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59712E4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60986C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59D3B5"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81B8ED5" w14:textId="77777777">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5443778A"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B4DD43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6DE9A3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4CFA11A" w14:textId="77777777">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7C6429D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9A66E0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115F26"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7BF0AD" w14:textId="77777777">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12CCD55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2169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C5022CF"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954252F" w14:textId="77777777">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4C23489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0A41AB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ACAF51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728E490" w14:textId="77777777">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46D50D8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675BEA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2E71019" w14:textId="77777777">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14C60" w14:textId="77777777">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50BBC8AE"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4F0E91D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3163C9" w14:textId="77777777">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DCDD449" w14:textId="77777777">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4C55CC2F"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128714D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3410D84" w14:textId="77777777">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B0661B" w14:textId="77777777">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749FBE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C512AC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5952438" w14:textId="7777777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59B6DAE" w14:textId="77777777">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66CBA2D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D3240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56B99B" w14:textId="77777777">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41B5848" w14:textId="77777777">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816AE5B"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692B979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B34142" w14:textId="77777777">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2DB604A" w14:textId="77777777">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0509AC29"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5F1E59F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570F444" w14:textId="77777777">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95798A9" w14:textId="77777777">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08881EF"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5FED6EE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8E136E" w14:textId="77777777">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08C4F02" w14:textId="77777777">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1BFD6B8"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79D26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14DBBA" w14:textId="77777777">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53E4D0F" w14:textId="77777777">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421EEDCC"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3795918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BE3D44D" w14:textId="77777777">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E544E7C" w14:textId="77777777">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6353D3F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1F6D02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AA564CA" w14:textId="77777777">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6187A30" w14:textId="77777777">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2414775B"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4033918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2FAF671" w14:textId="77777777">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0CD1B47" w14:textId="77777777">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179C3E8C"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60184CD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D9464A5" w14:textId="77777777">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E5E397" w14:textId="77777777">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0E58BC93"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7D47070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7D22081" w14:textId="77777777">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335B48E" w14:textId="77777777">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5E5C6E3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1AFC605D"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3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3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35"/>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3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17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Phường Đại Kim, Quận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Phường Đại Kim, Quận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Phường Đại Kim, Quận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Phường Đại Kim, Quận Hoàng Mai,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https://batdongsan.com.vn/ban-nha-rieng-duong-kim-giang-phuong-dai-kim/ban-dep-kien-co-dang-cho-thue-sinh-loi-pr44369026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https://batdongsan.com.vn/ban-nha-rieng-duong-kim-giang-phuong-dai-kim/-lo-goc-74m-5-5-tang-thang-may-gan-kdt-gia-19-2-ty-pr44849185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https://batdongsan.com.vn/ban-nha-rieng-duong-kim-giang-phuong-dai-kim/chu-ngop-ban-gap-moi-zin-4-tang-5-phong-ngu-cach-oto-tranh-30m-cach-mat-pho-80m-pr44736260</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51075AF2">
            <w:pPr>
              <w:pBdr/>
              <w:spacing/>
              <w:ind/>
              <w:jc w:val="center"/>
              <w:rPr>
                <w:sz w:val="22"/>
                <w:szCs w:val="22"/>
              </w:rPr>
            </w:pPr>
            <w:r>
              <w:rPr>
                <w:sz w:val="22"/>
                <w:szCs w:val="22"/>
              </w:rPr>
              <w:t xml:space="preserve">SĐT: </w:t>
            </w:r>
            <w:r>
              <w:rPr>
                <w:color w:val="000000" w:themeColor="text1"/>
                <w:sz w:val="22"/>
                <w:szCs w:val="22"/>
              </w:rPr>
              <w:t xml:space="preserve">0936995558</w:t>
            </w:r>
            <w:r>
              <w:rPr>
                <w:sz w:val="22"/>
                <w:szCs w:val="22"/>
              </w:rPr>
              <w:t xml:space="preserve"> </w:t>
            </w:r>
            <w:r>
              <w:rPr>
                <w:sz w:val="22"/>
                <w:szCs w:val="22"/>
              </w:rPr>
              <w:br/>
              <w:t xml:space="preserve">(</w:t>
            </w:r>
            <w:r>
              <w:rPr>
                <w:sz w:val="22"/>
                <w:szCs w:val="22"/>
              </w:rPr>
              <w:t xml:space="preserve">Phạm Việt Tùng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133039DE">
            <w:pPr>
              <w:pBdr/>
              <w:spacing/>
              <w:ind/>
              <w:jc w:val="center"/>
              <w:rPr>
                <w:sz w:val="22"/>
                <w:szCs w:val="22"/>
              </w:rPr>
            </w:pPr>
            <w:r>
              <w:rPr>
                <w:sz w:val="22"/>
                <w:szCs w:val="22"/>
              </w:rPr>
              <w:t xml:space="preserve">SĐT: </w:t>
            </w:r>
            <w:r>
              <w:rPr>
                <w:color w:val="000000" w:themeColor="text1"/>
                <w:sz w:val="22"/>
                <w:szCs w:val="22"/>
              </w:rPr>
              <w:t xml:space="preserve">0833608338</w:t>
            </w:r>
            <w:r>
              <w:rPr>
                <w:sz w:val="22"/>
                <w:szCs w:val="22"/>
              </w:rPr>
              <w:br/>
            </w:r>
            <w:r>
              <w:rPr>
                <w:sz w:val="22"/>
                <w:szCs w:val="22"/>
              </w:rPr>
              <w:t xml:space="preserve">(</w:t>
            </w:r>
            <w:r>
              <w:rPr>
                <w:sz w:val="22"/>
                <w:szCs w:val="22"/>
              </w:rPr>
              <w:t xml:space="preserve">Nguyễn Trường Giang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14028FF">
            <w:pPr>
              <w:pBdr/>
              <w:spacing/>
              <w:ind/>
              <w:jc w:val="center"/>
              <w:rPr>
                <w:sz w:val="22"/>
                <w:szCs w:val="22"/>
              </w:rPr>
            </w:pPr>
            <w:r>
              <w:rPr>
                <w:sz w:val="22"/>
                <w:szCs w:val="22"/>
              </w:rPr>
              <w:t xml:space="preserve">SĐT: </w:t>
            </w:r>
            <w:r>
              <w:rPr>
                <w:color w:val="000000" w:themeColor="text1"/>
                <w:sz w:val="22"/>
                <w:szCs w:val="22"/>
              </w:rPr>
              <w:t xml:space="preserve">0936600779</w:t>
            </w:r>
            <w:r>
              <w:rPr>
                <w:sz w:val="22"/>
                <w:szCs w:val="22"/>
              </w:rPr>
              <w:br/>
            </w:r>
            <w:r>
              <w:rPr>
                <w:sz w:val="22"/>
                <w:szCs w:val="22"/>
              </w:rPr>
              <w:t xml:space="preserve">(</w:t>
            </w:r>
            <w:r>
              <w:rPr>
                <w:sz w:val="22"/>
                <w:szCs w:val="22"/>
              </w:rPr>
              <w:t xml:space="preserve">Thịnh Cao</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4E0C99">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4E0C99">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Tài sản tại: Phường Đại Kim, Quận Hoàng Mai, Thành phố Hà Nội, tài sản  cách mặt đường Kim Giang khoảng 250m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Tài sản tại: Phường Đại Kim, Quận Hoàng Mai, Thành phố Hà Nội, Tài sản cách mặt đường Kim Giang khoảng 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Tài sản</w:t>
            </w:r>
            <w:r>
              <w:rPr>
                <w:color w:val="000000" w:themeColor="text1"/>
                <w:sz w:val="22"/>
                <w:szCs w:val="22"/>
              </w:rPr>
              <w:t xml:space="preserve"> tại: Phường Đại Kim, Quận Hoàng Mai, Thành phố Hà Nội, tài sản cách mặt đường Kim Giang khoảng 170m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Tài sản tại: Phường Đại Kim, Quận Hoàng Mai, Thành phố Hà Nội, Tài sản cách mặt đường Kim Giang khoảng 400m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61E605">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61E605">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highlight w:val="white"/>
              </w:rPr>
            </w:pPr>
            <w:r>
              <w:rPr>
                <w:color w:val="000000" w:themeColor="text1"/>
                <w:sz w:val="22"/>
                <w:szCs w:val="22"/>
                <w:highlight w:val="white"/>
              </w:rPr>
              <w:t xml:space="preserve">62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highlight w:val="white"/>
              </w:rPr>
            </w:pPr>
            <w:r>
              <w:rPr>
                <w:color w:val="000000" w:themeColor="text1"/>
                <w:sz w:val="22"/>
                <w:szCs w:val="22"/>
                <w:highlight w:val="white"/>
              </w:rPr>
              <w:t xml:space="preserve">59,6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highlight w:val="white"/>
              </w:rPr>
            </w:pPr>
            <w:r>
              <w:rPr>
                <w:color w:val="000000" w:themeColor="text1"/>
                <w:sz w:val="22"/>
                <w:szCs w:val="22"/>
                <w:highlight w:val="white"/>
              </w:rPr>
              <w:t xml:space="preserve">74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highlight w:val="white"/>
              </w:rPr>
            </w:pPr>
            <w:r>
              <w:rPr>
                <w:color w:val="000000" w:themeColor="text1"/>
                <w:sz w:val="22"/>
                <w:szCs w:val="22"/>
                <w:highlight w:val="white"/>
              </w:rPr>
              <w:t xml:space="preserve">33</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highlight w:val="white"/>
              </w:rPr>
            </w:pPr>
            <w:r>
              <w:rPr>
                <w:color w:val="000000" w:themeColor="text1"/>
                <w:sz w:val="22"/>
                <w:szCs w:val="22"/>
                <w:highlight w:val="white"/>
              </w:rPr>
              <w:t xml:space="preserve">12,4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highlight w:val="white"/>
              </w:rPr>
            </w:pPr>
            <w:r>
              <w:rPr>
                <w:color w:val="000000" w:themeColor="text1"/>
                <w:sz w:val="22"/>
                <w:szCs w:val="22"/>
                <w:highlight w:val="white"/>
              </w:rPr>
              <w:t xml:space="preserve">3,3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highlight w:val="white"/>
              </w:rPr>
            </w:pPr>
            <w:r>
              <w:rPr>
                <w:color w:val="000000" w:themeColor="text1"/>
                <w:sz w:val="22"/>
                <w:szCs w:val="22"/>
                <w:highlight w:val="white"/>
              </w:rPr>
              <w:t xml:space="preserve">5,5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highlight w:val="white"/>
              </w:rPr>
            </w:pPr>
            <w:r>
              <w:rPr>
                <w:color w:val="000000" w:themeColor="text1"/>
                <w:sz w:val="22"/>
                <w:szCs w:val="22"/>
                <w:highlight w:val="white"/>
              </w:rPr>
              <w:t xml:space="preserve">3,4</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highlight w:val="white"/>
              </w:rPr>
            </w:pPr>
            <w:r>
              <w:rPr>
                <w:color w:val="000000" w:themeColor="text1"/>
                <w:sz w:val="22"/>
                <w:szCs w:val="22"/>
                <w:highlight w:val="white"/>
              </w:rPr>
              <w:t xml:space="preserve">18,06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highlight w:val="white"/>
              </w:rPr>
            </w:pPr>
            <w:r>
              <w:rPr>
                <w:color w:val="000000" w:themeColor="text1"/>
                <w:sz w:val="22"/>
                <w:szCs w:val="22"/>
                <w:highlight w:val="white"/>
              </w:rPr>
              <w:t xml:space="preserve">13,45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highlight w:val="white"/>
              </w:rPr>
            </w:pPr>
            <w:r>
              <w:rPr>
                <w:color w:val="000000" w:themeColor="text1"/>
                <w:sz w:val="22"/>
                <w:szCs w:val="22"/>
                <w:highlight w:val="white"/>
              </w:rPr>
              <w:t xml:space="preserve">9,71</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r>
            <w:r>
              <w:rPr>
                <w:color w:val="000000" w:themeColor="text1"/>
                <w:sz w:val="22"/>
                <w:szCs w:val="22"/>
              </w:rPr>
              <w:t xml:space="preserve">22</w:t>
            </w: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04904C66">
            <w:pPr>
              <w:pBdr/>
              <w:spacing/>
              <w:ind/>
              <w:jc w:val="center"/>
              <w:rPr>
                <w:color w:val="000000" w:themeColor="text1"/>
                <w:sz w:val="22"/>
                <w:szCs w:val="22"/>
              </w:rPr>
            </w:pPr>
            <w:r>
              <w:rPr>
                <w:color w:val="000000" w:themeColor="text1"/>
                <w:sz w:val="22"/>
                <w:szCs w:val="22"/>
              </w:rPr>
              <w:t xml:space="preserve">23</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582A61A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EC3263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AD0612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04 tầng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2A1F3D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5 tầng +1 tum</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38F1FF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4 tầng + 1 tum</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04AE953A">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1721029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tầng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7460467">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BE56529">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F45BE27">
            <w:pPr>
              <w:pBdr/>
              <w:spacing/>
              <w:ind/>
              <w:jc w:val="center"/>
              <w:rPr>
                <w:color w:val="000000" w:themeColor="text1"/>
                <w:sz w:val="22"/>
                <w:szCs w:val="22"/>
              </w:rPr>
            </w:pPr>
            <w:r>
              <w:rPr>
                <w:color w:val="000000" w:themeColor="text1"/>
                <w:sz w:val="22"/>
                <w:szCs w:val="22"/>
              </w:rPr>
              <w:t xml:space="preserve">5,5</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AFD383C">
            <w:pPr>
              <w:pBdr/>
              <w:spacing/>
              <w:ind/>
              <w:jc w:val="center"/>
              <w:rPr>
                <w:color w:val="000000" w:themeColor="text1"/>
                <w:sz w:val="22"/>
                <w:szCs w:val="22"/>
              </w:rPr>
            </w:pPr>
            <w:r>
              <w:rPr>
                <w:color w:val="000000" w:themeColor="text1"/>
                <w:sz w:val="22"/>
                <w:szCs w:val="22"/>
              </w:rPr>
              <w:t xml:space="preserve">4,5</w:t>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078FB39E">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2A7B11C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sử dụng (m²)</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D650DD7">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31271BE">
            <w:pPr>
              <w:pBdr/>
              <w:spacing/>
              <w:ind/>
              <w:jc w:val="center"/>
              <w:rPr>
                <w:color w:val="000000" w:themeColor="text1"/>
                <w:sz w:val="22"/>
                <w:szCs w:val="22"/>
              </w:rPr>
            </w:pPr>
            <w:r>
              <w:rPr>
                <w:color w:val="000000" w:themeColor="text1"/>
                <w:sz w:val="22"/>
                <w:szCs w:val="22"/>
              </w:rPr>
              <w:t xml:space="preserve">238,4</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742F592">
            <w:pPr>
              <w:pBdr/>
              <w:spacing/>
              <w:ind/>
              <w:jc w:val="center"/>
              <w:rPr>
                <w:color w:val="000000" w:themeColor="text1"/>
                <w:sz w:val="22"/>
                <w:szCs w:val="22"/>
              </w:rPr>
            </w:pPr>
            <w:r>
              <w:rPr>
                <w:color w:val="000000" w:themeColor="text1"/>
                <w:sz w:val="22"/>
                <w:szCs w:val="22"/>
              </w:rPr>
              <w:t xml:space="preserve">400</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1737BCA">
            <w:pPr>
              <w:pBdr/>
              <w:spacing/>
              <w:ind/>
              <w:jc w:val="center"/>
              <w:rPr>
                <w:color w:val="000000" w:themeColor="text1"/>
                <w:sz w:val="22"/>
                <w:szCs w:val="22"/>
              </w:rPr>
            </w:pPr>
            <w:r>
              <w:rPr>
                <w:color w:val="000000" w:themeColor="text1"/>
                <w:sz w:val="22"/>
                <w:szCs w:val="22"/>
              </w:rPr>
              <w:t xml:space="preserve">140</w:t>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14.000.000.000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19.200.000.000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8.600.000.000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12.600.000.000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17.280.000.000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7.740.000.000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92A9F5" w14:textId="77777777">
            <w:pPr>
              <w:pBdr/>
              <w:spacing/>
              <w:ind/>
              <w:jc w:val="center"/>
              <w:rPr>
                <w:color w:val="000000" w:themeColor="text1"/>
                <w:sz w:val="22"/>
                <w:szCs w:val="22"/>
              </w:rPr>
            </w:pPr>
            <w:r>
              <w:rPr>
                <w:color w:val="000000"/>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301151E" w14:textId="77777777">
            <w:pPr>
              <w:pBdr/>
              <w:spacing/>
              <w:ind/>
              <w:jc w:val="center"/>
              <w:rPr>
                <w:color w:val="000000" w:themeColor="text1"/>
                <w:sz w:val="22"/>
                <w:szCs w:val="22"/>
              </w:rPr>
            </w:pPr>
            <w:r>
              <w:rPr>
                <w:color w:val="000000" w:themeColor="text1"/>
                <w:sz w:val="22"/>
                <w:szCs w:val="22"/>
              </w:rPr>
              <w:t xml:space="preserve">1.629.776.781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396E38C9">
            <w:pPr>
              <w:pBdr/>
              <w:spacing/>
              <w:ind/>
              <w:jc w:val="center"/>
              <w:rPr>
                <w:color w:val="000000"/>
                <w:sz w:val="22"/>
                <w:szCs w:val="22"/>
              </w:rPr>
            </w:pPr>
            <w:r>
              <w:rPr>
                <w:color w:val="000000" w:themeColor="text1"/>
                <w:sz w:val="22"/>
                <w:szCs w:val="22"/>
              </w:rPr>
              <w:t xml:space="preserve">2.454.377.856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68C195B7">
            <w:pPr>
              <w:pBdr/>
              <w:spacing/>
              <w:ind/>
              <w:jc w:val="center"/>
              <w:rPr>
                <w:color w:val="000000"/>
                <w:sz w:val="22"/>
                <w:szCs w:val="22"/>
              </w:rPr>
            </w:pPr>
            <w:r>
              <w:rPr>
                <w:color w:val="000000" w:themeColor="text1"/>
                <w:sz w:val="22"/>
                <w:szCs w:val="22"/>
              </w:rPr>
              <w:t xml:space="preserve">979.890.554</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D925E3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33574E4" w14:textId="77777777">
            <w:pPr>
              <w:pBdr/>
              <w:spacing/>
              <w:ind/>
              <w:rPr>
                <w:color w:val="000000"/>
                <w:sz w:val="22"/>
                <w:szCs w:val="22"/>
              </w:rPr>
            </w:pPr>
            <w:r>
              <w:rPr>
                <w:color w:val="000000"/>
                <w:sz w:val="22"/>
                <w:szCs w:val="22"/>
              </w:rPr>
              <w:t xml:space="preserve">Đơn giá xây dựng theo Quyết định số 409/QĐ-BXD ngày 11/4/2025 của Bộ Xây Dựng (đồng/m²)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D233E9" w14:textId="4276817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1E2664" w14:textId="55DF90C6">
            <w:pPr>
              <w:pBdr/>
              <w:spacing/>
              <w:ind/>
              <w:jc w:val="center"/>
              <w:rPr>
                <w:color w:val="000000"/>
                <w:sz w:val="22"/>
                <w:szCs w:val="22"/>
              </w:rPr>
            </w:pPr>
            <w:r>
              <w:rPr>
                <w:color w:val="000000" w:themeColor="text1"/>
                <w:sz w:val="22"/>
                <w:szCs w:val="22"/>
              </w:rPr>
              <w:t xml:space="preserve">7.949.200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B3C5BD" w14:textId="44344723">
            <w:pPr>
              <w:pBdr/>
              <w:spacing/>
              <w:ind/>
              <w:jc w:val="center"/>
              <w:rPr>
                <w:color w:val="000000"/>
                <w:sz w:val="22"/>
                <w:szCs w:val="22"/>
              </w:rPr>
            </w:pPr>
            <w:r>
              <w:rPr>
                <w:color w:val="000000" w:themeColor="text1"/>
                <w:sz w:val="22"/>
                <w:szCs w:val="22"/>
              </w:rPr>
              <w:t xml:space="preserve">7.304.696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B59D5A" w14:textId="73490B24">
            <w:pPr>
              <w:pBdr/>
              <w:spacing/>
              <w:ind/>
              <w:jc w:val="center"/>
              <w:rPr>
                <w:color w:val="000000"/>
                <w:sz w:val="22"/>
                <w:szCs w:val="22"/>
              </w:rPr>
            </w:pPr>
            <w:r>
              <w:rPr>
                <w:color w:val="000000" w:themeColor="text1"/>
                <w:sz w:val="22"/>
                <w:szCs w:val="22"/>
              </w:rPr>
              <w:t xml:space="preserve">8.535.632</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4EE6347"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863881C" w14:textId="77777777">
            <w:pPr>
              <w:pBdr/>
              <w:spacing/>
              <w:ind/>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D699AFA" w14:textId="616E9D8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76B2596" w14:textId="3046345D">
            <w:pPr>
              <w:pBdr/>
              <w:spacing/>
              <w:ind/>
              <w:jc w:val="center"/>
              <w:rPr>
                <w:color w:val="000000"/>
                <w:sz w:val="22"/>
                <w:szCs w:val="22"/>
              </w:rPr>
            </w:pPr>
            <w:r>
              <w:rPr>
                <w:color w:val="000000" w:themeColor="text1"/>
                <w:sz w:val="22"/>
                <w:szCs w:val="22"/>
              </w:rPr>
              <w:t xml:space="preserve">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8DD13E" w14:textId="1DAF8705">
            <w:pPr>
              <w:pBdr/>
              <w:spacing/>
              <w:ind/>
              <w:jc w:val="center"/>
              <w:rPr>
                <w:color w:val="000000"/>
                <w:sz w:val="22"/>
                <w:szCs w:val="22"/>
              </w:rPr>
            </w:pPr>
            <w:r>
              <w:rPr>
                <w:color w:val="000000" w:themeColor="text1"/>
                <w:sz w:val="22"/>
                <w:szCs w:val="22"/>
              </w:rPr>
              <w:t xml:space="preserve">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12B24" w14:textId="1A5B41C8">
            <w:pPr>
              <w:pBdr/>
              <w:spacing/>
              <w:ind/>
              <w:jc w:val="center"/>
              <w:rPr>
                <w:color w:val="000000"/>
                <w:sz w:val="22"/>
                <w:szCs w:val="22"/>
              </w:rPr>
            </w:pPr>
            <w:r>
              <w:rPr>
                <w:color w:val="000000" w:themeColor="text1"/>
                <w:sz w:val="22"/>
                <w:szCs w:val="22"/>
              </w:rPr>
              <w:t xml:space="preserve">82</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91E224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14:paraId="3416002B" w14:textId="77777777">
            <w:pPr>
              <w:pBdr/>
              <w:spacing/>
              <w:ind/>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114D8F" w14:textId="4BC0D34C">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1D93BEA" w14:textId="179A6C3A">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DC7F76" w14:textId="1A36A81E">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12AAA8" w14:textId="3DDC3F78">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17A6AAB">
            <w:pPr>
              <w:pBdr/>
              <w:spacing/>
              <w:ind/>
              <w:jc w:val="center"/>
              <w:rPr>
                <w:color w:val="000000"/>
                <w:sz w:val="22"/>
                <w:szCs w:val="22"/>
              </w:rPr>
            </w:pPr>
            <w:r>
              <w:rPr>
                <w:color w:val="000000" w:themeColor="text1"/>
                <w:sz w:val="22"/>
                <w:szCs w:val="22"/>
              </w:rPr>
              <w:t xml:space="preserve">10.970.223.219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1F0BC76">
            <w:pPr>
              <w:pBdr/>
              <w:spacing/>
              <w:ind/>
              <w:jc w:val="center"/>
              <w:rPr>
                <w:color w:val="000000"/>
                <w:sz w:val="22"/>
                <w:szCs w:val="22"/>
              </w:rPr>
            </w:pPr>
            <w:r>
              <w:rPr>
                <w:color w:val="000000" w:themeColor="text1"/>
                <w:sz w:val="22"/>
                <w:szCs w:val="22"/>
              </w:rPr>
              <w:t xml:space="preserve">14.825.622.144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BBEAEE2">
            <w:pPr>
              <w:pBdr/>
              <w:spacing/>
              <w:ind/>
              <w:jc w:val="center"/>
              <w:rPr>
                <w:color w:val="000000"/>
                <w:sz w:val="22"/>
                <w:szCs w:val="22"/>
              </w:rPr>
            </w:pPr>
            <w:r>
              <w:rPr>
                <w:color w:val="000000" w:themeColor="text1"/>
                <w:sz w:val="22"/>
                <w:szCs w:val="22"/>
              </w:rPr>
              <w:t xml:space="preserve">6.760.109.446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184.064.148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200.346.245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204.851.801</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522"/>
        <w:gridCol w:w="1134"/>
        <w:gridCol w:w="1276"/>
        <w:gridCol w:w="1701"/>
        <w:gridCol w:w="1729"/>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134"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134"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10.970.223.219</w:t>
            </w:r>
            <w:r>
              <w:rPr>
                <w:color w:val="000000"/>
                <w:sz w:val="20"/>
                <w:szCs w:val="20"/>
              </w:rPr>
            </w:r>
            <w:r>
              <w:rPr>
                <w:color w:val="000000"/>
                <w:sz w:val="20"/>
                <w:szCs w:val="20"/>
              </w:rPr>
            </w:r>
          </w:p>
        </w:tc>
        <w:tc>
          <w:tcPr>
            <w:shd w:val="clear" w:color="000000" w:fill="ffffff"/>
            <w:tcBorders/>
            <w:tcW w:w="1729"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14.825.622.144</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6.760.109.446</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134"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184.064.148</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200.346.245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204.851.801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134"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9"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134"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6B5A4D4">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56B5A4D4">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B5A4D4">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134"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184.064.148</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200.346.245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204.851.801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134"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134"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184.064.148</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200.346.245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204.851.801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134"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134"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184.064.148</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200.346.245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204.851.801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134"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Phường Đại Kim, Quận Hoàng Mai, Thành phố Hà Nội, tài sản cách mặt đường Kim Giang khoảng 250m</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Phường Đại Kim, Quận Hoàng Mai, Thành phố Hà Nội, tài sản cách mặt đường Kim Giang khoảng 200m</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w:t>
            </w:r>
            <w:r>
              <w:rPr>
                <w:color w:val="000000" w:themeColor="text1"/>
                <w:sz w:val="22"/>
                <w:szCs w:val="22"/>
              </w:rPr>
              <w:t xml:space="preserve"> tại: Phường Đại Kim, Quận Hoàng Mai, Thành phố Hà Nội,  tài sản cách mặt đường Kim Giang khoảng 170m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Phường Đại Kim, Quận Hoàng Mai, Thành phố Hà Nội, tài sản cách mặt đường Kim Giang khoảng 400m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134"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184.064.148</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200.346.245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204.851.801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134"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134"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184.064.148</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200.346.245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204.851.801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134"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134"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184.064.148</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200.346.245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204.851.801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134"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134"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184.064.148</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200.346.245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204.851.801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134"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134"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184.064.148</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200.346.245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204.851.801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134"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62</w:t>
            </w:r>
            <w:r>
              <w:rPr>
                <w:b/>
                <w:bCs/>
                <w:color w:val="000000"/>
                <w:sz w:val="22"/>
                <w:szCs w:val="22"/>
                <w:highlight w:val="white"/>
              </w:rPr>
            </w:r>
            <w:r>
              <w:rPr>
                <w:b/>
                <w:bCs/>
                <w:color w:val="000000"/>
                <w:sz w:val="22"/>
                <w:szCs w:val="22"/>
                <w:highlight w:val="white"/>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59,6</w:t>
            </w:r>
            <w:r>
              <w:rPr>
                <w:b/>
                <w:bCs/>
                <w:color w:val="000000"/>
                <w:sz w:val="22"/>
                <w:szCs w:val="22"/>
                <w:highlight w:val="white"/>
              </w:rPr>
            </w:r>
            <w:r>
              <w:rPr>
                <w:b/>
                <w:bCs/>
                <w:color w:val="000000"/>
                <w:sz w:val="22"/>
                <w:szCs w:val="22"/>
                <w:highlight w:val="white"/>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74</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33</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134"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-28.679.252</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184.064.148</w:t>
            </w:r>
            <w:r>
              <w:rPr>
                <w:color w:val="000000"/>
                <w:sz w:val="22"/>
                <w:szCs w:val="22"/>
                <w:highlight w:val="white"/>
              </w:rPr>
            </w:r>
            <w:r>
              <w:rPr>
                <w:color w:val="000000"/>
                <w:sz w:val="22"/>
                <w:szCs w:val="22"/>
                <w:highlight w:val="white"/>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200.346.245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176.172.549</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134"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12,4</w:t>
            </w:r>
            <w:r>
              <w:rPr>
                <w:b/>
                <w:bCs/>
                <w:color w:val="000000"/>
                <w:sz w:val="22"/>
                <w:szCs w:val="22"/>
                <w:highlight w:val="white"/>
              </w:rPr>
            </w:r>
            <w:r>
              <w:rPr>
                <w:b/>
                <w:bCs/>
                <w:color w:val="000000"/>
                <w:sz w:val="22"/>
                <w:szCs w:val="22"/>
                <w:highlight w:val="white"/>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3,3</w:t>
            </w:r>
            <w:r>
              <w:rPr>
                <w:b/>
                <w:bCs/>
                <w:color w:val="000000"/>
                <w:sz w:val="22"/>
                <w:szCs w:val="22"/>
                <w:highlight w:val="white"/>
              </w:rPr>
            </w:r>
            <w:r>
              <w:rPr>
                <w:b/>
                <w:bCs/>
                <w:color w:val="000000"/>
                <w:sz w:val="22"/>
                <w:szCs w:val="22"/>
                <w:highlight w:val="white"/>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5,5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3,4</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134"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9.203.207</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8.013.850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10.242.590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193.267.355</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208.360.095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186.415.139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134"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18,06</w:t>
            </w:r>
            <w:r>
              <w:rPr>
                <w:b/>
                <w:bCs/>
                <w:color w:val="000000"/>
                <w:sz w:val="22"/>
                <w:szCs w:val="22"/>
                <w:highlight w:val="white"/>
              </w:rPr>
            </w:r>
            <w:r>
              <w:rPr>
                <w:b/>
                <w:bCs/>
                <w:color w:val="000000"/>
                <w:sz w:val="22"/>
                <w:szCs w:val="22"/>
                <w:highlight w:val="white"/>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13,45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9,71</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134"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193.267.355</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208.360.095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186.415.139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134"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134"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14.725.132</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16.388.144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207.992.487</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208.360.095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202.803.283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134"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134"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207.992.487</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208.360.095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202.803.283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134"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276"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207.992.487</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208.360.095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202.803.283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276"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952"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206.385.288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134"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0.78%</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0.96%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-1.74%</w:t>
            </w:r>
            <w:r>
              <w:rPr>
                <w:color w:val="000000"/>
                <w:sz w:val="22"/>
                <w:szCs w:val="22"/>
              </w:rPr>
            </w:r>
            <w:r>
              <w:rPr>
                <w:color w:val="000000"/>
                <w:sz w:val="22"/>
                <w:szCs w:val="22"/>
              </w:rPr>
            </w:r>
          </w:p>
        </w:tc>
      </w:tr>
      <w:tr>
        <w:trPr>
          <w:trHeight w:val="481"/>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276"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23.928.339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8.013.850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55.309.986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134"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7D51D8B7" w14:textId="55439F0B">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729" w:type="dxa"/>
            <w:vAlign w:val="center"/>
            <w:textDirection w:val="lrTb"/>
            <w:noWrap/>
          </w:tcPr>
          <w:p w14:paraId="47F3E79B" w14:textId="17C86644">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134"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5D277CF" w14:textId="2CE85B9E">
            <w:pPr>
              <w:pBdr/>
              <w:spacing/>
              <w:ind/>
              <w:jc w:val="center"/>
              <w:rPr>
                <w:sz w:val="22"/>
                <w:szCs w:val="22"/>
              </w:rPr>
            </w:pPr>
            <w:r>
              <w:rPr>
                <w:color w:val="000000" w:themeColor="text1"/>
                <w:sz w:val="22"/>
                <w:szCs w:val="22"/>
              </w:rPr>
              <w:t xml:space="preserve">0% - 8%</w:t>
            </w:r>
            <w:r>
              <w:rPr>
                <w:sz w:val="22"/>
                <w:szCs w:val="22"/>
              </w:rPr>
            </w:r>
            <w:r>
              <w:rPr>
                <w:sz w:val="22"/>
                <w:szCs w:val="22"/>
              </w:rPr>
            </w:r>
          </w:p>
        </w:tc>
        <w:tc>
          <w:tcPr>
            <w:shd w:val="clear" w:color="000000" w:fill="ffffff"/>
            <w:tcBorders/>
            <w:tcW w:w="1729" w:type="dxa"/>
            <w:vAlign w:val="center"/>
            <w:textDirection w:val="lrTb"/>
            <w:noWrap/>
          </w:tcPr>
          <w:p w14:paraId="064B2056" w14:textId="690F7F4F">
            <w:pPr>
              <w:pBdr/>
              <w:spacing/>
              <w:ind/>
              <w:jc w:val="center"/>
              <w:rPr>
                <w:sz w:val="22"/>
                <w:szCs w:val="22"/>
              </w:rPr>
            </w:pPr>
            <w:r>
              <w:rPr>
                <w:color w:val="000000" w:themeColor="text1"/>
                <w:sz w:val="22"/>
                <w:szCs w:val="22"/>
              </w:rPr>
              <w:t xml:space="preserve">0% - 4%</w:t>
            </w:r>
            <w:r>
              <w:rPr>
                <w:sz w:val="22"/>
                <w:szCs w:val="22"/>
              </w:rPr>
            </w:r>
            <w:r>
              <w:rPr>
                <w:sz w:val="22"/>
                <w:szCs w:val="22"/>
              </w:rPr>
            </w:r>
          </w:p>
        </w:tc>
        <w:tc>
          <w:tcPr>
            <w:shd w:val="clear" w:color="000000" w:fill="ffffff"/>
            <w:tcBorders/>
            <w:tcW w:w="1522" w:type="dxa"/>
            <w:vAlign w:val="center"/>
            <w:textDirection w:val="lrTb"/>
            <w:noWrap/>
          </w:tcPr>
          <w:p w14:paraId="0B243872" w14:textId="1293DB69">
            <w:pPr>
              <w:pBdr/>
              <w:spacing/>
              <w:ind/>
              <w:jc w:val="center"/>
              <w:rPr>
                <w:sz w:val="22"/>
                <w:szCs w:val="22"/>
              </w:rPr>
            </w:pPr>
            <w:r>
              <w:rPr>
                <w:color w:val="000000" w:themeColor="text1"/>
                <w:sz w:val="22"/>
                <w:szCs w:val="22"/>
              </w:rPr>
              <w:t xml:space="preserve">0% - 14%</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134"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276"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4B4723C4" w14:textId="005806D1">
            <w:pPr>
              <w:pBdr/>
              <w:spacing/>
              <w:ind/>
              <w:jc w:val="center"/>
              <w:rPr>
                <w:sz w:val="22"/>
                <w:szCs w:val="22"/>
              </w:rPr>
            </w:pPr>
            <w:r>
              <w:rPr>
                <w:color w:val="000000" w:themeColor="text1"/>
                <w:sz w:val="22"/>
                <w:szCs w:val="22"/>
              </w:rPr>
              <w:t xml:space="preserve">23.928.339</w:t>
            </w:r>
            <w:r>
              <w:rPr>
                <w:sz w:val="22"/>
                <w:szCs w:val="22"/>
              </w:rPr>
            </w:r>
            <w:r>
              <w:rPr>
                <w:sz w:val="22"/>
                <w:szCs w:val="22"/>
              </w:rPr>
            </w:r>
          </w:p>
        </w:tc>
        <w:tc>
          <w:tcPr>
            <w:shd w:val="clear" w:color="000000" w:fill="ffffff"/>
            <w:tcBorders/>
            <w:tcW w:w="1729" w:type="dxa"/>
            <w:vAlign w:val="center"/>
            <w:textDirection w:val="lrTb"/>
            <w:noWrap/>
          </w:tcPr>
          <w:p w14:paraId="0333FBBC" w14:textId="3BDC0531">
            <w:pPr>
              <w:pBdr/>
              <w:spacing/>
              <w:ind/>
              <w:jc w:val="center"/>
              <w:rPr>
                <w:sz w:val="22"/>
                <w:szCs w:val="22"/>
              </w:rPr>
            </w:pPr>
            <w:r>
              <w:rPr>
                <w:color w:val="000000" w:themeColor="text1"/>
                <w:sz w:val="22"/>
                <w:szCs w:val="22"/>
              </w:rPr>
              <w:t xml:space="preserve">8.013.850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2.048.518</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51A2B77B">
      <w:pPr>
        <w:pBdr/>
        <w:spacing w:after="120" w:before="120" w:line="276" w:lineRule="auto"/>
        <w:ind/>
        <w:jc w:val="both"/>
        <w:rPr>
          <w:b/>
          <w:bCs/>
          <w:highlight w:val="none"/>
          <w:u w:val="single"/>
        </w:rPr>
      </w:pPr>
      <w:r>
        <w:t xml:space="preserve">Theo số liệu tại mục </w:t>
      </w:r>
      <w:r>
        <w:t xml:space="preserve">D</w:t>
      </w:r>
      <w:r>
        <w:t xml:space="preserve">2, chênh lệch giữa mức giá trung bình của các mức giá chỉ dẫn nằm trong khoảng</w:t>
      </w:r>
      <w:r>
        <w:rPr>
          <w:highlight w:val="white"/>
        </w:rPr>
        <w:t xml:space="preserve"> </w:t>
      </w:r>
      <w:r>
        <w:rPr>
          <w:highlight w:val="white"/>
        </w:rPr>
        <w:t xml:space="preserve">từ </w:t>
      </w:r>
      <w:r>
        <w:rPr>
          <w:highlight w:val="white"/>
        </w:rPr>
        <w:t xml:space="preserve"> </w:t>
      </w:r>
      <w:r>
        <w:rPr>
          <w:highlight w:val="white"/>
        </w:rPr>
        <w:t xml:space="preserve">-1,74</w:t>
      </w:r>
      <w:r>
        <w:rPr>
          <w:highlight w:val="white"/>
        </w:rPr>
        <w:t xml:space="preserve">% đến </w:t>
      </w:r>
      <w:r>
        <w:rPr>
          <w:highlight w:val="white"/>
        </w:rPr>
        <w:t xml:space="preserve">0,96</w:t>
      </w:r>
      <w:r>
        <w:rPr>
          <w:highlight w:val="white"/>
        </w:rPr>
        <w:t xml:space="preserve">%, đả</w:t>
      </w:r>
      <w:r>
        <w:t xml:space="preserve">m bảo không quá 15% (theo </w:t>
      </w:r>
      <w:r>
        <w:t xml:space="preserve">Thông tư số 32/2024</w:t>
      </w:r>
      <w:r>
        <w:t xml:space="preserve">/TT-BTC</w:t>
      </w:r>
      <w:r>
        <w:t xml:space="preserve"> ngày 16/5/2024 của Bộ Tài </w:t>
      </w:r>
      <w:r>
        <w:t xml:space="preserve">c</w:t>
      </w:r>
      <w:r>
        <w:t xml:space="preserve">hính)</w:t>
      </w:r>
      <w:r>
        <w:t xml:space="preserve">.</w:t>
      </w:r>
      <w:r>
        <w:rPr>
          <w:highlight w:val="none"/>
        </w:rPr>
      </w:r>
      <w:r>
        <w:rPr>
          <w:highlight w:val="none"/>
        </w:rPr>
      </w:r>
      <w:r>
        <w:rPr>
          <w:highlight w:val="none"/>
        </w:rPr>
      </w:r>
      <w:r>
        <w:rPr>
          <w:b/>
          <w:bCs/>
          <w:u w:val="single"/>
        </w:rPr>
      </w:r>
      <w:r>
        <w:rPr>
          <w:b/>
          <w:bCs/>
          <w:u w:val="single"/>
        </w:rPr>
      </w:r>
      <w:r>
        <w:rPr>
          <w:highlight w:val="none"/>
        </w:rPr>
      </w:r>
    </w:p>
    <w:p w14:paraId="2AC6626D">
      <w:pPr>
        <w:pBdr/>
        <w:spacing w:after="120" w:before="120" w:line="276" w:lineRule="auto"/>
        <w:ind/>
        <w:jc w:val="both"/>
        <w:rPr>
          <w:highlight w:val="none"/>
        </w:rPr>
      </w:pPr>
      <w:r>
        <w:rPr>
          <w:highlight w:val="none"/>
        </w:rPr>
      </w:r>
      <w:r>
        <w:rPr>
          <w:highlight w:val="none"/>
        </w:rPr>
      </w:r>
      <w:r>
        <w:rPr>
          <w:highlight w:val="none"/>
        </w:rPr>
      </w:r>
    </w:p>
    <w:p w14:paraId="69878A4C">
      <w:pPr>
        <w:pBdr/>
        <w:spacing w:after="120" w:before="120" w:line="276" w:lineRule="auto"/>
        <w:ind/>
        <w:jc w:val="both"/>
        <w:rPr>
          <w:highlight w:val="none"/>
        </w:rPr>
      </w:pPr>
      <w:r>
        <w:rPr>
          <w:highlight w:val="none"/>
        </w:rPr>
      </w:r>
      <w:r>
        <w:rPr>
          <w:highlight w:val="none"/>
        </w:rPr>
      </w:r>
      <w:r>
        <w:rPr>
          <w:highlight w:val="none"/>
        </w:rPr>
      </w:r>
    </w:p>
    <w:p w14:paraId="0A138E12">
      <w:pPr>
        <w:pBdr/>
        <w:spacing w:after="120" w:before="120" w:line="276" w:lineRule="auto"/>
        <w:ind/>
        <w:jc w:val="both"/>
        <w:rPr>
          <w:highlight w:val="none"/>
        </w:rPr>
      </w:pPr>
      <w:r>
        <w:rPr>
          <w:highlight w:val="none"/>
        </w:rPr>
      </w:r>
      <w:r>
        <w:rPr>
          <w:highlight w:val="none"/>
        </w:rPr>
      </w:r>
      <w:r>
        <w:rPr>
          <w:highlight w:val="none"/>
        </w:rPr>
      </w:r>
    </w:p>
    <w:p w14:paraId="61A7EC65">
      <w:pPr>
        <w:pBdr/>
        <w:spacing w:after="120" w:before="120" w:line="276" w:lineRule="auto"/>
        <w:ind/>
        <w:jc w:val="both"/>
        <w:rPr>
          <w:highlight w:val="none"/>
        </w:rPr>
      </w:pPr>
      <w:r>
        <w:rPr>
          <w:highlight w:val="none"/>
        </w:rPr>
      </w:r>
      <w:r>
        <w:rPr>
          <w:highlight w:val="none"/>
        </w:rPr>
      </w:r>
      <w:r>
        <w:rPr>
          <w:highlight w:val="none"/>
        </w:rPr>
      </w:r>
    </w:p>
    <w:p w14:paraId="2D530645">
      <w:pPr>
        <w:pBdr/>
        <w:spacing w:after="120" w:before="120" w:line="276" w:lineRule="auto"/>
        <w:ind/>
        <w:jc w:val="both"/>
        <w:rPr>
          <w:highlight w:val="none"/>
        </w:rPr>
      </w:pPr>
      <w:r>
        <w:rPr>
          <w:highlight w:val="none"/>
        </w:rPr>
      </w:r>
      <w:r>
        <w:rPr>
          <w:highlight w:val="none"/>
        </w:rPr>
      </w:r>
      <w:r>
        <w:rPr>
          <w:highlight w:val="none"/>
        </w:rPr>
      </w:r>
    </w:p>
    <w:p w14:paraId="6BD8C6F7">
      <w:pPr>
        <w:pBdr/>
        <w:spacing w:after="120" w:before="120" w:line="276" w:lineRule="auto"/>
        <w:ind/>
        <w:jc w:val="both"/>
        <w:rPr>
          <w:highlight w:val="none"/>
        </w:rPr>
      </w:pPr>
      <w:r>
        <w:rPr>
          <w:b/>
          <w:bCs/>
          <w:highlight w:val="none"/>
          <w:u w:val="single"/>
        </w:rPr>
      </w:r>
      <w:r>
        <w:rPr>
          <w:b/>
          <w:bCs/>
          <w:highlight w:val="none"/>
          <w:u w:val="single"/>
        </w:rPr>
      </w:r>
      <w:r>
        <w:rPr>
          <w:b/>
          <w:bCs/>
          <w:highlight w:val="none"/>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207.992.487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69.344.695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208.360.095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69.446.420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202.803.283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67.594.334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206.385.449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206.000.000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206.000.000</w:t>
      </w:r>
      <w:r>
        <w:rPr>
          <w:b/>
          <w:bCs/>
          <w:color w:val="000000" w:themeColor="text1"/>
        </w:rPr>
        <w:t xml:space="preserve"> </w:t>
      </w:r>
      <w:r>
        <w:rPr>
          <w:b/>
          <w:bCs/>
        </w:rPr>
        <w:t xml:space="preserve">đồng/m².</w:t>
      </w:r>
      <w:r>
        <w:rPr>
          <w:b/>
          <w:bCs/>
        </w:rPr>
      </w:r>
      <w:r>
        <w:rPr>
          <w:b/>
          <w:bCs/>
        </w:rPr>
      </w:r>
    </w:p>
    <w:p w14:paraId="4C05BF37" w14:textId="4AC65EF1">
      <w:pPr>
        <w:pStyle w:val="1035"/>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14:paraId="4A57021E">
      <w:pPr>
        <w:numPr>
          <w:ilvl w:val="0"/>
          <w:numId w:val="41"/>
        </w:numPr>
        <w:pBdr>
          <w:top w:val="none" w:color="000000" w:sz="4" w:space="0"/>
          <w:left w:val="none" w:color="000000" w:sz="4" w:space="0"/>
          <w:bottom w:val="none" w:color="000000" w:sz="4" w:space="0"/>
          <w:right w:val="none" w:color="000000" w:sz="4" w:space="0"/>
        </w:pBdr>
        <w:spacing w:after="120" w:before="120" w:line="312" w:lineRule="auto"/>
        <w:ind/>
        <w:jc w:val="both"/>
        <w:rPr/>
      </w:pPr>
      <w:r>
        <w:rPr>
          <w:rFonts w:ascii="Times New Roman" w:hAnsi="Times New Roman" w:eastAsia="Times New Roman" w:cs="Times New Roman"/>
          <w:b/>
          <w:color w:val="000000"/>
          <w:sz w:val="24"/>
        </w:rPr>
        <w:t xml:space="preserve">Xác định đơn giá của công trình xây dựng</w:t>
      </w:r>
      <w:r/>
    </w:p>
    <w:p w14:paraId="63ED2261">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4 tầng, cân nhắc và xem xét với mức độ hoàn thiện của công trình xây dựng hiện có, tổ thẩm định nhận thấy đơn giá vận dụng theo Quyết định 409/QĐ-BXD năm 2025 công bố suất vốn đầu t</w:t>
      </w:r>
      <w:r>
        <w:rPr>
          <w:rFonts w:ascii="Times New Roman" w:hAnsi="Times New Roman" w:eastAsia="Times New Roman" w:cs="Times New Roman"/>
          <w:color w:val="000000"/>
          <w:sz w:val="24"/>
        </w:rPr>
        <w:t xml:space="preserve">ư xây dựng và giá xây dựng tổng hợp bộ phận kết cấu công trình 2024 là khá phù hợp với thị trường, theo đó:</w:t>
      </w:r>
      <w:r/>
    </w:p>
    <w:p w14:paraId="23638CB3">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“Suất vốn đầu tư xây dựng Nhà từ 4 đến 5 tầng, kết cấu khung chịu lực BTCT; tường bao xây gạch; sàn, mái BTCT đổ tại chỗ, không có tầng hầm; </w:t>
      </w:r>
      <w:r>
        <w:rPr>
          <w:rFonts w:ascii="Times New Roman" w:hAnsi="Times New Roman" w:eastAsia="Times New Roman" w:cs="Times New Roman"/>
          <w:i/>
          <w:color w:val="000000"/>
          <w:sz w:val="24"/>
        </w:rPr>
        <w:t xml:space="preserve">diện tích xây dựng từ 50 - dưới 70m²</w:t>
      </w:r>
      <w:r>
        <w:rPr>
          <w:rFonts w:ascii="Times New Roman" w:hAnsi="Times New Roman" w:eastAsia="Times New Roman" w:cs="Times New Roman"/>
          <w:i/>
          <w:color w:val="000000"/>
          <w:sz w:val="24"/>
        </w:rPr>
        <w:t xml:space="preserve"> có đơn giá là 8.350.000 đồng/m² sàn.</w:t>
      </w:r>
      <w:r/>
    </w:p>
    <w:p w14:paraId="4CBB0218">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Hệ số điều chỉnh vùng cho Suất đầu tư: Thành phố Hà Nội thuộc vùng 7 có hệ số điều chỉnh là 0,952.”</w:t>
      </w:r>
      <w:r/>
    </w:p>
    <w:p w14:paraId="2127649D">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rPr>
        <w:t xml:space="preserve">Do đó, Tổ thẩm định xác định đơn giá xây mới của công trình xây dựng là: (Suất đầu tư xây dựng) x (Hệ số vùng) = 8.350.000 x 0,952 = 7.949.200</w:t>
      </w:r>
      <w:r>
        <w:rPr>
          <w:rFonts w:ascii="Times New Roman" w:hAnsi="Times New Roman" w:eastAsia="Times New Roman" w:cs="Times New Roman"/>
          <w:color w:val="000000"/>
          <w:sz w:val="24"/>
        </w:rPr>
        <w:t xml:space="preserve"> đồng</w:t>
      </w:r>
      <w:r>
        <w:rPr>
          <w:rFonts w:ascii="Times New Roman" w:hAnsi="Times New Roman" w:eastAsia="Times New Roman" w:cs="Times New Roman"/>
          <w:i/>
          <w:color w:val="000000"/>
          <w:sz w:val="24"/>
        </w:rPr>
        <w:t xml:space="preserve">/m² sàn. </w:t>
      </w:r>
      <w:r/>
    </w:p>
    <w:p w14:paraId="5D64BD61">
      <w:pPr>
        <w:numPr>
          <w:ilvl w:val="0"/>
          <w:numId w:val="42"/>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14:paraId="1F4EA570">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14:paraId="41552C48">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14:paraId="222A3AF8">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hoàn th</w:t>
      </w:r>
      <w:r>
        <w:rPr>
          <w:rFonts w:ascii="Times New Roman" w:hAnsi="Times New Roman" w:eastAsia="Times New Roman" w:cs="Times New Roman"/>
          <w:color w:val="000000"/>
          <w:spacing w:val="2"/>
          <w:sz w:val="24"/>
        </w:rPr>
        <w:t xml:space="preserve">ành đưa vào sử dụng khoảng năm </w:t>
      </w:r>
      <w:r>
        <w:rPr>
          <w:rFonts w:ascii="Times New Roman" w:hAnsi="Times New Roman" w:eastAsia="Times New Roman" w:cs="Times New Roman"/>
          <w:color w:val="000000"/>
          <w:spacing w:val="2"/>
          <w:sz w:val="24"/>
          <w:highlight w:val="white"/>
        </w:rPr>
        <w:t xml:space="preserve">2008,</w:t>
      </w:r>
      <w:r>
        <w:rPr>
          <w:rFonts w:ascii="Times New Roman" w:hAnsi="Times New Roman" w:eastAsia="Times New Roman" w:cs="Times New Roman"/>
          <w:color w:val="000000"/>
          <w:spacing w:val="2"/>
          <w:sz w:val="24"/>
          <w:highlight w:val="white"/>
        </w:rPr>
        <w:t xml:space="preserve"> </w:t>
      </w:r>
      <w:r>
        <w:rPr>
          <w:rFonts w:ascii="Times New Roman" w:hAnsi="Times New Roman" w:eastAsia="Times New Roman" w:cs="Times New Roman"/>
          <w:color w:val="000000"/>
          <w:spacing w:val="2"/>
          <w:sz w:val="24"/>
          <w:highlight w:val="white"/>
        </w:rPr>
        <w:t xml:space="preserve">d</w:t>
      </w:r>
      <w:r>
        <w:rPr>
          <w:rFonts w:ascii="Times New Roman" w:hAnsi="Times New Roman" w:eastAsia="Times New Roman" w:cs="Times New Roman"/>
          <w:color w:val="000000"/>
          <w:spacing w:val="2"/>
          <w:sz w:val="24"/>
        </w:rPr>
        <w:t xml:space="preserve">o vậy tổ thẩm định xác định tuổi đời hiệu quả của công trình là khoảng 17 năm.</w:t>
      </w:r>
      <w:r/>
    </w:p>
    <w:p w14:paraId="0618B4CA">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là 50 năm.</w:t>
      </w:r>
      <w:r/>
    </w:p>
    <w:tbl>
      <w:tblPr>
        <w:tblStyle w:val="103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512"/>
        <w:gridCol w:w="1795"/>
        <w:gridCol w:w="1377"/>
        <w:gridCol w:w="1655"/>
        <w:gridCol w:w="1632"/>
        <w:gridCol w:w="1383"/>
      </w:tblGrid>
      <w:tr>
        <w:trPr>
          <w:trHeight w:val="624"/>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12" w:type="dxa"/>
            <w:vAlign w:val="center"/>
            <w:textDirection w:val="lrTb"/>
            <w:noWrap w:val="false"/>
          </w:tcPr>
          <w:p w14:paraId="6C5613A6">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Tên tài sản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5" w:type="dxa"/>
            <w:vAlign w:val="center"/>
            <w:textDirection w:val="lrTb"/>
            <w:noWrap w:val="false"/>
          </w:tcPr>
          <w:p w14:paraId="45F6A519">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77" w:type="dxa"/>
            <w:vAlign w:val="center"/>
            <w:textDirection w:val="lrTb"/>
            <w:noWrap w:val="false"/>
          </w:tcPr>
          <w:p w14:paraId="196CF1BB">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55" w:type="dxa"/>
            <w:vAlign w:val="center"/>
            <w:textDirection w:val="lrTb"/>
            <w:noWrap w:val="false"/>
          </w:tcPr>
          <w:p w14:paraId="1B6DC800">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2" w:type="dxa"/>
            <w:vAlign w:val="center"/>
            <w:textDirection w:val="lrTb"/>
            <w:noWrap w:val="false"/>
          </w:tcPr>
          <w:p w14:paraId="6DCAB089">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83" w:type="dxa"/>
            <w:vAlign w:val="center"/>
            <w:textDirection w:val="lrTb"/>
            <w:noWrap w:val="false"/>
          </w:tcPr>
          <w:p w14:paraId="3170BB3F">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Tỉ lệ hao mòn (%)</w:t>
            </w: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12" w:type="dxa"/>
            <w:vAlign w:val="center"/>
            <w:textDirection w:val="lrTb"/>
            <w:noWrap w:val="false"/>
          </w:tcPr>
          <w:p w14:paraId="093E936D">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Nhà 4 tầng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5" w:type="dxa"/>
            <w:vAlign w:val="center"/>
            <w:textDirection w:val="lrTb"/>
            <w:noWrap/>
          </w:tcPr>
          <w:p w14:paraId="2D02722E">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2008</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77" w:type="dxa"/>
            <w:vAlign w:val="center"/>
            <w:textDirection w:val="lrTb"/>
            <w:noWrap w:val="false"/>
          </w:tcPr>
          <w:p w14:paraId="29F46C2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2025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55" w:type="dxa"/>
            <w:vAlign w:val="center"/>
            <w:textDirection w:val="lrTb"/>
            <w:noWrap w:val="false"/>
          </w:tcPr>
          <w:p w14:paraId="7D4C60AA">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2" w:type="dxa"/>
            <w:vAlign w:val="center"/>
            <w:textDirection w:val="lrTb"/>
            <w:noWrap w:val="false"/>
          </w:tcPr>
          <w:p w14:paraId="6A1FDD9D">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17</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83" w:type="dxa"/>
            <w:vAlign w:val="center"/>
            <w:textDirection w:val="lrTb"/>
            <w:noWrap w:val="false"/>
          </w:tcPr>
          <w:p w14:paraId="2A65C38D">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34%</w:t>
            </w:r>
            <w:r/>
          </w:p>
        </w:tc>
      </w:tr>
    </w:tbl>
    <w:p w14:paraId="39B6E02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 </w:t>
      </w:r>
      <w:r>
        <w:rPr>
          <w:rFonts w:ascii="Times New Roman" w:hAnsi="Times New Roman" w:eastAsia="Times New Roman" w:cs="Times New Roman"/>
          <w:color w:val="000000"/>
          <w:sz w:val="24"/>
          <w:szCs w:val="24"/>
        </w:rPr>
        <w:t xml:space="preserve">Do đó, tổ thẩm định xác định tỉ lệ hao mòn của tài sản thẩm định là: 34%, tương đương tỷ lệ chất lượng còn lại của tài sản là: 66%</w:t>
      </w:r>
      <w:r>
        <w:rPr>
          <w:rFonts w:ascii="Times New Roman" w:hAnsi="Times New Roman" w:eastAsia="Times New Roman" w:cs="Times New Roman"/>
          <w:sz w:val="24"/>
          <w:szCs w:val="24"/>
        </w:rPr>
      </w:r>
      <w:r>
        <w:rPr>
          <w:rFonts w:ascii="Times New Roman" w:hAnsi="Times New Roman" w:eastAsia="Times New Roman" w:cs="Times New Roman"/>
          <w:sz w:val="24"/>
        </w:rPr>
      </w:r>
    </w:p>
    <w:p w14:paraId="21AD2B1A">
      <w:pPr>
        <w:numPr>
          <w:ilvl w:val="0"/>
          <w:numId w:val="43"/>
        </w:numPr>
        <w:pBdr>
          <w:top w:val="none" w:color="000000" w:sz="4" w:space="0"/>
          <w:left w:val="none" w:color="000000" w:sz="4" w:space="0"/>
          <w:bottom w:val="none" w:color="000000" w:sz="4" w:space="0"/>
          <w:right w:val="none" w:color="000000" w:sz="4" w:space="0"/>
        </w:pBdr>
        <w:spacing w:after="120" w:before="240" w:line="360"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14:paraId="516A9EA9">
      <w:pPr>
        <w:pBdr>
          <w:top w:val="none" w:color="000000" w:sz="4" w:space="0"/>
          <w:left w:val="none" w:color="000000" w:sz="4" w:space="0"/>
          <w:bottom w:val="none" w:color="000000" w:sz="4" w:space="0"/>
          <w:right w:val="none" w:color="000000" w:sz="4" w:space="0"/>
        </w:pBdr>
        <w:spacing w:after="80" w:before="80" w:line="360"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39"/>
        <w:tblInd w:w="135"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505"/>
        <w:gridCol w:w="341"/>
        <w:gridCol w:w="3587"/>
        <w:gridCol w:w="552"/>
        <w:gridCol w:w="2313"/>
      </w:tblGrid>
      <w:tr>
        <w:trPr>
          <w:trHeight w:val="794"/>
        </w:trPr>
        <w:tc>
          <w:tcPr>
            <w:tcBorders/>
            <w:tcMar>
              <w:left w:w="108" w:type="dxa"/>
              <w:top w:w="0" w:type="dxa"/>
              <w:right w:w="108" w:type="dxa"/>
              <w:bottom w:w="0" w:type="dxa"/>
            </w:tcMar>
            <w:tcW w:w="1505" w:type="dxa"/>
            <w:vAlign w:val="center"/>
            <w:textDirection w:val="lrTb"/>
            <w:noWrap w:val="false"/>
          </w:tcPr>
          <w:p w14:paraId="0DD67833">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14:paraId="7A0358D8">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587" w:type="dxa"/>
            <w:vAlign w:val="center"/>
            <w:textDirection w:val="lrTb"/>
            <w:noWrap w:val="false"/>
          </w:tcPr>
          <w:p w14:paraId="5FF9F277">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Chi phí thay thế </w:t>
            </w:r>
            <w:r/>
          </w:p>
          <w:p w14:paraId="03A3EB84">
            <w:pPr>
              <w:pBdr>
                <w:top w:val="none" w:color="000000" w:sz="4" w:space="0"/>
                <w:left w:val="none" w:color="000000" w:sz="4" w:space="0"/>
                <w:bottom w:val="none" w:color="000000" w:sz="4" w:space="0"/>
                <w:right w:val="none" w:color="000000" w:sz="4" w:space="0"/>
              </w:pBdr>
              <w:shd w:val="clear" w:color="ffffff" w:fill="ffffff"/>
              <w:spacing w:after="120" w:before="0" w:line="360"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552" w:type="dxa"/>
            <w:vAlign w:val="center"/>
            <w:textDirection w:val="lrTb"/>
            <w:noWrap w:val="false"/>
          </w:tcPr>
          <w:p w14:paraId="44F0DEA5">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3" w:type="dxa"/>
            <w:vAlign w:val="center"/>
            <w:textDirection w:val="lrTb"/>
            <w:noWrap w:val="false"/>
          </w:tcPr>
          <w:p w14:paraId="05E0022F">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Tổng giá trị hao mòn </w:t>
            </w:r>
            <w:r/>
          </w:p>
        </w:tc>
      </w:tr>
    </w:tbl>
    <w:p w14:paraId="0B029139">
      <w:pPr>
        <w:pBdr/>
        <w:spacing/>
        <w:ind/>
        <w:rPr/>
      </w:pPr>
      <w:r/>
      <w:r/>
    </w:p>
    <w:tbl>
      <w:tblPr>
        <w:tblInd w:w="28" w:type="dxa"/>
        <w:tblW w:w="949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134"/>
        <w:gridCol w:w="992"/>
        <w:gridCol w:w="1385"/>
        <w:gridCol w:w="1733"/>
        <w:gridCol w:w="1107"/>
        <w:gridCol w:w="1559"/>
        <w:gridCol w:w="1586"/>
      </w:tblGrid>
      <w:tr>
        <w:trPr>
          <w:trHeight w:val="936"/>
        </w:trPr>
        <w:tc>
          <w:tcPr>
            <w:shd w:val="clear" w:color="000000" w:fill="ffffff"/>
            <w:tcBorders/>
            <w:tcW w:w="1134" w:type="dxa"/>
            <w:vAlign w:val="center"/>
            <w:textDirection w:val="lrTb"/>
            <w:noWrap w:val="false"/>
          </w:tcPr>
          <w:p w14:paraId="0EE0C4E9" w14:textId="77777777">
            <w:pPr>
              <w:pBdr/>
              <w:spacing w:after="60" w:before="60"/>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992" w:type="dxa"/>
            <w:vAlign w:val="center"/>
            <w:textDirection w:val="lrTb"/>
            <w:noWrap w:val="false"/>
          </w:tcPr>
          <w:p w14:paraId="5FEEE347" w14:textId="77777777">
            <w:pPr>
              <w:pBdr/>
              <w:spacing w:after="60" w:before="60"/>
              <w:ind/>
              <w:jc w:val="center"/>
              <w:rPr>
                <w:b/>
                <w:bCs/>
                <w:sz w:val="22"/>
                <w:szCs w:val="22"/>
              </w:rPr>
            </w:pPr>
            <w:r>
              <w:rPr>
                <w:b/>
                <w:bCs/>
                <w:sz w:val="22"/>
                <w:szCs w:val="22"/>
              </w:rPr>
              <w:t xml:space="preserve">Diện tích sàn (m²)</w:t>
            </w:r>
            <w:r>
              <w:rPr>
                <w:b/>
                <w:bCs/>
                <w:sz w:val="22"/>
                <w:szCs w:val="22"/>
              </w:rPr>
            </w:r>
            <w:r>
              <w:rPr>
                <w:b/>
                <w:bCs/>
                <w:sz w:val="22"/>
                <w:szCs w:val="22"/>
              </w:rPr>
            </w:r>
          </w:p>
        </w:tc>
        <w:tc>
          <w:tcPr>
            <w:shd w:val="clear" w:color="000000" w:fill="ffffff"/>
            <w:tcBorders/>
            <w:tcW w:w="1385" w:type="dxa"/>
            <w:vAlign w:val="center"/>
            <w:textDirection w:val="lrTb"/>
            <w:noWrap w:val="false"/>
          </w:tcPr>
          <w:p w14:paraId="6A920351" w14:textId="77777777">
            <w:pPr>
              <w:pBdr/>
              <w:spacing w:after="60" w:before="60"/>
              <w:ind/>
              <w:jc w:val="center"/>
              <w:rPr>
                <w:b/>
                <w:bCs/>
                <w:sz w:val="22"/>
                <w:szCs w:val="22"/>
              </w:rPr>
            </w:pPr>
            <w:r>
              <w:rPr>
                <w:b/>
                <w:bCs/>
                <w:sz w:val="22"/>
                <w:szCs w:val="22"/>
              </w:rPr>
              <w:t xml:space="preserve">Đơn giá xây dựng mới (đồng/m² sàn)</w:t>
            </w:r>
            <w:r>
              <w:rPr>
                <w:b/>
                <w:bCs/>
                <w:sz w:val="22"/>
                <w:szCs w:val="22"/>
              </w:rPr>
            </w:r>
            <w:r>
              <w:rPr>
                <w:b/>
                <w:bCs/>
                <w:sz w:val="22"/>
                <w:szCs w:val="22"/>
              </w:rPr>
            </w:r>
          </w:p>
        </w:tc>
        <w:tc>
          <w:tcPr>
            <w:shd w:val="clear" w:color="000000" w:fill="ffffff"/>
            <w:tcBorders/>
            <w:tcW w:w="1733" w:type="dxa"/>
            <w:vAlign w:val="center"/>
            <w:textDirection w:val="lrTb"/>
            <w:noWrap w:val="false"/>
          </w:tcPr>
          <w:p w14:paraId="7E96232C" w14:textId="77777777">
            <w:pPr>
              <w:pBdr/>
              <w:spacing w:after="60" w:before="60"/>
              <w:ind/>
              <w:jc w:val="center"/>
              <w:rPr>
                <w:b/>
                <w:bCs/>
                <w:sz w:val="22"/>
                <w:szCs w:val="22"/>
              </w:rPr>
            </w:pPr>
            <w:r>
              <w:rPr>
                <w:b/>
                <w:bCs/>
                <w:sz w:val="22"/>
                <w:szCs w:val="22"/>
              </w:rPr>
              <w:t xml:space="preserve">Chi phí thay thế (đồng)</w:t>
            </w:r>
            <w:r>
              <w:rPr>
                <w:b/>
                <w:bCs/>
                <w:sz w:val="22"/>
                <w:szCs w:val="22"/>
              </w:rPr>
            </w:r>
            <w:r>
              <w:rPr>
                <w:b/>
                <w:bCs/>
                <w:sz w:val="22"/>
                <w:szCs w:val="22"/>
              </w:rPr>
            </w:r>
          </w:p>
        </w:tc>
        <w:tc>
          <w:tcPr>
            <w:shd w:val="clear" w:color="000000" w:fill="ffffff"/>
            <w:tcBorders/>
            <w:tcW w:w="1107" w:type="dxa"/>
            <w:vAlign w:val="center"/>
            <w:textDirection w:val="lrTb"/>
            <w:noWrap w:val="false"/>
          </w:tcPr>
          <w:p w14:paraId="60D04CA3" w14:textId="77777777">
            <w:pPr>
              <w:pBdr/>
              <w:spacing w:after="60" w:before="60"/>
              <w:ind/>
              <w:jc w:val="center"/>
              <w:rPr>
                <w:b/>
                <w:bCs/>
                <w:sz w:val="22"/>
                <w:szCs w:val="22"/>
              </w:rPr>
            </w:pPr>
            <w:r>
              <w:rPr>
                <w:b/>
                <w:bCs/>
                <w:sz w:val="22"/>
                <w:szCs w:val="22"/>
              </w:rPr>
              <w:t xml:space="preserve">Tỷ lệ hao mòn (%)</w:t>
            </w:r>
            <w:r>
              <w:rPr>
                <w:b/>
                <w:bCs/>
                <w:sz w:val="22"/>
                <w:szCs w:val="22"/>
              </w:rPr>
            </w:r>
            <w:r>
              <w:rPr>
                <w:b/>
                <w:bCs/>
                <w:sz w:val="22"/>
                <w:szCs w:val="22"/>
              </w:rPr>
            </w:r>
          </w:p>
        </w:tc>
        <w:tc>
          <w:tcPr>
            <w:shd w:val="clear" w:color="000000" w:fill="ffffff"/>
            <w:tcBorders/>
            <w:tcW w:w="1559" w:type="dxa"/>
            <w:vAlign w:val="center"/>
            <w:textDirection w:val="lrTb"/>
            <w:noWrap w:val="false"/>
          </w:tcPr>
          <w:p w14:paraId="3218FA95" w14:textId="77777777">
            <w:pPr>
              <w:pBdr/>
              <w:spacing w:after="60" w:before="60"/>
              <w:ind/>
              <w:jc w:val="center"/>
              <w:rPr>
                <w:b/>
                <w:bCs/>
                <w:sz w:val="22"/>
                <w:szCs w:val="22"/>
              </w:rPr>
            </w:pPr>
            <w:r>
              <w:rPr>
                <w:b/>
                <w:bCs/>
                <w:sz w:val="22"/>
                <w:szCs w:val="22"/>
              </w:rPr>
              <w:t xml:space="preserve">Giá trị hao mòn (đồng)</w:t>
            </w:r>
            <w:r>
              <w:rPr>
                <w:b/>
                <w:bCs/>
                <w:sz w:val="22"/>
                <w:szCs w:val="22"/>
              </w:rPr>
            </w:r>
            <w:r>
              <w:rPr>
                <w:b/>
                <w:bCs/>
                <w:sz w:val="22"/>
                <w:szCs w:val="22"/>
              </w:rPr>
            </w:r>
          </w:p>
        </w:tc>
        <w:tc>
          <w:tcPr>
            <w:shd w:val="clear" w:color="000000" w:fill="ffffff"/>
            <w:tcBorders/>
            <w:tcW w:w="1586" w:type="dxa"/>
            <w:vAlign w:val="center"/>
            <w:textDirection w:val="lrTb"/>
            <w:noWrap w:val="false"/>
          </w:tcPr>
          <w:p w14:paraId="0351F927" w14:textId="77777777">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r>
              <w:rPr>
                <w:b/>
                <w:bCs/>
                <w:sz w:val="22"/>
                <w:szCs w:val="22"/>
              </w:rPr>
            </w:r>
          </w:p>
        </w:tc>
      </w:tr>
      <w:tr>
        <w:trPr>
          <w:trHeight w:val="300"/>
        </w:trPr>
        <w:tc>
          <w:tcPr>
            <w:shd w:val="clear" w:color="000000" w:fill="ffffff"/>
            <w:tcBorders/>
            <w:tcW w:w="1134" w:type="dxa"/>
            <w:vAlign w:val="center"/>
            <w:textDirection w:val="lrTb"/>
            <w:noWrap w:val="false"/>
          </w:tcPr>
          <w:p w14:paraId="1A30FA8C" w14:textId="77777777">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992" w:type="dxa"/>
            <w:vAlign w:val="center"/>
            <w:textDirection w:val="lrTb"/>
            <w:noWrap w:val="false"/>
          </w:tcPr>
          <w:p w14:paraId="64089011" w14:textId="77777777">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385" w:type="dxa"/>
            <w:vAlign w:val="center"/>
            <w:textDirection w:val="lrTb"/>
            <w:noWrap w:val="false"/>
          </w:tcPr>
          <w:p w14:paraId="378BD9C2" w14:textId="77777777">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733" w:type="dxa"/>
            <w:vAlign w:val="center"/>
            <w:textDirection w:val="lrTb"/>
            <w:noWrap w:val="false"/>
          </w:tcPr>
          <w:p w14:paraId="0B2DAB71" w14:textId="77777777">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107" w:type="dxa"/>
            <w:vAlign w:val="center"/>
            <w:textDirection w:val="lrTb"/>
            <w:noWrap w:val="false"/>
          </w:tcPr>
          <w:p w14:paraId="7216B7DC" w14:textId="77777777">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559" w:type="dxa"/>
            <w:vAlign w:val="center"/>
            <w:textDirection w:val="lrTb"/>
            <w:noWrap w:val="false"/>
          </w:tcPr>
          <w:p w14:paraId="6C985A65" w14:textId="77777777">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1586" w:type="dxa"/>
            <w:vAlign w:val="center"/>
            <w:textDirection w:val="lrTb"/>
            <w:noWrap w:val="false"/>
          </w:tcPr>
          <w:p w14:paraId="2BD0CF0D" w14:textId="77777777">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1134" w:type="dxa"/>
            <w:vAlign w:val="center"/>
            <w:textDirection w:val="lrTb"/>
            <w:noWrap w:val="false"/>
          </w:tcPr>
          <w:p w14:paraId="20626213" w14:textId="77777777">
            <w:pPr>
              <w:pBdr/>
              <w:spacing w:after="60" w:before="60"/>
              <w:ind/>
              <w:jc w:val="center"/>
              <w:rPr>
                <w:sz w:val="22"/>
                <w:szCs w:val="22"/>
              </w:rPr>
            </w:pPr>
            <w:r>
              <w:rPr>
                <w:sz w:val="22"/>
                <w:szCs w:val="22"/>
              </w:rPr>
              <w:t xml:space="preserve">Nhà 4 tầng</w:t>
            </w:r>
            <w:r>
              <w:rPr>
                <w:sz w:val="22"/>
                <w:szCs w:val="22"/>
              </w:rPr>
            </w:r>
            <w:r>
              <w:rPr>
                <w:sz w:val="22"/>
                <w:szCs w:val="22"/>
              </w:rPr>
            </w:r>
          </w:p>
        </w:tc>
        <w:tc>
          <w:tcPr>
            <w:tcBorders/>
            <w:tcW w:w="992" w:type="dxa"/>
            <w:vAlign w:val="center"/>
            <w:textDirection w:val="lrTb"/>
            <w:noWrap/>
          </w:tcPr>
          <w:p w14:paraId="79594625" w14:textId="77777777">
            <w:pPr>
              <w:pBdr/>
              <w:spacing w:after="60" w:before="60"/>
              <w:ind/>
              <w:jc w:val="center"/>
              <w:rPr>
                <w:sz w:val="22"/>
                <w:szCs w:val="22"/>
              </w:rPr>
            </w:pPr>
            <w:r>
              <w:rPr>
                <w:sz w:val="22"/>
                <w:szCs w:val="22"/>
              </w:rPr>
              <w:t xml:space="preserve">220</w:t>
            </w:r>
            <w:r>
              <w:rPr>
                <w:sz w:val="22"/>
                <w:szCs w:val="22"/>
              </w:rPr>
            </w:r>
            <w:r>
              <w:rPr>
                <w:sz w:val="22"/>
                <w:szCs w:val="22"/>
              </w:rPr>
            </w:r>
          </w:p>
        </w:tc>
        <w:tc>
          <w:tcPr>
            <w:tcBorders/>
            <w:tcW w:w="1385" w:type="dxa"/>
            <w:vAlign w:val="center"/>
            <w:textDirection w:val="lrTb"/>
            <w:noWrap/>
          </w:tcPr>
          <w:p w14:paraId="70E4F213" w14:textId="77777777">
            <w:pPr>
              <w:pBdr/>
              <w:spacing w:after="60" w:before="60"/>
              <w:ind/>
              <w:jc w:val="center"/>
              <w:rPr>
                <w:sz w:val="22"/>
                <w:szCs w:val="22"/>
              </w:rPr>
            </w:pPr>
            <w:r>
              <w:rPr>
                <w:sz w:val="22"/>
                <w:szCs w:val="22"/>
              </w:rPr>
              <w:t xml:space="preserve">7.949.200</w:t>
            </w:r>
            <w:r>
              <w:rPr>
                <w:sz w:val="22"/>
                <w:szCs w:val="22"/>
              </w:rPr>
            </w:r>
            <w:r>
              <w:rPr>
                <w:sz w:val="22"/>
                <w:szCs w:val="22"/>
              </w:rPr>
            </w:r>
          </w:p>
        </w:tc>
        <w:tc>
          <w:tcPr>
            <w:tcBorders/>
            <w:tcW w:w="1733" w:type="dxa"/>
            <w:vAlign w:val="center"/>
            <w:textDirection w:val="lrTb"/>
            <w:noWrap/>
          </w:tcPr>
          <w:p w14:paraId="1A27ADD4" w14:textId="77777777">
            <w:pPr>
              <w:pBdr/>
              <w:spacing w:after="60" w:before="60"/>
              <w:ind/>
              <w:jc w:val="center"/>
              <w:rPr>
                <w:sz w:val="22"/>
                <w:szCs w:val="22"/>
              </w:rPr>
            </w:pPr>
            <w:r>
              <w:rPr>
                <w:sz w:val="22"/>
                <w:szCs w:val="22"/>
              </w:rPr>
              <w:t xml:space="preserve">1.748.824.000</w:t>
            </w:r>
            <w:r>
              <w:rPr>
                <w:sz w:val="22"/>
                <w:szCs w:val="22"/>
              </w:rPr>
            </w:r>
            <w:r>
              <w:rPr>
                <w:sz w:val="22"/>
                <w:szCs w:val="22"/>
              </w:rPr>
            </w:r>
          </w:p>
        </w:tc>
        <w:tc>
          <w:tcPr>
            <w:tcBorders/>
            <w:tcW w:w="1107" w:type="dxa"/>
            <w:vAlign w:val="center"/>
            <w:textDirection w:val="lrTb"/>
            <w:noWrap w:val="false"/>
          </w:tcPr>
          <w:p w14:paraId="7F445948" w14:textId="77777777">
            <w:pPr>
              <w:pBdr/>
              <w:spacing w:after="60" w:before="60"/>
              <w:ind/>
              <w:jc w:val="center"/>
              <w:rPr>
                <w:sz w:val="22"/>
                <w:szCs w:val="22"/>
              </w:rPr>
            </w:pPr>
            <w:r>
              <w:rPr>
                <w:sz w:val="22"/>
                <w:szCs w:val="22"/>
              </w:rPr>
              <w:t xml:space="preserve">34%</w:t>
            </w:r>
            <w:r>
              <w:rPr>
                <w:sz w:val="22"/>
                <w:szCs w:val="22"/>
              </w:rPr>
            </w:r>
            <w:r>
              <w:rPr>
                <w:sz w:val="22"/>
                <w:szCs w:val="22"/>
              </w:rPr>
            </w:r>
          </w:p>
        </w:tc>
        <w:tc>
          <w:tcPr>
            <w:tcBorders/>
            <w:tcW w:w="1559" w:type="dxa"/>
            <w:vAlign w:val="center"/>
            <w:textDirection w:val="lrTb"/>
            <w:noWrap/>
          </w:tcPr>
          <w:p w14:paraId="7C2212FE" w14:textId="77777777">
            <w:pPr>
              <w:pBdr/>
              <w:spacing w:after="60" w:before="60"/>
              <w:ind/>
              <w:jc w:val="center"/>
              <w:rPr>
                <w:sz w:val="22"/>
                <w:szCs w:val="22"/>
              </w:rPr>
            </w:pPr>
            <w:r>
              <w:rPr>
                <w:sz w:val="22"/>
                <w:szCs w:val="22"/>
              </w:rPr>
              <w:t xml:space="preserve">594.600.160</w:t>
            </w:r>
            <w:r>
              <w:rPr>
                <w:sz w:val="22"/>
                <w:szCs w:val="22"/>
              </w:rPr>
            </w:r>
            <w:r>
              <w:rPr>
                <w:sz w:val="22"/>
                <w:szCs w:val="22"/>
              </w:rPr>
            </w:r>
          </w:p>
        </w:tc>
        <w:tc>
          <w:tcPr>
            <w:tcBorders/>
            <w:tcW w:w="1586" w:type="dxa"/>
            <w:vAlign w:val="center"/>
            <w:textDirection w:val="lrTb"/>
            <w:noWrap w:val="false"/>
          </w:tcPr>
          <w:p w14:paraId="423F9395" w14:textId="77777777">
            <w:pPr>
              <w:pBdr/>
              <w:spacing w:after="60" w:before="60"/>
              <w:ind/>
              <w:jc w:val="center"/>
              <w:rPr>
                <w:sz w:val="22"/>
                <w:szCs w:val="22"/>
              </w:rPr>
            </w:pPr>
            <w:r>
              <w:rPr>
                <w:sz w:val="22"/>
                <w:szCs w:val="22"/>
              </w:rPr>
              <w:t xml:space="preserve">1.154.223.840</w:t>
            </w:r>
            <w:r>
              <w:rPr>
                <w:sz w:val="22"/>
                <w:szCs w:val="22"/>
              </w:rPr>
            </w:r>
            <w:r>
              <w:rPr>
                <w:sz w:val="22"/>
                <w:szCs w:val="22"/>
              </w:rPr>
            </w:r>
          </w:p>
        </w:tc>
      </w:tr>
    </w:tbl>
    <w:p w14:paraId="4B506B03" w14:textId="49B8E0F8">
      <w:pPr>
        <w:pStyle w:val="103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7EC8B675">
      <w:pPr>
        <w:pStyle w:val="1035"/>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12/2025</w:t>
      </w:r>
      <w:r>
        <w:t xml:space="preserve"> </w:t>
      </w:r>
      <w:r>
        <w:t xml:space="preserve">ước tính </w:t>
      </w:r>
      <w:r>
        <w:t xml:space="preserve">như sau</w:t>
      </w:r>
      <w:r>
        <w:t xml:space="preserve">:</w:t>
      </w:r>
      <w:r>
        <w:rPr>
          <w:highlight w:val="none"/>
        </w:rPr>
      </w:r>
      <w:r>
        <w:rPr>
          <w:highlight w:val="none"/>
        </w:rP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44"/>
        <w:gridCol w:w="1998"/>
        <w:gridCol w:w="1485"/>
        <w:gridCol w:w="1641"/>
        <w:gridCol w:w="1913"/>
        <w:gridCol w:w="1843"/>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4" w:type="dxa"/>
            <w:vAlign w:val="center"/>
            <w:textDirection w:val="lrTb"/>
            <w:noWrap w:val="false"/>
          </w:tcPr>
          <w:p w14:paraId="6DBADB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98" w:type="dxa"/>
            <w:vAlign w:val="center"/>
            <w:textDirection w:val="lrTb"/>
            <w:noWrap w:val="false"/>
          </w:tcPr>
          <w:p w14:paraId="5360AF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85" w:type="dxa"/>
            <w:vAlign w:val="center"/>
            <w:textDirection w:val="lrTb"/>
            <w:noWrap w:val="false"/>
          </w:tcPr>
          <w:p w14:paraId="003E1E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w:t>
            </w:r>
            <w:r>
              <w:rPr>
                <w:rFonts w:ascii="Calibri" w:hAnsi="Calibri" w:eastAsia="Calibri" w:cs="Calibri"/>
                <w:b/>
                <w:color w:val="000000"/>
                <w:sz w:val="24"/>
              </w:rPr>
              <w:t xml:space="preserve">²</w:t>
            </w:r>
            <w:r>
              <w:rPr>
                <w:rFonts w:ascii="Times New Roman" w:hAnsi="Times New Roman" w:eastAsia="Times New Roman" w:cs="Times New Roman"/>
                <w:b/>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41" w:type="dxa"/>
            <w:vAlign w:val="center"/>
            <w:textDirection w:val="lrTb"/>
            <w:noWrap w:val="false"/>
          </w:tcPr>
          <w:p w14:paraId="56DE29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13" w:type="dxa"/>
            <w:vAlign w:val="center"/>
            <w:textDirection w:val="lrTb"/>
            <w:noWrap w:val="false"/>
          </w:tcPr>
          <w:p w14:paraId="1BD9C9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Hệ số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14:paraId="43E9826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4" w:type="dxa"/>
            <w:vAlign w:val="center"/>
            <w:textDirection w:val="lrTb"/>
            <w:noWrap w:val="false"/>
          </w:tcPr>
          <w:p w14:paraId="2668B5D1">
            <w:pPr>
              <w:pBdr/>
              <w:spacing w:after="0" w:before="0" w:line="240" w:lineRule="auto"/>
              <w:ind/>
              <w:rPr/>
            </w:pPr>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7" w:type="dxa"/>
            <w:vAlign w:val="center"/>
            <w:textDirection w:val="lrTb"/>
            <w:noWrap w:val="false"/>
          </w:tcPr>
          <w:p w14:paraId="25E28509">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both"/>
              <w:rPr>
                <w:b/>
                <w:bCs/>
              </w:rPr>
            </w:pPr>
            <w:r>
              <w:rPr>
                <w:rFonts w:ascii="Times New Roman" w:hAnsi="Times New Roman" w:eastAsia="Times New Roman" w:cs="Times New Roman"/>
                <w:b/>
                <w:bCs/>
                <w:color w:val="000000"/>
                <w:sz w:val="24"/>
              </w:rPr>
              <w:t xml:space="preserve">Quyền sử dụng đất tại thửa đất số: 24, tờ bản đồ số: 03 có địa chỉ: Phường Đại Kim, quận Hoàng Mai, thành phố Hà Nội (Nay là phường Định Công, thành phố Hà Nội) theo Giấy chứng nhận quyền sử dụng đất số: AD 518061, số vào sổ cấp GCN: 01779.2313/QĐ-UB do UB</w:t>
            </w:r>
            <w:r>
              <w:rPr>
                <w:rFonts w:ascii="Times New Roman" w:hAnsi="Times New Roman" w:eastAsia="Times New Roman" w:cs="Times New Roman"/>
                <w:b/>
                <w:bCs/>
                <w:color w:val="000000"/>
                <w:sz w:val="24"/>
              </w:rPr>
              <w:t xml:space="preserve">ND Quận Hoàng Mai cấp ngày 30/12/2005; Chủ sử dụng đất là Bà Phan Thị Nguyệt.</w:t>
            </w:r>
            <w:r>
              <w:rPr>
                <w:b/>
                <w:bCs/>
              </w:rPr>
            </w:r>
            <w:r>
              <w:rPr>
                <w:b/>
                <w:bCs/>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14:paraId="3691B5A0">
            <w:pPr>
              <w:pBdr/>
              <w:spacing w:after="0" w:before="0" w:line="240" w:lineRule="auto"/>
              <w:ind/>
              <w:rPr/>
            </w:pPr>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4" w:type="dxa"/>
            <w:vAlign w:val="center"/>
            <w:textDirection w:val="lrTb"/>
            <w:noWrap w:val="false"/>
          </w:tcPr>
          <w:p w14:paraId="6F3132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98" w:type="dxa"/>
            <w:vAlign w:val="center"/>
            <w:textDirection w:val="lrTb"/>
            <w:noWrap w:val="false"/>
          </w:tcPr>
          <w:p w14:paraId="1953F1A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85" w:type="dxa"/>
            <w:vAlign w:val="center"/>
            <w:textDirection w:val="lrTb"/>
            <w:noWrap/>
          </w:tcPr>
          <w:p w14:paraId="4B30128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62,0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41" w:type="dxa"/>
            <w:vAlign w:val="center"/>
            <w:textDirection w:val="lrTb"/>
            <w:noWrap w:val="false"/>
          </w:tcPr>
          <w:p w14:paraId="580774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206.000.000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13" w:type="dxa"/>
            <w:vAlign w:val="center"/>
            <w:textDirection w:val="lrTb"/>
            <w:noWrap w:val="false"/>
          </w:tcPr>
          <w:p w14:paraId="3B3600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14:paraId="2E805314">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12.772.000.000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4" w:type="dxa"/>
            <w:vAlign w:val="center"/>
            <w:textDirection w:val="lrTb"/>
            <w:noWrap w:val="false"/>
          </w:tcPr>
          <w:p w14:paraId="6BCAABF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98" w:type="dxa"/>
            <w:vAlign w:val="center"/>
            <w:textDirection w:val="lrTb"/>
            <w:noWrap w:val="false"/>
          </w:tcPr>
          <w:p w14:paraId="51545A0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4 tầng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85" w:type="dxa"/>
            <w:vAlign w:val="center"/>
            <w:textDirection w:val="lrTb"/>
            <w:noWrap/>
          </w:tcPr>
          <w:p w14:paraId="7BCA9BC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220,0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41" w:type="dxa"/>
            <w:vAlign w:val="center"/>
            <w:textDirection w:val="lrTb"/>
            <w:noWrap w:val="false"/>
          </w:tcPr>
          <w:p w14:paraId="37385A9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7.949.200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13" w:type="dxa"/>
            <w:vAlign w:val="center"/>
            <w:textDirection w:val="lrTb"/>
            <w:noWrap w:val="false"/>
          </w:tcPr>
          <w:p w14:paraId="28F3EB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66%</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14:paraId="668D6492">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1.154.223.840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4" w:type="dxa"/>
            <w:vAlign w:val="center"/>
            <w:textDirection w:val="lrTb"/>
            <w:noWrap/>
          </w:tcPr>
          <w:p w14:paraId="54615236">
            <w:pPr>
              <w:pBdr/>
              <w:spacing w:after="0" w:before="0" w:line="240" w:lineRule="auto"/>
              <w:ind/>
              <w:rPr/>
            </w:pPr>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7" w:type="dxa"/>
            <w:vAlign w:val="center"/>
            <w:textDirection w:val="lrTb"/>
            <w:noWrap/>
          </w:tcPr>
          <w:p w14:paraId="5C814AA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14:paraId="6D81AF79">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13.926.223.840</w:t>
            </w:r>
            <w:r/>
          </w:p>
        </w:tc>
      </w:tr>
      <w:tr>
        <w:trPr>
          <w:trHeight w:val="24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4" w:type="dxa"/>
            <w:vAlign w:val="center"/>
            <w:textDirection w:val="lrTb"/>
            <w:noWrap/>
          </w:tcPr>
          <w:p w14:paraId="567C5255">
            <w:pPr>
              <w:pBdr/>
              <w:spacing w:after="0" w:before="0" w:line="240" w:lineRule="auto"/>
              <w:ind/>
              <w:rPr/>
            </w:pPr>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7" w:type="dxa"/>
            <w:vAlign w:val="center"/>
            <w:textDirection w:val="lrTb"/>
            <w:noWrap/>
          </w:tcPr>
          <w:p w14:paraId="0D3EAE6D">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14:paraId="3DA81988">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13.926.000.000</w:t>
            </w:r>
            <w:r/>
          </w:p>
        </w:tc>
      </w:tr>
      <w:tr>
        <w:trPr>
          <w:trHeight w:val="20"/>
        </w:trPr>
        <w:tc>
          <w:tcPr>
            <w:gridSpan w:val="6"/>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524" w:type="dxa"/>
            <w:vAlign w:val="center"/>
            <w:textDirection w:val="lrTb"/>
            <w:noWrap/>
          </w:tcPr>
          <w:p w14:paraId="6FEBB41B">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i/>
                <w:color w:val="000000"/>
                <w:sz w:val="24"/>
              </w:rPr>
              <w:t xml:space="preserve">(Bằng chữ: Mười ba tỷ, chín trăm hai mươi sáu triệu đồng./.)</w:t>
            </w:r>
            <w:r/>
          </w:p>
        </w:tc>
      </w:tr>
    </w:tbl>
    <w:p w14:paraId="187E2E91" w14:textId="56B58432">
      <w:pPr>
        <w:pStyle w:val="1035"/>
        <w:pBdr/>
        <w:tabs>
          <w:tab w:val="left" w:leader="none" w:pos="993"/>
        </w:tabs>
        <w:spacing w:after="120" w:before="120" w:line="288"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14:paraId="279C742C" w14:textId="6D8F76C7">
      <w:pPr>
        <w:pStyle w:val="103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w:t>
      </w:r>
      <w:r>
        <w:rPr>
          <w:lang w:val="pt-BR"/>
        </w:rPr>
        <w:t xml:space="preserve">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3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5"/>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35"/>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r>
        <w:rPr>
          <w:highlight w:val="none"/>
          <w:lang w:val="pt-BR" w:bidi="pt-BR"/>
        </w:rPr>
      </w:r>
      <w:r>
        <w:rPr>
          <w:lang w:val="pt-BR"/>
        </w:rPr>
      </w:r>
      <w:r>
        <w:rPr>
          <w:lang w:val="pt-BR"/>
        </w:rPr>
      </w:r>
      <w:r>
        <w:rPr>
          <w:highlight w:val="none"/>
          <w:lang w:val="pt-BR"/>
        </w:rPr>
      </w:r>
    </w:p>
    <w:p w14:paraId="39DFEB93">
      <w:pPr>
        <w:pStyle w:val="1035"/>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14:paraId="571A3B1E">
      <w:pPr>
        <w:pStyle w:val="1035"/>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14:paraId="6258E819">
      <w:pPr>
        <w:pStyle w:val="1035"/>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14:paraId="7A9D4F9F">
      <w:pPr>
        <w:pStyle w:val="1035"/>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14:paraId="37DA3D5E">
      <w:pPr>
        <w:pStyle w:val="1035"/>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14:paraId="02DEA70C">
      <w:pPr>
        <w:pStyle w:val="1035"/>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14:paraId="44D1035D">
      <w:pPr>
        <w:pStyle w:val="1035"/>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14:paraId="259529C7">
      <w:pPr>
        <w:pStyle w:val="1035"/>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14:paraId="4E4E605E">
      <w:pPr>
        <w:pStyle w:val="1035"/>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14:paraId="61EC07FD">
      <w:pPr>
        <w:pStyle w:val="1035"/>
        <w:pBdr/>
        <w:tabs>
          <w:tab w:val="left" w:leader="none" w:pos="993"/>
        </w:tabs>
        <w:spacing w:after="120" w:before="120" w:line="288" w:lineRule="auto"/>
        <w:ind w:left="0"/>
        <w:jc w:val="both"/>
        <w:rPr>
          <w:highlight w:val="none"/>
          <w:lang w:val="pt-BR"/>
        </w:rPr>
      </w:pPr>
      <w:r>
        <w:rPr>
          <w:highlight w:val="none"/>
          <w:lang w:val="pt-BR" w:bidi="pt-BR"/>
        </w:rPr>
      </w:r>
      <w:r>
        <w:rPr>
          <w:highlight w:val="none"/>
          <w:lang w:val="pt-BR" w:bidi="pt-BR"/>
        </w:rPr>
      </w:r>
      <w:r>
        <w:rPr>
          <w:highlight w:val="none"/>
          <w:lang w:val="pt-BR"/>
        </w:rPr>
      </w:r>
    </w:p>
    <w:p w14:paraId="699F9D9D" w14:textId="4418D349">
      <w:pPr>
        <w:pStyle w:val="1035"/>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275/2025/1856/VFI-CT.36.A</w:t>
      </w:r>
      <w:r>
        <w:rPr>
          <w:color w:val="ff0000"/>
          <w:lang w:val="vi-VN"/>
        </w:rPr>
        <w:t xml:space="preserve"> </w:t>
      </w:r>
      <w:r>
        <w:rPr>
          <w:color w:val="000000" w:themeColor="text1"/>
        </w:rPr>
        <w:t xml:space="preserve">ngày 23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4699F43D">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w:t>
            </w:r>
            <w:r>
              <w:rPr>
                <w:rFonts w:eastAsia="Calibri"/>
                <w:bCs/>
                <w:color w:val="000000" w:themeColor="text1"/>
                <w:highlight w:val="white"/>
                <w:lang w:val="vi-VN"/>
              </w:rPr>
              <w:t xml:space="preserve"> </w:t>
            </w:r>
            <w:r>
              <w:rPr>
                <w:rFonts w:eastAsia="Calibri"/>
                <w:bCs/>
                <w:color w:val="000000" w:themeColor="text1"/>
                <w:highlight w:val="white"/>
                <w:lang w:val="vi-VN"/>
              </w:rPr>
              <w:t xml:space="preserve">về giá: </w:t>
            </w:r>
            <w:r>
              <w:rPr>
                <w:rFonts w:ascii="Times New Roman" w:hAnsi="Times New Roman" w:eastAsia="Times New Roman" w:cs="Times New Roman"/>
                <w:color w:val="000000"/>
                <w:sz w:val="24"/>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5CAF24D3">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74A4AC48" w14:textId="42805D90">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59915C1" w14:textId="77777777">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5CE43DF7" w14:textId="77777777">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8C34442"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561E7F74"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53C17F12"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Tấn Sang</w:t>
            </w:r>
            <w:r>
              <w:rPr>
                <w:rFonts w:eastAsia="Calibri"/>
                <w:b/>
                <w:color w:val="000000" w:themeColor="text1"/>
                <w:lang w:val="pt-BR"/>
              </w:rPr>
            </w:r>
            <w:r>
              <w:rPr>
                <w:rFonts w:eastAsia="Calibri"/>
                <w:b/>
                <w:color w:val="000000" w:themeColor="text1"/>
                <w:lang w:val="pt-BR"/>
              </w:rPr>
            </w:r>
          </w:p>
          <w:p w14:paraId="4134C1A9" w14:textId="77777777">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1FF64E5B" w14:textId="77777777">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4728CA5B" w14:textId="7777777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4889C1DC">
      <w:pPr>
        <w:pBdr/>
        <w:spacing/>
        <w:ind/>
        <w:jc w:val="center"/>
        <w:rPr>
          <w:i/>
          <w:lang w:val="pt-BR"/>
        </w:rPr>
      </w:pPr>
      <w:r>
        <w:rPr>
          <w:i/>
          <w:lang w:val="pt-BR"/>
        </w:rPr>
        <w:t xml:space="preserve">(Kèm theo Báo cáo thẩm định số</w:t>
      </w:r>
      <w:r>
        <w:rPr>
          <w:i/>
          <w:lang w:val="pt-BR"/>
        </w:rPr>
        <w:t xml:space="preserve"> </w:t>
      </w:r>
      <w:r>
        <w:rPr>
          <w:i/>
        </w:rPr>
        <w:t xml:space="preserve">275/2025/1856/VFI-BC.36.A</w:t>
      </w:r>
      <w:r>
        <w:rPr>
          <w:i/>
        </w:rPr>
        <w:t xml:space="preserve"> ngày</w:t>
      </w:r>
      <w:r>
        <w:rPr>
          <w:i/>
          <w:lang w:val="pt-BR"/>
        </w:rPr>
        <w:t xml:space="preserve"> </w:t>
      </w:r>
      <w:r>
        <w:rPr>
          <w:i/>
          <w:lang w:val="pt-BR"/>
        </w:rPr>
        <w:t xml:space="preserve">23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23B6FB0">
            <w:pPr>
              <w:pBdr/>
              <w:spacing w:after="120"/>
              <w:ind/>
              <w:jc w:val="center"/>
              <w:rPr>
                <w:b/>
                <w:bCs/>
                <w:i/>
                <w:lang w:val="pt-BR"/>
              </w:rPr>
            </w:pPr>
            <w:r>
              <w:rPr>
                <w:b/>
                <w:bCs/>
                <w:i/>
                <w:lang w:val="pt-BR"/>
              </w:rPr>
              <w:t xml:space="preserve">Hướng</w:t>
            </w:r>
            <w:r>
              <w:rPr>
                <w:b/>
                <w:bCs/>
                <w:i/>
                <w:lang w:val="pt-BR"/>
              </w:rPr>
            </w:r>
            <w:r>
              <w:rPr>
                <w:b/>
                <w:bCs/>
                <w:i/>
                <w:lang w:val="pt-BR"/>
              </w:rPr>
            </w:r>
          </w:p>
        </w:tc>
      </w:tr>
      <w:tr>
        <w:trPr/>
        <w:tc>
          <w:tcPr>
            <w:tcBorders/>
            <w:tcW w:w="4758" w:type="dxa"/>
            <w:vAlign w:val="center"/>
            <w:textDirection w:val="lrTb"/>
            <w:noWrap w:val="false"/>
          </w:tcPr>
          <w:p w14:paraId="12E5DF8D" w14:textId="3349A9F2">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41540" cy="256376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959677" name=""/>
                              <pic:cNvPicPr>
                                <a:picLocks noChangeAspect="1"/>
                              </pic:cNvPicPr>
                              <pic:nvPr/>
                            </pic:nvPicPr>
                            <pic:blipFill rotWithShape="1">
                              <a:blip r:embed="rId16"/>
                              <a:stretch/>
                            </pic:blipFill>
                            <pic:spPr bwMode="auto">
                              <a:xfrm flipH="0" flipV="0">
                                <a:off x="0" y="0"/>
                                <a:ext cx="2641538" cy="25637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8.00pt;height:201.87pt;mso-wrap-distance-left:0.00pt;mso-wrap-distance-top:0.00pt;mso-wrap-distance-right:0.00pt;mso-wrap-distance-bottom:0.00pt;z-index:1;" stroked="false">
                      <v:imagedata r:id="rId16"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17BDCE2F" w14:textId="7A502E83">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53753" cy="263520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001980" name=""/>
                              <pic:cNvPicPr>
                                <a:picLocks noChangeAspect="1"/>
                              </pic:cNvPicPr>
                              <pic:nvPr/>
                            </pic:nvPicPr>
                            <pic:blipFill rotWithShape="1">
                              <a:blip r:embed="rId17"/>
                              <a:stretch/>
                            </pic:blipFill>
                            <pic:spPr bwMode="auto">
                              <a:xfrm flipH="0" flipV="0">
                                <a:off x="0" y="0"/>
                                <a:ext cx="2853753" cy="26352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4.70pt;height:207.50pt;mso-wrap-distance-left:0.00pt;mso-wrap-distance-top:0.00pt;mso-wrap-distance-right:0.00pt;mso-wrap-distance-bottom:0.00pt;z-index:1;" stroked="false">
                      <v:imagedata r:id="rId17"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r>
            <w:r>
              <w:rPr>
                <w:b/>
                <w:bCs/>
                <w:i/>
                <w:lang w:val="pt-BR"/>
              </w:rPr>
            </w:r>
            <w:r>
              <w:rPr>
                <w:b/>
                <w:bCs/>
                <w:i/>
                <w:lang w:val="pt-BR"/>
              </w:rPr>
            </w:r>
          </w:p>
        </w:tc>
      </w:tr>
      <w:tr>
        <w:trPr/>
        <w:tc>
          <w:tcPr>
            <w:tcBorders/>
            <w:tcW w:w="4758" w:type="dxa"/>
            <w:vAlign w:val="center"/>
            <w:textDirection w:val="lrTb"/>
            <w:noWrap w:val="false"/>
          </w:tcPr>
          <w:p w14:paraId="6672E899" w14:textId="4648525A">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23762" cy="231951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102528" name=""/>
                              <pic:cNvPicPr>
                                <a:picLocks noChangeAspect="1"/>
                              </pic:cNvPicPr>
                              <pic:nvPr/>
                            </pic:nvPicPr>
                            <pic:blipFill rotWithShape="1">
                              <a:blip r:embed="rId18"/>
                              <a:stretch/>
                            </pic:blipFill>
                            <pic:spPr bwMode="auto">
                              <a:xfrm flipH="0" flipV="0">
                                <a:off x="0" y="0"/>
                                <a:ext cx="2723762" cy="23195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4.47pt;height:182.64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6152351C" w14:textId="56C7BCB0">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69925" cy="232348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629082" name=""/>
                              <pic:cNvPicPr>
                                <a:picLocks noChangeAspect="1"/>
                              </pic:cNvPicPr>
                              <pic:nvPr/>
                            </pic:nvPicPr>
                            <pic:blipFill rotWithShape="1">
                              <a:blip r:embed="rId19"/>
                              <a:stretch/>
                            </pic:blipFill>
                            <pic:spPr bwMode="auto">
                              <a:xfrm flipH="0" flipV="0">
                                <a:off x="0" y="0"/>
                                <a:ext cx="2669924" cy="23234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0.23pt;height:182.95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rHeight w:val="304"/>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r>
            <w:r>
              <w:rPr>
                <w:b/>
                <w:bCs/>
                <w:i/>
                <w:lang w:val="pt-BR"/>
              </w:rPr>
            </w:r>
            <w:r>
              <w:rPr>
                <w:b/>
                <w:bCs/>
                <w:i/>
                <w:lang w:val="pt-BR"/>
              </w:rPr>
            </w:r>
          </w:p>
        </w:tc>
      </w:tr>
      <w:tr>
        <w:trPr/>
        <w:tc>
          <w:tcPr>
            <w:tcBorders/>
            <w:tcW w:w="4758" w:type="dxa"/>
            <w:vAlign w:val="center"/>
            <w:textDirection w:val="lrTb"/>
            <w:noWrap w:val="false"/>
          </w:tcPr>
          <w:p w14:paraId="61FD01ED" w14:textId="29E1BDFC">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40059" cy="210082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786181" name=""/>
                              <pic:cNvPicPr>
                                <a:picLocks noChangeAspect="1"/>
                              </pic:cNvPicPr>
                              <pic:nvPr/>
                            </pic:nvPicPr>
                            <pic:blipFill rotWithShape="1">
                              <a:blip r:embed="rId20"/>
                              <a:stretch/>
                            </pic:blipFill>
                            <pic:spPr bwMode="auto">
                              <a:xfrm flipH="0" flipV="0">
                                <a:off x="0" y="0"/>
                                <a:ext cx="2740058" cy="21008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5.75pt;height:165.42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423FD77C" w14:textId="1665F0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60611" cy="208616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053109" name=""/>
                              <pic:cNvPicPr>
                                <a:picLocks noChangeAspect="1"/>
                              </pic:cNvPicPr>
                              <pic:nvPr/>
                            </pic:nvPicPr>
                            <pic:blipFill rotWithShape="1">
                              <a:blip r:embed="rId21"/>
                              <a:stretch/>
                            </pic:blipFill>
                            <pic:spPr bwMode="auto">
                              <a:xfrm flipH="0" flipV="0">
                                <a:off x="0" y="0"/>
                                <a:ext cx="2760611" cy="20861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7.37pt;height:164.26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14:paraId="6C9B2D87">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14:paraId="4B071808">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14:paraId="709EB74E">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5297" cy="243541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204233" name=""/>
                              <pic:cNvPicPr>
                                <a:picLocks noChangeAspect="1"/>
                              </pic:cNvPicPr>
                              <pic:nvPr/>
                            </pic:nvPicPr>
                            <pic:blipFill rotWithShape="1">
                              <a:blip r:embed="rId22"/>
                              <a:stretch/>
                            </pic:blipFill>
                            <pic:spPr bwMode="auto">
                              <a:xfrm flipH="0" flipV="0">
                                <a:off x="0" y="0"/>
                                <a:ext cx="2865297" cy="24354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5.61pt;height:191.76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14:paraId="2F82B50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2628" cy="247509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86882" name=""/>
                              <pic:cNvPicPr>
                                <a:picLocks noChangeAspect="1"/>
                              </pic:cNvPicPr>
                              <pic:nvPr/>
                            </pic:nvPicPr>
                            <pic:blipFill rotWithShape="1">
                              <a:blip r:embed="rId23"/>
                              <a:stretch/>
                            </pic:blipFill>
                            <pic:spPr bwMode="auto">
                              <a:xfrm flipH="0" flipV="0">
                                <a:off x="0" y="0"/>
                                <a:ext cx="2862628" cy="24750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5.40pt;height:194.89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14:paraId="0872E825">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14:paraId="5FB1A5BC">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14:paraId="5E016A83">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5719" cy="2393134"/>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309769" name=""/>
                              <pic:cNvPicPr>
                                <a:picLocks noChangeAspect="1"/>
                              </pic:cNvPicPr>
                              <pic:nvPr/>
                            </pic:nvPicPr>
                            <pic:blipFill rotWithShape="1">
                              <a:blip r:embed="rId24"/>
                              <a:stretch/>
                            </pic:blipFill>
                            <pic:spPr bwMode="auto">
                              <a:xfrm flipH="0" flipV="0">
                                <a:off x="0" y="0"/>
                                <a:ext cx="2895719" cy="23931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8.01pt;height:188.44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14:paraId="03C034BE">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1635" cy="2394917"/>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55979" name=""/>
                              <pic:cNvPicPr>
                                <a:picLocks noChangeAspect="1"/>
                              </pic:cNvPicPr>
                              <pic:nvPr/>
                            </pic:nvPicPr>
                            <pic:blipFill rotWithShape="1">
                              <a:blip r:embed="rId25"/>
                              <a:stretch/>
                            </pic:blipFill>
                            <pic:spPr bwMode="auto">
                              <a:xfrm flipH="0" flipV="0">
                                <a:off x="0" y="0"/>
                                <a:ext cx="2761634" cy="23949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7.45pt;height:188.58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14:paraId="1D5A3C39">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14:paraId="0281EFE0">
            <w:pPr>
              <w:pBdr/>
              <w:spacing w:after="120"/>
              <w:ind/>
              <w:jc w:val="center"/>
              <w:rPr>
                <w:i/>
                <w:lang w:val="pt-BR"/>
              </w:rPr>
            </w:pPr>
            <w:r>
              <w:rPr>
                <w:i/>
                <w:lang w:val="pt-BR"/>
              </w:rPr>
            </w:r>
            <w:r>
              <w:rPr>
                <w:i/>
                <w:lang w:val="pt-BR"/>
              </w:rPr>
            </w:r>
            <w:r>
              <w:rPr>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w:t>
      </w:r>
      <w:r>
        <w:rPr>
          <w:b/>
          <w:lang w:val="vi-VN"/>
        </w:rPr>
        <w:t xml:space="preserve">THẬP</w:t>
      </w:r>
      <w:r>
        <w:rPr>
          <w:b/>
          <w:lang w:val="vi-VN"/>
        </w:rPr>
        <w:t xml:space="preserve"> THỊ TRƯỜN</w:t>
      </w:r>
      <w:r>
        <w:rPr>
          <w:b/>
        </w:rPr>
        <w:t xml:space="preserve">G</w:t>
      </w:r>
      <w:r>
        <w:rPr>
          <w:i/>
          <w:lang w:val="pt-BR"/>
        </w:rPr>
      </w:r>
      <w:r>
        <w:rPr>
          <w:i/>
          <w:lang w:val="pt-BR"/>
        </w:rPr>
      </w:r>
    </w:p>
    <w:p w14:paraId="6F4CB34C" w14:textId="3B60B4A6">
      <w:pPr>
        <w:pBdr/>
        <w:spacing/>
        <w:ind/>
        <w:jc w:val="center"/>
        <w:rPr>
          <w:i/>
          <w:lang w:val="pt-BR"/>
        </w:rPr>
      </w:pPr>
      <w:r>
        <w:rPr>
          <w:i/>
          <w:lang w:val="pt-BR"/>
        </w:rPr>
        <w:t xml:space="preserve">(Kèm theo Báo cáo thẩm định số </w:t>
      </w:r>
      <w:r>
        <w:rPr>
          <w:i/>
        </w:rPr>
        <w:t xml:space="preserve">275/2025/1856/VFI-BC.36.A</w:t>
      </w:r>
      <w:r>
        <w:rPr>
          <w:i/>
        </w:rPr>
        <w:t xml:space="preserve"> ngày</w:t>
      </w:r>
      <w:r>
        <w:rPr>
          <w:i/>
          <w:lang w:val="pt-BR"/>
        </w:rPr>
        <w:t xml:space="preserve"> </w:t>
      </w:r>
      <w:r>
        <w:rPr>
          <w:i/>
          <w:lang w:val="pt-BR"/>
        </w:rPr>
        <w:t xml:space="preserve">23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561F364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06716D21"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8744030"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153F6CA"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D2FA096"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308856"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A3D52A"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0356355"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307AC2" w14:textId="77777777">
            <w:pPr>
              <w:pBdr/>
              <w:spacing w:line="276" w:lineRule="auto"/>
              <w:ind/>
              <w:jc w:val="center"/>
              <w:rPr>
                <w:sz w:val="22"/>
                <w:szCs w:val="22"/>
              </w:rPr>
            </w:pPr>
            <w:r>
              <w:rPr>
                <w:color w:val="000000" w:themeColor="text1"/>
                <w:sz w:val="22"/>
                <w:szCs w:val="22"/>
              </w:rPr>
              <w:t xml:space="preserve">https://batdongsan.com.vn/ban-nha-rieng-duong-kim-giang-phuong-dai-kim/ban-dep-kien-co-dang-cho-thue-sinh-loi-pr44369026</w:t>
            </w:r>
            <w:r>
              <w:rPr>
                <w:color w:val="000000" w:themeColor="text1"/>
                <w:sz w:val="22"/>
                <w:szCs w:val="22"/>
              </w:rPr>
              <w:br/>
              <w:t xml:space="preserve">0936995558</w:t>
            </w:r>
            <w:r>
              <w:rPr>
                <w:sz w:val="22"/>
                <w:szCs w:val="22"/>
              </w:rPr>
              <w:t xml:space="preserve"> </w:t>
            </w:r>
            <w:r>
              <w:rPr>
                <w:sz w:val="22"/>
                <w:szCs w:val="22"/>
              </w:rPr>
              <w:br/>
              <w:t xml:space="preserve">(Phạm Việt Tùng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0460415"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9175CC5"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04E9B73" w14:textId="77777777">
            <w:pPr>
              <w:pBdr/>
              <w:spacing w:line="276" w:lineRule="auto"/>
              <w:ind/>
              <w:jc w:val="center"/>
              <w:rPr>
                <w:sz w:val="22"/>
                <w:szCs w:val="22"/>
              </w:rPr>
            </w:pPr>
            <w:r>
              <w:rPr>
                <w:color w:val="000000" w:themeColor="text1"/>
                <w:sz w:val="22"/>
                <w:szCs w:val="22"/>
              </w:rPr>
              <w:t xml:space="preserve">14.000.000.000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6D4F82"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8FF2DD"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64CA72" w14:textId="77777777">
            <w:pPr>
              <w:pBdr/>
              <w:spacing w:line="276" w:lineRule="auto"/>
              <w:ind/>
              <w:jc w:val="center"/>
              <w:rPr>
                <w:sz w:val="22"/>
                <w:szCs w:val="22"/>
              </w:rPr>
            </w:pPr>
            <w:r>
              <w:rPr>
                <w:color w:val="000000" w:themeColor="text1"/>
                <w:sz w:val="22"/>
                <w:szCs w:val="22"/>
              </w:rPr>
              <w:t xml:space="preserve">12.600.000.000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F1028C"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5FBA627"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21F238"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69EC90"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A526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9BC526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68C06"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7681B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15B4AE3"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51B0D3"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F963B2"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7283B9" w14:textId="77777777">
            <w:pPr>
              <w:pBdr/>
              <w:spacing w:line="276" w:lineRule="auto"/>
              <w:ind/>
              <w:jc w:val="center"/>
              <w:rPr>
                <w:sz w:val="22"/>
                <w:szCs w:val="22"/>
              </w:rPr>
            </w:pPr>
            <w:r>
              <w:rPr>
                <w:color w:val="000000" w:themeColor="text1"/>
                <w:sz w:val="22"/>
                <w:szCs w:val="22"/>
              </w:rPr>
              <w:t xml:space="preserve">Đất ở tại đô thị (59.6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974A915"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8777F4"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7117FA4"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B966A9"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9A4589B"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80BDA" w14:textId="77777777">
            <w:pPr>
              <w:pBdr/>
              <w:spacing w:line="276" w:lineRule="auto"/>
              <w:ind/>
              <w:jc w:val="center"/>
              <w:rPr>
                <w:sz w:val="22"/>
                <w:szCs w:val="22"/>
              </w:rPr>
            </w:pPr>
            <w:r>
              <w:rPr>
                <w:color w:val="000000" w:themeColor="text1"/>
                <w:sz w:val="22"/>
                <w:szCs w:val="22"/>
              </w:rPr>
              <w:t xml:space="preserve">Phường Đại Kim, Quận Hoàng Mai, Thành phố Hà Nội, tài sản cách mặt đường Kim Giang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3E7D2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53E788"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E6263F"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388F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3EB2F44"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810F62" w14:textId="77777777">
            <w:pPr>
              <w:pBdr/>
              <w:spacing w:line="276" w:lineRule="auto"/>
              <w:ind/>
              <w:jc w:val="center"/>
              <w:rPr>
                <w:sz w:val="22"/>
                <w:szCs w:val="22"/>
                <w:highlight w:val="white"/>
              </w:rPr>
            </w:pPr>
            <w:r>
              <w:rPr>
                <w:color w:val="000000" w:themeColor="text1"/>
                <w:sz w:val="22"/>
                <w:szCs w:val="22"/>
                <w:highlight w:val="white"/>
              </w:rPr>
              <w:t xml:space="preserve">59,6</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5BD30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0130FD"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6C15970" w14:textId="77777777">
            <w:pPr>
              <w:pBdr/>
              <w:spacing w:line="276" w:lineRule="auto"/>
              <w:ind/>
              <w:jc w:val="center"/>
              <w:rPr>
                <w:sz w:val="22"/>
                <w:szCs w:val="22"/>
                <w:highlight w:val="white"/>
              </w:rPr>
            </w:pPr>
            <w:r>
              <w:rPr>
                <w:color w:val="000000" w:themeColor="text1"/>
                <w:sz w:val="22"/>
                <w:szCs w:val="22"/>
                <w:highlight w:val="white"/>
              </w:rPr>
              <w:t xml:space="preserve">3,3</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54FD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92D458"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DE8F90E"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42A3B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8E707A"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7DD47C"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5E4A6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FDB14B0"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B5759C" w14:textId="77777777">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AE230B"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5830262"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FF5BF2" w14:textId="77777777">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4B2FD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77471C"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EFEE9E"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DC8A08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C34A50"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06AEC9" w14:textId="77777777">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D56E1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2ECE49C"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50B0B83"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CF61D19"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194CEDCD" w14:textId="77777777">
            <w:pPr>
              <w:pBdr/>
              <w:spacing/>
              <w:ind/>
              <w:rPr>
                <w:highlight w:val="none"/>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470332" cy="294260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865162" name=""/>
                              <pic:cNvPicPr>
                                <a:picLocks noChangeAspect="1"/>
                              </pic:cNvPicPr>
                              <pic:nvPr/>
                            </pic:nvPicPr>
                            <pic:blipFill rotWithShape="1">
                              <a:blip r:embed="rId26"/>
                              <a:stretch/>
                            </pic:blipFill>
                            <pic:spPr bwMode="auto">
                              <a:xfrm flipH="0" flipV="0">
                                <a:off x="0" y="0"/>
                                <a:ext cx="2470332" cy="29426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94.51pt;height:231.70pt;mso-wrap-distance-left:0.00pt;mso-wrap-distance-top:0.00pt;mso-wrap-distance-right:0.00pt;mso-wrap-distance-bottom:0.00pt;z-index:1;" stroked="false">
                      <v:imagedata r:id="rId26" o:title=""/>
                      <o:lock v:ext="edit" rotation="t"/>
                    </v:shape>
                  </w:pict>
                </mc:Fallback>
              </mc:AlternateContent>
              <w:t xml:space="preserve">     </w:t>
            </w:r>
            <w:r>
              <mc:AlternateContent>
                <mc:Choice Requires="wpg">
                  <w:drawing>
                    <wp:inline xmlns:wp="http://schemas.openxmlformats.org/drawingml/2006/wordprocessingDrawing" distT="0" distB="0" distL="0" distR="0">
                      <wp:extent cx="2756432" cy="294739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997098" name=""/>
                              <pic:cNvPicPr>
                                <a:picLocks noChangeAspect="1"/>
                              </pic:cNvPicPr>
                              <pic:nvPr/>
                            </pic:nvPicPr>
                            <pic:blipFill rotWithShape="1">
                              <a:blip r:embed="rId27"/>
                              <a:stretch/>
                            </pic:blipFill>
                            <pic:spPr bwMode="auto">
                              <a:xfrm flipH="0" flipV="0">
                                <a:off x="0" y="0"/>
                                <a:ext cx="2756432" cy="29473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17.04pt;height:232.08pt;mso-wrap-distance-left:0.00pt;mso-wrap-distance-top:0.00pt;mso-wrap-distance-right:0.00pt;mso-wrap-distance-bottom:0.00pt;z-index:1;" stroked="false">
                      <v:imagedata r:id="rId27" o:title=""/>
                      <o:lock v:ext="edit" rotation="t"/>
                    </v:shape>
                  </w:pict>
                </mc:Fallback>
              </mc:AlternateContent>
            </w:r>
            <w:r>
              <w:rPr>
                <w:highlight w:val="none"/>
              </w:rPr>
            </w:r>
            <w:r>
              <w:rPr>
                <w:highlight w:val="none"/>
              </w:rPr>
            </w:r>
          </w:p>
          <w:p w14:paraId="51D0B3A4">
            <w:pPr>
              <w:pBdr/>
              <w:spacing/>
              <w:ind/>
              <w:rPr/>
            </w:pPr>
            <w:r/>
            <w:r/>
          </w:p>
          <w:p w14:paraId="7CD01F7E">
            <w:pPr>
              <w:pBdr/>
              <w:spacing/>
              <w:ind/>
              <w:jc w:val="center"/>
              <w:rPr/>
            </w:pPr>
            <w:r>
              <w:rPr>
                <w:highlight w:val="none"/>
              </w:rPr>
            </w:r>
            <w:r>
              <mc:AlternateContent>
                <mc:Choice Requires="wpg">
                  <w:drawing>
                    <wp:inline xmlns:wp="http://schemas.openxmlformats.org/drawingml/2006/wordprocessingDrawing" distT="0" distB="0" distL="0" distR="0">
                      <wp:extent cx="1866900" cy="214805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64256" name=""/>
                              <pic:cNvPicPr>
                                <a:picLocks noChangeAspect="1"/>
                              </pic:cNvPicPr>
                              <pic:nvPr/>
                            </pic:nvPicPr>
                            <pic:blipFill rotWithShape="1">
                              <a:blip r:embed="rId28"/>
                              <a:stretch/>
                            </pic:blipFill>
                            <pic:spPr bwMode="auto">
                              <a:xfrm flipH="0" flipV="0">
                                <a:off x="0" y="0"/>
                                <a:ext cx="1866899" cy="21480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7.00pt;height:169.14pt;mso-wrap-distance-left:0.00pt;mso-wrap-distance-top:0.00pt;mso-wrap-distance-right:0.00pt;mso-wrap-distance-bottom:0.00pt;z-index:1;" stroked="false">
                      <v:imagedata r:id="rId28" o:title=""/>
                      <o:lock v:ext="edit" rotation="t"/>
                    </v:shape>
                  </w:pict>
                </mc:Fallback>
              </mc:AlternateContent>
            </w:r>
            <w:r>
              <w:rPr>
                <w:highlight w:val="none"/>
              </w:rPr>
            </w:r>
            <w:r/>
          </w:p>
        </w:tc>
      </w:tr>
    </w:tbl>
    <w:p w14:paraId="52FCCDEC" w14:textId="108B65E5">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14:paraId="009F1EF1" w14:textId="4DD23DB5">
            <w:pPr>
              <w:pBdr/>
              <w:spacing/>
              <w:ind/>
              <w:jc w:val="center"/>
              <w:rPr>
                <w:b/>
                <w:bCs/>
              </w:rPr>
            </w:pPr>
            <w:r>
              <w:rPr>
                <w:b/>
                <w:bCs/>
              </w:rPr>
            </w:r>
            <w:r>
              <w:rPr>
                <w:b/>
                <w:bCs/>
              </w:rPr>
            </w:r>
            <w:r>
              <w:rPr>
                <w:b/>
                <w:bCs/>
              </w:rPr>
            </w:r>
          </w:p>
        </w:tc>
        <w:tc>
          <w:tcPr>
            <w:tcBorders/>
            <w:tcW w:w="4676" w:type="dxa"/>
            <w:vAlign w:val="center"/>
            <w:textDirection w:val="lrTb"/>
            <w:noWrap/>
          </w:tcPr>
          <w:p w14:paraId="7372B96C" w14:textId="7ABC2D97">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14:paraId="260CB469" w14:textId="67487E01">
            <w:pPr>
              <w:pBdr/>
              <w:spacing/>
              <w:ind/>
              <w:jc w:val="center"/>
              <w:rPr>
                <w:b/>
                <w:bCs/>
              </w:rPr>
            </w:pPr>
            <w:r>
              <w:rPr>
                <w:b/>
                <w:bCs/>
              </w:rPr>
            </w:r>
            <w:r>
              <w:rPr>
                <w:b/>
                <w:bCs/>
              </w:rPr>
            </w:r>
            <w:r>
              <w:rPr>
                <w:b/>
                <w:bCs/>
              </w:rPr>
            </w:r>
          </w:p>
        </w:tc>
        <w:tc>
          <w:tcPr>
            <w:tcBorders/>
            <w:tcW w:w="4676" w:type="dxa"/>
            <w:vAlign w:val="center"/>
            <w:textDirection w:val="lrTb"/>
            <w:noWrap/>
          </w:tcPr>
          <w:p w14:paraId="49F499E2" w14:textId="77777777">
            <w:pPr>
              <w:pBdr/>
              <w:spacing/>
              <w:ind/>
              <w:jc w:val="center"/>
              <w:rPr/>
            </w:pPr>
            <w:r/>
            <w:r/>
          </w:p>
          <w:p w14:paraId="39571413" w14:textId="77777777">
            <w:pPr>
              <w:pBdr/>
              <w:spacing/>
              <w:ind/>
              <w:jc w:val="center"/>
              <w:rPr/>
            </w:pPr>
            <w:r/>
            <w:r/>
          </w:p>
          <w:p w14:paraId="7E0A1899" w14:textId="77777777">
            <w:pPr>
              <w:pBdr/>
              <w:spacing/>
              <w:ind/>
              <w:jc w:val="center"/>
              <w:rPr/>
            </w:pPr>
            <w:r/>
            <w:r/>
          </w:p>
          <w:p w14:paraId="1F32F486" w14:textId="77777777">
            <w:pPr>
              <w:pBdr/>
              <w:spacing/>
              <w:ind/>
              <w:jc w:val="center"/>
              <w:rPr/>
            </w:pPr>
            <w:r/>
            <w:r/>
          </w:p>
          <w:p w14:paraId="7E779930" w14:textId="1B8B5E77">
            <w:pPr>
              <w:pBdr/>
              <w:spacing/>
              <w:ind/>
              <w:jc w:val="center"/>
              <w:rPr/>
            </w:pPr>
            <w:r>
              <w:t xml:space="preserve">Nguyễn Tấn Sang</w:t>
            </w:r>
            <w:r/>
          </w:p>
          <w:p w14:paraId="5071F94F" w14:textId="00DB772D">
            <w:pPr>
              <w:pBdr/>
              <w:spacing/>
              <w:ind/>
              <w:jc w:val="center"/>
              <w:rPr/>
            </w:pPr>
            <w:r/>
            <w:r/>
          </w:p>
        </w:tc>
      </w:tr>
    </w:tbl>
    <w:p w14:paraId="78BE8D69" w14:textId="77777777">
      <w:pPr>
        <w:pBdr/>
        <w:spacing/>
        <w:ind/>
        <w:rPr/>
      </w:pPr>
      <w:r>
        <w:br w:type="page" w:clear="all"/>
      </w:r>
      <w:r/>
    </w:p>
    <w:p w14:paraId="4E8E94C3" w14:textId="28425C67">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04FCC53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025C66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743898C8" w14:textId="7777777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490DD30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6522E9" w14:textId="77777777">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F9120B" w14:textId="7777777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9CA5E61"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393B25C" w14:textId="77777777">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2E6ED4" w14:textId="77777777">
            <w:pPr>
              <w:pBdr/>
              <w:spacing w:line="276" w:lineRule="auto"/>
              <w:ind/>
              <w:jc w:val="center"/>
              <w:rPr>
                <w:sz w:val="22"/>
                <w:szCs w:val="22"/>
              </w:rPr>
            </w:pPr>
            <w:r>
              <w:rPr>
                <w:color w:val="000000" w:themeColor="text1"/>
                <w:sz w:val="22"/>
                <w:szCs w:val="22"/>
              </w:rPr>
              <w:t xml:space="preserve">https://batdongsan.com.vn/ban-nha-rieng-duong-kim-giang-phuong-dai-kim/-lo-goc-74m-5-5-tang-thang-may-gan-kdt-gia-19-2-ty-pr44849185</w:t>
            </w:r>
            <w:r>
              <w:rPr>
                <w:color w:val="000000" w:themeColor="text1"/>
                <w:sz w:val="22"/>
                <w:szCs w:val="22"/>
              </w:rPr>
              <w:br/>
              <w:t xml:space="preserve">0833608338</w:t>
            </w:r>
            <w:r>
              <w:rPr>
                <w:sz w:val="22"/>
                <w:szCs w:val="22"/>
              </w:rPr>
              <w:t xml:space="preserve"> </w:t>
            </w:r>
            <w:r>
              <w:rPr>
                <w:sz w:val="22"/>
                <w:szCs w:val="22"/>
              </w:rPr>
              <w:br/>
              <w:t xml:space="preserve">(Nguyễn Trường Giang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6FFC7E"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3670D3"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931CA8" w14:textId="77777777">
            <w:pPr>
              <w:pBdr/>
              <w:spacing w:line="276" w:lineRule="auto"/>
              <w:ind/>
              <w:jc w:val="center"/>
              <w:rPr>
                <w:sz w:val="22"/>
                <w:szCs w:val="22"/>
              </w:rPr>
            </w:pPr>
            <w:r>
              <w:rPr>
                <w:color w:val="000000" w:themeColor="text1"/>
                <w:sz w:val="22"/>
                <w:szCs w:val="22"/>
              </w:rPr>
              <w:t xml:space="preserve">19.200.000.000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D10314"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D6FF607"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3E2344" w14:textId="77777777">
            <w:pPr>
              <w:pBdr/>
              <w:spacing w:line="276" w:lineRule="auto"/>
              <w:ind/>
              <w:jc w:val="center"/>
              <w:rPr>
                <w:sz w:val="22"/>
                <w:szCs w:val="22"/>
              </w:rPr>
            </w:pPr>
            <w:r>
              <w:rPr>
                <w:color w:val="000000" w:themeColor="text1"/>
                <w:sz w:val="22"/>
                <w:szCs w:val="22"/>
              </w:rPr>
              <w:t xml:space="preserve">17.280.000.000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BBFC425"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D4A7E4"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39B79D"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98D918C"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15776F"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D93B36B"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EB051"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DEF549"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374AD8B"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AD6839F"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8463B1"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BF183F2" w14:textId="77777777">
            <w:pPr>
              <w:pBdr/>
              <w:spacing w:line="276" w:lineRule="auto"/>
              <w:ind/>
              <w:jc w:val="center"/>
              <w:rPr>
                <w:sz w:val="22"/>
                <w:szCs w:val="22"/>
              </w:rPr>
            </w:pPr>
            <w:r>
              <w:rPr>
                <w:color w:val="000000" w:themeColor="text1"/>
                <w:sz w:val="22"/>
                <w:szCs w:val="22"/>
              </w:rPr>
              <w:t xml:space="preserve">Đất ở tại đô thị (74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01C6A1"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2DD27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EF55F4"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C4EA08"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531F88"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DED6A2A" w14:textId="77777777">
            <w:pPr>
              <w:pBdr/>
              <w:spacing w:line="276" w:lineRule="auto"/>
              <w:ind/>
              <w:jc w:val="center"/>
              <w:rPr>
                <w:sz w:val="22"/>
                <w:szCs w:val="22"/>
              </w:rPr>
            </w:pPr>
            <w:r>
              <w:rPr>
                <w:color w:val="000000" w:themeColor="text1"/>
                <w:sz w:val="22"/>
                <w:szCs w:val="22"/>
              </w:rPr>
              <w:t xml:space="preserve">Tài sản</w:t>
            </w:r>
            <w:r>
              <w:rPr>
                <w:color w:val="000000" w:themeColor="text1"/>
                <w:sz w:val="22"/>
                <w:szCs w:val="22"/>
              </w:rPr>
              <w:t xml:space="preserve"> tại: Phường Đại Kim, Quận Hoàng Mai, Thành phố Hà Nội, tài sản cách mặt đường Kim Giang khoảng 170m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CB54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AF47E"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02423E"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99630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7F22E"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692C03A" w14:textId="77777777">
            <w:pPr>
              <w:pBdr/>
              <w:spacing w:line="276" w:lineRule="auto"/>
              <w:ind/>
              <w:jc w:val="center"/>
              <w:rPr>
                <w:sz w:val="22"/>
                <w:szCs w:val="22"/>
              </w:rPr>
            </w:pPr>
            <w:r>
              <w:rPr>
                <w:color w:val="000000" w:themeColor="text1"/>
                <w:sz w:val="22"/>
                <w:szCs w:val="22"/>
              </w:rPr>
              <w:t xml:space="preserve">74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88B20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22AE6D"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E8A7D69" w14:textId="77777777">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3F63EF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DAB769"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9BB38FF" w14:textId="77777777">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423D05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CBCCC"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E3CF7B"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1C233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B7F74E7"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4BB27" w14:textId="77777777">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29E6262"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311B5A"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F305B0" w14:textId="77777777">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C45EF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7CB8F8"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8D0F09D"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6EB83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9E2120"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6987DE" w14:textId="77777777">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CDB201F"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6C27F1"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9452ADB"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311F1C"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834E6A"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63F8CC"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E9D0A"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92B4A32"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1CCA3788"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8304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58303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03.39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92403"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838151294" name="" descr=""/>
                              <pic:cNvPicPr/>
                              <pic:nvPr/>
                            </pic:nvPicPr>
                            <pic:blipFill rotWithShape="1">
                              <a:blip r:embed="rId30"/>
                              <a:stretch/>
                            </pic:blipFill>
                            <pic:spPr bwMode="auto">
                              <a:xfrm flipH="0" flipV="0">
                                <a:off x="0" y="0"/>
                                <a:ext cx="269240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2.0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p w14:paraId="7CA84D56" w14:textId="644BD629">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FABC404" w14:textId="77777777">
            <w:pPr>
              <w:pBdr/>
              <w:spacing w:line="276" w:lineRule="auto"/>
              <w:ind/>
              <w:jc w:val="center"/>
              <w:rPr>
                <w:b/>
                <w:bCs/>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828800" cy="1950351"/>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08269" name=""/>
                              <pic:cNvPicPr>
                                <a:picLocks noChangeAspect="1"/>
                              </pic:cNvPicPr>
                              <pic:nvPr/>
                            </pic:nvPicPr>
                            <pic:blipFill rotWithShape="1">
                              <a:blip r:embed="rId31"/>
                              <a:stretch/>
                            </pic:blipFill>
                            <pic:spPr bwMode="auto">
                              <a:xfrm flipH="0" flipV="0">
                                <a:off x="0" y="0"/>
                                <a:ext cx="1828800" cy="19503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44.00pt;height:153.57pt;mso-wrap-distance-left:0.00pt;mso-wrap-distance-top:0.00pt;mso-wrap-distance-right:0.00pt;mso-wrap-distance-bottom:0.00pt;z-index:1;" stroked="false">
                      <v:imagedata r:id="rId31" o:title=""/>
                      <o:lock v:ext="edit" rotation="t"/>
                    </v:shape>
                  </w:pict>
                </mc:Fallback>
              </mc:AlternateContent>
            </w:r>
            <w:r>
              <w:rPr>
                <w:b/>
                <w:bCs/>
                <w:sz w:val="22"/>
                <w:szCs w:val="22"/>
              </w:rPr>
            </w:r>
            <w:r>
              <w:rPr>
                <w:b/>
                <w:bCs/>
                <w:sz w:val="22"/>
                <w:szCs w:val="22"/>
              </w:rPr>
            </w:r>
          </w:p>
        </w:tc>
      </w:tr>
    </w:tbl>
    <w:p w14:paraId="5FEF938F" w14:textId="77777777">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771F3AB6" w14:textId="77777777">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141EC9E3" w14:textId="2FB2AF6C">
            <w:pPr>
              <w:pBdr/>
              <w:spacing/>
              <w:ind/>
              <w:jc w:val="center"/>
              <w:rPr/>
            </w:pPr>
            <w:r/>
            <w:r/>
          </w:p>
          <w:p w14:paraId="1A78095F" w14:textId="77777777">
            <w:pPr>
              <w:pBdr/>
              <w:spacing/>
              <w:ind/>
              <w:jc w:val="center"/>
              <w:rPr/>
            </w:pPr>
            <w:r/>
            <w:r/>
          </w:p>
          <w:p w14:paraId="0A0C3E6F" w14:textId="77777777">
            <w:pPr>
              <w:pBdr/>
              <w:spacing/>
              <w:ind/>
              <w:jc w:val="center"/>
              <w:rPr/>
            </w:pPr>
            <w:r/>
            <w:r/>
          </w:p>
          <w:p w14:paraId="7CF40EBD" w14:textId="77777777">
            <w:pPr>
              <w:pBdr/>
              <w:spacing/>
              <w:ind/>
              <w:rPr/>
            </w:pPr>
            <w:r/>
            <w:r/>
          </w:p>
          <w:p w14:paraId="39E66617" w14:textId="77777777">
            <w:pPr>
              <w:pBdr/>
              <w:spacing/>
              <w:ind/>
              <w:jc w:val="center"/>
              <w:rPr/>
            </w:pPr>
            <w:r/>
            <w:r/>
          </w:p>
          <w:p w14:paraId="56E75CE4" w14:textId="75009853">
            <w:pPr>
              <w:pBdr/>
              <w:spacing/>
              <w:ind/>
              <w:jc w:val="center"/>
              <w:rPr/>
            </w:pPr>
            <w:r>
              <w:t xml:space="preserve">Nguyễn Tấn Sang</w:t>
            </w:r>
            <w:r/>
          </w:p>
        </w:tc>
      </w:tr>
      <w:tr>
        <w:trPr>
          <w:trHeight w:val="298"/>
        </w:trPr>
        <w:tc>
          <w:tcPr>
            <w:tcBorders/>
            <w:tcW w:w="4358" w:type="dxa"/>
            <w:vAlign w:val="bottom"/>
            <w:textDirection w:val="lrTb"/>
            <w:noWrap w:val="false"/>
          </w:tcPr>
          <w:p w14:paraId="26462C33" w14:textId="77777777">
            <w:pPr>
              <w:pBdr/>
              <w:spacing/>
              <w:ind/>
              <w:rPr>
                <w:b/>
                <w:bCs/>
              </w:rPr>
            </w:pPr>
            <w:r>
              <w:rPr>
                <w:b/>
                <w:bCs/>
              </w:rPr>
            </w:r>
            <w:r>
              <w:rPr>
                <w:b/>
                <w:bCs/>
              </w:rPr>
            </w:r>
            <w:r>
              <w:rPr>
                <w:b/>
                <w:bCs/>
              </w:rPr>
            </w:r>
          </w:p>
        </w:tc>
        <w:tc>
          <w:tcPr>
            <w:tcBorders/>
            <w:tcW w:w="4701" w:type="dxa"/>
            <w:vAlign w:val="center"/>
            <w:textDirection w:val="lrTb"/>
            <w:noWrap/>
          </w:tcPr>
          <w:p w14:paraId="6D1A55E0" w14:textId="3D0C51B8">
            <w:pPr>
              <w:pBdr/>
              <w:spacing/>
              <w:ind/>
              <w:rPr>
                <w:b/>
                <w:bCs/>
              </w:rPr>
            </w:pPr>
            <w:r>
              <w:rPr>
                <w:b/>
                <w:bCs/>
              </w:rPr>
            </w:r>
            <w:r>
              <w:rPr>
                <w:b/>
                <w:bCs/>
              </w:rPr>
            </w:r>
            <w:r>
              <w:rPr>
                <w:b/>
                <w:bCs/>
              </w:rPr>
            </w:r>
          </w:p>
        </w:tc>
      </w:tr>
    </w:tbl>
    <w:p w14:paraId="745D3653" w14:textId="4D0D0398">
      <w:pPr>
        <w:pBdr/>
        <w:spacing w:after="200" w:line="276" w:lineRule="auto"/>
        <w:ind/>
        <w:rPr>
          <w:iCs/>
          <w:lang w:val="pt-BR"/>
        </w:rPr>
      </w:pPr>
      <w:r>
        <w:rPr>
          <w:iCs/>
          <w:lang w:val="pt-BR"/>
        </w:rPr>
      </w:r>
      <w:r>
        <w:rPr>
          <w:iCs/>
          <w:lang w:val="pt-BR"/>
        </w:rPr>
      </w:r>
      <w:r>
        <w:rPr>
          <w:iCs/>
          <w:lang w:val="pt-BR"/>
        </w:rPr>
      </w:r>
    </w:p>
    <w:p w14:paraId="3123A226" w14:textId="18A56581">
      <w:pPr>
        <w:pBdr/>
        <w:spacing w:after="200" w:line="276" w:lineRule="auto"/>
        <w:ind/>
        <w:rPr>
          <w:iCs/>
          <w:lang w:val="pt-BR"/>
        </w:rPr>
      </w:pPr>
      <w:r>
        <w:rPr>
          <w:iCs/>
          <w:lang w:val="pt-BR"/>
        </w:rPr>
        <w:br w:type="page" w:clear="all"/>
      </w:r>
      <w:r>
        <w:rPr>
          <w:iCs/>
          <w:lang w:val="pt-BR"/>
        </w:rPr>
      </w:r>
      <w:r>
        <w:rPr>
          <w:iCs/>
          <w:lang w:val="pt-BR"/>
        </w:rPr>
      </w:r>
    </w:p>
    <w:p w14:paraId="546DA933" w14:textId="416FFDEF">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C3072E9"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9B54569"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A34B525"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5473E211"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B494D7"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BF072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E1F40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5C4E8C"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43E10B4" w14:textId="77777777">
            <w:pPr>
              <w:pBdr/>
              <w:spacing w:line="276" w:lineRule="auto"/>
              <w:ind/>
              <w:jc w:val="center"/>
              <w:rPr>
                <w:sz w:val="22"/>
                <w:szCs w:val="22"/>
              </w:rPr>
            </w:pPr>
            <w:r>
              <w:rPr>
                <w:color w:val="000000" w:themeColor="text1"/>
                <w:sz w:val="22"/>
                <w:szCs w:val="22"/>
              </w:rPr>
              <w:t xml:space="preserve">https://batdongsan.com.vn/ban-nha-rieng-duong-kim-giang-phuong-dai-kim/chu-ngop-ban-gap-moi-zin-4-tang-5-phong-ngu-cach-oto-tranh-30m-cach-mat-pho-80m-pr44736260</w:t>
            </w:r>
            <w:r>
              <w:rPr>
                <w:color w:val="000000" w:themeColor="text1"/>
                <w:sz w:val="22"/>
                <w:szCs w:val="22"/>
              </w:rPr>
              <w:br/>
            </w:r>
            <w:r>
              <w:rPr>
                <w:sz w:val="22"/>
                <w:szCs w:val="22"/>
              </w:rPr>
              <w:t xml:space="preserve">SĐT: </w:t>
            </w:r>
            <w:r>
              <w:rPr>
                <w:color w:val="000000" w:themeColor="text1"/>
                <w:sz w:val="22"/>
                <w:szCs w:val="22"/>
              </w:rPr>
              <w:t xml:space="preserve">0936600779</w:t>
            </w:r>
            <w:r>
              <w:rPr>
                <w:sz w:val="22"/>
                <w:szCs w:val="22"/>
              </w:rPr>
              <w:t xml:space="preserve"> </w:t>
            </w:r>
            <w:r>
              <w:rPr>
                <w:sz w:val="22"/>
                <w:szCs w:val="22"/>
              </w:rPr>
              <w:br/>
              <w:t xml:space="preserve">(Thịnh Cao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45B25B"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832BD"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1F42DF" w14:textId="77777777">
            <w:pPr>
              <w:pBdr/>
              <w:spacing w:line="276" w:lineRule="auto"/>
              <w:ind/>
              <w:jc w:val="center"/>
              <w:rPr>
                <w:sz w:val="22"/>
                <w:szCs w:val="22"/>
              </w:rPr>
            </w:pPr>
            <w:r>
              <w:rPr>
                <w:color w:val="000000" w:themeColor="text1"/>
                <w:sz w:val="22"/>
                <w:szCs w:val="22"/>
              </w:rPr>
              <w:t xml:space="preserve">8.600.000.000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BB9806"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BC3D6FA"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31B0286" w14:textId="77777777">
            <w:pPr>
              <w:pBdr/>
              <w:spacing w:line="276" w:lineRule="auto"/>
              <w:ind/>
              <w:jc w:val="center"/>
              <w:rPr>
                <w:sz w:val="22"/>
                <w:szCs w:val="22"/>
              </w:rPr>
            </w:pPr>
            <w:r>
              <w:rPr>
                <w:color w:val="000000" w:themeColor="text1"/>
                <w:sz w:val="22"/>
                <w:szCs w:val="22"/>
              </w:rPr>
              <w:t xml:space="preserve">7.740.000.000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6DD247"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28CC0E"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28FBE4"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0C2DBA"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431ACE"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680968"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132068"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CEDEB1"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420CE1"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8D12D4C"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BC3AC8E"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CBF854C" w14:textId="77777777">
            <w:pPr>
              <w:pBdr/>
              <w:spacing w:line="276" w:lineRule="auto"/>
              <w:ind/>
              <w:jc w:val="center"/>
              <w:rPr>
                <w:sz w:val="22"/>
                <w:szCs w:val="22"/>
              </w:rPr>
            </w:pPr>
            <w:r>
              <w:rPr>
                <w:color w:val="000000" w:themeColor="text1"/>
                <w:sz w:val="22"/>
                <w:szCs w:val="22"/>
              </w:rPr>
              <w:t xml:space="preserve">Đất ở tại đô thị (33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0426FAB"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C29571"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EBCADF"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2207560"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43C19C"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67606E" w14:textId="77777777">
            <w:pPr>
              <w:pBdr/>
              <w:spacing w:line="276" w:lineRule="auto"/>
              <w:ind/>
              <w:jc w:val="center"/>
              <w:rPr>
                <w:sz w:val="22"/>
                <w:szCs w:val="22"/>
              </w:rPr>
            </w:pPr>
            <w:r>
              <w:rPr>
                <w:color w:val="000000" w:themeColor="text1"/>
                <w:sz w:val="22"/>
                <w:szCs w:val="22"/>
              </w:rPr>
              <w:t xml:space="preserve">Tài sản tại: Phường Đại Kim, Quận Hoàng Mai, Thành phố Hà Nội, tài sản cách mặt đường Kim Giang khoảng 400m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11F276"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8F6512"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A2532F7"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5DC3C"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95EAA4F"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B88199" w14:textId="77777777">
            <w:pPr>
              <w:pBdr/>
              <w:spacing w:line="276" w:lineRule="auto"/>
              <w:ind/>
              <w:jc w:val="center"/>
              <w:rPr>
                <w:sz w:val="22"/>
                <w:szCs w:val="22"/>
              </w:rPr>
            </w:pPr>
            <w:r>
              <w:rPr>
                <w:color w:val="000000" w:themeColor="text1"/>
                <w:sz w:val="22"/>
                <w:szCs w:val="22"/>
              </w:rPr>
              <w:t xml:space="preserve">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75814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EC410E"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887088" w14:textId="77777777">
            <w:pPr>
              <w:pBdr/>
              <w:spacing w:line="276" w:lineRule="auto"/>
              <w:ind/>
              <w:jc w:val="center"/>
              <w:rPr>
                <w:sz w:val="22"/>
                <w:szCs w:val="22"/>
              </w:rPr>
            </w:pPr>
            <w:r>
              <w:rPr>
                <w:color w:val="000000" w:themeColor="text1"/>
                <w:sz w:val="22"/>
                <w:szCs w:val="22"/>
              </w:rPr>
              <w:t xml:space="preserve">3,4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EE336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DB8EE4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99AA9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425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661811"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FB62330"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56414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7D8C2E"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A77869F" w14:textId="77777777">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5DFF7AB"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2D126A"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286EA8" w14:textId="77777777">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2C7E6C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9EE1A51"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E747915"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294CF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79927D"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4F5B6A1" w14:textId="77777777">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D4C3E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86B8102"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40E8C7"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E5C86D8"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AE04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FE01AF"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283AFC4"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0FAACF3" w14:textId="77777777">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BC9A957" w14:textId="77777777">
            <w:pPr>
              <w:pBdr/>
              <w:spacing w:line="276" w:lineRule="auto"/>
              <w:ind/>
              <w:rPr>
                <w:color w:val="000000"/>
                <w:sz w:val="22"/>
                <w:szCs w:val="22"/>
              </w:rPr>
            </w:pP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19554"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600882844" name="" descr=""/>
                              <pic:cNvPicPr/>
                              <pic:nvPr/>
                            </pic:nvPicPr>
                            <pic:blipFill rotWithShape="1">
                              <a:blip r:embed="rId32"/>
                              <a:stretch/>
                            </pic:blipFill>
                            <pic:spPr bwMode="auto">
                              <a:xfrm flipH="0" flipV="0">
                                <a:off x="0" y="0"/>
                                <a:ext cx="261955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06.26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43352"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338233195" name="" descr=""/>
                              <pic:cNvPicPr/>
                              <pic:nvPr/>
                            </pic:nvPicPr>
                            <pic:blipFill rotWithShape="1">
                              <a:blip r:embed="rId33"/>
                              <a:stretch/>
                            </pic:blipFill>
                            <pic:spPr bwMode="auto">
                              <a:xfrm flipH="0" flipV="0">
                                <a:off x="0" y="0"/>
                                <a:ext cx="254335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00.26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p w14:paraId="792D6538" w14:textId="614991F6">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D90FC38" w14:textId="77777777">
            <w:pPr>
              <w:pBdr/>
              <w:spacing w:line="276" w:lineRule="auto"/>
              <w:ind/>
              <w:jc w:val="center"/>
              <w:rPr>
                <w:b/>
                <w:bCs/>
                <w:sz w:val="22"/>
                <w:szCs w:val="22"/>
              </w:rPr>
            </w:pPr>
            <w:r>
              <w:rPr>
                <w:color w:val="000000"/>
                <w:sz w:val="22"/>
                <w:szCs w:val="22"/>
              </w:rPr>
            </w:r>
            <w:r>
              <mc:AlternateContent>
                <mc:Choice Requires="wpg">
                  <w:drawing>
                    <wp:inline xmlns:wp="http://schemas.openxmlformats.org/drawingml/2006/wordprocessingDrawing" distT="0" distB="0" distL="0" distR="0">
                      <wp:extent cx="1657350" cy="1902726"/>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42872" name=""/>
                              <pic:cNvPicPr>
                                <a:picLocks noChangeAspect="1"/>
                              </pic:cNvPicPr>
                              <pic:nvPr/>
                            </pic:nvPicPr>
                            <pic:blipFill rotWithShape="1">
                              <a:blip r:embed="rId34"/>
                              <a:stretch/>
                            </pic:blipFill>
                            <pic:spPr bwMode="auto">
                              <a:xfrm flipH="0" flipV="0">
                                <a:off x="0" y="0"/>
                                <a:ext cx="1657350" cy="19027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30.50pt;height:149.82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52DDD863" w14:textId="0378FBFB">
            <w:pPr>
              <w:pBdr/>
              <w:spacing/>
              <w:ind/>
              <w:jc w:val="center"/>
              <w:rPr/>
            </w:pPr>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53677B50">
            <w:pPr>
              <w:pBdr/>
              <w:spacing/>
              <w:ind/>
              <w:jc w:val="center"/>
              <w:rPr/>
            </w:pPr>
            <w:r>
              <w:t xml:space="preserve">Nguyễn Tấn Sang</w:t>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5-12-24T10:32:47Z" w:initials="NTTD">
    <w:p w14:paraId="00000001" w14:textId="00000001">
      <w:pPr>
        <w:spacing w:line="240" w:after="0" w:lineRule="auto" w:before="0"/>
        <w:ind w:firstLine="0" w:left="0" w:right="0"/>
        <w:jc w:val="left"/>
      </w:pPr>
      <w:r>
        <w:rPr>
          <w:rFonts w:eastAsia="Arial" w:ascii="Arial" w:hAnsi="Arial" w:cs="Arial"/>
          <w:sz w:val="22"/>
        </w:rPr>
        <w:t xml:space="preserve">Xem lại 961 hay 061</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1CBC70A7" w16cex:dateUtc="2025-12-24T03:32:47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1CBC70A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5501DA49" w14:textId="77777777">
      <w:pPr>
        <w:pBdr/>
        <w:spacing/>
        <w:ind/>
        <w:rPr/>
      </w:pPr>
      <w:r>
        <w:separator/>
      </w:r>
      <w:r/>
    </w:p>
  </w:endnote>
  <w:endnote w:type="continuationSeparator" w:id="0">
    <w:p w14:paraId="3DCABF77"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6740346" w14:textId="77777777">
      <w:pPr>
        <w:pBdr/>
        <w:spacing/>
        <w:ind/>
        <w:rPr/>
      </w:pPr>
      <w:r>
        <w:separator/>
      </w:r>
      <w:r/>
    </w:p>
  </w:footnote>
  <w:footnote w:type="continuationSeparator" w:id="0">
    <w:p w14:paraId="7854C199"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63FDC1E"/>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9">
    <w:nsid w:val="1945F7B2"/>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7A33FA0C"/>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1">
    <w:nsid w:val="2449805F"/>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jp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 Id="rId28" Type="http://schemas.openxmlformats.org/officeDocument/2006/relationships/image" Target="media/image16.png"/><Relationship Id="rId29" Type="http://schemas.openxmlformats.org/officeDocument/2006/relationships/image" Target="media/image17.jpg"/><Relationship Id="rId30" Type="http://schemas.openxmlformats.org/officeDocument/2006/relationships/image" Target="media/image18.jpg"/><Relationship Id="rId31" Type="http://schemas.openxmlformats.org/officeDocument/2006/relationships/image" Target="media/image19.png"/><Relationship Id="rId32" Type="http://schemas.openxmlformats.org/officeDocument/2006/relationships/image" Target="media/image20.jpg"/><Relationship Id="rId33" Type="http://schemas.openxmlformats.org/officeDocument/2006/relationships/image" Target="media/image21.jpg"/><Relationship Id="rId34" Type="http://schemas.openxmlformats.org/officeDocument/2006/relationships/image" Target="media/image22.png"/><Relationship Id="rId35" Type="http://schemas.openxmlformats.org/officeDocument/2006/relationships/comments" Target="comments.xml" /><Relationship Id="rId36" Type="http://schemas.microsoft.com/office/2011/relationships/commentsExtended" Target="commentsExtended.xml" /><Relationship Id="rId37" Type="http://schemas.microsoft.com/office/2018/08/relationships/commentsExtensible" Target="commentsExtensible.xml" /><Relationship Id="rId38" Type="http://schemas.microsoft.com/office/2016/09/relationships/commentsIds" Target="commentsIds.xml" /><Relationship Id="rId39"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Tấn Sang</cp:lastModifiedBy>
  <cp:revision>488</cp:revision>
  <dcterms:created xsi:type="dcterms:W3CDTF">2025-09-15T02:01:00Z</dcterms:created>
  <dcterms:modified xsi:type="dcterms:W3CDTF">2025-12-24T04:21:57Z</dcterms:modified>
</cp:coreProperties>
</file>