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t xml:space="preserve">ok</w:t>
      </w: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275/2025/1830/VFI-CT.53.A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TỪ QUANG HÀ</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1774, tờ bản đồ số: 1 có địa chỉ: xóm Môn, xã Bắc Phong, huyện Cao Phong, tỉnh Hòa Bình (Nay là xã Thung Nai, tỉnh Phú Thọ) theo Giấy chứng nhận quyền sử dụng đất, quyền sở hữu nhà ở và tài sản khác gắn liền với đất số: B</w:t>
                            </w:r>
                            <w:r>
                              <w:rPr>
                                <w:rFonts w:ascii="Times New Roman" w:hAnsi="Times New Roman" w:eastAsia="Times New Roman" w:cs="Times New Roman"/>
                                <w:color w:val="000000"/>
                                <w:sz w:val="24"/>
                              </w:rPr>
                              <w:t xml:space="preserve">V 571684, số vào sổ cấp GCN: CH 01140 do Uỷ ban Nhân dân huyện Cao Phong cấp ngày 07/04/2015 cho Ông Từ Quang Hà (cập nhật ngày 26/11/2015).</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275/2025/1830/VFI-CT.53.A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TỪ QUANG HÀ</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1774, tờ bản đồ số: 1 có địa chỉ: xóm Môn, xã Bắc Phong, huyện Cao Phong, tỉnh Hòa Bình (Nay là xã Thung Nai, tỉnh Phú Thọ) theo Giấy chứng nhận quyền sử dụng đất, quyền sở hữu nhà ở và tài sản khác gắn liền với đất số: B</w:t>
                      </w:r>
                      <w:r>
                        <w:rPr>
                          <w:rFonts w:ascii="Times New Roman" w:hAnsi="Times New Roman" w:eastAsia="Times New Roman" w:cs="Times New Roman"/>
                          <w:color w:val="000000"/>
                          <w:sz w:val="24"/>
                        </w:rPr>
                        <w:t xml:space="preserve">V 571684, số vào sổ cấp GCN: CH 01140 do Uỷ ban Nhân dân huyện Cao Phong cấp ngày 07/04/2015 cho Ông Từ Quang Hà (cập nhật ngày 26/11/2015).</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3"/>
              <w:pBdr/>
              <w:spacing w:after="60" w:before="200"/>
              <w:ind/>
              <w:rPr>
                <w:rStyle w:val="1022"/>
                <w:rFonts w:ascii="Times New Roman" w:hAnsi="Times New Roman"/>
                <w:color w:val="auto"/>
                <w:lang w:val="pt-BR"/>
              </w:rPr>
            </w:pPr>
            <w:r>
              <w:rPr>
                <w:rFonts w:ascii="Times New Roman" w:hAnsi="Times New Roman"/>
                <w:color w:val="auto"/>
                <w:lang w:val="pt-BR"/>
              </w:rPr>
            </w:r>
            <w:r>
              <w:rPr>
                <w:rStyle w:val="1022"/>
                <w:rFonts w:ascii="Times New Roman" w:hAnsi="Times New Roman"/>
                <w:color w:val="auto"/>
                <w:lang w:val="pt-BR"/>
              </w:rPr>
            </w:r>
            <w:r>
              <w:rPr>
                <w:rStyle w:val="1022"/>
                <w:rFonts w:ascii="Times New Roman" w:hAnsi="Times New Roman"/>
                <w:color w:val="auto"/>
                <w:lang w:val="pt-BR"/>
              </w:rPr>
            </w:r>
          </w:p>
          <w:p w14:paraId="189019A0" w14:textId="50D2DFCA">
            <w:pPr>
              <w:pStyle w:val="1023"/>
              <w:pBdr/>
              <w:spacing w:after="60" w:before="200"/>
              <w:ind/>
              <w:rPr>
                <w:sz w:val="24"/>
                <w:szCs w:val="24"/>
              </w:rPr>
            </w:pPr>
            <w:r>
              <w:rPr>
                <w:rStyle w:val="1022"/>
                <w:rFonts w:ascii="Times New Roman" w:hAnsi="Times New Roman"/>
                <w:color w:val="auto"/>
                <w:lang w:val="pt-BR"/>
              </w:rPr>
              <w:t xml:space="preserve">Số:</w:t>
            </w:r>
            <w:r>
              <w:rPr>
                <w:rStyle w:val="1022"/>
                <w:rFonts w:ascii="Times New Roman" w:hAnsi="Times New Roman"/>
                <w:color w:val="auto"/>
                <w:lang w:val="pt-BR"/>
              </w:rPr>
              <w:t xml:space="preserve"> </w:t>
            </w:r>
            <w:r>
              <w:rPr>
                <w:rStyle w:val="1022"/>
                <w:rFonts w:ascii="Times New Roman" w:hAnsi="Times New Roman"/>
                <w:color w:val="000000" w:themeColor="text1"/>
                <w:lang w:val="pt-BR"/>
              </w:rPr>
              <w:t xml:space="preserve">275/2025/1830/VFI-CT.53.A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3"/>
              <w:pBdr/>
              <w:spacing w:after="60" w:before="20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6B33CD77" w14:textId="29BAA06D">
            <w:pPr>
              <w:pStyle w:val="1023"/>
              <w:pBdr/>
              <w:spacing w:after="60" w:before="200"/>
              <w:ind w:right="-56"/>
              <w:jc w:val="right"/>
              <w:rPr>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17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3"/>
        <w:pBdr/>
        <w:spacing w:after="120" w:before="200" w:line="288" w:lineRule="auto"/>
        <w:ind/>
        <w:jc w:val="center"/>
        <w:rPr>
          <w:rStyle w:val="1022"/>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TỪ QUANG HÀ</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275/2025/1830/VFI-HĐTĐ.53.A</w:t>
      </w:r>
      <w:r>
        <w:rPr>
          <w:spacing w:val="-4"/>
          <w:lang w:val="vi-VN"/>
        </w:rPr>
        <w:t xml:space="preserve"> ký ngày </w:t>
      </w:r>
      <w:r>
        <w:rPr>
          <w:color w:val="000000" w:themeColor="text1"/>
          <w:spacing w:val="-4"/>
        </w:rPr>
        <w:t xml:space="preserve">16 tháng 12 năm 2025</w:t>
      </w:r>
      <w:r>
        <w:rPr>
          <w:spacing w:val="-4"/>
          <w:lang w:val="vi-VN"/>
        </w:rPr>
        <w:t xml:space="preserve"> </w:t>
      </w:r>
      <w:r>
        <w:rPr>
          <w:spacing w:val="-4"/>
          <w:lang w:val="vi-VN"/>
        </w:rPr>
        <w:t xml:space="preserve">giữa </w:t>
      </w:r>
      <w:r>
        <w:rPr>
          <w:color w:val="000000" w:themeColor="text1"/>
          <w:spacing w:val="-4"/>
        </w:rPr>
        <w:t xml:space="preserve">ÔNG TỪ QUANG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275/2025/1830/VFI-BC.53.A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Giấy chứng nhận số BM 309730 | Tài sản tại: Xã Bắc Phong, Huyện Cao Phong, Tỉnh Hoà Bình, độ rộng đường trước mặt tài sản 3m, mặt tiền 200m, 20.70888888888889, 105.29016666666666</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Giấy chứng nhận số BM 309730 | Tài sản tại: Xã Bắc Phong, Huyện Cao Phong, Tỉnh Hoà Bình, độ rộng đường trước mặt tài sản 3m, mặt tiền 200m, 20.70888888888889, 105.29016666666666</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rừng sản xuất</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147775</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25.000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3.694.375.000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3.694.375.000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3.694.400.000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sáu trăm chín mươi bốn triệu bốn trăm nghìn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3"/>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3"/>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275/2025/1830/VFI-BC.53.A</w:t>
            </w:r>
            <w:r>
              <w:rPr>
                <w:sz w:val="24"/>
                <w:szCs w:val="24"/>
              </w:rPr>
            </w:r>
            <w:r>
              <w:rPr>
                <w:sz w:val="24"/>
                <w:szCs w:val="24"/>
              </w:rPr>
            </w:r>
          </w:p>
        </w:tc>
        <w:tc>
          <w:tcPr>
            <w:tcBorders/>
            <w:tcW w:w="4781" w:type="dxa"/>
            <w:textDirection w:val="lrTb"/>
            <w:noWrap w:val="false"/>
          </w:tcPr>
          <w:p w14:paraId="4E249833" w14:textId="77777777">
            <w:pPr>
              <w:pStyle w:val="1023"/>
              <w:pBdr/>
              <w:tabs>
                <w:tab w:val="left" w:leader="none" w:pos="5103"/>
              </w:tabs>
              <w:spacing w:before="100" w:line="360" w:lineRule="auto"/>
              <w:ind/>
              <w:jc w:val="right"/>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1C1E2870" w14:textId="207F25D6">
            <w:pPr>
              <w:pStyle w:val="1023"/>
              <w:pBdr/>
              <w:tabs>
                <w:tab w:val="left" w:leader="none" w:pos="5103"/>
              </w:tabs>
              <w:spacing w:before="100" w:line="360" w:lineRule="auto"/>
              <w:ind/>
              <w:jc w:val="right"/>
              <w:rPr>
                <w:i/>
                <w:iCs/>
                <w:sz w:val="24"/>
                <w:szCs w:val="24"/>
              </w:rPr>
            </w:pPr>
            <w:r>
              <w:rPr>
                <w:rStyle w:val="1022"/>
                <w:rFonts w:ascii="Times New Roman" w:hAnsi="Times New Roman"/>
                <w:i/>
                <w:color w:val="auto"/>
              </w:rPr>
              <w:t xml:space="preserve">TP</w:t>
            </w:r>
            <w:r>
              <w:rPr>
                <w:rStyle w:val="1022"/>
                <w:rFonts w:ascii="Times New Roman" w:hAnsi="Times New Roman"/>
                <w:color w:val="auto"/>
              </w:rPr>
              <w:t xml:space="preserve">.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i/>
                <w:iCs/>
                <w:color w:val="000000" w:themeColor="text1"/>
                <w:sz w:val="24"/>
                <w:szCs w:val="24"/>
                <w:lang w:val="pt-BR"/>
              </w:rPr>
              <w:t xml:space="preserve">ngày 17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3"/>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275/2025/1830/VFI-CT.53.A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Giấy chứng nhận số BM 309730 | Tài sản tại: Xã Bắc Phong, Huyện Cao Phong, Tỉnh Hoà Bình, độ rộng đường trước mặt tài sản 3m, mặt tiền 200m, 20.70888888888889, 105.29016666666666</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Bắc Phong, Huyện Cao Phong, Tỉnh Hoà Bình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20.708888888889, 105.29016666667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HSTD-20251218-0017/HĐTĐ-VFI ngày 16/12/2025 giữa  với Công ty Cổ phần Thẩm định và Đầu tư Tài chính Hoa Sen.</w:t>
      </w:r>
      <w:r>
        <w:rPr>
          <w:b/>
          <w:lang w:val="pt-BR"/>
        </w:rPr>
      </w:r>
      <w:r>
        <w:rPr>
          <w:b/>
          <w:lang w:val="pt-BR"/>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i/>
          <w:iCs/>
          <w:lang w:val="pt-BR"/>
        </w:rPr>
      </w:r>
      <w:r>
        <w:rPr>
          <w:i/>
          <w:iCs/>
          <w:lang w:val="pt-BR"/>
        </w:rP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Giấy chứng nhận số BM 309730 | Tài sản tại: Xã Bắc Phong, Huyện Cao Phong, Tỉnh Hoà Bình, độ rộng đường trước mặt tài sản 3m, mặt tiền 200m, 20.70888888888889, 105.29016666666666</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1771</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Bắc Phong, Huyện Cao Phong, Tỉnh Hoà Bình</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147775</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46748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rừng sản xuất</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Có thời hạn</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3</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3</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20.708888888889</w:t>
            </w:r>
            <w:r>
              <w:rPr>
                <w:color w:val="000000"/>
              </w:rPr>
              <w:t xml:space="preserve">, </w:t>
            </w:r>
            <w:r>
              <w:rPr>
                <w:color w:val="000000"/>
              </w:rPr>
              <w:t xml:space="preserve">105.29016666667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46748</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200</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738.88</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Xã Bắc Phong, Huyện Cao Phong, Tỉnh Hoà Bình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Bắc Phong, Huyện Cao Phong, Tỉnh Hoà Bình</w:t>
            </w:r>
            <w:r/>
          </w:p>
        </w:tc>
        <w:tc>
          <w:tcPr>
            <w:tcBorders/>
            <w:tcW w:w="1605" w:type="dxa"/>
            <w:vAlign w:val="center"/>
            <w:textDirection w:val="lrTb"/>
            <w:noWrap w:val="false"/>
          </w:tcPr>
          <w:p w14:paraId="79F97508" w14:textId="77777777">
            <w:pPr>
              <w:pBdr/>
              <w:spacing/>
              <w:ind/>
              <w:jc w:val="center"/>
              <w:rPr/>
            </w:pPr>
            <w:r>
              <w:t xml:space="preserve">Xã Bắc Phong, Huyện Cao Phong, Tỉnh Hoà Bình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rừng sản xuất</w:t>
            </w:r>
            <w:r/>
          </w:p>
        </w:tc>
        <w:tc>
          <w:tcPr>
            <w:tcBorders/>
            <w:tcW w:w="1605" w:type="dxa"/>
            <w:vAlign w:val="center"/>
            <w:textDirection w:val="lrTb"/>
            <w:noWrap w:val="false"/>
          </w:tcPr>
          <w:p w14:paraId="79F97508" w14:textId="77777777">
            <w:pPr>
              <w:pBdr/>
              <w:spacing/>
              <w:ind/>
              <w:jc w:val="center"/>
              <w:rPr/>
            </w:pPr>
            <w:r>
              <w:t xml:space="preserve">Đất rừng sản xuất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Có thời hạn</w:t>
            </w:r>
            <w:r/>
          </w:p>
        </w:tc>
        <w:tc>
          <w:tcPr>
            <w:tcBorders/>
            <w:tcW w:w="1605" w:type="dxa"/>
            <w:vAlign w:val="center"/>
            <w:textDirection w:val="lrTb"/>
            <w:noWrap w:val="false"/>
          </w:tcPr>
          <w:p w14:paraId="79F97508" w14:textId="77777777">
            <w:pPr>
              <w:pBdr/>
              <w:spacing/>
              <w:ind/>
              <w:jc w:val="center"/>
              <w:rPr/>
            </w:pPr>
            <w:r>
              <w:t xml:space="preserve">Có thời hạn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VT3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bê tông</w:t>
            </w:r>
            <w:r/>
          </w:p>
        </w:tc>
        <w:tc>
          <w:tcPr>
            <w:tcBorders/>
            <w:tcW w:w="1605" w:type="dxa"/>
            <w:vAlign w:val="center"/>
            <w:textDirection w:val="lrTb"/>
            <w:noWrap w:val="false"/>
          </w:tcPr>
          <w:p w14:paraId="79F97508" w14:textId="77777777">
            <w:pPr>
              <w:pBdr/>
              <w:spacing/>
              <w:ind/>
              <w:jc w:val="center"/>
              <w:rPr/>
            </w:pPr>
            <w:r>
              <w:t xml:space="preserve">Đường bê tông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3</w:t>
            </w:r>
            <w:r/>
          </w:p>
        </w:tc>
        <w:tc>
          <w:tcPr>
            <w:tcBorders/>
            <w:tcW w:w="1605" w:type="dxa"/>
            <w:vAlign w:val="center"/>
            <w:textDirection w:val="lrTb"/>
            <w:noWrap w:val="false"/>
          </w:tcPr>
          <w:p w14:paraId="79F97508" w14:textId="77777777">
            <w:pPr>
              <w:pBdr/>
              <w:spacing/>
              <w:ind/>
              <w:jc w:val="center"/>
              <w:rPr/>
            </w:pPr>
            <w:r>
              <w:t xml:space="preserve">3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Hạ tầng không ngập úng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147775 ✔</w:t>
            </w:r>
            <w:r/>
          </w:p>
        </w:tc>
        <w:tc>
          <w:tcPr>
            <w:tcBorders/>
            <w:tcW w:w="1605" w:type="dxa"/>
            <w:vAlign w:val="center"/>
            <w:textDirection w:val="lrTb"/>
            <w:noWrap w:val="false"/>
          </w:tcPr>
          <w:p w14:paraId="79F97508" w14:textId="77777777">
            <w:pPr>
              <w:pBdr/>
              <w:spacing/>
              <w:ind/>
              <w:jc w:val="center"/>
              <w:rPr/>
            </w:pPr>
            <w:r>
              <w:t xml:space="preserve">46748</w:t>
            </w:r>
            <w:r/>
          </w:p>
        </w:tc>
        <w:tc>
          <w:tcPr>
            <w:tcBorders/>
            <w:tcW w:w="1371" w:type="dxa"/>
            <w:vAlign w:val="center"/>
            <w:textDirection w:val="lrTb"/>
            <w:noWrap w:val="false"/>
          </w:tcPr>
          <w:p w14:paraId="720BC03F" w14:textId="77777777">
            <w:pPr>
              <w:pBdr/>
              <w:spacing/>
              <w:ind/>
              <w:jc w:val="center"/>
              <w:rPr/>
            </w:pPr>
            <w:r>
              <w:t xml:space="preserve">-101027</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200</w:t>
            </w:r>
            <w:r/>
          </w:p>
        </w:tc>
        <w:tc>
          <w:tcPr>
            <w:tcBorders/>
            <w:tcW w:w="1605" w:type="dxa"/>
            <w:vAlign w:val="center"/>
            <w:textDirection w:val="lrTb"/>
            <w:noWrap w:val="false"/>
          </w:tcPr>
          <w:p w14:paraId="79F97508" w14:textId="77777777">
            <w:pPr>
              <w:pBdr/>
              <w:spacing/>
              <w:ind/>
              <w:jc w:val="center"/>
              <w:rPr/>
            </w:pPr>
            <w:r>
              <w:t xml:space="preserve">200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738.88 ✔</w:t>
            </w:r>
            <w:r/>
          </w:p>
        </w:tc>
        <w:tc>
          <w:tcPr>
            <w:tcBorders/>
            <w:tcW w:w="1605" w:type="dxa"/>
            <w:vAlign w:val="center"/>
            <w:textDirection w:val="lrTb"/>
            <w:noWrap w:val="false"/>
          </w:tcPr>
          <w:p w14:paraId="79F97508" w14:textId="77777777">
            <w:pPr>
              <w:pBdr/>
              <w:spacing/>
              <w:ind/>
              <w:jc w:val="center"/>
              <w:rPr/>
            </w:pPr>
            <w:r>
              <w:t xml:space="preserve">300</w:t>
            </w:r>
            <w:r/>
          </w:p>
        </w:tc>
        <w:tc>
          <w:tcPr>
            <w:tcBorders/>
            <w:tcW w:w="1371" w:type="dxa"/>
            <w:vAlign w:val="center"/>
            <w:textDirection w:val="lrTb"/>
            <w:noWrap w:val="false"/>
          </w:tcPr>
          <w:p w14:paraId="720BC03F" w14:textId="77777777">
            <w:pPr>
              <w:pBdr/>
              <w:spacing/>
              <w:ind/>
              <w:jc w:val="center"/>
              <w:rPr/>
            </w:pPr>
            <w:r>
              <w:t xml:space="preserve">-738.9</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Đa giác khác</w:t>
            </w:r>
            <w:r/>
          </w:p>
        </w:tc>
        <w:tc>
          <w:tcPr>
            <w:tcBorders/>
            <w:tcW w:w="1605" w:type="dxa"/>
            <w:vAlign w:val="center"/>
            <w:textDirection w:val="lrTb"/>
            <w:noWrap w:val="false"/>
          </w:tcPr>
          <w:p w14:paraId="79F97508" w14:textId="77777777">
            <w:pPr>
              <w:pBdr/>
              <w:spacing/>
              <w:ind/>
              <w:jc w:val="center"/>
              <w:rPr/>
            </w:pPr>
            <w:r>
              <w:t xml:space="preserve">Đa giác khác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Đông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View hồ, sông, suối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Trung bình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2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Bắc Phong, Huyện Cao Phong,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Xuân Phong, Huyện Cao Phong,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Đông Phong, Huyện Cao Phong,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Xuân Phong, Huyện Cao Phong, Tỉnh Hoà Bình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https://alonhadat.com.vn/1-x-ti-lo-dat-rsx-rong-5ha-view-ruong-bac-thang-cuc-hiem-tai-cao-phong-10930886.html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https://alonhadat.com.vn/sieu-pham-nghi-duong-bam-thac-nuoc-cuc-hiem-view-thi-tran-cao-phong-10903541.html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sale Hùng</w:t>
            </w:r>
            <w:r>
              <w:rPr>
                <w:sz w:val="22"/>
                <w:szCs w:val="22"/>
              </w:rPr>
              <w:t xml:space="preserve"> </w:t>
            </w:r>
            <w:r>
              <w:rPr>
                <w:sz w:val="22"/>
                <w:szCs w:val="22"/>
              </w:rPr>
              <w:br/>
              <w:t xml:space="preserve">(</w:t>
            </w:r>
            <w:r>
              <w:rPr>
                <w:sz w:val="22"/>
                <w:szCs w:val="22"/>
              </w:rPr>
              <w:t xml:space="preserve">0866983238</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sale Hùng</w:t>
            </w:r>
            <w:r>
              <w:rPr>
                <w:sz w:val="22"/>
                <w:szCs w:val="22"/>
              </w:rPr>
              <w:br/>
            </w:r>
            <w:r>
              <w:rPr>
                <w:sz w:val="22"/>
                <w:szCs w:val="22"/>
              </w:rPr>
              <w:t xml:space="preserve">(</w:t>
            </w:r>
            <w:r>
              <w:rPr>
                <w:sz w:val="22"/>
                <w:szCs w:val="22"/>
              </w:rPr>
              <w:t xml:space="preserve">0866983238</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sale  Huệ</w:t>
            </w:r>
            <w:r>
              <w:rPr>
                <w:sz w:val="22"/>
                <w:szCs w:val="22"/>
              </w:rPr>
              <w:br/>
            </w:r>
            <w:r>
              <w:rPr>
                <w:sz w:val="22"/>
                <w:szCs w:val="22"/>
              </w:rPr>
              <w:t xml:space="preserve">(</w:t>
            </w:r>
            <w:r>
              <w:rPr>
                <w:sz w:val="22"/>
                <w:szCs w:val="22"/>
              </w:rPr>
              <w:t xml:space="preserve">0968729955</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Có thời hạn (đến 31/12/2046)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Có thời hạn (đến 31/12/2046)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Có thời hạn (đến 31/12/2063)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Bắc Phong, Huyện Cao Phong, Tỉnh Hoà Bình, độ rộng đường trước mặt tài sản 3m, mặt tiền 200m, 20.70888888888889, 105.29016666666666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Xuân Phong, Huyện Cao Phong, Tỉnh Hoà Bình, khoảng cách ra đường chính cách đường QL6 khoảng 6kmm, độ rộng đường trước mặt tài sản 6m, mặt tiền 179m, 20.691111111111113, 105.36558333333333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Đông Phong, Huyện Cao Phong, Tỉnh Hoà Bình, khoảng cách ra đường chính cách đường quốc lộ 6 khoảng 3kmm, độ rộng đường trước mặt tài sản 6m, mặt tiền 179m, 20.703991757528282, 105.35079310019812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Xuân Phong, Huyện Cao Phong, Tỉnh Hoà Bình, khoảng cách ra đường chính cách đập Bái Bông khoảng 400mm, độ rộng đường trước mặt tài sản 4m, mặt tiền 92.4m, 20.68920300373756, 105.37145423068847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đá dăm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147775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47900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7272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92.4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738.88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267.6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139.66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78.7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1.820.200.000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1.638.180.000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467.500.000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1.820.200.000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1.638.180.000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467.500.000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1.638.180.000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467.500.000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1.638.180.000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1.320.000.000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467.500.000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rừng sản xuất – Có thời hạn (đến 31/12/2046, 21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rừng sản xuất – Có thời hạn (đến 31/12/2046, 21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rừng sản xuất – Có thời hạn (đến 31/12/2063, 38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Bắc Phong, Huyện Cao Phong, Tỉnh Hoà Bình, độ rộng đường trước mặt tài sản 3m, mặt tiền 200m, 20.70888888888889, 105.29016666666666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Xuân Phong, Huyện Cao Phong, Tỉnh Hoà Bình, khoảng cách ra đường chính cách đường QL6 khoảng 6kmm, độ rộng đường trước mặt tài sản 6m, mặt tiền 179m, 20.691111111111113, 105.36558333333333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Đông Phong, Huyện Cao Phong, Tỉnh Hoà Bình, khoảng cách ra đường chính cách đường quốc lộ 6 khoảng 3kmm, độ rộng đường trước mặt tài sản 6m, mặt tiền 179m, 20.703991757528282, 105.35079310019812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Xuân Phong, Huyện Cao Phong, Tỉnh Hoà Bình, khoảng cách ra đường chính cách đập Bái Bông khoảng 400mm, độ rộng đường trước mặt tài sản 4m, mặt tiền 92.4m, 20.68920300373756, 105.37145423068847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6.840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5.280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41.040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58.080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đá dăm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3.214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41.040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58.080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-6.156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-9.504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-5.143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34.884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48.576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62.359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147775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47900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7272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-3.420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-5.280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-16.072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31.464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43.296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46.287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92.4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5.143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31.464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43.296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51.430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738.88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267.6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139.66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78.7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-5.130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-11.616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-18.001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26.334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31.680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33.429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26.334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31.680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33.429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26.334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31.680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33.429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-3.420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-5.280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-6.429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22.914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26.400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22.914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26.400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27.000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25.438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-9.92%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3.78%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6.14%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24.966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36.960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54.002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10% - 20%%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10% - 22%%</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- 28%%</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11.286</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26.400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37.288</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-9.92</w:t>
      </w:r>
      <w:r>
        <w:t xml:space="preserve">% đến</w:t>
      </w:r>
      <w:r>
        <w:t xml:space="preserve"> </w:t>
      </w:r>
      <w:r>
        <w:t xml:space="preserve"> </w:t>
      </w:r>
      <w:r>
        <w:t xml:space="preserve">6.14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22.914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7.640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26.400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8.799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27.000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8.999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25.438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0</w:t>
      </w:r>
      <w:r>
        <w:rPr>
          <w:b/>
          <w:bCs/>
          <w:color w:val="000000" w:themeColor="text1"/>
        </w:rPr>
        <w:t xml:space="preserve"> </w:t>
      </w:r>
      <w:r>
        <w:rPr>
          <w:b/>
          <w:bCs/>
        </w:rPr>
        <w:t xml:space="preserve">đồng/m².</w:t>
      </w:r>
      <w:r>
        <w:rPr>
          <w:b/>
          <w:bCs/>
        </w:rPr>
      </w:r>
      <w:r>
        <w:rPr>
          <w:b/>
          <w:bCs/>
        </w:rPr>
      </w:r>
    </w:p>
    <w:p w14:paraId="7CA7D420" w14:textId="77777777">
      <w:pPr>
        <w:pStyle w:val="1024"/>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549B54B9" w14:textId="77777777">
      <w:pPr>
        <w:pStyle w:val="1024"/>
        <w:pBdr/>
        <w:spacing w:after="120" w:before="120" w:line="276" w:lineRule="auto"/>
        <w:ind w:left="357"/>
        <w:jc w:val="both"/>
        <w:rPr>
          <w:b/>
          <w:lang w:val="pt-BR"/>
        </w:rPr>
      </w:pPr>
      <w:r>
        <w:rPr>
          <w:b/>
          <w:lang w:val="pt-BR"/>
        </w:rPr>
      </w:r>
      <w:r>
        <w:rPr>
          <w:b/>
          <w:lang w:val="pt-BR"/>
        </w:rPr>
      </w:r>
      <w:r>
        <w:rPr>
          <w:b/>
          <w:lang w:val="pt-BR"/>
        </w:rP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p w14:paraId="0511DCC7" w14:textId="77777777">
      <w:pPr>
        <w:pStyle w:val="1024"/>
        <w:pBdr/>
        <w:tabs>
          <w:tab w:val="left" w:leader="none" w:pos="993"/>
        </w:tabs>
        <w:spacing w:after="120" w:before="120" w:line="276" w:lineRule="auto"/>
        <w:ind w:left="0"/>
        <w:jc w:val="both"/>
        <w:rPr/>
      </w:pPr>
      <w:r/>
      <w:r/>
    </w:p>
    <w:p w14:paraId="1556E090" w14:textId="77777777">
      <w:pPr>
        <w:pStyle w:val="1024"/>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Giấy chứng nhận số BM 309730 | Tài sản tại: Xã Bắc Phong, Huyện Cao Phong, Tỉnh Hoà Bình, độ rộng đường trước mặt tài sản 3m, mặt tiền 200m, 20.70888888888889, 105.29016666666666</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rừng sản xuất</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147775</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25.000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3.694.375.000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3.694.375.000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3.694.400.000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sáu trăm chín mươi bốn triệu bốn trăm nghìn</w:t>
            </w:r>
            <w:r>
              <w:rPr>
                <w:b/>
                <w:bCs/>
                <w:i/>
                <w:iCs/>
                <w:color w:val="000000"/>
              </w:rPr>
              <w:t xml:space="preserve">./.)</w:t>
            </w:r>
            <w:r>
              <w:rPr>
                <w:b/>
                <w:bCs/>
                <w:i/>
                <w:iCs/>
                <w:color w:val="000000"/>
              </w:rPr>
            </w:r>
            <w:r>
              <w:rPr>
                <w:b/>
                <w:bCs/>
                <w:i/>
                <w:iCs/>
                <w:color w:val="000000"/>
              </w:rPr>
            </w:r>
          </w:p>
        </w:tc>
      </w:tr>
    </w:tbl>
    <w:p w14:paraId="187E2E91" w14:textId="56B58432">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275/2025/1830/VFI-CT.53.A</w:t>
      </w:r>
      <w:r>
        <w:rPr>
          <w:color w:val="ff0000"/>
          <w:lang w:val="vi-VN"/>
        </w:rPr>
        <w:t xml:space="preserve"> </w:t>
      </w:r>
      <w:r>
        <w:rPr>
          <w:color w:val="000000" w:themeColor="text1"/>
        </w:rPr>
        <w:t xml:space="preserve">ngày 17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275/2025/1830/VFI-BC.53.A</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275/2025/1830/VFI-BC.53.A</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https://alonhadat.com.vn/1-x-ti-lo-dat-rsx-rong-5ha-view-ruong-bac-thang-cuc-hiem-tai-cao-phong-10930886.html</w:t>
            </w:r>
            <w:r>
              <w:rPr>
                <w:color w:val="000000" w:themeColor="text1"/>
                <w:sz w:val="22"/>
                <w:szCs w:val="22"/>
              </w:rPr>
              <w:br/>
              <w:t xml:space="preserve">sale Hùng</w:t>
            </w:r>
            <w:r>
              <w:rPr>
                <w:sz w:val="22"/>
                <w:szCs w:val="22"/>
              </w:rPr>
              <w:t xml:space="preserve"> </w:t>
            </w:r>
            <w:r>
              <w:rPr>
                <w:sz w:val="22"/>
                <w:szCs w:val="22"/>
              </w:rPr>
              <w:br/>
              <w:t xml:space="preserve">(0866983238</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1.820.200.000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1.638.180.000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rừng sản xuất (47900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rừng sản xuất – Có thời hạn (đến 31/12/2046, 21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Xuân Phong, Huyện Cao Phong, Tỉnh Hoà Bình, khoảng cách ra đường chính cách đường QL6 khoảng 6kmm, độ rộng đường trước mặt tài sản 6m, mặt tiền 179m, 20.691111111111113, 105.36558333333333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47900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64124"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8641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61.74pt;height:250.00pt;mso-wrap-distance-left:0.00pt;mso-wrap-distance-top:0.00pt;mso-wrap-distance-right:0.00pt;mso-wrap-distance-bottom:0.00pt;z-index:1;" stroked="false">
                      <v:imagedata r:id="rId1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64124"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58641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61.74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https://alonhadat.com.vn/sieu-pham-nghi-duong-bam-thac-nuoc-cuc-hiem-view-thi-tran-cao-phong-10903541.html</w:t>
            </w:r>
            <w:r>
              <w:rPr>
                <w:color w:val="000000" w:themeColor="text1"/>
                <w:sz w:val="22"/>
                <w:szCs w:val="22"/>
              </w:rPr>
              <w:br/>
              <w:t xml:space="preserve">sale Hùng</w:t>
            </w:r>
            <w:r>
              <w:rPr>
                <w:sz w:val="22"/>
                <w:szCs w:val="22"/>
              </w:rPr>
              <w:t xml:space="preserve"> </w:t>
            </w:r>
            <w:r>
              <w:rPr>
                <w:sz w:val="22"/>
                <w:szCs w:val="22"/>
              </w:rPr>
              <w:br/>
              <w:t xml:space="preserve">(0866983238</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1.320.000.000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rừng sản xuất (25000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rừng sản xuất – Có thời hạn (đến 31/12/2046, 21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Đông Phong, Huyện Cao Phong, Tỉnh Hoà Bình, khoảng cách ra đường chính cách đường quốc lộ 6 khoảng 3kmm, độ rộng đường trước mặt tài sản 6m, mặt tiền 179m, 20.703991757528282, 105.35079310019812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25000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26873"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59268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66.68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26873"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59268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66.68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sale  Huệ</w:t>
            </w:r>
            <w:r>
              <w:rPr>
                <w:sz w:val="22"/>
                <w:szCs w:val="22"/>
              </w:rPr>
              <w:t xml:space="preserve"> </w:t>
            </w:r>
            <w:r>
              <w:rPr>
                <w:sz w:val="22"/>
                <w:szCs w:val="22"/>
              </w:rPr>
              <w:br/>
              <w:t xml:space="preserve">(0968729955</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467.500.000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rừng sản xuất (7272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rừng sản xuất – Có thời hạn (đến 31/12/2063, 38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Xuân Phong, Huyện Cao Phong, Tỉnh Hoà Bình, khoảng cách ra đường chính cách đập Bái Bông khoảng 400mm, độ rộng đường trước mặt tài sản 4m, mặt tiền 92.4m, 20.68920300373756, 105.37145423068847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đá dăm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7272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92.4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1726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39172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8.45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1726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39172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08.45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2288EE73">
            <w:pPr>
              <w:pBdr/>
              <w:spacing/>
              <w:ind/>
              <w:jc w:val="center"/>
              <w:rPr/>
            </w:pPr>
            <w:r>
              <w:rPr>
                <w:highlight w:val="none"/>
              </w:rPr>
            </w:r>
            <w:r>
              <w:rPr>
                <w:highlight w:val="none"/>
              </w:rPr>
            </w:r>
            <w:r/>
          </w:p>
          <w:p w14:paraId="7B0EC579">
            <w:pPr>
              <w:pBdr/>
              <w:spacing/>
              <w:ind/>
              <w:jc w:val="center"/>
              <w:rPr>
                <w:highlight w:val="none"/>
              </w:rPr>
            </w:pPr>
            <w:r>
              <w:rPr>
                <w:highlight w:val="none"/>
              </w:rPr>
            </w:r>
            <w:r>
              <w:rPr>
                <w:highlight w:val="none"/>
              </w:rPr>
            </w:r>
            <w:r>
              <w:rPr>
                <w:highlight w:val="none"/>
              </w:rPr>
            </w:r>
          </w:p>
          <w:p w14:paraId="5448DB1B">
            <w:pPr>
              <w:pBdr/>
              <w:spacing/>
              <w:ind/>
              <w:jc w:val="center"/>
              <w:rPr>
                <w:highlight w:val="none"/>
              </w:rPr>
            </w:pPr>
            <w:r>
              <w:rPr>
                <w:highlight w:val="none"/>
              </w:rPr>
            </w:r>
            <w:r>
              <w:rPr>
                <w:highlight w:val="none"/>
              </w:rPr>
            </w:r>
            <w:r>
              <w:rPr>
                <w:highlight w:val="none"/>
              </w:rPr>
            </w:r>
          </w:p>
          <w:p w14:paraId="375AA430">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Trần Thị Thanh Tâm</w:t>
            </w:r>
            <w:r>
              <w:rPr>
                <w:highlight w:val="none"/>
              </w:rP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270</cp:revision>
  <dcterms:created xsi:type="dcterms:W3CDTF">2025-09-15T09:58:00Z</dcterms:created>
  <dcterms:modified xsi:type="dcterms:W3CDTF">2025-12-31T03:02:43Z</dcterms:modified>
</cp:coreProperties>
</file>