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161335</wp:posOffset>
                </wp:positionH>
                <wp:positionV relativeFrom="paragraph">
                  <wp:posOffset>197851</wp:posOffset>
                </wp:positionV>
                <wp:extent cx="5467350" cy="89323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8932325"/>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BE52671">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4229CE91">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Số: 275/2025/1830/VFI-CT.53.A</w:t>
                            </w:r>
                            <w:r>
                              <w:rPr>
                                <w:rFonts w:ascii="Times New Roman" w:hAnsi="Times New Roman" w:eastAsia="Times New Roman" w:cs="Times New Roman"/>
                                <w:sz w:val="24"/>
                              </w:rPr>
                            </w:r>
                            <w:r>
                              <w:rPr>
                                <w:rFonts w:ascii="Times New Roman" w:hAnsi="Times New Roman" w:eastAsia="Times New Roman" w:cs="Times New Roman"/>
                                <w:sz w:val="24"/>
                              </w:rPr>
                            </w:r>
                          </w:p>
                          <w:p w14:paraId="07357DBD">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TỪ QUANG HÀ</w:t>
                            </w:r>
                            <w:r>
                              <w:rPr>
                                <w:rFonts w:ascii="Times New Roman" w:hAnsi="Times New Roman" w:eastAsia="Times New Roman" w:cs="Times New Roman"/>
                                <w:sz w:val="24"/>
                              </w:rPr>
                            </w:r>
                            <w:r>
                              <w:rPr>
                                <w:rFonts w:ascii="Times New Roman" w:hAnsi="Times New Roman" w:eastAsia="Times New Roman" w:cs="Times New Roman"/>
                                <w:sz w:val="24"/>
                              </w:rPr>
                            </w:r>
                          </w:p>
                          <w:p w14:paraId="752EFE6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tại thửa đất số: 1769,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BM 309721, số vào sổ cấp GCN: CH 00287 do Uỷ ban Nhân dân huyện Cao Phong- Tỉnh Hoà Bình cấp ngày 45842 cho Ông Từ Quang Hà (cập nhật ngày011/8/2017)</w:t>
                              <w:tab/>
                            </w:r>
                            <w:r>
                              <w:rPr>
                                <w:rFonts w:ascii="Times New Roman" w:hAnsi="Times New Roman" w:eastAsia="Times New Roman" w:cs="Times New Roman"/>
                                <w:sz w:val="24"/>
                              </w:rPr>
                            </w:r>
                            <w:r>
                              <w:rPr>
                                <w:rFonts w:ascii="Times New Roman" w:hAnsi="Times New Roman" w:eastAsia="Times New Roman" w:cs="Times New Roman"/>
                                <w:sz w:val="24"/>
                              </w:rPr>
                            </w:r>
                          </w:p>
                          <w:p w14:paraId="7603E4C5">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7F90E832">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1DC1342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Thời điểm thẩm định: </w:t>
                            </w:r>
                            <w:r>
                              <w:rPr>
                                <w:rFonts w:ascii="Times New Roman" w:hAnsi="Times New Roman" w:eastAsia="Times New Roman" w:cs="Times New Roman"/>
                                <w:color w:val="000000"/>
                                <w:sz w:val="24"/>
                              </w:rPr>
                              <w:t xml:space="preserve">Tháng 12/2025.</w:t>
                            </w:r>
                            <w:r>
                              <w:rPr>
                                <w:rFonts w:ascii="Times New Roman" w:hAnsi="Times New Roman" w:eastAsia="Times New Roman" w:cs="Times New Roman"/>
                                <w:sz w:val="24"/>
                              </w:rPr>
                            </w:r>
                            <w:r>
                              <w:rPr>
                                <w:rFonts w:ascii="Times New Roman" w:hAnsi="Times New Roman" w:eastAsia="Times New Roman" w:cs="Times New Roman"/>
                                <w:sz w:val="24"/>
                              </w:rPr>
                            </w:r>
                          </w:p>
                          <w:p w14:paraId="4FB7415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2.70pt;mso-position-horizontal:absolute;mso-position-vertical-relative:text;margin-top:15.58pt;mso-position-vertical:absolute;width:430.50pt;height:703.33pt;mso-wrap-distance-left:9.00pt;mso-wrap-distance-top:0.00pt;mso-wrap-distance-right:9.00pt;mso-wrap-distance-bottom:0.00pt;v-text-anchor:top;visibility:visible;" fillcolor="#FFFFFF" strokecolor="#16355B" strokeweight="2.50pt">
                <v:textbox inset="0,0,0,0">
                  <w:txbxContent>
                    <w:p w14:paraId="1BE52671">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4229CE91">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Số: 275/2025/1830/VFI-CT.53.A</w:t>
                      </w:r>
                      <w:r>
                        <w:rPr>
                          <w:rFonts w:ascii="Times New Roman" w:hAnsi="Times New Roman" w:eastAsia="Times New Roman" w:cs="Times New Roman"/>
                          <w:sz w:val="24"/>
                        </w:rPr>
                      </w:r>
                      <w:r>
                        <w:rPr>
                          <w:rFonts w:ascii="Times New Roman" w:hAnsi="Times New Roman" w:eastAsia="Times New Roman" w:cs="Times New Roman"/>
                          <w:sz w:val="24"/>
                        </w:rPr>
                      </w:r>
                    </w:p>
                    <w:p w14:paraId="07357DBD">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TỪ QUANG HÀ</w:t>
                      </w:r>
                      <w:r>
                        <w:rPr>
                          <w:rFonts w:ascii="Times New Roman" w:hAnsi="Times New Roman" w:eastAsia="Times New Roman" w:cs="Times New Roman"/>
                          <w:sz w:val="24"/>
                        </w:rPr>
                      </w:r>
                      <w:r>
                        <w:rPr>
                          <w:rFonts w:ascii="Times New Roman" w:hAnsi="Times New Roman" w:eastAsia="Times New Roman" w:cs="Times New Roman"/>
                          <w:sz w:val="24"/>
                        </w:rPr>
                      </w:r>
                    </w:p>
                    <w:p w14:paraId="752EFE6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tại thửa đất số: 1769,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BM 309721, số vào sổ cấp GCN: CH 00287 do Uỷ ban Nhân dân huyện Cao Phong- Tỉnh Hoà Bình cấp ngày 45842 cho Ông Từ Quang Hà (cập nhật ngày011/8/2017)</w:t>
                        <w:tab/>
                      </w:r>
                      <w:r>
                        <w:rPr>
                          <w:rFonts w:ascii="Times New Roman" w:hAnsi="Times New Roman" w:eastAsia="Times New Roman" w:cs="Times New Roman"/>
                          <w:sz w:val="24"/>
                        </w:rPr>
                      </w:r>
                      <w:r>
                        <w:rPr>
                          <w:rFonts w:ascii="Times New Roman" w:hAnsi="Times New Roman" w:eastAsia="Times New Roman" w:cs="Times New Roman"/>
                          <w:sz w:val="24"/>
                        </w:rPr>
                      </w:r>
                    </w:p>
                    <w:p w14:paraId="7603E4C5">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7F90E832">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1DC13428">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Thời điểm thẩm định: </w:t>
                      </w:r>
                      <w:r>
                        <w:rPr>
                          <w:rFonts w:ascii="Times New Roman" w:hAnsi="Times New Roman" w:eastAsia="Times New Roman" w:cs="Times New Roman"/>
                          <w:color w:val="000000"/>
                          <w:sz w:val="24"/>
                        </w:rPr>
                        <w:t xml:space="preserve">Tháng 12/2025.</w:t>
                      </w:r>
                      <w:r>
                        <w:rPr>
                          <w:rFonts w:ascii="Times New Roman" w:hAnsi="Times New Roman" w:eastAsia="Times New Roman" w:cs="Times New Roman"/>
                          <w:sz w:val="24"/>
                        </w:rPr>
                      </w:r>
                      <w:r>
                        <w:rPr>
                          <w:rFonts w:ascii="Times New Roman" w:hAnsi="Times New Roman" w:eastAsia="Times New Roman" w:cs="Times New Roman"/>
                          <w:sz w:val="24"/>
                        </w:rPr>
                      </w:r>
                    </w:p>
                    <w:p w14:paraId="4FB7415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275/2025/1830/VFI-CT.53.A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TỪ QUANG HÀ</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275/2025/1830/VFI-HĐTĐ.53.A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color w:val="000000" w:themeColor="text1"/>
          <w:spacing w:val="-4"/>
        </w:rPr>
        <w:t xml:space="preserve">ÔNG TỪ QUANG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b/>
          <w:bCs/>
        </w:rPr>
      </w:r>
      <w:r>
        <w:rPr>
          <w:color w:val="000000" w:themeColor="text1"/>
          <w:highlight w:val="none"/>
        </w:rPr>
      </w:r>
    </w:p>
    <w:p w14:paraId="150B23A8">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tại thửa đất số: 1769,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BM 309721, số vào sổ cấp GCN: CH 00287 do Uỷ ban Nhân dân huyện Cao Phong- Tỉnh Hoà Bình cấp ngày 45842 cho Ông Từ Quang Hà (cập nhật ngày011/8/2017)</w:t>
        <w:tab/>
        <w:tab/>
      </w:r>
      <w:r/>
    </w:p>
    <w:p w14:paraId="0718E22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p>
    <w:p w14:paraId="36570F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1775, tờ bản đồ số: 1 có địa chỉ: xóm Môn, xã Bắc Phong, huyện Cao Phong, tỉnh Hòa Bình(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BM 309798, số vào sổ cấp GCN: CH 00138 do Uỷ ban Nhân dân huyện Cao Phong cấp ngày 07/04/2015 cho Ông Từ Quang Hà (cập nhật ngày 26/11/2015).</w:t>
      </w:r>
      <w:r/>
    </w:p>
    <w:p w14:paraId="2181A72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14:paraId="61FBE0E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04:</w:t>
      </w:r>
      <w:r>
        <w:rPr>
          <w:rFonts w:ascii="Times New Roman" w:hAnsi="Times New Roman" w:eastAsia="Times New Roman" w:cs="Times New Roman"/>
          <w:color w:val="000000"/>
          <w:sz w:val="24"/>
        </w:rPr>
        <w:t xml:space="preserve"> 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BM 309740, số vào sổ cấp GCN: CH 00052 do Uỷ ban Nhân dân huyện Cao Phong cấp ngày 07/04/2015 cho Ông Từ Quang Hà (cập nhật ngày 26/11/2015).</w:t>
      </w:r>
      <w:r/>
    </w:p>
    <w:p w14:paraId="69B1705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14:paraId="3EE1CE6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05: </w:t>
      </w:r>
      <w:r>
        <w:rPr>
          <w:rFonts w:ascii="Times New Roman" w:hAnsi="Times New Roman" w:eastAsia="Times New Roman" w:cs="Times New Roman"/>
          <w:color w:val="000000"/>
          <w:sz w:val="24"/>
        </w:rPr>
        <w:t xml:space="preserve">Quyền sử dụng đất tại thửa đất số: 1776, tờ bản đồ số: 1 có địa chỉ: xóm Môn, xã Bắc Phong, huyện Cao Phong, tỉnh Hòa Bình (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309739, số vào sổ cấp GCN: CH 00515 do Uỷ ban Nhân dân huyện Cao Phong cấp ngày 09/05/2014 cho Ông Từ Quang Hà (cập nhật ngày 25/05/2018).</w:t>
      </w:r>
      <w:r/>
    </w:p>
    <w:p w14:paraId="700887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14:paraId="7CD46C6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06</w:t>
      </w:r>
      <w:r>
        <w:rPr>
          <w:rFonts w:ascii="Times New Roman" w:hAnsi="Times New Roman" w:eastAsia="Times New Roman" w:cs="Times New Roman"/>
          <w:color w:val="000000"/>
          <w:sz w:val="24"/>
        </w:rPr>
        <w:t xml:space="preserve">: 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BV 571684, số vào sổ cấp GCN: CH 01140 do Uỷ ban Nhân dân huyện Cao Phong cấp ngày 07/04/2015 cho Ông Từ Quang Hà (cập nhật ngày 26/11/2015).</w:t>
      </w:r>
      <w:r/>
    </w:p>
    <w:p w14:paraId="3F4216DB">
      <w:pPr>
        <w:pBdr/>
        <w:spacing w:after="120" w:before="120" w:line="312" w:lineRule="auto"/>
        <w:ind/>
        <w:jc w:val="both"/>
        <w:rPr>
          <w:b/>
          <w:bCs/>
        </w:rPr>
      </w:pPr>
      <w:r>
        <w:rPr>
          <w:color w:val="000000" w:themeColor="text1"/>
          <w:highlight w:val="none"/>
        </w:rPr>
      </w:r>
      <w:r>
        <w:rPr>
          <w:color w:val="000000" w:themeColor="text1"/>
          <w:highlight w:val="none"/>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74"/>
        <w:gridCol w:w="2403"/>
        <w:gridCol w:w="1400"/>
        <w:gridCol w:w="1490"/>
        <w:gridCol w:w="1661"/>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119B5D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70FDF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0" w:type="dxa"/>
            <w:vAlign w:val="center"/>
            <w:textDirection w:val="lrTb"/>
            <w:noWrap w:val="false"/>
          </w:tcPr>
          <w:p w14:paraId="17B99A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43BA0A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B7187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1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1D0FD1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bottom"/>
            <w:textDirection w:val="lrTb"/>
            <w:noWrap w:val="false"/>
          </w:tcPr>
          <w:p w14:paraId="080E3B1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1769,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BM 309721, số vào sổ cấp GCN: CH 00287 do Uỷ ban Nhân dân huyện Cao Phong- Tỉnh Hoà Bình cấp ngày 45842 cho Ông Từ Quang Hà (cập nhật ngày011/8/2017)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694EA0F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750.850.000</w:t>
            </w:r>
            <w:r/>
          </w:p>
        </w:tc>
      </w:tr>
      <w:tr>
        <w:trPr>
          <w:trHeight w:val="5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5765EA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765360C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519F12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15C905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DED23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750.850.000</w:t>
            </w:r>
            <w:r/>
          </w:p>
        </w:tc>
      </w:tr>
      <w:tr>
        <w:trPr>
          <w:trHeight w:val="22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14B12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5613AE5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M 309730, số vào sổ cấp GCN: CH 01250 do Uỷ ban Nhân dân huyện Cao Phong cấp ngày 19/11/2015 cho Ông Từ Quang Hà (cập nhật ngày 14/9/2017)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DE396E7">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866.775.000</w:t>
            </w:r>
            <w:r/>
          </w:p>
        </w:tc>
      </w:tr>
      <w:tr>
        <w:trPr>
          <w:trHeight w:val="338"/>
        </w:trPr>
        <w:tc>
          <w:tcPr>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15389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9F8892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rừng sản xuất</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40418B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34.671</w:t>
            </w:r>
            <w:r/>
          </w:p>
        </w:tc>
        <w:tc>
          <w:tcPr>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306BE5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25.000</w:t>
            </w:r>
            <w:r/>
          </w:p>
        </w:tc>
        <w:tc>
          <w:tcPr>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5BBED2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866.775.000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376F85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3808E85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1775,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309798, số vào sổ cấp GCN: CH 00138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6EF8629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3.694.375.000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00AF19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427FC3A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291EE4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147.775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64CFCA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33D481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3.694.375.000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3E5C2D4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w:t>
            </w:r>
            <w:r/>
          </w:p>
        </w:tc>
        <w:tc>
          <w:tcPr>
            <w:gridSpan w:val="3"/>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0FF4AC7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309740, số vào sổ cấp GCN: CH 00052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5858BD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1.168.700.000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389E4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4326A6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6330AD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46.748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5657BB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79827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1.168.700.000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BE2BA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261E62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1776,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BM 309739, số vào sổ cấp GCN: CH 00515 do Uỷ ban Nhân dân huyện Cao Phong cấp ngày 09/05/2014 cho Ông Từ Quang Hà (cập nhật ngày 25/05/2018).</w:t>
            </w:r>
            <w:r/>
          </w:p>
          <w:p w14:paraId="0758B6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1C29DA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1.952.125.000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10AEA4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5C650C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312C61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78.085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3A738C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1CCA21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1.952.125.000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B140B69">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6</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4D517311">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BV 571684, số vào sổ cấp GCN: CH 01140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1142F9A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1.157.975.000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721EA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DA076E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291A19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46.319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539C7F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7C060D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1.157.975.000</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259D87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4919C2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9D5E29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2"/>
              </w:rPr>
              <w:t xml:space="preserve">  9.590.800.000 </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9DB3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288797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92A919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9.591.000.000</w:t>
            </w:r>
            <w:r/>
          </w:p>
        </w:tc>
      </w:tr>
      <w:tr>
        <w:trPr>
          <w:trHeight w:val="324"/>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28" w:type="dxa"/>
            <w:vAlign w:val="center"/>
            <w:textDirection w:val="lrTb"/>
            <w:noWrap w:val="false"/>
          </w:tcPr>
          <w:p w14:paraId="3A8683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Chín tỷ, năm trăm chín mươi mốt triệu đồng chẵn ./.</w:t>
            </w:r>
            <w:r/>
          </w:p>
        </w:tc>
      </w:tr>
    </w:tbl>
    <w:p w14:paraId="57F37055">
      <w:pPr>
        <w:pBdr/>
        <w:spacing w:after="120" w:before="120" w:line="312" w:lineRule="auto"/>
        <w:ind/>
        <w:jc w:val="both"/>
        <w:rPr/>
      </w:pPr>
      <w:r>
        <w:rPr>
          <w:highlight w:val="none"/>
          <w:lang w:val="vi-VN"/>
        </w:rPr>
      </w:r>
      <w:r>
        <w:rPr>
          <w:highlight w:val="none"/>
          <w:lang w:val="vi-VN"/>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275/2025/1830/VFI-BC.53.A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highlight w:val="none"/>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highlight w:val="none"/>
          <w:lang w:val="pt-BR"/>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9"/>
        <w:gridCol w:w="358"/>
        <w:gridCol w:w="6477"/>
      </w:tblGrid>
      <w:tr>
        <w:trPr>
          <w:trHeight w:val="20"/>
        </w:trPr>
        <w:tc>
          <w:tcPr>
            <w:tcBorders/>
            <w:tcMar>
              <w:left w:w="108" w:type="dxa"/>
              <w:top w:w="0" w:type="dxa"/>
              <w:right w:w="108" w:type="dxa"/>
              <w:bottom w:w="0" w:type="dxa"/>
            </w:tcMar>
            <w:tcW w:w="2519" w:type="dxa"/>
            <w:vAlign w:val="center"/>
            <w:textDirection w:val="lrTb"/>
            <w:noWrap w:val="false"/>
          </w:tcPr>
          <w:p w14:paraId="4BEAD1C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58" w:type="dxa"/>
            <w:vAlign w:val="center"/>
            <w:textDirection w:val="lrTb"/>
            <w:noWrap w:val="false"/>
          </w:tcPr>
          <w:p w14:paraId="3A32248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7" w:type="dxa"/>
            <w:vAlign w:val="center"/>
            <w:textDirection w:val="lrTb"/>
            <w:noWrap w:val="false"/>
          </w:tcPr>
          <w:p w14:paraId="3435AA6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TỪ QUANG HÀ</w:t>
            </w:r>
            <w:r/>
          </w:p>
        </w:tc>
      </w:tr>
      <w:tr>
        <w:trPr>
          <w:trHeight w:val="20"/>
        </w:trPr>
        <w:tc>
          <w:tcPr>
            <w:tcBorders/>
            <w:tcMar>
              <w:left w:w="108" w:type="dxa"/>
              <w:top w:w="0" w:type="dxa"/>
              <w:right w:w="108" w:type="dxa"/>
              <w:bottom w:w="0" w:type="dxa"/>
            </w:tcMar>
            <w:tcW w:w="2519" w:type="dxa"/>
            <w:vAlign w:val="center"/>
            <w:textDirection w:val="lrTb"/>
            <w:noWrap w:val="false"/>
          </w:tcPr>
          <w:p w14:paraId="24E59F9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MST/CCCD</w:t>
            </w:r>
            <w:r/>
          </w:p>
        </w:tc>
        <w:tc>
          <w:tcPr>
            <w:tcBorders/>
            <w:tcMar>
              <w:left w:w="108" w:type="dxa"/>
              <w:top w:w="0" w:type="dxa"/>
              <w:right w:w="108" w:type="dxa"/>
              <w:bottom w:w="0" w:type="dxa"/>
            </w:tcMar>
            <w:tcW w:w="358" w:type="dxa"/>
            <w:vAlign w:val="center"/>
            <w:textDirection w:val="lrTb"/>
            <w:noWrap w:val="false"/>
          </w:tcPr>
          <w:p w14:paraId="7B5AB5F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7" w:type="dxa"/>
            <w:vAlign w:val="center"/>
            <w:textDirection w:val="lrTb"/>
            <w:noWrap w:val="false"/>
          </w:tcPr>
          <w:p w14:paraId="6B26FC4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040370819</w:t>
            </w:r>
            <w:r/>
          </w:p>
        </w:tc>
      </w:tr>
      <w:tr>
        <w:trPr>
          <w:trHeight w:val="20"/>
        </w:trPr>
        <w:tc>
          <w:tcPr>
            <w:tcBorders/>
            <w:tcMar>
              <w:left w:w="108" w:type="dxa"/>
              <w:top w:w="0" w:type="dxa"/>
              <w:right w:w="108" w:type="dxa"/>
              <w:bottom w:w="0" w:type="dxa"/>
            </w:tcMar>
            <w:tcW w:w="2519" w:type="dxa"/>
            <w:vAlign w:val="center"/>
            <w:textDirection w:val="lrTb"/>
            <w:noWrap w:val="false"/>
          </w:tcPr>
          <w:p w14:paraId="39BF3BD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358" w:type="dxa"/>
            <w:vAlign w:val="center"/>
            <w:textDirection w:val="lrTb"/>
            <w:noWrap w:val="false"/>
          </w:tcPr>
          <w:p w14:paraId="7C8075C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7" w:type="dxa"/>
            <w:vAlign w:val="center"/>
            <w:textDirection w:val="lrTb"/>
            <w:noWrap w:val="false"/>
          </w:tcPr>
          <w:p w14:paraId="60ACABE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Khu 1, thị trấn Cao Phong, huyện Cao Phong, Tỉnh Hòa Bình</w:t>
            </w:r>
            <w:r/>
          </w:p>
        </w:tc>
      </w:tr>
      <w:tr>
        <w:trPr>
          <w:trHeight w:val="20"/>
        </w:trPr>
        <w:tc>
          <w:tcPr>
            <w:tcBorders/>
            <w:tcMar>
              <w:left w:w="108" w:type="dxa"/>
              <w:top w:w="0" w:type="dxa"/>
              <w:right w:w="108" w:type="dxa"/>
              <w:bottom w:w="0" w:type="dxa"/>
            </w:tcMar>
            <w:tcW w:w="2519" w:type="dxa"/>
            <w:vAlign w:val="center"/>
            <w:textDirection w:val="lrTb"/>
            <w:noWrap w:val="false"/>
          </w:tcPr>
          <w:p w14:paraId="4C66BC0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358" w:type="dxa"/>
            <w:vAlign w:val="center"/>
            <w:textDirection w:val="lrTb"/>
            <w:noWrap w:val="false"/>
          </w:tcPr>
          <w:p w14:paraId="28A577FD">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7" w:type="dxa"/>
            <w:vAlign w:val="center"/>
            <w:textDirection w:val="lrTb"/>
            <w:noWrap w:val="false"/>
          </w:tcPr>
          <w:p w14:paraId="4710F50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275/2025/1727/VFI-HĐTĐ.53.A</w:t>
            </w:r>
            <w:r/>
          </w:p>
        </w:tc>
      </w:tr>
    </w:tbl>
    <w:p w14:paraId="09766810">
      <w:pPr>
        <w:pStyle w:val="1024"/>
        <w:pBdr/>
        <w:tabs>
          <w:tab w:val="left" w:leader="none" w:pos="284"/>
        </w:tabs>
        <w:spacing w:after="120" w:line="320" w:lineRule="atLeast"/>
        <w:ind w:left="0"/>
        <w:jc w:val="both"/>
        <w:rPr>
          <w:b/>
          <w:bCs/>
          <w:lang w:val="pt-BR"/>
        </w:rPr>
      </w:pPr>
      <w:r>
        <w:rPr>
          <w:b/>
          <w:bCs/>
          <w:highlight w:val="none"/>
          <w:lang w:val="pt-BR" w:bidi="pt-BR"/>
        </w:rPr>
      </w:r>
      <w:r>
        <w:rPr>
          <w:b/>
          <w:bCs/>
          <w:highlight w:val="none"/>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31246B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01: </w:t>
            </w:r>
            <w:r>
              <w:rPr>
                <w:rFonts w:ascii="Times New Roman" w:hAnsi="Times New Roman" w:eastAsia="Times New Roman" w:cs="Times New Roman"/>
                <w:color w:val="000000"/>
                <w:sz w:val="24"/>
              </w:rPr>
              <w:t xml:space="preserve">Quyền sử dụng đất tại thửa đất số: 1769,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309721, số vào sổ cấp GCN: CH 00287 do Uỷ ban Nhân dân huyện Cao Phong- Tỉnh Hoà Bình cấp ngày 07/04/2015 cho Ông Từ Quang Hà (cập nhật ngày 11/8/2017)</w:t>
            </w:r>
            <w:r/>
          </w:p>
          <w:p w14:paraId="3AC92B7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309730, số vào sổ cấp GCN: CH 01250 do Uỷ ban Nhân dân huyện Cao Phong cấp ngày 19/11/2015 cho Ông Từ Quang Hà (cập nhật ngày 14/9/2017)</w:t>
            </w:r>
            <w:r/>
          </w:p>
          <w:p w14:paraId="408364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1775,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309798, số vào sổ cấp GCN: CH 00138 do Uỷ ban Nhân dân huyện Cao Phong cấp ngày 07/04/2015 cho Ông Từ Quang Hà (cập nhật ngày 26/11/2015).</w:t>
            </w:r>
            <w:r/>
          </w:p>
          <w:p w14:paraId="6CC7F32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04:</w:t>
            </w:r>
            <w:r>
              <w:rPr>
                <w:rFonts w:ascii="Times New Roman" w:hAnsi="Times New Roman" w:eastAsia="Times New Roman" w:cs="Times New Roman"/>
                <w:color w:val="000000"/>
                <w:sz w:val="24"/>
              </w:rPr>
              <w:t xml:space="preserve"> 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309740, số vào sổ cấp GCN: CH 00052 do Uỷ ban Nhân dân huyện Cao Phong cấp ngày 07/04/2015 cho Ông Từ Quang Hà (cập nhật ngày 26/11/2015).</w:t>
            </w:r>
            <w:r/>
          </w:p>
          <w:p w14:paraId="66A5D2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05:</w:t>
            </w:r>
            <w:r>
              <w:rPr>
                <w:rFonts w:ascii="Times New Roman" w:hAnsi="Times New Roman" w:eastAsia="Times New Roman" w:cs="Times New Roman"/>
                <w:color w:val="000000"/>
                <w:sz w:val="24"/>
              </w:rPr>
              <w:t xml:space="preserve"> Quyền sử dụng đất tại thửa đất số: 1776, tờ bản đồ số: 1 có địa chỉ: xóm Môn, xã Bắc Phong, huyện Cao Phong, tỉnh Hòa Bình(Nay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BM 309739, số vào sổ cấp GCN: CH 00052 do Uỷ ban Nhân dân huyện Cao Phong cấp ngày 07/04/2015 cho Ông Từ Quang Hà (cập nhật ngày 26/11/2015).</w:t>
            </w:r>
            <w:r/>
          </w:p>
          <w:p w14:paraId="14F3E8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Tài sản 06</w:t>
            </w:r>
            <w:r>
              <w:rPr>
                <w:rFonts w:ascii="Times New Roman" w:hAnsi="Times New Roman" w:eastAsia="Times New Roman" w:cs="Times New Roman"/>
                <w:color w:val="000000"/>
                <w:sz w:val="24"/>
              </w:rPr>
              <w:t xml:space="preserve">: 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BV 571684, số vào sổ cấp GCN: CH 01140 do Uỷ ban Nhân dân huyện Cao Phong cấp ngày 07/04/2015 cho Ông Từ Quang Hà (cập nhật ngày 26/11/2015).</w:t>
            </w:r>
            <w:r/>
          </w:p>
          <w:p w14:paraId="1D648622" w14:textId="150B9F0F">
            <w:pPr>
              <w:pBdr/>
              <w:spacing w:after="60" w:before="60" w:line="276" w:lineRule="auto"/>
              <w:ind/>
              <w:jc w:val="both"/>
              <w:rPr>
                <w:b/>
                <w:bCs/>
                <w:spacing w:val="2"/>
                <w:lang w:val="vi-VN"/>
              </w:rPr>
            </w:pPr>
            <w:r>
              <w:rPr>
                <w:bCs/>
                <w:color w:val="000000" w:themeColor="text1"/>
                <w:lang w:val="pt-BR"/>
              </w:rPr>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Bắc Phong, Huyện Cao Phong, Tỉnh Hoà Bình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20.708888888889, 105.29016666667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lang w:val="pt-BR"/>
        </w:rPr>
      </w:r>
      <w:r>
        <w:rPr>
          <w:b/>
          <w:bCs/>
          <w:highlight w:val="none"/>
          <w:lang w:val="pt-BR"/>
        </w:rPr>
      </w:r>
    </w:p>
    <w:p w14:paraId="5190C69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BM 309721, số vào sổ cấp GCN: CH 00287 do Uỷ ban Nhân dân huyện Cao Phong- Tỉnh Hoà Bình cấp ngày 07/04/2015 cho Ông Từ Quang Hà (cập nhật ngày 11/8/2017)</w:t>
        <w:tab/>
        <w:tab/>
        <w:tab/>
      </w:r>
      <w:r/>
    </w:p>
    <w:p w14:paraId="175719D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BM 309730, số vào sổ cấp GCN: CH 01250 do Uỷ ban Nhân dân huyện Cao Phong cấp ngày 19/11/2015 cho Ông Từ Quang Hà (cập nhật ngày 14/9/2017)</w:t>
      </w:r>
      <w:r/>
    </w:p>
    <w:p w14:paraId="7D2D3677">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BM 309798, số vào sổ cấp GCN: CH 00138 do Uỷ ban Nhân dân huyện Cao Phong cấp ngày 07/04/2015 cho Ông Từ Quang Hà (cập nhật ngày 26/11/2015).</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14:paraId="22F90301">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14:paraId="1DF1AB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BM 309740, số vào sổ cấp GCN: CH 00052 do Uỷ ban Nhân dân huyện Cao Phong cấp ngày 07/04/2015 cho Ông Từ Quang Hà (cập nhật ngày 26/11/2015).</w:t>
      </w:r>
      <w:r/>
    </w:p>
    <w:p w14:paraId="14E517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14:paraId="1A0DBB2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BV 571684, số vào sổ cấp GCN: CH 00515 do Uỷ ban Nhân dân huyện Cao Phong cấp ngày 09/05/2014 cho Ông Từ Quang Hà (cập nhật ngày 25/05/2018).</w:t>
      </w:r>
      <w:r/>
    </w:p>
    <w:p w14:paraId="3BEE426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14:paraId="008C274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BM 309740, số vào sổ cấp GCN: CH01140 do Uỷ ban Nhân dân huyện Cao Phong cấp ngày 07/04/2015 cho Ông Từ Quang Hà (cập nhật ngày 26/11/2015).</w:t>
      </w:r>
      <w:r/>
    </w:p>
    <w:p w14:paraId="6FF1764B">
      <w:pPr>
        <w:pStyle w:val="1024"/>
        <w:pBdr/>
        <w:tabs>
          <w:tab w:val="left" w:leader="none" w:pos="993"/>
        </w:tabs>
        <w:spacing w:after="120" w:before="120" w:line="276" w:lineRule="auto"/>
        <w:ind w:left="0"/>
        <w:jc w:val="both"/>
        <w:rPr>
          <w:b/>
          <w:bCs/>
          <w:lang w:val="pt-BR"/>
        </w:rPr>
      </w:pPr>
      <w:r>
        <w:rPr>
          <w:b/>
          <w:highlight w:val="none"/>
          <w:lang w:val="pt-BR" w:bidi="pt-BR"/>
        </w:rPr>
      </w:r>
      <w:r>
        <w:rPr>
          <w:b/>
          <w:highlight w:val="none"/>
          <w:lang w:val="pt-BR"/>
        </w:rPr>
      </w:r>
      <w:r>
        <w:rPr>
          <w:b/>
          <w:b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4FA4AE0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color w:val="000000" w:themeColor="text1"/>
          <w:lang w:val="pt-BR"/>
        </w:rPr>
        <w:t xml:space="preserve">Hợp đồng số </w:t>
      </w:r>
      <w:r>
        <w:rPr>
          <w:rFonts w:ascii="Times New Roman" w:hAnsi="Times New Roman" w:eastAsia="Times New Roman" w:cs="Times New Roman"/>
          <w:color w:val="000000"/>
          <w:sz w:val="24"/>
        </w:rPr>
        <w:t xml:space="preserve">275/2025/1727/VFI-HĐTĐ.53.A</w:t>
      </w:r>
      <w:r>
        <w:rPr>
          <w:color w:val="000000" w:themeColor="text1"/>
          <w:lang w:val="pt-BR"/>
        </w:rPr>
        <w:t xml:space="preserve"> ngày 16/12/2025 giữa  Ông Từ Quang Hà với 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57862C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ab/>
        <w:t xml:space="preserve">Tổng quan về tỉnh Hòa Bình</w:t>
      </w:r>
      <w:r/>
    </w:p>
    <w:p w14:paraId="6FD1E90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một tỉnh nằm ở vùng Tây Bắc Việt Nam, nổi bật với cảnh quan thiên nhiên hùng vĩ, nền văn hóa đa dạng và tiềm năng phát triển kinh tế vượt trội. Cùng khám phá tổng quan về Hòa Bình để hiểu rõ hơn về vị trí địa lý, điều kiện tự nhiên, cũng như các </w:t>
      </w:r>
      <w:r>
        <w:rPr>
          <w:rFonts w:ascii="Times New Roman" w:hAnsi="Times New Roman" w:eastAsia="Times New Roman" w:cs="Times New Roman"/>
          <w:color w:val="000000"/>
          <w:sz w:val="24"/>
        </w:rPr>
        <w:t xml:space="preserve">tiềm năng đầu tư đang mở ra tại đây.</w:t>
      </w:r>
      <w:r/>
    </w:p>
    <w:p w14:paraId="3D3A8CC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Diện tích và dân số</w:t>
      </w:r>
      <w:r/>
    </w:p>
    <w:p w14:paraId="62FB6F6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Tỉnh Hòa Bình có tổng diện tích khoảng 4.596,4 km2 và dân số năm 2022 là 854.131 người. Tỉnh bao gồm 10 đơn vị hành chính cấp huyện, 151 đơn vị hành chính cấp xã, trong đó có 131 xã, 10 phường và 10 thị trấn. (Nguồn: Cổng thông tin điện tử tỉnh Hòa Bình)</w:t>
      </w:r>
      <w:r/>
    </w:p>
    <w:p w14:paraId="35E5B5D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Những khu vực phát triển nhất tại tỉnh Hòa Bình hiện nay là Thành phố Hòa Bình và Huyện Lương Sơn. Thành phố Hòa Bình là trung tâm hành chính, kinh tế và văn hóa của tỉnh, với sự phát triển mạnh mẽ về hạ tầng giao thông, bất động sản, cùng các dự án đô thị</w:t>
      </w:r>
      <w:r>
        <w:rPr>
          <w:rFonts w:ascii="Times New Roman" w:hAnsi="Times New Roman" w:eastAsia="Times New Roman" w:cs="Times New Roman"/>
          <w:color w:val="000000"/>
          <w:sz w:val="24"/>
        </w:rPr>
        <w:t xml:space="preserve"> và du lịch ven hồ Hòa Bình.</w:t>
      </w:r>
      <w:r/>
    </w:p>
    <w:p w14:paraId="67F1986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Huyện Lương Sơn cũng là một khu vực nổi bật, nhờ vào vị trí gần Hà Nội và có tốc độ đô thị hóa nhanh, đặc biệt là trong lĩnh vực bất động sản nghỉ dưỡng và khu công nghiệp. Khu vực này thu hút nhiều nhà đầu tư và các dự án phát triển nhà ở sinh thái, resor</w:t>
      </w:r>
      <w:r>
        <w:rPr>
          <w:rFonts w:ascii="Times New Roman" w:hAnsi="Times New Roman" w:eastAsia="Times New Roman" w:cs="Times New Roman"/>
          <w:color w:val="000000"/>
          <w:sz w:val="24"/>
        </w:rPr>
        <w:t xml:space="preserve">t, phục vụ nhu cầu nghỉ dưỡng cuối tuần của cư dân thành phố lớn.</w:t>
      </w:r>
      <w:r/>
    </w:p>
    <w:p w14:paraId="247F8EE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Tiềm năng phát triển bất động sản tại Hòa Bình</w:t>
      </w:r>
      <w:r/>
    </w:p>
    <w:p w14:paraId="67E33D4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giá bất động sản tại Hà Nội tăng cao, Hòa Bình trở thành điểm đến hấp dẫn cho các nhà đầu tư nhờ quỹ đất lớn, hạ tầng ngày càng hoàn thiện và tốc độ phát triển kinh tế nhanh chóng.</w:t>
      </w:r>
      <w:r/>
    </w:p>
    <w:p w14:paraId="6DF5E95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Bên cạnh đó, Hòa Bình còn có tiềm năng lớn để phát triển du lịch nghỉ dưỡng, với diện tích tự nhiên rộng lớn, khí hậu mát mẻ, và văn hóa đặc sắc của các dân tộc Mường, Thái. Các địa danh như hồ Hòa Bình, Thung Nai, và suối khoáng nóng Kim Bôi đang thu hút </w:t>
      </w:r>
      <w:r>
        <w:rPr>
          <w:rFonts w:ascii="Times New Roman" w:hAnsi="Times New Roman" w:eastAsia="Times New Roman" w:cs="Times New Roman"/>
          <w:color w:val="000000"/>
          <w:sz w:val="24"/>
        </w:rPr>
        <w:t xml:space="preserve">sự quan tâm của các chủ đầu tư với những dự án nghỉ dưỡng cao cấp và bất động sản well-being.</w:t>
      </w:r>
      <w:r/>
    </w:p>
    <w:p w14:paraId="1C2A9C2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cũng có hỗ trợ từ chính quyền địa phương với nhiều chính sách ưu đãi giúp các doanh nghiệp triển khai dự án dễ dàng hơn. Những yếu tố này hứa hẹn sẽ đưa Hòa Bình thành điểm đến đầu tư bất động sản tiềm năng trong tương lai gần.</w:t>
      </w:r>
      <w:r/>
    </w:p>
    <w:p w14:paraId="7C5ECE1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Tầm quan trọng của thị trường đất nền tỉnh Hòa Bình đối với nền kinh tế và nhu cầu nhà ở</w:t>
      </w:r>
      <w:r/>
    </w:p>
    <w:p w14:paraId="16FE31E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tỉnh Hòa Bình không chỉ đóng vai trò quan trọng trong việc thúc đẩy kinh tế địa phương mà còn đáp ứng nhu cầu nhà ở ngày càng tăng của người dân, tạo cơ hội đầu tư tiềm năng cho nhiều nhà đầu tư bất động sản.</w:t>
      </w:r>
      <w:r/>
    </w:p>
    <w:p w14:paraId="760CFC39">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Thúc đẩy kinh tế địa phương</w:t>
      </w:r>
      <w:r/>
    </w:p>
    <w:p w14:paraId="5FF623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đóng vai trò chủ chốt trong việc thúc đẩy kinh tế tỉnh, góp phần tạo điều kiện cho sự phát triển của các dự án hạ tầng, công nghiệp và thương mại. Với vị trí liền kề Hà Nội và tiềm năng quỹ đất lớn, Hòa Bình đang thu hút sự </w:t>
      </w:r>
      <w:r>
        <w:rPr>
          <w:rFonts w:ascii="Times New Roman" w:hAnsi="Times New Roman" w:eastAsia="Times New Roman" w:cs="Times New Roman"/>
          <w:color w:val="000000"/>
          <w:sz w:val="24"/>
        </w:rPr>
        <w:t xml:space="preserve">quan tâm của các nhà đầu tư trong và ngoài nước, tạo ra động lực mạnh mẽ cho nhiều ngành kinh tế khác của tỉnh.</w:t>
      </w:r>
      <w:r/>
    </w:p>
    <w:p w14:paraId="4BDBC4C4">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điều kiện phát triển các ngành liên quan</w:t>
      </w:r>
      <w:r/>
    </w:p>
    <w:p w14:paraId="19B46B1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thị trường đất nền tăng trưởng, nhiều lĩnh vực khác như xây dựng, cung ứng vật liệu và tài chính cũng phát triển theo. Sự mở rộng của các dự án bất động sản ở Hòa Bình giúp nâng cao năng suất và doanh thu cho các ngành nghề phụ trợ.</w:t>
      </w:r>
      <w:r/>
    </w:p>
    <w:p w14:paraId="392539D6">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Giải quyết nhu cầu nhà ở</w:t>
      </w:r>
      <w:r/>
    </w:p>
    <w:p w14:paraId="4B1B76D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Với tốc độ phát triển nhanh chóng và dân số ngày càng tăng, nhu cầu về nhà ở tại Hòa Bình cũng ngày càng lớn. Thị trường đất nền đóng vai trò quan trọng trong việc phát triển các dự án nhà ở, bao gồm cả nhà ở giá rẻ và trung bình, nhằm giải quyết nhu cầu n</w:t>
      </w:r>
      <w:r>
        <w:rPr>
          <w:rFonts w:ascii="Times New Roman" w:hAnsi="Times New Roman" w:eastAsia="Times New Roman" w:cs="Times New Roman"/>
          <w:color w:val="000000"/>
          <w:sz w:val="24"/>
        </w:rPr>
        <w:t xml:space="preserve">ày. Việc phát triển các khu dân cư mới cũng giúp cân bằng cung cầu và mang lại nhiều lựa chọn hơn cho người dân địa phương.</w:t>
      </w:r>
      <w:r/>
    </w:p>
    <w:p w14:paraId="24E2D8AD">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cơ hội việc làm và ổn định lao động</w:t>
      </w:r>
      <w:r/>
    </w:p>
    <w:p w14:paraId="3379BBB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Sự phát triển của các dự án đất nền không chỉ mang lại lợi ích kinh tế mà còn tạo ra nhiều cơ hội việc làm trong các ngành như xây dựng, kỹ thuật và quản lý dự án. Việc này giúp cải thiện tình hình lao động tại địa phương, đồng thời đóng góp vào sự phát tr</w:t>
      </w:r>
      <w:r>
        <w:rPr>
          <w:rFonts w:ascii="Times New Roman" w:hAnsi="Times New Roman" w:eastAsia="Times New Roman" w:cs="Times New Roman"/>
          <w:color w:val="000000"/>
          <w:sz w:val="24"/>
        </w:rPr>
        <w:t xml:space="preserve">iển ổn định của tỉnh cả về kinh tế lẫn xã hội.</w:t>
      </w:r>
      <w:r/>
    </w:p>
    <w:p w14:paraId="274F2661">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Tăng nguồn thu ngân sách</w:t>
      </w:r>
      <w:r/>
    </w:p>
    <w:p w14:paraId="103BAD0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cũng đóng góp một phần quan trọng vào nguồn thu ngân sách của tỉnh thông qua các loại thuế, phí từ giao dịch đất đai. Nguồn thu này cho phép chính quyền đầu tư vào hạ tầng, dịch vụ công cộng, và cải thiện môi trường sống cho</w:t>
      </w:r>
      <w:r>
        <w:rPr>
          <w:rFonts w:ascii="Times New Roman" w:hAnsi="Times New Roman" w:eastAsia="Times New Roman" w:cs="Times New Roman"/>
          <w:color w:val="000000"/>
          <w:sz w:val="24"/>
        </w:rPr>
        <w:t xml:space="preserve"> người dân.</w:t>
      </w:r>
      <w:r/>
    </w:p>
    <w:p w14:paraId="5DB8ECD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 xml:space="preserve">(Nguồn:https://onehousing.vn/blog/tong-quan-tinh-hinh-thi-truong-dat-nen-hoa-binh-cap-nhat-moi-nhat-n17t)</w:t>
      </w:r>
      <w:r>
        <w:rPr>
          <w:rFonts w:ascii="Times New Roman" w:hAnsi="Times New Roman" w:eastAsia="Times New Roman" w:cs="Times New Roman"/>
          <w:sz w:val="24"/>
        </w:rPr>
      </w: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3"/>
        <w:gridCol w:w="2453"/>
        <w:gridCol w:w="1889"/>
        <w:gridCol w:w="2438"/>
        <w:gridCol w:w="1861"/>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1883B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50EBA3F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Giá trị quyền sử dụng đất có địa chỉ tại: Xóm Môn, xã Bắc Phong, huyện Cao Phong, tỉnh Hòa Bình theo các Giấy chứng nhận Quyền sử dụng đất, quyền sở hữu nhà ở và tài sản khác gắn liền với đất số: BM 309721, BM 309730, BM 309798, BM 309740, BV 571684, BM 30</w:t>
            </w:r>
            <w:r>
              <w:rPr>
                <w:rFonts w:ascii="Times New Roman" w:hAnsi="Times New Roman" w:eastAsia="Times New Roman" w:cs="Times New Roman"/>
                <w:b/>
                <w:color w:val="000000"/>
                <w:sz w:val="24"/>
              </w:rPr>
              <w:t xml:space="preserve">9739</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3E26F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085CC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309721</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BC82A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C94DC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8654A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A826C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1DF90B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1769</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331CC4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652424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EC3F2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FF4D1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B66FA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1F0A9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58F66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638B2D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30034</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57D557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090CC3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0B42E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8B81C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0B606F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46CCAF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3C15D8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EC536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23FDD2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5E1578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501F8A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1C052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02CEF0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F15B5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224A01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7CA389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30034</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3465BC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63AF93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C31DC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77CB2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E7446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300,1- 293,4- 100,9 – 105,8</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B0AC8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32A40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04B565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B7729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FE384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BM 309740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119D1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8FA21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C2CD0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FD3C7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43723E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1771</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6B46E3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4ABC84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1F77E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548D4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180C4D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44C85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C1AE3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967F8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46748</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7E6695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0536C9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86672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208B9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DF195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2030B4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3F9BB62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BF37B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6ADB0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2949FD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661A11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w:t>
            </w:r>
            <w:r/>
          </w:p>
          <w:p w14:paraId="0CF607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A7DF5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0BDE31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BE247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1B8A5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E0B04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46778</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65ADD7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4F095A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87E9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45325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14D69D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293,4- 206,6 x307,6 x145,7</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29114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2DB392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362200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C8BCB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5AD5C9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BM 309739</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D9B3E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C872E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3FCF9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3B710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34FC9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1776</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620B40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2C652F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19E50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DE97E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7A1084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EB2F7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72C2E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4860D4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78085</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4FF235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0AB449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55DE0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4092BB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93225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0B3AFA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1E29C1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F7240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44954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1913F8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4CC766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w:t>
            </w:r>
            <w:r/>
          </w:p>
          <w:p w14:paraId="658D8C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DDAD1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663894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7DCE3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2B5F0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2E5494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78085</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527B11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5DD168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3D435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FC177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4273D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71,9x 303,4x 119,4 x 284x 534,2 x 123,3</w:t>
            </w:r>
            <w:r/>
          </w:p>
        </w:tc>
      </w:tr>
      <w:tr>
        <w:trPr>
          <w:trHeight w:val="439"/>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B7238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E63EB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3EC680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16707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79A037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BM 309730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D227A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10945A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D0547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5A7D3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68D3C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1777</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130244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62F81C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7E1FB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0ECC5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266152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A43A2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D8164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0832D5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147775</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602E35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394EFF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675B8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27960B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58911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7317B5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310943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DFF49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73799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3CA04D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3A4A5E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w:t>
            </w:r>
            <w:r/>
          </w:p>
          <w:p w14:paraId="4F7F5B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E9F5E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3CF60E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EA421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48BAD2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481E70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147775</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598B49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51456D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81C14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AAB29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668784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341,6 x524 x108,5 x 160x 146,6 x78,9x 121,1x 124,2</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FA88D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160CD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53AA93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C0614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041BA8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BV 571684</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5F9BB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6B0886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AD6D9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9FBB6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6938E2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1774</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0D663A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3439BE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63A6D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01721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EC44B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2A9C72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46992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0540D4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46319</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5AEED6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2CEA0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0FBA2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34256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4AA14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2F00F5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11AF60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4AF15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EA819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7D2935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39BE9C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w:t>
            </w:r>
            <w:r/>
          </w:p>
          <w:p w14:paraId="455390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BD5D0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0BC160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3E149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DE11D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1F3241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46319</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0013E0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6C8FD2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3D317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AA2D9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12CBA3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343,5x 123,3x 341,6 x158</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691C5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B5D75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156128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DA1BA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4DE729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 thửa đất có GCN số BM 309798</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F9AD6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3C092E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E24E9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33463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76E78B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1775</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137490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41E5C6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81122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B6AF7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22FE38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Môn, xã Bắc Phong, huyện Cao Phong, tỉnh Hòa Bình ( Nay là xã Cao Phong,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CDFB8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2D8EE9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FDC50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31671</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41262F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58C43D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C71C3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EEAA7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BBB51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rừng sản xuất</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2E3B71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7DC82E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Đến ngày 04/11/2047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9439C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632E2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6D1EB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55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54" w:type="dxa"/>
            <w:vAlign w:val="center"/>
            <w:textDirection w:val="lrTb"/>
            <w:noWrap w:val="false"/>
          </w:tcPr>
          <w:p w14:paraId="42F318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2.Diện tích, kích thước, hình dáng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6B8F24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2ED072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7535F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F0716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5F1535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31671</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32C1ED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14:paraId="627627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18FC3B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308974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các mặt của thửa đất (m)</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7FEAFB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225,7 x 217,4 x 326,9</w:t>
            </w:r>
            <w:r/>
          </w:p>
        </w:tc>
      </w:tr>
      <w:tr>
        <w:trPr>
          <w:trHeight w:val="97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9266E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D3AAA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4459A2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Đa giác vuông vức</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5AB95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6F7098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2F9642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tiếp giáp đường rộng khoảng 6,5m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D852B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9CFF5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699DA2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 Tiếp giáp đường rộng khoảng 6,5m</w:t>
            </w:r>
            <w:r/>
          </w:p>
          <w:p w14:paraId="4765FF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 Tiếp giáp đường rộng khoảng 2,4m</w:t>
              <w:br/>
              <w:t xml:space="preserve"> - Các hướng khác: Tiếp giáp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5083D4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1EA2B1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E132E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1D064F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757896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7A8333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BB3D7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Đường nội bộ</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2CC46E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67118F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77CA9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C0024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rộng đường (m):</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59EB7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3m</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491BBA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77B907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cách đường QL6A khoảng 3km, cách nhà văn hóa xóm Chao khoảng 2km </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F1177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7F8B7F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01732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546857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0EC133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A22F6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148ADC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188" w:type="dxa"/>
            <w:vAlign w:val="center"/>
            <w:textDirection w:val="lrTb"/>
            <w:noWrap w:val="false"/>
          </w:tcPr>
          <w:p w14:paraId="06E702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AA011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4622DE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3219C38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1A6BC7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27DE4A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6773B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53" w:type="dxa"/>
            <w:vAlign w:val="center"/>
            <w:textDirection w:val="lrTb"/>
            <w:noWrap w:val="false"/>
          </w:tcPr>
          <w:p w14:paraId="0603FB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89" w:type="dxa"/>
            <w:vAlign w:val="center"/>
            <w:textDirection w:val="lrTb"/>
            <w:noWrap w:val="false"/>
          </w:tcPr>
          <w:p w14:paraId="43A115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438" w:type="dxa"/>
            <w:vAlign w:val="center"/>
            <w:textDirection w:val="lrTb"/>
            <w:noWrap w:val="false"/>
          </w:tcPr>
          <w:p w14:paraId="79EEB1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14:paraId="1722B4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3A7A36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10B46F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69"/>
        </w:trPr>
        <w:tc>
          <w:tcPr>
            <w:tcBorders>
              <w:left w:val="single" w:color="000000" w:sz="8" w:space="0"/>
              <w:bottom w:val="single" w:color="000000" w:sz="8" w:space="0"/>
              <w:right w:val="single" w:color="000000" w:sz="8" w:space="0"/>
            </w:tcBorders>
            <w:tcMar>
              <w:left w:w="108" w:type="dxa"/>
              <w:top w:w="0" w:type="dxa"/>
              <w:right w:w="108" w:type="dxa"/>
              <w:bottom w:w="0" w:type="dxa"/>
            </w:tcMar>
            <w:tcW w:w="713" w:type="dxa"/>
            <w:vAlign w:val="center"/>
            <w:textDirection w:val="lrTb"/>
            <w:noWrap w:val="false"/>
          </w:tcPr>
          <w:p w14:paraId="44AC62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42" w:type="dxa"/>
            <w:vAlign w:val="center"/>
            <w:textDirection w:val="lrTb"/>
            <w:noWrap w:val="false"/>
          </w:tcPr>
          <w:p w14:paraId="49167F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sàn kết cấu khung cột bê tông, mái ngói, sàn gỗ. Hiện công trình chưa được chứng nhận trên GCN.</w:t>
            </w: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834"/>
        <w:gridCol w:w="1701"/>
        <w:gridCol w:w="169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34"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01"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4"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Bắc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Đông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https://alonhadat.com.vn/1-x-ti-lo-dat-rsx-rong-5ha-view-ruong-bac-thang-cuc-hiem-tai-cao-phong-10930886.html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https://alonhadat.com.vn/sieu-pham-nghi-duong-bam-thac-nuoc-cuc-hiem-view-thi-tran-cao-phong-10903541.html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sale Hùng</w:t>
            </w:r>
            <w:r>
              <w:rPr>
                <w:sz w:val="22"/>
                <w:szCs w:val="22"/>
              </w:rPr>
              <w:t xml:space="preserve"> </w:t>
            </w:r>
            <w:r>
              <w:rPr>
                <w:sz w:val="22"/>
                <w:szCs w:val="22"/>
              </w:rPr>
              <w:b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sale Hùng</w:t>
            </w:r>
            <w:r>
              <w:rPr>
                <w:sz w:val="22"/>
                <w:szCs w:val="22"/>
              </w:rPr>
              <w:br/>
            </w:r>
            <w:r>
              <w:rPr>
                <w:sz w:val="22"/>
                <w:szCs w:val="22"/>
              </w:rP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sale  Huệ</w:t>
            </w:r>
            <w:r>
              <w:rPr>
                <w:sz w:val="22"/>
                <w:szCs w:val="22"/>
              </w:rPr>
              <w:br/>
            </w:r>
            <w:r>
              <w:rPr>
                <w:sz w:val="22"/>
                <w:szCs w:val="22"/>
              </w:rPr>
              <w:t xml:space="preserve">(</w:t>
            </w:r>
            <w:r>
              <w:rPr>
                <w:sz w:val="22"/>
                <w:szCs w:val="22"/>
              </w:rPr>
              <w:t xml:space="preserve">0968729955</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31/12/2063)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Bắc Phong, Huyện Cao Phong, Tỉnh Hoà Bình, độ rộng đường trước mặt tài sản 3m, mặt tiền 60m, 20.70888888888889, 105.29016666666666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không ngập úng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300.1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139.66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A09CC8F" w14:textId="77777777">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E74F64D" w14:textId="77777777">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29490DE4">
            <w:pPr>
              <w:pBdr/>
              <w:spacing/>
              <w:ind/>
              <w:rPr/>
            </w:pPr>
            <w:r>
              <w:rPr>
                <w:color w:val="000000" w:themeColor="text1"/>
                <w:sz w:val="22"/>
                <w:szCs w:val="22"/>
              </w:rPr>
              <w:t xml:space="preserve">Tương đồng</w:t>
            </w:r>
            <w:r>
              <w:rPr>
                <w:color w:val="000000" w:themeColor="text1"/>
                <w:sz w:val="22"/>
                <w:szCs w:val="22"/>
                <w:highlight w:val="none"/>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D531E22">
            <w:pPr>
              <w:pBdr/>
              <w:spacing/>
              <w:ind/>
              <w:rPr/>
            </w:pPr>
            <w:r>
              <w:rPr>
                <w:color w:val="000000" w:themeColor="text1"/>
                <w:sz w:val="22"/>
                <w:szCs w:val="22"/>
              </w:rPr>
              <w:t xml:space="preserve">Tương đồng</w:t>
            </w:r>
            <w:r>
              <w:rPr>
                <w:color w:val="000000" w:themeColor="text1"/>
                <w:sz w:val="22"/>
                <w:szCs w:val="22"/>
                <w:highlight w:val="none"/>
              </w:rPr>
            </w:r>
            <w:r/>
          </w:p>
        </w:tc>
      </w:tr>
      <w:tr>
        <w:trPr>
          <w:trHeight w:val="33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7FF57AC">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5C8986E">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A1E045F">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7FF57AC">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5C8986E">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A1E045F">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67FF57AC">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05C8986E">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A1E045F">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2B9B8BE">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546A1C6">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2BD8DBE9">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19C5C73">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8F224D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81163E1">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19C5C73">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8F224D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81163E1">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left"/>
              <w:rPr>
                <w:color w:val="000000"/>
                <w:sz w:val="22"/>
                <w:szCs w:val="22"/>
              </w:rPr>
            </w:pPr>
            <w:r>
              <w:rPr>
                <w:color w:val="000000" w:themeColor="text1"/>
                <w:sz w:val="22"/>
                <w:szCs w:val="22"/>
              </w:rPr>
              <w:t xml:space="preserve">    9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19C5C73">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8F224D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81163E1">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519C5C73">
            <w:pPr>
              <w:pBdr/>
              <w:spacing/>
              <w:ind/>
              <w:jc w:val="center"/>
              <w:rPr>
                <w:color w:val="000000" w:themeColor="text1"/>
                <w:sz w:val="22"/>
                <w:szCs w:val="22"/>
                <w:highlight w:val="none"/>
              </w:rPr>
            </w:pPr>
            <w:r>
              <w:rPr>
                <w:color w:val="000000" w:themeColor="text1"/>
                <w:sz w:val="22"/>
                <w:szCs w:val="22"/>
              </w:rPr>
              <w:t xml:space="preserve">Tương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38F224D3">
            <w:pPr>
              <w:pBdr/>
              <w:spacing/>
              <w:ind/>
              <w:rPr/>
            </w:pPr>
            <w:r>
              <w:rPr>
                <w:color w:val="000000" w:themeColor="text1"/>
                <w:sz w:val="22"/>
                <w:szCs w:val="22"/>
              </w:rPr>
              <w:t xml:space="preserve">Tương đồng</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81163E1">
            <w:pPr>
              <w:pBdr/>
              <w:spacing/>
              <w:ind/>
              <w:rPr/>
            </w:pPr>
            <w:r>
              <w:rPr>
                <w:color w:val="000000" w:themeColor="text1"/>
                <w:sz w:val="22"/>
                <w:szCs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1.638.180.000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467.500.000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 – Có thời hạn (đến 31/12/2063, 38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Bắc Phong, Huyện Cao Phong, Tỉnh Hoà Bình, độ rộng đường trước mặt tài sản 3m, mặt tiền 60m, 20.70888888888889, 105.29016666666666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44.880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không ngập úng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44.880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44.880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59.145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-16.072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43.073</w:t>
            </w:r>
            <w:r>
              <w:rPr>
                <w:color w:val="000000"/>
                <w:sz w:val="22"/>
                <w:szCs w:val="22"/>
              </w:rPr>
            </w:r>
            <w:r>
              <w:rPr>
                <w:color w:val="000000"/>
                <w:sz w:val="22"/>
                <w:szCs w:val="22"/>
              </w:rPr>
            </w:r>
          </w:p>
        </w:tc>
      </w:tr>
      <w:tr>
        <w:trPr>
          <w:trHeight w:val="299"/>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94"/>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29.754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35.376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40.501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300.3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139.66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24"/>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-2.640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-7.707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29.754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35.358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29.754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35.358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29.754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35.358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-9.643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24.624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24.816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25.715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24.624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24.816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25.715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25.052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16.416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27.984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38.573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8%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4% - 25%%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9.576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27.984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38.573</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-1.71</w:t>
      </w:r>
      <w:r>
        <w:t xml:space="preserve">% đến</w:t>
      </w:r>
      <w:r>
        <w:t xml:space="preserve"> </w:t>
      </w:r>
      <w:r>
        <w:t xml:space="preserve"> </w:t>
      </w:r>
      <w:r>
        <w:t xml:space="preserve">2.65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24.624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8.210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24.816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8.271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8.571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25.052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25.000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rPr>
        <w:t xml:space="preserve">25.000</w:t>
      </w:r>
      <w:r>
        <w:rPr>
          <w:b/>
          <w:bCs/>
          <w:color w:val="000000" w:themeColor="text1"/>
        </w:rPr>
        <w:t xml:space="preserve"> </w:t>
      </w:r>
      <w:r>
        <w:rPr>
          <w:b/>
          <w:bCs/>
        </w:rPr>
        <w:t xml:space="preserve">đồng/m².</w:t>
      </w:r>
      <w:r>
        <w:rPr>
          <w:b/>
          <w:bCs/>
        </w:rPr>
      </w:r>
      <w:r>
        <w:rPr>
          <w:b/>
          <w:bCs/>
          <w:highlight w:val="none"/>
        </w:rPr>
      </w:r>
    </w:p>
    <w:p w14:paraId="48EC953C">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Khảo sát thực tế nhận thấy các thửa đất có GCN số BM 309721, BM 39740, BM 309739, BM 309730, BV 571684, BM 309798 nằm liền thửa với nhau, các yếu tố như vị trí, giao thông, diện tích, mặt tiền, hạ tầng kỹ thuật và hạ tầng xã hội… là tương đồng, do đó Tổ th</w:t>
      </w:r>
      <w:r>
        <w:rPr>
          <w:rFonts w:ascii="Times New Roman" w:hAnsi="Times New Roman" w:eastAsia="Times New Roman" w:cs="Times New Roman"/>
          <w:color w:val="000000"/>
          <w:sz w:val="24"/>
        </w:rPr>
        <w:t xml:space="preserve">ẩm định đánh giá đơn giá của các thửa đất này là tương tự nhau.</w:t>
      </w:r>
      <w:r/>
    </w:p>
    <w:p w14:paraId="49E7E7F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Đơn giá của thửa đất có GCN số BM 309721 là </w:t>
      </w:r>
      <w:r>
        <w:rPr>
          <w:rFonts w:ascii="Times New Roman" w:hAnsi="Times New Roman" w:eastAsia="Times New Roman" w:cs="Times New Roman"/>
          <w:b/>
          <w:color w:val="000000"/>
          <w:sz w:val="24"/>
        </w:rPr>
        <w:t xml:space="preserve">25.000 đồng/m2 , </w:t>
      </w:r>
      <w:r>
        <w:rPr>
          <w:rFonts w:ascii="Times New Roman" w:hAnsi="Times New Roman" w:eastAsia="Times New Roman" w:cs="Times New Roman"/>
          <w:color w:val="000000"/>
          <w:sz w:val="24"/>
        </w:rPr>
        <w:t xml:space="preserve">do đó đơn giá của các thửa đất BM 309740, BM 309739, BM 309730, BV 571684. BM 309798 được xác định là</w:t>
      </w:r>
      <w:r>
        <w:rPr>
          <w:rFonts w:ascii="Times New Roman" w:hAnsi="Times New Roman" w:eastAsia="Times New Roman" w:cs="Times New Roman"/>
          <w:b/>
          <w:color w:val="000000"/>
          <w:sz w:val="24"/>
        </w:rPr>
        <w:t xml:space="preserve"> 25.000 đồng/m2</w:t>
      </w:r>
      <w:r>
        <w:rPr>
          <w:rFonts w:ascii="Times New Roman" w:hAnsi="Times New Roman" w:eastAsia="Times New Roman" w:cs="Times New Roman"/>
          <w:sz w:val="24"/>
        </w:rPr>
      </w: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74"/>
        <w:gridCol w:w="2403"/>
        <w:gridCol w:w="1400"/>
        <w:gridCol w:w="1490"/>
        <w:gridCol w:w="1661"/>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01159A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FAA6A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0" w:type="dxa"/>
            <w:vAlign w:val="center"/>
            <w:textDirection w:val="lrTb"/>
            <w:noWrap w:val="false"/>
          </w:tcPr>
          <w:p w14:paraId="39641B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71076C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77669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1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BE65E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bottom"/>
            <w:textDirection w:val="lrTb"/>
            <w:noWrap w:val="false"/>
          </w:tcPr>
          <w:p w14:paraId="1D4D0C8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1769,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BM 309721, số vào sổ cấp GCN: CH 00287 do Uỷ ban Nhân dân huyện Cao Phong- Tỉnh Hoà Bình cấp ngày 45842 cho Ông Từ Quang Hà (cập nhật ngày011/8/2017)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088152E4">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750.850.000</w:t>
            </w:r>
            <w:r/>
          </w:p>
        </w:tc>
      </w:tr>
      <w:tr>
        <w:trPr>
          <w:trHeight w:val="56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66E5E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04A29F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326472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244915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5A678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750.850.000</w:t>
            </w:r>
            <w:r/>
          </w:p>
        </w:tc>
      </w:tr>
      <w:tr>
        <w:trPr>
          <w:trHeight w:val="22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0222E4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380A859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M 309730, số vào sổ cấp GCN: CH 01250 do Uỷ ban Nhân dân huyện Cao Phong cấp ngày 19/11/2015 cho Ông Từ Quang Hà (cập nhật ngày 14/9/2017)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8A38D5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866.775.000</w:t>
            </w:r>
            <w:r/>
          </w:p>
        </w:tc>
      </w:tr>
      <w:tr>
        <w:trPr>
          <w:trHeight w:val="338"/>
        </w:trPr>
        <w:tc>
          <w:tcPr>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6C7271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0C1936C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rừng sản xuất</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2E67A6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34.671</w:t>
            </w:r>
            <w:r/>
          </w:p>
        </w:tc>
        <w:tc>
          <w:tcPr>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4DBFE2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25.000</w:t>
            </w:r>
            <w:r/>
          </w:p>
        </w:tc>
        <w:tc>
          <w:tcPr>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1C8214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866.775.000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1FE962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266E101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1775,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309798, số vào sổ cấp GCN: CH 00138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7CC7F4D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3.694.375.000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140EE0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6662B6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75929D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147.775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58F15E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E0D44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3.694.375.000</w:t>
            </w:r>
            <w:r/>
          </w:p>
        </w:tc>
      </w:tr>
      <w:tr>
        <w:trPr>
          <w:trHeight w:val="25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552E87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w:t>
            </w:r>
            <w:r/>
          </w:p>
        </w:tc>
        <w:tc>
          <w:tcPr>
            <w:gridSpan w:val="3"/>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7BE8778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1771,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309740, số vào sổ cấp GCN: CH 00052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15B3188B">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1.168.700.000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50461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6FF344E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125754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46.748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377F9A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4E57B2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1.168.700.000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4659C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3D9AA3D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1776, tờ bản đồ số: 1 có địa chỉ: xóm Môn, xã Bắc Phong, huyện Cao Phong, tỉnh Hòa Bình ( Nay là xã Thung Nai,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BM 309739, số vào sổ cấp GCN: CH 00515 do Uỷ ban Nhân dân huyện Cao Phong cấp ngày 09/05/2014 cho Ông Từ Quang Hà (cập nhật ngày 25/05/2018).</w:t>
            </w:r>
            <w:r/>
          </w:p>
          <w:p w14:paraId="3AE5C6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CAF3AE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1.952.125.000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0C9080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3E2A2A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78FE0A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78.085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262126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56987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1.952.125.000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C8E4D97">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6</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7E262AFE">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1774,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BV 571684, số vào sổ cấp GCN: CH 01140 do Uỷ ban Nhân dân huyện Cao Phong cấp ngày 07/04/2015 cho Ông Từ Quang Hà (cập nhật ngày 26/11/2015).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919F536">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1.157.975.000</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75958B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3" w:type="dxa"/>
            <w:vAlign w:val="center"/>
            <w:textDirection w:val="lrTb"/>
            <w:noWrap w:val="false"/>
          </w:tcPr>
          <w:p w14:paraId="104AE28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rừng sản xuất </w:t>
            </w:r>
            <w:r/>
          </w:p>
        </w:tc>
        <w:tc>
          <w:tcPr>
            <w:tcBorders>
              <w:bottom w:val="single" w:color="000000" w:sz="8" w:space="0"/>
              <w:right w:val="single" w:color="000000" w:sz="8" w:space="0"/>
            </w:tcBorders>
            <w:tcMar>
              <w:left w:w="108" w:type="dxa"/>
              <w:top w:w="0" w:type="dxa"/>
              <w:right w:w="108" w:type="dxa"/>
              <w:bottom w:w="0" w:type="dxa"/>
            </w:tcMar>
            <w:tcW w:w="1400" w:type="dxa"/>
            <w:vAlign w:val="center"/>
            <w:textDirection w:val="lrTb"/>
            <w:noWrap/>
          </w:tcPr>
          <w:p w14:paraId="6746E9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46.319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0" w:type="dxa"/>
            <w:vAlign w:val="center"/>
            <w:textDirection w:val="lrTb"/>
            <w:noWrap w:val="false"/>
          </w:tcPr>
          <w:p w14:paraId="33B857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5B2AE3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1.157.975.000</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30E15F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0093C6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55F147F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2"/>
              </w:rPr>
              <w:t xml:space="preserve">         9.590.800.000 </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4" w:type="dxa"/>
            <w:vAlign w:val="center"/>
            <w:textDirection w:val="lrTb"/>
            <w:noWrap w:val="false"/>
          </w:tcPr>
          <w:p w14:paraId="014545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93" w:type="dxa"/>
            <w:vAlign w:val="center"/>
            <w:textDirection w:val="lrTb"/>
            <w:noWrap w:val="false"/>
          </w:tcPr>
          <w:p w14:paraId="4A4BB3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1" w:type="dxa"/>
            <w:vAlign w:val="center"/>
            <w:textDirection w:val="lrTb"/>
            <w:noWrap w:val="false"/>
          </w:tcPr>
          <w:p w14:paraId="23911AA7">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9.591.000.000</w:t>
            </w:r>
            <w:r/>
          </w:p>
        </w:tc>
      </w:tr>
      <w:tr>
        <w:trPr>
          <w:trHeight w:val="324"/>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428" w:type="dxa"/>
            <w:vAlign w:val="center"/>
            <w:textDirection w:val="lrTb"/>
            <w:noWrap w:val="false"/>
          </w:tcPr>
          <w:p w14:paraId="294FF9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Chín tỷ, năm trăm chín mươi mốt triệu đồng chẵn ./.</w:t>
            </w:r>
            <w:r/>
          </w:p>
        </w:tc>
      </w:tr>
    </w:tbl>
    <w:p w14:paraId="1BD978FB">
      <w:pPr>
        <w:pStyle w:val="1024"/>
        <w:pBdr/>
        <w:tabs>
          <w:tab w:val="left" w:leader="none" w:pos="993"/>
        </w:tabs>
        <w:spacing w:after="120" w:before="120" w:line="276" w:lineRule="auto"/>
        <w:ind w:left="0"/>
        <w:jc w:val="both"/>
        <w:rPr/>
      </w:pPr>
      <w:r>
        <w:rPr>
          <w:highlight w:val="none"/>
        </w:rPr>
      </w:r>
      <w:r>
        <w:rPr>
          <w:highlight w:val="none"/>
        </w:rPr>
      </w:r>
      <w:r/>
    </w:p>
    <w:p w14:paraId="0511DCC7" w14:textId="77777777">
      <w:pPr>
        <w:pStyle w:val="1024"/>
        <w:pBdr/>
        <w:tabs>
          <w:tab w:val="left" w:leader="none" w:pos="993"/>
        </w:tabs>
        <w:spacing w:after="120" w:before="120" w:line="276" w:lineRule="auto"/>
        <w:ind w:left="0"/>
        <w:jc w:val="both"/>
        <w:rPr/>
      </w:pPr>
      <w:r/>
      <w:r/>
    </w:p>
    <w:p w14:paraId="1556E090" w14:textId="77777777">
      <w:pPr>
        <w:pStyle w:val="1024"/>
        <w:pBdr/>
        <w:tabs>
          <w:tab w:val="left" w:leader="none" w:pos="993"/>
        </w:tabs>
        <w:spacing w:after="120" w:before="120" w:line="276" w:lineRule="auto"/>
        <w:ind w:left="0"/>
        <w:jc w:val="both"/>
        <w:rPr/>
      </w:pPr>
      <w:r/>
      <w:r/>
    </w:p>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275/2025/1830/VFI-CT.53.A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275/2025/1830/VFI-BC.53.A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6323" cy="190974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0228" name=""/>
                              <pic:cNvPicPr>
                                <a:picLocks noChangeAspect="1"/>
                              </pic:cNvPicPr>
                              <pic:nvPr/>
                            </pic:nvPicPr>
                            <pic:blipFill rotWithShape="1">
                              <a:blip r:embed="rId15"/>
                              <a:stretch/>
                            </pic:blipFill>
                            <pic:spPr bwMode="auto">
                              <a:xfrm flipH="0" flipV="0">
                                <a:off x="0" y="0"/>
                                <a:ext cx="2546322" cy="1909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00.50pt;height:150.37pt;mso-wrap-distance-left:0.00pt;mso-wrap-distance-top:0.00pt;mso-wrap-distance-right:0.00pt;mso-wrap-distance-bottom:0.00pt;z-index:1;" stroked="false">
                      <v:imagedata r:id="rId15"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348831" cy="1721607"/>
                      <wp:effectExtent l="0" t="0" r="0" b="0"/>
                      <wp:docPr id="6" name=""/>
                      <wp:cNvGraphicFramePr/>
                      <a:graphic xmlns:a="http://schemas.openxmlformats.org/drawingml/2006/main">
                        <a:graphicData uri="http://schemas.openxmlformats.org/drawingml/2006/picture">
                          <pic:pic xmlns:pic="http://schemas.openxmlformats.org/drawingml/2006/picture">
                            <pic:nvPicPr>
                              <pic:cNvPr id="53994833" name="" descr=""/>
                              <pic:cNvPicPr/>
                              <pic:nvPr/>
                            </pic:nvPicPr>
                            <pic:blipFill rotWithShape="1">
                              <a:blip r:embed="rId16"/>
                              <a:stretch/>
                            </pic:blipFill>
                            <pic:spPr bwMode="auto">
                              <a:xfrm flipH="0" flipV="0">
                                <a:off x="0" y="0"/>
                                <a:ext cx="2348831" cy="172160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4.95pt;height:135.56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8423" cy="198631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46078" name=""/>
                              <pic:cNvPicPr>
                                <a:picLocks noChangeAspect="1"/>
                              </pic:cNvPicPr>
                              <pic:nvPr/>
                            </pic:nvPicPr>
                            <pic:blipFill rotWithShape="1">
                              <a:blip r:embed="rId17"/>
                              <a:stretch/>
                            </pic:blipFill>
                            <pic:spPr bwMode="auto">
                              <a:xfrm flipH="0" flipV="0">
                                <a:off x="0" y="0"/>
                                <a:ext cx="2648423" cy="1986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8.54pt;height:156.4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2592" cy="225194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92502" name=""/>
                              <pic:cNvPicPr>
                                <a:picLocks noChangeAspect="1"/>
                              </pic:cNvPicPr>
                              <pic:nvPr/>
                            </pic:nvPicPr>
                            <pic:blipFill rotWithShape="1">
                              <a:blip r:embed="rId18"/>
                              <a:stretch/>
                            </pic:blipFill>
                            <pic:spPr bwMode="auto">
                              <a:xfrm flipH="0" flipV="0">
                                <a:off x="0" y="0"/>
                                <a:ext cx="3002591" cy="2251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6.42pt;height:177.3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1940" cy="22514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84847" name=""/>
                              <pic:cNvPicPr>
                                <a:picLocks noChangeAspect="1"/>
                              </pic:cNvPicPr>
                              <pic:nvPr/>
                            </pic:nvPicPr>
                            <pic:blipFill rotWithShape="1">
                              <a:blip r:embed="rId19"/>
                              <a:stretch/>
                            </pic:blipFill>
                            <pic:spPr bwMode="auto">
                              <a:xfrm flipH="0" flipV="0">
                                <a:off x="0" y="0"/>
                                <a:ext cx="3001939" cy="2251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37pt;height:177.2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97234" cy="187292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86608" name=""/>
                              <pic:cNvPicPr>
                                <a:picLocks noChangeAspect="1"/>
                              </pic:cNvPicPr>
                              <pic:nvPr/>
                            </pic:nvPicPr>
                            <pic:blipFill rotWithShape="1">
                              <a:blip r:embed="rId20"/>
                              <a:stretch/>
                            </pic:blipFill>
                            <pic:spPr bwMode="auto">
                              <a:xfrm flipH="0" flipV="0">
                                <a:off x="0" y="0"/>
                                <a:ext cx="2497234" cy="1872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6.63pt;height:147.4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275/2025/1830/VFI-BC.53.A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https://alonhadat.com.vn/1-x-ti-lo-dat-rsx-rong-5ha-view-ruong-bac-thang-cuc-hiem-tai-cao-phong-10930886.html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1.820.200.000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1.638.180.000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rừng sản xuất (47900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47900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61.74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1.7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https://alonhadat.com.vn/sieu-pham-nghi-duong-bam-thac-nuoc-cuc-hiem-view-thi-tran-cao-phong-10903541.html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rừng sản xuất (25000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6.68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6.6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Huệ</w:t>
            </w:r>
            <w:r>
              <w:rPr>
                <w:sz w:val="22"/>
                <w:szCs w:val="22"/>
              </w:rPr>
              <w:t xml:space="preserve"> </w:t>
            </w:r>
            <w:r>
              <w:rPr>
                <w:sz w:val="22"/>
                <w:szCs w:val="22"/>
              </w:rPr>
              <w:br/>
              <w:t xml:space="preserve">(0968729955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467.500.000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rừng sản xuất (7272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rừng sản xuất – Có thời hạn (đến 31/12/2063, 38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92.4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30865" cy="179124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930864" cy="17912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0.78pt;height:141.0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5590" cy="18102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635589" cy="18102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7.53pt;height:142.5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270</cp:revision>
  <dcterms:created xsi:type="dcterms:W3CDTF">2025-09-15T09:58:00Z</dcterms:created>
  <dcterms:modified xsi:type="dcterms:W3CDTF">2025-12-30T03:05:25Z</dcterms:modified>
</cp:coreProperties>
</file>