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68929</wp:posOffset>
                </wp:positionV>
                <wp:extent cx="5467350" cy="4325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3255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 </w:t>
                            </w:r>
                            <w:r>
                              <w:rPr>
                                <w:rFonts w:ascii="Times New Roman" w:hAnsi="Times New Roman" w:eastAsia="Times New Roman" w:cs="Times New Roman"/>
                                <w:b/>
                                <w:bCs/>
                                <w:color w:val="081b3a"/>
                                <w:spacing w:val="3"/>
                                <w:sz w:val="24"/>
                                <w:szCs w:val="24"/>
                                <w:highlight w:val="none"/>
                              </w:rPr>
                              <w:t xml:space="preserve">275/2025/1826/VFI-CT.51.A</w:t>
                            </w:r>
                            <w:r>
                              <w:rPr>
                                <w:rFonts w:ascii="Times New Roman" w:hAnsi="Times New Roman" w:cs="Times New Roman"/>
                                <w:b/>
                                <w:bCs/>
                                <w:sz w:val="24"/>
                                <w:szCs w:val="24"/>
                              </w:rPr>
                            </w:r>
                            <w:r>
                              <w:rPr>
                                <w:rFonts w:ascii="Times New Roman" w:hAnsi="Times New Roman" w:cs="Times New Roman"/>
                                <w:b/>
                                <w:bCs/>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CÔNG TY TNHH</w:t>
                            </w:r>
                            <w:r>
                              <w:rPr>
                                <w:rFonts w:ascii="Times New Roman Bold" w:hAnsi="Times New Roman Bold"/>
                                <w:b/>
                                <w:color w:val="000000" w:themeColor="text1"/>
                                <w:lang w:val="pt-BR"/>
                              </w:rPr>
                              <w:t xml:space="preserve"> XUẤT NHẬP KHẨU NÔNG SẢN THANH BÌNH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111 (cũ BT5-06) , tờ bản đồ số: 69, có địa chỉ: Phường Tân An, Thành phố Buôn Mê Thuột, Tỉnh Đắk Lắk </w:t>
                            </w:r>
                            <w:r>
                              <w:rPr>
                                <w:rFonts w:ascii="Times New Roman" w:hAnsi="Times New Roman" w:eastAsia="Times New Roman" w:cs="Times New Roman"/>
                                <w:i/>
                                <w:iCs/>
                                <w:color w:val="000000"/>
                                <w:sz w:val="24"/>
                              </w:rPr>
                              <w:t xml:space="preserve">(Nay là </w:t>
                            </w:r>
                            <w:r>
                              <w:rPr>
                                <w:rFonts w:ascii="Times New Roman" w:hAnsi="Times New Roman" w:eastAsia="Times New Roman" w:cs="Times New Roman"/>
                                <w:i/>
                                <w:iCs/>
                                <w:color w:val="000000"/>
                                <w:sz w:val="24"/>
                              </w:rPr>
                              <w:t xml:space="preserve">Phường Tân An</w:t>
                            </w:r>
                            <w:r>
                              <w:rPr>
                                <w:rFonts w:ascii="Times New Roman" w:hAnsi="Times New Roman" w:eastAsia="Times New Roman" w:cs="Times New Roman"/>
                                <w:i/>
                                <w:iCs/>
                                <w:color w:val="000000"/>
                                <w:sz w:val="24"/>
                              </w:rPr>
                              <w:t xml:space="preserve">, T</w:t>
                            </w:r>
                            <w:r>
                              <w:rPr>
                                <w:rFonts w:ascii="Times New Roman" w:hAnsi="Times New Roman" w:eastAsia="Times New Roman" w:cs="Times New Roman"/>
                                <w:i/>
                                <w:iCs/>
                                <w:color w:val="000000"/>
                                <w:sz w:val="24"/>
                              </w:rPr>
                              <w:t xml:space="preserve">Tỉnh Đắk Lắk</w:t>
                            </w:r>
                            <w:r>
                              <w:rPr>
                                <w:rFonts w:ascii="Times New Roman" w:hAnsi="Times New Roman" w:eastAsia="Times New Roman" w:cs="Times New Roman"/>
                                <w:i/>
                                <w:iCs/>
                                <w:color w:val="000000"/>
                                <w:sz w:val="24"/>
                              </w:rPr>
                              <w:t xml:space="preserve">)</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CP 188318, số vào sổ cấp GCN: CH-17055 do UBND Thành phố Buôn Ma Thuột cấp ngày 30/01/2019. Chủ sử dụng là Ông Bùi Duy Tùng và vợ là bà Trần Thị Thảo Nguyên.</w:t>
                            </w:r>
                            <w:r>
                              <w:rPr>
                                <w:i/>
                                <w:iCs/>
                                <w:highlight w:val="none"/>
                              </w:rPr>
                            </w:r>
                            <w:r>
                              <w:rPr>
                                <w:i/>
                                <w:iCs/>
                                <w:highlight w:val="none"/>
                              </w:rPr>
                            </w:r>
                          </w:p>
                          <w:p w14:paraId="398CF670">
                            <w:pPr>
                              <w:pBdr/>
                              <w:spacing w:after="120" w:before="120" w:line="360" w:lineRule="auto"/>
                              <w:ind/>
                              <w:jc w:val="both"/>
                              <w:rPr>
                                <w:bCs/>
                                <w:i/>
                              </w:rPr>
                            </w:pPr>
                            <w:r>
                              <w:rPr>
                                <w:bCs/>
                                <w:i/>
                                <w:iCs/>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43pt;mso-position-vertical:absolute;width:430.50pt;height:340.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Số: </w:t>
                      </w:r>
                      <w:r>
                        <w:rPr>
                          <w:rFonts w:ascii="Times New Roman" w:hAnsi="Times New Roman" w:eastAsia="Times New Roman" w:cs="Times New Roman"/>
                          <w:b/>
                          <w:bCs/>
                          <w:color w:val="081b3a"/>
                          <w:spacing w:val="3"/>
                          <w:sz w:val="24"/>
                          <w:szCs w:val="24"/>
                          <w:highlight w:val="none"/>
                        </w:rPr>
                        <w:t xml:space="preserve">275/2025/1826/VFI-CT.51.A</w:t>
                      </w:r>
                      <w:r>
                        <w:rPr>
                          <w:rFonts w:ascii="Times New Roman" w:hAnsi="Times New Roman" w:cs="Times New Roman"/>
                          <w:b/>
                          <w:bCs/>
                          <w:sz w:val="24"/>
                          <w:szCs w:val="24"/>
                        </w:rPr>
                      </w:r>
                      <w:r>
                        <w:rPr>
                          <w:rFonts w:ascii="Times New Roman" w:hAnsi="Times New Roman" w:cs="Times New Roman"/>
                          <w:b/>
                          <w:bCs/>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CÔNG TY TNHH</w:t>
                      </w:r>
                      <w:r>
                        <w:rPr>
                          <w:rFonts w:ascii="Times New Roman Bold" w:hAnsi="Times New Roman Bold"/>
                          <w:b/>
                          <w:color w:val="000000" w:themeColor="text1"/>
                          <w:lang w:val="pt-BR"/>
                        </w:rPr>
                        <w:t xml:space="preserve"> XUẤT NHẬP KHẨU NÔNG SẢN THANH BÌNH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111 (cũ BT5-06) , tờ bản đồ số: 69, có địa chỉ: Phường Tân An, Thành phố Buôn Mê Thuột, Tỉnh Đắk Lắk </w:t>
                      </w:r>
                      <w:r>
                        <w:rPr>
                          <w:rFonts w:ascii="Times New Roman" w:hAnsi="Times New Roman" w:eastAsia="Times New Roman" w:cs="Times New Roman"/>
                          <w:i/>
                          <w:iCs/>
                          <w:color w:val="000000"/>
                          <w:sz w:val="24"/>
                        </w:rPr>
                        <w:t xml:space="preserve">(Nay là </w:t>
                      </w:r>
                      <w:r>
                        <w:rPr>
                          <w:rFonts w:ascii="Times New Roman" w:hAnsi="Times New Roman" w:eastAsia="Times New Roman" w:cs="Times New Roman"/>
                          <w:i/>
                          <w:iCs/>
                          <w:color w:val="000000"/>
                          <w:sz w:val="24"/>
                        </w:rPr>
                        <w:t xml:space="preserve">Phường Tân An</w:t>
                      </w:r>
                      <w:r>
                        <w:rPr>
                          <w:rFonts w:ascii="Times New Roman" w:hAnsi="Times New Roman" w:eastAsia="Times New Roman" w:cs="Times New Roman"/>
                          <w:i/>
                          <w:iCs/>
                          <w:color w:val="000000"/>
                          <w:sz w:val="24"/>
                        </w:rPr>
                        <w:t xml:space="preserve">, T</w:t>
                      </w:r>
                      <w:r>
                        <w:rPr>
                          <w:rFonts w:ascii="Times New Roman" w:hAnsi="Times New Roman" w:eastAsia="Times New Roman" w:cs="Times New Roman"/>
                          <w:i/>
                          <w:iCs/>
                          <w:color w:val="000000"/>
                          <w:sz w:val="24"/>
                        </w:rPr>
                        <w:t xml:space="preserve">Tỉnh Đắk Lắk</w:t>
                      </w:r>
                      <w:r>
                        <w:rPr>
                          <w:rFonts w:ascii="Times New Roman" w:hAnsi="Times New Roman" w:eastAsia="Times New Roman" w:cs="Times New Roman"/>
                          <w:i/>
                          <w:iCs/>
                          <w:color w:val="000000"/>
                          <w:sz w:val="24"/>
                        </w:rPr>
                        <w:t xml:space="preserve">)</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CP 188318, số vào sổ cấp GCN: CH-17055 do UBND Thành phố Buôn Ma Thuột cấp ngày 30/01/2019. Chủ sử dụng là Ông Bùi Duy Tùng và vợ là bà Trần Thị Thảo Nguyên.</w:t>
                      </w:r>
                      <w:r>
                        <w:rPr>
                          <w:i/>
                          <w:iCs/>
                          <w:highlight w:val="none"/>
                        </w:rPr>
                      </w:r>
                      <w:r>
                        <w:rPr>
                          <w:i/>
                          <w:iCs/>
                          <w:highlight w:val="none"/>
                        </w:rPr>
                      </w:r>
                    </w:p>
                    <w:p w14:paraId="398CF670">
                      <w:pPr>
                        <w:pBdr/>
                        <w:spacing w:after="120" w:before="120" w:line="360" w:lineRule="auto"/>
                        <w:ind/>
                        <w:jc w:val="both"/>
                        <w:rPr>
                          <w:bCs/>
                          <w:i/>
                        </w:rPr>
                      </w:pPr>
                      <w:r>
                        <w:rPr>
                          <w:bCs/>
                          <w:i/>
                          <w:iCs/>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6"/>
              <w:pBdr/>
              <w:spacing w:after="60" w:before="200"/>
              <w:ind/>
              <w:rPr>
                <w:rStyle w:val="1035"/>
                <w:rFonts w:ascii="Times New Roman" w:hAnsi="Times New Roman"/>
                <w:color w:val="auto"/>
                <w:lang w:val="pt-BR"/>
              </w:rPr>
            </w:pPr>
            <w:r>
              <w:rPr>
                <w:rFonts w:ascii="Times New Roman" w:hAnsi="Times New Roman"/>
                <w:color w:val="auto"/>
                <w:lang w:val="pt-BR"/>
              </w:rPr>
            </w:r>
            <w:r>
              <w:rPr>
                <w:rStyle w:val="1035"/>
                <w:rFonts w:ascii="Times New Roman" w:hAnsi="Times New Roman"/>
                <w:color w:val="auto"/>
                <w:lang w:val="pt-BR"/>
              </w:rPr>
            </w:r>
            <w:r>
              <w:rPr>
                <w:rStyle w:val="1035"/>
                <w:rFonts w:ascii="Times New Roman" w:hAnsi="Times New Roman"/>
                <w:color w:val="auto"/>
                <w:lang w:val="pt-BR"/>
              </w:rPr>
            </w:r>
          </w:p>
          <w:p w14:paraId="189019A0" w14:textId="50D2DFCA">
            <w:pPr>
              <w:pStyle w:val="1036"/>
              <w:pBdr/>
              <w:spacing w:after="60" w:before="200"/>
              <w:ind/>
              <w:rPr>
                <w:sz w:val="24"/>
                <w:szCs w:val="24"/>
              </w:rPr>
            </w:pPr>
            <w:r>
              <w:rPr>
                <w:rStyle w:val="1035"/>
                <w:rFonts w:ascii="Times New Roman" w:hAnsi="Times New Roman"/>
                <w:color w:val="auto"/>
                <w:lang w:val="pt-BR"/>
              </w:rPr>
              <w:t xml:space="preserve">Số:</w:t>
            </w:r>
            <w:r>
              <w:rPr>
                <w:rStyle w:val="1035"/>
                <w:rFonts w:ascii="Times New Roman" w:hAnsi="Times New Roman"/>
                <w:color w:val="auto"/>
                <w:lang w:val="pt-BR"/>
              </w:rPr>
              <w:t xml:space="preserve"> </w:t>
            </w:r>
            <w:r>
              <w:rPr>
                <w:rStyle w:val="1035"/>
                <w:rFonts w:ascii="Times New Roman" w:hAnsi="Times New Roman"/>
                <w:color w:val="000000" w:themeColor="text1"/>
                <w:lang w:val="pt-BR"/>
              </w:rPr>
              <w:t xml:space="preserve">HSTD-20251217-0009/CT-VFI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6"/>
              <w:pBdr/>
              <w:spacing w:after="60" w:before="20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6B33CD77" w14:textId="29BAA06D">
            <w:pPr>
              <w:pStyle w:val="1036"/>
              <w:pBdr/>
              <w:spacing w:after="60" w:before="200"/>
              <w:ind w:right="-56"/>
              <w:jc w:val="right"/>
              <w:rPr>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17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6"/>
        <w:pBdr/>
        <w:spacing w:after="120" w:before="200" w:line="288" w:lineRule="auto"/>
        <w:ind/>
        <w:jc w:val="center"/>
        <w:rPr>
          <w:rStyle w:val="103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14:paraId="5C2CBD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XUẤT NHẬP KHẨU NÔNG SẢN THANH BÌNH</w:t>
      </w:r>
      <w:r/>
    </w:p>
    <w:p w14:paraId="752CEDB5">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w:t>
      </w:r>
      <w:r>
        <w:rPr>
          <w:rFonts w:ascii="Times New Roman" w:hAnsi="Times New Roman" w:eastAsia="Times New Roman" w:cs="Times New Roman"/>
          <w:color w:val="000000"/>
          <w:sz w:val="24"/>
        </w:rPr>
        <w:t xml:space="preserve">275/2025/1826/VFI-HĐTĐ.51.A</w:t>
      </w:r>
      <w:r>
        <w:rPr>
          <w:rFonts w:ascii="Times New Roman" w:hAnsi="Times New Roman" w:eastAsia="Times New Roman" w:cs="Times New Roman"/>
          <w:color w:val="000000"/>
          <w:spacing w:val="-4"/>
          <w:sz w:val="24"/>
        </w:rPr>
        <w:t xml:space="preserve"> ký ngày 17/12/2025 giữa </w:t>
      </w:r>
      <w:r>
        <w:rPr>
          <w:rFonts w:ascii="Times New Roman" w:hAnsi="Times New Roman" w:eastAsia="Times New Roman" w:cs="Times New Roman"/>
          <w:color w:val="000000"/>
          <w:sz w:val="24"/>
        </w:rPr>
        <w:t xml:space="preserve">Công ty TNHH Xuất nhập khẩu nông sản Thanh Bình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pacing w:val="-4"/>
          <w:sz w:val="24"/>
        </w:rPr>
        <w:t xml:space="preserve">;</w:t>
      </w:r>
      <w:r/>
    </w:p>
    <w:p w14:paraId="09220A40">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z w:val="24"/>
        </w:rPr>
        <w:t xml:space="preserve">275/2025/1826/VFI-BC.51.A</w:t>
      </w:r>
      <w:r>
        <w:rPr>
          <w:rFonts w:ascii="Times New Roman" w:hAnsi="Times New Roman" w:eastAsia="Times New Roman" w:cs="Times New Roman"/>
          <w:color w:val="000000"/>
          <w:spacing w:val="-2"/>
          <w:sz w:val="24"/>
        </w:rPr>
        <w:t xml:space="preserve"> ngày 17/12/2025 của Công ty Cổ phần Thẩm định và Đầu tư Tài chính Hoa Sen;</w:t>
      </w:r>
      <w:r/>
    </w:p>
    <w:p w14:paraId="3C353580">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54"/>
        <w:gridCol w:w="283"/>
        <w:gridCol w:w="2693"/>
        <w:gridCol w:w="1417"/>
        <w:gridCol w:w="3118"/>
      </w:tblGrid>
      <w:tr>
        <w:trPr>
          <w:trHeight w:val="20"/>
        </w:trPr>
        <w:tc>
          <w:tcPr>
            <w:tcBorders/>
            <w:tcMar>
              <w:left w:w="108" w:type="dxa"/>
              <w:top w:w="0" w:type="dxa"/>
              <w:right w:w="108" w:type="dxa"/>
              <w:bottom w:w="0" w:type="dxa"/>
            </w:tcMar>
            <w:tcW w:w="2154" w:type="dxa"/>
            <w:vAlign w:val="center"/>
            <w:textDirection w:val="lrTb"/>
            <w:noWrap w:val="false"/>
          </w:tcPr>
          <w:p w14:paraId="2747AD0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3337BBE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7228" w:type="dxa"/>
            <w:vAlign w:val="center"/>
            <w:textDirection w:val="lrTb"/>
            <w:noWrap w:val="false"/>
          </w:tcPr>
          <w:p w14:paraId="5A492A38">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16"/>
                <w:sz w:val="24"/>
              </w:rPr>
              <w:t xml:space="preserve">CÔNG TY TNHH XUẤT NHẬP KHẨU NÔNG SẢN THANH BÌNH</w:t>
            </w:r>
            <w:r/>
          </w:p>
        </w:tc>
      </w:tr>
      <w:tr>
        <w:trPr>
          <w:trHeight w:val="20"/>
        </w:trPr>
        <w:tc>
          <w:tcPr>
            <w:tcBorders/>
            <w:tcMar>
              <w:left w:w="108" w:type="dxa"/>
              <w:top w:w="0" w:type="dxa"/>
              <w:right w:w="108" w:type="dxa"/>
              <w:bottom w:w="0" w:type="dxa"/>
            </w:tcMar>
            <w:tcW w:w="2154" w:type="dxa"/>
            <w:vAlign w:val="center"/>
            <w:textDirection w:val="lrTb"/>
            <w:noWrap w:val="false"/>
          </w:tcPr>
          <w:p w14:paraId="44124A5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textDirection w:val="lrTb"/>
            <w:noWrap w:val="false"/>
          </w:tcPr>
          <w:p w14:paraId="478CC663">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7228" w:type="dxa"/>
            <w:vAlign w:val="center"/>
            <w:textDirection w:val="lrTb"/>
            <w:noWrap w:val="false"/>
          </w:tcPr>
          <w:p w14:paraId="24C2D7D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6001668961</w:t>
            </w:r>
            <w:r/>
          </w:p>
        </w:tc>
      </w:tr>
      <w:tr>
        <w:trPr>
          <w:trHeight w:val="20"/>
        </w:trPr>
        <w:tc>
          <w:tcPr>
            <w:tcBorders/>
            <w:tcMar>
              <w:left w:w="108" w:type="dxa"/>
              <w:top w:w="0" w:type="dxa"/>
              <w:right w:w="108" w:type="dxa"/>
              <w:bottom w:w="0" w:type="dxa"/>
            </w:tcMar>
            <w:tcW w:w="2154" w:type="dxa"/>
            <w:vAlign w:val="center"/>
            <w:textDirection w:val="lrTb"/>
            <w:noWrap w:val="false"/>
          </w:tcPr>
          <w:p w14:paraId="78E02B3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trụ sở chính</w:t>
            </w:r>
            <w:r/>
          </w:p>
        </w:tc>
        <w:tc>
          <w:tcPr>
            <w:tcBorders/>
            <w:tcMar>
              <w:left w:w="108" w:type="dxa"/>
              <w:top w:w="0" w:type="dxa"/>
              <w:right w:w="108" w:type="dxa"/>
              <w:bottom w:w="0" w:type="dxa"/>
            </w:tcMar>
            <w:tcW w:w="283" w:type="dxa"/>
            <w:vAlign w:val="center"/>
            <w:textDirection w:val="lrTb"/>
            <w:noWrap w:val="false"/>
          </w:tcPr>
          <w:p w14:paraId="615452AE">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7228" w:type="dxa"/>
            <w:vAlign w:val="center"/>
            <w:textDirection w:val="lrTb"/>
            <w:noWrap w:val="false"/>
          </w:tcPr>
          <w:p w14:paraId="547E0BB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Thôn 1, xã Ea Ktur, Tỉnh Đắk Lắk, Việt Nam</w:t>
            </w:r>
            <w:r/>
          </w:p>
        </w:tc>
      </w:tr>
      <w:tr>
        <w:trPr>
          <w:trHeight w:val="20"/>
        </w:trPr>
        <w:tc>
          <w:tcPr>
            <w:tcBorders/>
            <w:tcMar>
              <w:left w:w="108" w:type="dxa"/>
              <w:top w:w="0" w:type="dxa"/>
              <w:right w:w="108" w:type="dxa"/>
              <w:bottom w:w="0" w:type="dxa"/>
            </w:tcMar>
            <w:tcW w:w="2154" w:type="dxa"/>
            <w:vAlign w:val="center"/>
            <w:textDirection w:val="lrTb"/>
            <w:noWrap w:val="false"/>
          </w:tcPr>
          <w:p w14:paraId="329F1D1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14:paraId="6C26951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693" w:type="dxa"/>
            <w:vAlign w:val="center"/>
            <w:textDirection w:val="lrTb"/>
            <w:noWrap w:val="false"/>
          </w:tcPr>
          <w:p w14:paraId="2FB1CC7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Ông Hoàng Thanh Bình</w:t>
            </w:r>
            <w:r/>
          </w:p>
        </w:tc>
        <w:tc>
          <w:tcPr>
            <w:tcBorders/>
            <w:tcMar>
              <w:left w:w="108" w:type="dxa"/>
              <w:top w:w="0" w:type="dxa"/>
              <w:right w:w="108" w:type="dxa"/>
              <w:bottom w:w="0" w:type="dxa"/>
            </w:tcMar>
            <w:tcW w:w="1417" w:type="dxa"/>
            <w:vAlign w:val="center"/>
            <w:textDirection w:val="lrTb"/>
            <w:noWrap w:val="false"/>
          </w:tcPr>
          <w:p w14:paraId="00A21253">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color w:val="000000"/>
                <w:spacing w:val="3"/>
                <w:sz w:val="24"/>
                <w:highlight w:val="white"/>
              </w:rPr>
              <w:t xml:space="preserve">Chức danh:</w:t>
            </w:r>
            <w:r/>
          </w:p>
        </w:tc>
        <w:tc>
          <w:tcPr>
            <w:tcBorders/>
            <w:tcMar>
              <w:left w:w="108" w:type="dxa"/>
              <w:top w:w="0" w:type="dxa"/>
              <w:right w:w="108" w:type="dxa"/>
              <w:bottom w:w="0" w:type="dxa"/>
            </w:tcMar>
            <w:tcW w:w="3118" w:type="dxa"/>
            <w:vAlign w:val="center"/>
            <w:textDirection w:val="lrTb"/>
            <w:noWrap w:val="false"/>
          </w:tcPr>
          <w:p w14:paraId="44C5388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111 (cũ BT5-06) , tờ bản đồ số: 69, có địa chỉ: Phường Tân An, Thành phố Buôn Mê Thuột, Tỉnh Đắk Lắk </w:t>
      </w:r>
      <w:r>
        <w:rPr>
          <w:rFonts w:ascii="Times New Roman" w:hAnsi="Times New Roman" w:eastAsia="Times New Roman" w:cs="Times New Roman"/>
          <w:i/>
          <w:iCs/>
          <w:color w:val="000000"/>
          <w:sz w:val="24"/>
        </w:rPr>
        <w:t xml:space="preserve">(Nay là </w:t>
      </w:r>
      <w:r>
        <w:rPr>
          <w:rFonts w:ascii="Times New Roman" w:hAnsi="Times New Roman" w:eastAsia="Times New Roman" w:cs="Times New Roman"/>
          <w:i/>
          <w:iCs/>
          <w:color w:val="000000"/>
          <w:sz w:val="24"/>
        </w:rPr>
        <w:t xml:space="preserve">Phường Tân An</w:t>
      </w:r>
      <w:r>
        <w:rPr>
          <w:rFonts w:ascii="Times New Roman" w:hAnsi="Times New Roman" w:eastAsia="Times New Roman" w:cs="Times New Roman"/>
          <w:i/>
          <w:iCs/>
          <w:color w:val="000000"/>
          <w:sz w:val="24"/>
        </w:rPr>
        <w:t xml:space="preserve">, T</w:t>
      </w:r>
      <w:r>
        <w:rPr>
          <w:rFonts w:ascii="Times New Roman" w:hAnsi="Times New Roman" w:eastAsia="Times New Roman" w:cs="Times New Roman"/>
          <w:i/>
          <w:iCs/>
          <w:color w:val="000000"/>
          <w:sz w:val="24"/>
        </w:rPr>
        <w:t xml:space="preserve">Tỉnh Đắk Lắk</w:t>
      </w:r>
      <w:r>
        <w:rPr>
          <w:rFonts w:ascii="Times New Roman" w:hAnsi="Times New Roman" w:eastAsia="Times New Roman" w:cs="Times New Roman"/>
          <w:i/>
          <w:iCs/>
          <w:color w:val="000000"/>
          <w:sz w:val="24"/>
        </w:rPr>
        <w:t xml:space="preserve">)</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CP 188318, số vào sổ cấp GCN: CH-17055 do UBND Thành phố Buôn Ma Thuột cấp ngày 30/01/2019. Chủ sử dụng là Ông Bùi Duy Tùng và vợ là bà Trần Thị Thảo Nguyên.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13"/>
        <w:gridCol w:w="2972"/>
        <w:gridCol w:w="1339"/>
        <w:gridCol w:w="1392"/>
        <w:gridCol w:w="1139"/>
        <w:gridCol w:w="1927"/>
      </w:tblGrid>
      <w:tr>
        <w:trPr>
          <w:trHeight w:val="624"/>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7A78180E">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2" w:type="dxa"/>
            <w:vAlign w:val="center"/>
            <w:textDirection w:val="lrTb"/>
            <w:noWrap w:val="false"/>
          </w:tcPr>
          <w:p w14:paraId="00A39B49">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39" w:type="dxa"/>
            <w:vAlign w:val="center"/>
            <w:textDirection w:val="lrTb"/>
            <w:noWrap w:val="false"/>
          </w:tcPr>
          <w:p w14:paraId="3DEA7C1A">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92" w:type="dxa"/>
            <w:vAlign w:val="center"/>
            <w:textDirection w:val="lrTb"/>
            <w:noWrap w:val="false"/>
          </w:tcPr>
          <w:p w14:paraId="2D052D38">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39" w:type="dxa"/>
            <w:vAlign w:val="center"/>
            <w:textDirection w:val="lrTb"/>
            <w:noWrap w:val="false"/>
          </w:tcPr>
          <w:p w14:paraId="759B6FF2">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48DFC34C">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9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0D9D3713">
            <w:pPr>
              <w:pBdr/>
              <w:spacing w:after="0" w:before="0" w:line="240" w:lineRule="auto"/>
              <w:ind/>
              <w:jc w:val="both"/>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42" w:type="dxa"/>
            <w:vAlign w:val="center"/>
            <w:textDirection w:val="lrTb"/>
            <w:noWrap w:val="false"/>
          </w:tcPr>
          <w:p w14:paraId="735C67B1">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và tài sản gắn liền với đất tại thửa đất số 111 (cũ BT5-06) , tờ bản đồ số: 69, có địa chỉ: Phường Tân An, Thành phố Buôn Mê Thuột, Tỉnh Đắk Lắk (Nay là Phường Tân An, TTỉnh Đắk Lắk) theo Giấy chứng nhận quyền sử dụng đất quyền sở hữu nhà</w:t>
            </w:r>
            <w:r>
              <w:rPr>
                <w:rFonts w:ascii="Times New Roman" w:hAnsi="Times New Roman" w:eastAsia="Times New Roman" w:cs="Times New Roman"/>
                <w:b/>
                <w:color w:val="000000"/>
                <w:sz w:val="24"/>
              </w:rPr>
              <w:t xml:space="preserve"> ở và tài sản khác gắn liền với đất số: CP 188318, số vào sổ cấp GCN: CH-17055 do UBND Thành phố Buôn Ma Thuột cấp ngày 30/01/2019. Chủ sử dụng là Ông Bùi Duy Tùng và vợ là bà Trần Thị Thảo Nguyên.</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4751936B">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37DFD9D4">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2" w:type="dxa"/>
            <w:vAlign w:val="center"/>
            <w:textDirection w:val="lrTb"/>
            <w:noWrap w:val="false"/>
          </w:tcPr>
          <w:p w14:paraId="54188114">
            <w:pPr>
              <w:suppressLineNumbers w:val="false"/>
              <w:pBdr/>
              <w:spacing w:after="0" w:before="0" w:line="240" w:lineRule="auto"/>
              <w:ind w:left="144"/>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339" w:type="dxa"/>
            <w:vAlign w:val="center"/>
            <w:textDirection w:val="lrTb"/>
            <w:noWrap/>
          </w:tcPr>
          <w:p w14:paraId="330C771D">
            <w:pPr>
              <w:pBdr/>
              <w:spacing w:after="0" w:before="0" w:line="240" w:lineRule="auto"/>
              <w:ind/>
              <w:jc w:val="center"/>
              <w:rPr/>
            </w:pPr>
            <w:r>
              <w:rPr>
                <w:rFonts w:ascii="Times New Roman" w:hAnsi="Times New Roman" w:eastAsia="Times New Roman" w:cs="Times New Roman"/>
                <w:color w:val="000000"/>
                <w:sz w:val="24"/>
              </w:rPr>
              <w:t xml:space="preserve">300,0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392" w:type="dxa"/>
            <w:vAlign w:val="center"/>
            <w:textDirection w:val="lrTb"/>
            <w:noWrap w:val="false"/>
          </w:tcPr>
          <w:p w14:paraId="768C1AF6">
            <w:pPr>
              <w:pBdr/>
              <w:spacing w:after="0" w:before="0" w:line="240" w:lineRule="auto"/>
              <w:ind/>
              <w:jc w:val="center"/>
              <w:rPr/>
            </w:pPr>
            <w:r>
              <w:rPr>
                <w:rFonts w:ascii="Times New Roman" w:hAnsi="Times New Roman" w:eastAsia="Times New Roman" w:cs="Times New Roman"/>
                <w:color w:val="000000"/>
                <w:sz w:val="24"/>
              </w:rPr>
              <w:t xml:space="preserve">   83.500.000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139" w:type="dxa"/>
            <w:vAlign w:val="center"/>
            <w:textDirection w:val="lrTb"/>
            <w:noWrap w:val="false"/>
          </w:tcPr>
          <w:p w14:paraId="17937846">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48BD615B">
            <w:pPr>
              <w:pBdr/>
              <w:spacing w:after="0" w:before="0" w:line="240" w:lineRule="auto"/>
              <w:ind/>
              <w:jc w:val="center"/>
              <w:rPr/>
            </w:pPr>
            <w:r>
              <w:rPr>
                <w:rFonts w:ascii="Times New Roman" w:hAnsi="Times New Roman" w:eastAsia="Times New Roman" w:cs="Times New Roman"/>
                <w:color w:val="000000"/>
                <w:sz w:val="24"/>
              </w:rPr>
              <w:t xml:space="preserve">25.050.000.000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26D9E73F">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2" w:type="dxa"/>
            <w:vAlign w:val="center"/>
            <w:textDirection w:val="lrTb"/>
            <w:noWrap w:val="false"/>
          </w:tcPr>
          <w:p w14:paraId="6F87AC2D">
            <w:pPr>
              <w:suppressLineNumbers w:val="false"/>
              <w:pBdr/>
              <w:spacing w:after="0" w:before="0" w:line="240" w:lineRule="auto"/>
              <w:ind w:left="144"/>
              <w:rPr/>
            </w:pPr>
            <w:r>
              <w:rPr>
                <w:rFonts w:ascii="Times New Roman" w:hAnsi="Times New Roman" w:eastAsia="Times New Roman" w:cs="Times New Roman"/>
                <w:color w:val="000000"/>
                <w:sz w:val="24"/>
              </w:rPr>
              <w:t xml:space="preserve">Biệt thự 2 tầng xây dựng năm 2022</w:t>
            </w:r>
            <w:r/>
          </w:p>
        </w:tc>
        <w:tc>
          <w:tcPr>
            <w:tcBorders>
              <w:bottom w:val="single" w:color="000000" w:sz="6" w:space="0"/>
              <w:right w:val="single" w:color="000000" w:sz="6" w:space="0"/>
            </w:tcBorders>
            <w:tcMar>
              <w:left w:w="0" w:type="dxa"/>
              <w:top w:w="0" w:type="dxa"/>
              <w:right w:w="0" w:type="dxa"/>
              <w:bottom w:w="0" w:type="dxa"/>
            </w:tcMar>
            <w:tcW w:w="1339" w:type="dxa"/>
            <w:vAlign w:val="center"/>
            <w:textDirection w:val="lrTb"/>
            <w:noWrap/>
          </w:tcPr>
          <w:p w14:paraId="68237AA8">
            <w:pPr>
              <w:pBdr/>
              <w:spacing w:after="0" w:before="0" w:line="240" w:lineRule="auto"/>
              <w:ind/>
              <w:jc w:val="center"/>
              <w:rPr/>
            </w:pPr>
            <w:r>
              <w:rPr>
                <w:rFonts w:ascii="Times New Roman" w:hAnsi="Times New Roman" w:eastAsia="Times New Roman" w:cs="Times New Roman"/>
                <w:color w:val="000000"/>
                <w:sz w:val="24"/>
              </w:rPr>
              <w:t xml:space="preserve">261,1 </w:t>
            </w:r>
            <w:r/>
          </w:p>
        </w:tc>
        <w:tc>
          <w:tcPr>
            <w:shd w:val="clear" w:color="ffffff" w:fill="ffffff"/>
            <w:tcBorders>
              <w:bottom w:val="single" w:color="000000" w:sz="6" w:space="0"/>
              <w:right w:val="single" w:color="000000" w:sz="6" w:space="0"/>
            </w:tcBorders>
            <w:tcMar>
              <w:left w:w="0" w:type="dxa"/>
              <w:top w:w="0" w:type="dxa"/>
              <w:right w:w="0" w:type="dxa"/>
              <w:bottom w:w="0" w:type="dxa"/>
            </w:tcMar>
            <w:tcW w:w="1392" w:type="dxa"/>
            <w:vAlign w:val="center"/>
            <w:textDirection w:val="lrTb"/>
            <w:noWrap w:val="false"/>
          </w:tcPr>
          <w:p w14:paraId="3A2D045F">
            <w:pPr>
              <w:pBdr/>
              <w:spacing w:after="0" w:before="0" w:line="240" w:lineRule="auto"/>
              <w:ind/>
              <w:jc w:val="center"/>
              <w:rPr/>
            </w:pPr>
            <w:r>
              <w:rPr>
                <w:rFonts w:ascii="Times New Roman" w:hAnsi="Times New Roman" w:eastAsia="Times New Roman" w:cs="Times New Roman"/>
                <w:color w:val="000000"/>
                <w:sz w:val="24"/>
              </w:rPr>
              <w:t xml:space="preserve">   10.830.032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139" w:type="dxa"/>
            <w:vAlign w:val="center"/>
            <w:textDirection w:val="lrTb"/>
            <w:noWrap w:val="false"/>
          </w:tcPr>
          <w:p w14:paraId="540360BE">
            <w:pPr>
              <w:pBdr/>
              <w:spacing w:after="0" w:before="0" w:line="240" w:lineRule="auto"/>
              <w:ind/>
              <w:jc w:val="center"/>
              <w:rPr/>
            </w:pPr>
            <w:r>
              <w:rPr>
                <w:rFonts w:ascii="Times New Roman" w:hAnsi="Times New Roman" w:eastAsia="Times New Roman" w:cs="Times New Roman"/>
                <w:color w:val="000000"/>
                <w:sz w:val="24"/>
              </w:rPr>
              <w:t xml:space="preserve">94%</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18AA8CE6">
            <w:pPr>
              <w:pBdr/>
              <w:spacing w:after="0" w:before="0" w:line="240" w:lineRule="auto"/>
              <w:ind/>
              <w:jc w:val="center"/>
              <w:rPr/>
            </w:pPr>
            <w:r>
              <w:rPr>
                <w:rFonts w:ascii="Times New Roman" w:hAnsi="Times New Roman" w:eastAsia="Times New Roman" w:cs="Times New Roman"/>
                <w:color w:val="000000"/>
                <w:sz w:val="24"/>
              </w:rPr>
              <w:t xml:space="preserve">2.657.650.865</w:t>
            </w:r>
            <w:r/>
          </w:p>
        </w:tc>
      </w:tr>
      <w:tr>
        <w:trPr>
          <w:trHeight w:val="3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33D43206">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42" w:type="dxa"/>
            <w:vAlign w:val="center"/>
            <w:textDirection w:val="lrTb"/>
            <w:noWrap w:val="false"/>
          </w:tcPr>
          <w:p w14:paraId="7FBD88F1">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6242F77C">
            <w:pPr>
              <w:pBdr/>
              <w:spacing w:after="0" w:before="0" w:line="240" w:lineRule="auto"/>
              <w:ind/>
              <w:jc w:val="center"/>
              <w:rPr/>
            </w:pPr>
            <w:r>
              <w:rPr>
                <w:rFonts w:ascii="Times New Roman" w:hAnsi="Times New Roman" w:eastAsia="Times New Roman" w:cs="Times New Roman"/>
                <w:b/>
                <w:color w:val="000000"/>
                <w:sz w:val="24"/>
              </w:rPr>
              <w:t xml:space="preserve">27.707.650.865</w:t>
            </w:r>
            <w:r/>
          </w:p>
        </w:tc>
      </w:tr>
      <w:tr>
        <w:trPr>
          <w:trHeight w:val="3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05CD5BF7">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42" w:type="dxa"/>
            <w:vAlign w:val="center"/>
            <w:textDirection w:val="lrTb"/>
            <w:noWrap w:val="false"/>
          </w:tcPr>
          <w:p w14:paraId="0DB5C4B1">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476C844E">
            <w:pPr>
              <w:pBdr/>
              <w:spacing w:after="0" w:before="0" w:line="240" w:lineRule="auto"/>
              <w:ind/>
              <w:jc w:val="center"/>
              <w:rPr/>
            </w:pPr>
            <w:r>
              <w:rPr>
                <w:rFonts w:ascii="Times New Roman" w:hAnsi="Times New Roman" w:eastAsia="Times New Roman" w:cs="Times New Roman"/>
                <w:b/>
                <w:color w:val="000000"/>
                <w:sz w:val="24"/>
              </w:rPr>
              <w:t xml:space="preserve">27.708.000.000</w:t>
            </w:r>
            <w:r/>
          </w:p>
        </w:tc>
      </w:tr>
      <w:tr>
        <w:trPr>
          <w:trHeight w:val="312"/>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282" w:type="dxa"/>
            <w:vAlign w:val="center"/>
            <w:textDirection w:val="lrTb"/>
            <w:noWrap w:val="false"/>
          </w:tcPr>
          <w:p w14:paraId="33FC3D84">
            <w:pPr>
              <w:pBdr/>
              <w:spacing w:after="0" w:before="0" w:line="240" w:lineRule="auto"/>
              <w:ind/>
              <w:jc w:val="center"/>
              <w:rPr/>
            </w:pPr>
            <w:r>
              <w:rPr>
                <w:rFonts w:ascii="Times New Roman" w:hAnsi="Times New Roman" w:eastAsia="Times New Roman" w:cs="Times New Roman"/>
                <w:b/>
                <w:i/>
                <w:color w:val="000000"/>
                <w:sz w:val="24"/>
              </w:rPr>
              <w:t xml:space="preserve">(Hai mươi bảy tỷ, bảy trăm linh tám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highlight w:val="none"/>
          <w:lang w:val="pt-BR"/>
        </w:rPr>
      </w:pPr>
      <w:r>
        <w:rPr>
          <w:lang w:val="pt-BR"/>
        </w:rPr>
        <w:t xml:space="preserve">- </w:t>
      </w:r>
      <w:r>
        <w:rPr>
          <w:lang w:val="pt-BR"/>
        </w:rPr>
        <w:t xml:space="preserve">Chi tiết như Báo cáo kèm theo.</w:t>
      </w:r>
      <w:r>
        <w:rPr>
          <w:highlight w:val="none"/>
          <w:lang w:val="pt-BR"/>
        </w:rPr>
      </w:r>
      <w:r>
        <w:rPr>
          <w:highlight w:val="none"/>
          <w:lang w:val="pt-BR"/>
        </w:rPr>
      </w:r>
    </w:p>
    <w:p w14:paraId="31A759A9">
      <w:pPr>
        <w:pBdr/>
        <w:spacing w:after="120" w:before="120" w:line="312" w:lineRule="auto"/>
        <w:ind w:firstLine="360"/>
        <w:rPr>
          <w:lang w:val="pt-BR"/>
        </w:rPr>
      </w:pPr>
      <w:r>
        <w:rPr>
          <w:highlight w:val="none"/>
          <w:lang w:val="pt-BR" w:bidi="pt-BR"/>
        </w:rPr>
      </w:r>
      <w:r>
        <w:rPr>
          <w:lang w:val="pt-BR"/>
        </w:rPr>
      </w:r>
      <w:r>
        <w:rPr>
          <w:lang w:val="pt-BR"/>
        </w:rPr>
      </w:r>
    </w:p>
    <w:p w14:paraId="5386EBFF">
      <w:pPr>
        <w:pBdr/>
        <w:spacing w:after="120" w:before="120" w:line="312" w:lineRule="auto"/>
        <w:ind w:firstLine="0"/>
        <w:rPr>
          <w:rFonts w:eastAsia="Calibri"/>
          <w:b/>
          <w:bCs/>
          <w:spacing w:val="-4"/>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color w:val="000000"/>
                <w:sz w:val="24"/>
              </w:rPr>
              <w:t xml:space="preserve">275/2025/1826/VFI-BC.51.A</w:t>
            </w:r>
            <w:r>
              <w:rPr>
                <w:sz w:val="24"/>
                <w:szCs w:val="24"/>
              </w:rPr>
            </w:r>
            <w:r>
              <w:rPr>
                <w:sz w:val="24"/>
                <w:szCs w:val="24"/>
              </w:rPr>
            </w:r>
          </w:p>
        </w:tc>
        <w:tc>
          <w:tcPr>
            <w:tcBorders/>
            <w:tcW w:w="4781" w:type="dxa"/>
            <w:textDirection w:val="lrTb"/>
            <w:noWrap w:val="false"/>
          </w:tcPr>
          <w:p w14:paraId="4E249833" w14:textId="77777777">
            <w:pPr>
              <w:pStyle w:val="1036"/>
              <w:pBdr/>
              <w:tabs>
                <w:tab w:val="left" w:leader="none" w:pos="5103"/>
              </w:tabs>
              <w:spacing w:before="100" w:line="360" w:lineRule="auto"/>
              <w:ind/>
              <w:jc w:val="right"/>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1C1E2870" w14:textId="207F25D6">
            <w:pPr>
              <w:pStyle w:val="1036"/>
              <w:pBdr/>
              <w:tabs>
                <w:tab w:val="left" w:leader="none" w:pos="5103"/>
              </w:tabs>
              <w:spacing w:before="100" w:line="360" w:lineRule="auto"/>
              <w:ind/>
              <w:jc w:val="right"/>
              <w:rPr>
                <w:i/>
                <w:iCs/>
                <w:sz w:val="24"/>
                <w:szCs w:val="24"/>
              </w:rPr>
            </w:pPr>
            <w:r>
              <w:rPr>
                <w:rStyle w:val="1035"/>
                <w:rFonts w:ascii="Times New Roman" w:hAnsi="Times New Roman"/>
                <w:i/>
                <w:color w:val="auto"/>
              </w:rPr>
              <w:t xml:space="preserve">TP</w:t>
            </w:r>
            <w:r>
              <w:rPr>
                <w:rStyle w:val="1035"/>
                <w:rFonts w:ascii="Times New Roman" w:hAnsi="Times New Roman"/>
                <w:color w:val="auto"/>
              </w:rPr>
              <w:t xml:space="preserve">.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6"/>
        <w:pBdr/>
        <w:tabs>
          <w:tab w:val="left" w:leader="none" w:pos="0"/>
          <w:tab w:val="left" w:leader="none" w:pos="4820"/>
        </w:tabs>
        <w:spacing w:after="200" w:before="100" w:line="340" w:lineRule="atLeast"/>
        <w:ind w:hanging="180"/>
        <w:rPr>
          <w:b w:val="0"/>
          <w:bCs w:val="0"/>
          <w:i/>
          <w:spacing w:val="-6"/>
          <w:sz w:val="24"/>
          <w:szCs w:val="24"/>
        </w:rPr>
      </w:pPr>
      <w:r>
        <w:rPr>
          <w:b w:val="0"/>
          <w:bCs w:val="0"/>
          <w:i/>
          <w:spacing w:val="-6"/>
          <w:sz w:val="24"/>
          <w:szCs w:val="24"/>
          <w:lang w:val="pt-BR"/>
        </w:rPr>
      </w: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00000"/>
          <w:sz w:val="24"/>
        </w:rPr>
        <w:t xml:space="preserve">275/2025/1826</w:t>
      </w:r>
      <w:r>
        <w:rPr>
          <w:rFonts w:ascii="Times New Roman" w:hAnsi="Times New Roman" w:eastAsia="Times New Roman" w:cs="Times New Roman"/>
          <w:b w:val="0"/>
          <w:bCs w:val="0"/>
          <w:i/>
          <w:color w:val="000000"/>
          <w:sz w:val="24"/>
        </w:rPr>
        <w:t xml:space="preserve">/VFI-CT.51.A</w:t>
      </w:r>
      <w:r>
        <w:rPr>
          <w:rFonts w:ascii="Times New Roman" w:hAnsi="Times New Roman" w:eastAsia="Times New Roman" w:cs="Times New Roman"/>
          <w:b w:val="0"/>
          <w:bCs w:val="0"/>
          <w:i/>
          <w:color w:val="000000"/>
          <w:spacing w:val="-6"/>
          <w:sz w:val="24"/>
        </w:rPr>
        <w:t xml:space="preserve"> ngày 17 tháng 12 năm 2025)</w:t>
      </w:r>
      <w:r>
        <w:rPr>
          <w:b w:val="0"/>
          <w:bCs w:val="0"/>
          <w:i/>
          <w:spacing w:val="-6"/>
          <w:sz w:val="24"/>
          <w:szCs w:val="24"/>
        </w:rPr>
      </w:r>
      <w:r>
        <w:rPr>
          <w:b w:val="0"/>
          <w:bCs w:val="0"/>
          <w:i/>
          <w:spacing w:val="-6"/>
          <w:sz w:val="24"/>
          <w:szCs w:val="24"/>
        </w:rPr>
      </w:r>
    </w:p>
    <w:p w14:paraId="115F5EC5" w14:textId="3D6167EF">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799"/>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W w:w="9747" w:type="dxa"/>
        <w:tblBorders/>
        <w:tblLayout w:type="fixed"/>
        <w:tblLook w:val="04A0" w:firstRow="1" w:lastRow="0" w:firstColumn="1" w:lastColumn="0" w:noHBand="0" w:noVBand="1"/>
      </w:tblPr>
      <w:tblGrid>
        <w:gridCol w:w="2518"/>
        <w:gridCol w:w="284"/>
        <w:gridCol w:w="2612"/>
        <w:gridCol w:w="2018"/>
        <w:gridCol w:w="2315"/>
      </w:tblGrid>
      <w:tr>
        <w:trPr>
          <w:trHeight w:val="20"/>
        </w:trPr>
        <w:tc>
          <w:tcPr>
            <w:tcBorders/>
            <w:tcW w:w="2518" w:type="dxa"/>
            <w:vAlign w:val="center"/>
            <w:vMerge w:val="restart"/>
            <w:textDirection w:val="lrTb"/>
            <w:noWrap w:val="false"/>
          </w:tcPr>
          <w:p w14:paraId="6325BEF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61E0B4F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W w:w="6945" w:type="dxa"/>
            <w:vAlign w:val="center"/>
            <w:vMerge w:val="restart"/>
            <w:textDirection w:val="lrTb"/>
            <w:noWrap w:val="false"/>
          </w:tcPr>
          <w:p w14:paraId="08A29B07">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16"/>
                <w:sz w:val="24"/>
              </w:rPr>
              <w:t xml:space="preserve">CÔNG TY TNHH XUẤT NHẬP KHẨU NÔNG SẢN THANH BÌNH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1DC0D85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2F4657C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W w:w="6945" w:type="dxa"/>
            <w:vAlign w:val="center"/>
            <w:vMerge w:val="restart"/>
            <w:textDirection w:val="lrTb"/>
            <w:noWrap w:val="false"/>
          </w:tcPr>
          <w:p w14:paraId="3F27081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6001668961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B35160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 chính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F36BE21">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cW w:w="6945" w:type="dxa"/>
            <w:vAlign w:val="center"/>
            <w:vMerge w:val="restart"/>
            <w:textDirection w:val="lrTb"/>
            <w:noWrap w:val="false"/>
          </w:tcPr>
          <w:p w14:paraId="779F558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Thôn 1, xã Ea Ktur, Tỉnh Đắk Lắk,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3FE6EB2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49E1A7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612" w:type="dxa"/>
            <w:vAlign w:val="center"/>
            <w:vMerge w:val="restart"/>
            <w:textDirection w:val="lrTb"/>
            <w:noWrap w:val="false"/>
          </w:tcPr>
          <w:p w14:paraId="5ACF2AE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Ông Hoàng Thanh Bình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018" w:type="dxa"/>
            <w:vAlign w:val="center"/>
            <w:vMerge w:val="restart"/>
            <w:textDirection w:val="lrTb"/>
            <w:noWrap w:val="false"/>
          </w:tcPr>
          <w:p w14:paraId="45A53F85">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Chức danh: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315" w:type="dxa"/>
            <w:vAlign w:val="center"/>
            <w:vMerge w:val="restart"/>
            <w:textDirection w:val="lrTb"/>
            <w:noWrap w:val="false"/>
          </w:tcPr>
          <w:p w14:paraId="7CA557D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pacing w:val="3"/>
                <w:sz w:val="24"/>
                <w:highlight w:val="white"/>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1D648622" w14:textId="150B9F0F">
            <w:pPr>
              <w:pBdr/>
              <w:spacing w:after="60" w:before="60" w:line="276" w:lineRule="auto"/>
              <w:ind/>
              <w:jc w:val="both"/>
              <w:rPr>
                <w:b w:val="0"/>
                <w:bCs w:val="0"/>
                <w:spacing w:val="2"/>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và tài sản gắn liền với đất tại thửa đất số 111 (cũ BT5-06) , tờ bản đồ số: 69, có địa chỉ: Phường Tân An, Thành phố Buôn Mê Thuột, Tỉnh Đắk Lắk (Nay là Phường Tân An, TTỉnh Đắk Lắk) theo Giấy chứng nhận quyền sử dụng đất quyền sở hữu nhà</w:t>
            </w:r>
            <w:r>
              <w:rPr>
                <w:rFonts w:ascii="Times New Roman" w:hAnsi="Times New Roman" w:eastAsia="Times New Roman" w:cs="Times New Roman"/>
                <w:b w:val="0"/>
                <w:bCs w:val="0"/>
                <w:color w:val="000000"/>
                <w:sz w:val="24"/>
              </w:rPr>
              <w:t xml:space="preserve"> ở và tài sản khác gắn liền với đất số: CP 188318, số vào sổ cấp GCN: CH-17055 do UBND Thành phố Buôn Ma Thuột cấp ngày 30/01/2019. Chủ sử dụng là Ông Bùi Duy Tùng và vợ là bà Trần Thị Thảo Nguyên</w:t>
            </w:r>
            <w:r>
              <w:rPr>
                <w:b w:val="0"/>
                <w:bCs w:val="0"/>
                <w:spacing w:val="2"/>
              </w:rPr>
              <w:t xml:space="preserve">.</w:t>
            </w:r>
            <w:r>
              <w:rPr>
                <w:b w:val="0"/>
                <w:bCs w:val="0"/>
                <w:spacing w:val="2"/>
              </w:rPr>
            </w:r>
            <w:r>
              <w:rPr>
                <w:b w:val="0"/>
                <w:bCs w:val="0"/>
                <w:spacing w:val="2"/>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w:t>
            </w:r>
            <w:r>
              <w:rPr>
                <w:rFonts w:ascii="Times New Roman" w:hAnsi="Times New Roman" w:eastAsia="Times New Roman" w:cs="Times New Roman"/>
                <w:b w:val="0"/>
                <w:bCs w:val="0"/>
                <w:color w:val="000000"/>
                <w:sz w:val="24"/>
              </w:rPr>
              <w:t xml:space="preserve">hường Tân An, Thành phố Buôn Mê Thuột, Tỉnh Đắk Lắk (Nay là Phường Tân An, TTỉnh Đắk Lắk)</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511CCADD" w14:textId="09D933CE">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12.6986691, 108.0685443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7"/>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7"/>
        <w:numPr>
          <w:ilvl w:val="0"/>
          <w:numId w:val="2"/>
        </w:numPr>
        <w:pBdr/>
        <w:tabs>
          <w:tab w:val="left" w:leader="none" w:pos="993"/>
        </w:tabs>
        <w:spacing w:after="120" w:before="120" w:line="276" w:lineRule="auto"/>
        <w:ind/>
        <w:jc w:val="both"/>
        <w:rPr>
          <w:rFonts w:ascii="Times New Roman" w:hAnsi="Times New Roman" w:eastAsia="Times New Roman" w:cs="Times New Roman"/>
          <w:b w:val="0"/>
          <w:bCs w:val="0"/>
          <w:iCs/>
          <w:color w:val="000000"/>
          <w:sz w:val="24"/>
          <w:szCs w:val="24"/>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w:t>
      </w:r>
      <w:r>
        <w:rPr>
          <w:rFonts w:ascii="Times New Roman" w:hAnsi="Times New Roman" w:eastAsia="Times New Roman" w:cs="Times New Roman"/>
          <w:b w:val="0"/>
          <w:bCs w:val="0"/>
          <w:color w:val="000000"/>
          <w:sz w:val="24"/>
        </w:rPr>
        <w:t xml:space="preserve"> ở và tài sản khác gắn liền với đất số: CP 188318, số vào sổ cấp GCN: CH-17055 do UBND Thành phố Buôn Ma Thu</w:t>
      </w:r>
      <w:r>
        <w:rPr>
          <w:rFonts w:ascii="Times New Roman" w:hAnsi="Times New Roman" w:eastAsia="Times New Roman" w:cs="Times New Roman"/>
          <w:b w:val="0"/>
          <w:bCs w:val="0"/>
          <w:color w:val="000000"/>
          <w:sz w:val="24"/>
        </w:rPr>
        <w:t xml:space="preserve">ột cấp ngày 30/01/2019. Chủ sử dụng là Ông Bùi Duy Tùng và vợ là bà Trần Thị Thảo Nguyên</w:t>
      </w:r>
      <w:r>
        <w:rPr>
          <w:lang w:val="pt-BR"/>
        </w:rPr>
        <w:t xml:space="preserve">.</w:t>
      </w:r>
      <w:r>
        <w:rPr>
          <w:rFonts w:ascii="Times New Roman" w:hAnsi="Times New Roman" w:eastAsia="Times New Roman" w:cs="Times New Roman"/>
          <w:b w:val="0"/>
          <w:bCs w:val="0"/>
          <w:iCs/>
          <w:color w:val="000000"/>
          <w:sz w:val="24"/>
          <w:szCs w:val="24"/>
        </w:rPr>
      </w:r>
      <w:r>
        <w:rPr>
          <w:rFonts w:ascii="Times New Roman" w:hAnsi="Times New Roman" w:eastAsia="Times New Roman" w:cs="Times New Roman"/>
          <w:b w:val="0"/>
          <w:bCs w:val="0"/>
          <w:iCs/>
          <w:color w:val="000000"/>
          <w:sz w:val="24"/>
          <w:szCs w:val="24"/>
        </w:rPr>
      </w:r>
    </w:p>
    <w:p w14:paraId="74ED52F1">
      <w:pPr>
        <w:pStyle w:val="1037"/>
        <w:numPr>
          <w:ilvl w:val="0"/>
          <w:numId w:val="2"/>
        </w:numPr>
        <w:pBdr/>
        <w:tabs>
          <w:tab w:val="left" w:leader="none" w:pos="993"/>
        </w:tabs>
        <w:spacing w:after="120" w:before="120" w:line="276" w:lineRule="auto"/>
        <w:ind/>
        <w:jc w:val="both"/>
        <w:rPr>
          <w:rFonts w:ascii="Times New Roman" w:hAnsi="Times New Roman" w:eastAsia="Times New Roman" w:cs="Times New Roman"/>
          <w:b w:val="0"/>
          <w:bCs w:val="0"/>
          <w:color w:val="000000"/>
          <w:sz w:val="24"/>
          <w:szCs w:val="24"/>
        </w:rPr>
      </w:pPr>
      <w:r>
        <w:rPr>
          <w:highlight w:val="none"/>
        </w:rPr>
        <w:t xml:space="preserve">Giấy phép xây dựng số 338/GPXD do UBND Thành phố Buôn Ma Thuột cấp ngày 18/3/2022 cho ông Bùi Duy Tùng.</w:t>
      </w: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szCs w:val="24"/>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313C361F">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275/2025/1826/VFI-HĐTĐ.51.A ký ngày 17/12/2025 giữa CÔNG TY TNHH XUẤT NHẬP KHẨU NÔNG SẢN THANH BÌNH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7BDC3A25" w14:textId="77D2CF95">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C9DA112">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Sở Xây dựng tỉnh Đắk Lắk cho biết, trong quý III/2025, tổng lượng giao dịch mua bán, chuyển nhượng </w:t>
      </w:r>
      <w:hyperlink r:id="rId15" w:tooltip="https://dautubds.baodautu.vn/chuyen%20dong-thi-truong-c31/" w:history="1">
        <w:r>
          <w:rPr>
            <w:rStyle w:val="1027"/>
            <w:rFonts w:ascii="Times New Roman" w:hAnsi="Times New Roman" w:eastAsia="Times New Roman" w:cs="Times New Roman"/>
            <w:color w:val="000000"/>
            <w:sz w:val="24"/>
            <w:u w:val="single"/>
          </w:rPr>
          <w:t xml:space="preserve">bất động sản</w:t>
        </w:r>
      </w:hyperlink>
      <w:r>
        <w:rPr>
          <w:rFonts w:ascii="Times New Roman" w:hAnsi="Times New Roman" w:eastAsia="Times New Roman" w:cs="Times New Roman"/>
          <w:color w:val="000000"/>
          <w:sz w:val="24"/>
        </w:rPr>
        <w:t xml:space="preserve"> trên địa bàn tỉnh đạt 25.051 giao dịch; tổng giá trị giao dịch hơn 6.014 tỷ đồng.</w:t>
      </w:r>
      <w:r/>
    </w:p>
    <w:p w14:paraId="717A90F1">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Trong đó, nhà ở riêng lẻ có 926 giao dịch, tổng giá trị khoảng hơn 1.036 tỷ đồng; nhà chung cư có 8 giao dịch, giá trị khoảng 7,6 tỷ đồng.</w:t>
      </w:r>
      <w:r/>
    </w:p>
    <w:p w14:paraId="0BDCA6DF">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Đặc biệt, phân khúc đất nền trên địa bàn tỉnh Đắk Lắk diễn ra sôi động nhất, với hơn 24.117 giao dịch, tổng giá trị khoảng hơn 4.970 tỷ đồng.</w:t>
      </w:r>
      <w:r/>
    </w:p>
    <w:p w14:paraId="550D395F">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Về giá giao dịch bất động sản, Sở Xây dựng tỉnh Đắk Lắk cho biết, nhà ở riêng lẻ có giá từ 10 triệu/m2 đến 45 triệu/m2; chung cư có giá từ 8 triệu/m2 đến 30 triệu/m2.</w:t>
      </w:r>
      <w:r/>
    </w:p>
    <w:p w14:paraId="58C3FF0C">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Ngoài ra, đất nền có giá từ 1,6 triệu/m2 đến 42 triệu/m2; nhà ở xã hội có giá từ 12 triệu/m2 đến 16 triệu/m2…</w:t>
      </w:r>
      <w:r/>
    </w:p>
    <w:p w14:paraId="10FC623A">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Về tồn kho bất động sản tại các </w:t>
      </w:r>
      <w:hyperlink r:id="rId16" w:tooltip="https://baodautu.vn/dau-tu-d2/" w:history="1">
        <w:r>
          <w:rPr>
            <w:rStyle w:val="1027"/>
            <w:rFonts w:ascii="Times New Roman" w:hAnsi="Times New Roman" w:eastAsia="Times New Roman" w:cs="Times New Roman"/>
            <w:color w:val="000000"/>
            <w:sz w:val="24"/>
            <w:u w:val="single"/>
          </w:rPr>
          <w:t xml:space="preserve">dự án</w:t>
        </w:r>
      </w:hyperlink>
      <w:r>
        <w:rPr>
          <w:rFonts w:ascii="Times New Roman" w:hAnsi="Times New Roman" w:eastAsia="Times New Roman" w:cs="Times New Roman"/>
          <w:color w:val="000000"/>
          <w:sz w:val="24"/>
        </w:rPr>
        <w:t xml:space="preserve"> nhà ở trên địa bàn tỉnh Đắk Lắk sau sáp nhập là 636 căn.</w:t>
      </w:r>
      <w:r/>
    </w:p>
    <w:p w14:paraId="798B9363">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Liên quan đến các dự án du lịch nghỉ dưỡng, Sở Xây dựng tỉnh Đắk Lắk cho biết, trong quý III/2025, trên địa bàn tỉnh không có dự án mới được chấp thuận chủ trương </w:t>
      </w:r>
      <w:hyperlink r:id="rId17" w:tooltip="https://baodautu.vn/" w:history="1">
        <w:r>
          <w:rPr>
            <w:rStyle w:val="1027"/>
            <w:rFonts w:ascii="Times New Roman" w:hAnsi="Times New Roman" w:eastAsia="Times New Roman" w:cs="Times New Roman"/>
            <w:color w:val="000000"/>
            <w:sz w:val="24"/>
            <w:u w:val="single"/>
          </w:rPr>
          <w:t xml:space="preserve">đầu tư</w:t>
        </w:r>
      </w:hyperlink>
      <w:r>
        <w:rPr>
          <w:rFonts w:ascii="Times New Roman" w:hAnsi="Times New Roman" w:eastAsia="Times New Roman" w:cs="Times New Roman"/>
          <w:color w:val="000000"/>
          <w:sz w:val="24"/>
        </w:rPr>
        <w:t xml:space="preserve">; không có dự án được chấp thuận điều chỉnh chủ trương đầu tư.</w:t>
      </w:r>
      <w:r/>
    </w:p>
    <w:p w14:paraId="4BE00045">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Sau sáp nhập trên địa bàn tỉnh Đắk Lắk có 44 dự án du lịch, nghỉ dưỡng đang triển khai, tổng quy mô khoảng 1.119 ha, tổng mức đầu tư khoảng 63.297 tỷ đồng, chủ yếu tập trung ở tỉnh Phú Yên cũ.</w:t>
      </w:r>
      <w:r/>
    </w:p>
    <w:p w14:paraId="626BE5A0">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Trong đó có một số dự án như, Khu nghỉ dưỡng cao cấp Casanova Bãi Tràm; Vịnh Hòa Emerald Bay Resort; Khu nghỉ dưỡng cao cấp Rerock Water Bay Đắk Lắk.</w:t>
      </w:r>
      <w:r/>
    </w:p>
    <w:p w14:paraId="7E7561AF">
      <w:pPr>
        <w:numPr>
          <w:ilvl w:val="0"/>
          <w:numId w:val="41"/>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Ngoài ra, còn có Tổ hợp thương mại dịch vụ và Du lịch nghỉ dưỡng Xuân Đài Bay; Khu du lịch sinh thái nghỉ dưỡng nước nóng Phú Sen; Khu du lịch Bãi Xép…</w:t>
      </w:r>
      <w:r/>
    </w:p>
    <w:p w14:paraId="6DD843B4" w14:textId="7AD4A83E">
      <w:pPr>
        <w:pBdr/>
        <w:tabs>
          <w:tab w:val="left" w:leader="none" w:pos="426"/>
        </w:tabs>
        <w:spacing w:after="120" w:before="120" w:line="276" w:lineRule="auto"/>
        <w:ind/>
        <w:jc w:val="center"/>
        <w:rPr>
          <w:i/>
          <w:iCs/>
        </w:rPr>
      </w:pPr>
      <w:r>
        <w:rPr>
          <w:i/>
          <w:iCs/>
          <w:shd w:val="clear" w:color="auto" w:fill="ffffff"/>
        </w:rPr>
        <w:t xml:space="preserve">(Nguồn tham khảo: </w:t>
      </w:r>
      <w:r>
        <w:rPr>
          <w:i/>
          <w:iCs/>
          <w:shd w:val="clear" w:color="auto" w:fill="ffffff"/>
        </w:rPr>
        <w:t xml:space="preserve">https://baodautu.vn/batdongsan/dak-lak-giao-dich-mua-ban-chuyen-nhuong-bat-dong-san-dat-hon-6000-ty-dong-d417548.html</w:t>
      </w:r>
      <w:r>
        <w:rPr>
          <w:i/>
          <w:iCs/>
          <w:shd w:val="clear" w:color="auto" w:fill="ffffff"/>
        </w:rPr>
        <w:t xml:space="preserve">)</w:t>
      </w:r>
      <w:r>
        <w:rPr>
          <w:i/>
          <w:iCs/>
        </w:rPr>
      </w:r>
      <w:r>
        <w:rPr>
          <w:i/>
          <w:iCs/>
        </w:rPr>
      </w:r>
    </w:p>
    <w:p w14:paraId="20BF0D54" w14:textId="312C63AB">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268"/>
        <w:gridCol w:w="2377"/>
        <w:gridCol w:w="2126"/>
        <w:gridCol w:w="2008"/>
      </w:tblGrid>
      <w:tr>
        <w:trPr>
          <w:trHeight w:val="20"/>
        </w:trPr>
        <w:tc>
          <w:tcPr>
            <w:tcBorders/>
            <w:tcW w:w="737"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78" w:type="dxa"/>
            <w:vAlign w:val="center"/>
            <w:textDirection w:val="lrTb"/>
            <w:noWrap w:val="false"/>
          </w:tcPr>
          <w:p w14:paraId="651F371D">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và tài sản gắn liền với đất tại thửa đất số 111 (cũ BT5-06) , tờ bản đồ số: 69, có địa chỉ: Phường Tân An, Thành phố Buôn Mê Thuột, Tỉnh Đắk Lắk (Nay là Phường Tân An, TTỉnh Đắk Lắk) theo Giấy chứng nhận quyền sử dụng đất quyền sở hữu nhà</w:t>
            </w:r>
            <w:r>
              <w:rPr>
                <w:rFonts w:ascii="Times New Roman" w:hAnsi="Times New Roman" w:eastAsia="Times New Roman" w:cs="Times New Roman"/>
                <w:b/>
                <w:bCs/>
                <w:color w:val="000000"/>
                <w:sz w:val="24"/>
              </w:rPr>
              <w:t xml:space="preserve"> ở và tài sản khác gắn liền với đất số: CP 188318, số vào sổ cấp GCN: CH-17055 do UBND Thành phố Buôn Ma Thuột cấp ngày 30/01/2019. Chủ sử dụng là Ông Bùi Duy Tùng và vợ là bà Trần Thị Thảo Nguyên</w:t>
            </w:r>
            <w:r>
              <w:rPr>
                <w:b/>
                <w:bCs/>
                <w:spacing w:val="2"/>
              </w:rPr>
              <w:t xml:space="preserve">.</w:t>
            </w:r>
            <w:r>
              <w:rPr>
                <w:b/>
                <w:bCs/>
                <w:spacing w:val="2"/>
              </w:rPr>
            </w:r>
            <w:r>
              <w:rPr>
                <w:b/>
                <w:bCs/>
                <w:spacing w:val="2"/>
              </w:rPr>
            </w:r>
          </w:p>
        </w:tc>
      </w:tr>
      <w:tr>
        <w:trPr>
          <w:trHeight w:val="310"/>
        </w:trPr>
        <w:tc>
          <w:tcPr>
            <w:tcBorders/>
            <w:tcW w:w="737"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78"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7"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377" w:type="dxa"/>
            <w:vAlign w:val="center"/>
            <w:textDirection w:val="lrTb"/>
            <w:noWrap w:val="false"/>
          </w:tcPr>
          <w:p w14:paraId="5B848F9F" w14:textId="5A84DF19">
            <w:pPr>
              <w:pBdr/>
              <w:spacing/>
              <w:ind/>
              <w:jc w:val="center"/>
              <w:rPr>
                <w:color w:val="000000"/>
              </w:rPr>
            </w:pPr>
            <w:r>
              <w:rPr>
                <w:color w:val="000000" w:themeColor="text1"/>
              </w:rPr>
              <w:t xml:space="preserve">111 (cũ BT05-06)</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8" w:type="dxa"/>
            <w:vAlign w:val="center"/>
            <w:textDirection w:val="lrTb"/>
            <w:noWrap w:val="false"/>
          </w:tcPr>
          <w:p w14:paraId="570D749A" w14:textId="090EF8B0">
            <w:pPr>
              <w:pBdr/>
              <w:spacing/>
              <w:ind/>
              <w:jc w:val="center"/>
              <w:rPr>
                <w:color w:val="ee0000"/>
              </w:rPr>
            </w:pPr>
            <w:r>
              <w:rPr>
                <w:color w:val="000000" w:themeColor="text1"/>
              </w:rPr>
              <w:t xml:space="preserve">69</w:t>
            </w:r>
            <w:r>
              <w:rPr>
                <w:color w:val="ee0000"/>
              </w:rPr>
            </w:r>
            <w:r>
              <w:rPr>
                <w:color w:val="ee0000"/>
              </w:rPr>
            </w:r>
          </w:p>
        </w:tc>
      </w:tr>
      <w:tr>
        <w:trPr>
          <w:trHeight w:val="20"/>
        </w:trPr>
        <w:tc>
          <w:tcPr>
            <w:tcBorders/>
            <w:tcW w:w="737"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511" w:type="dxa"/>
            <w:vAlign w:val="center"/>
            <w:textDirection w:val="lrTb"/>
            <w:noWrap w:val="false"/>
          </w:tcPr>
          <w:p w14:paraId="2500C91E" w14:textId="05641D6E">
            <w:pPr>
              <w:pBdr/>
              <w:spacing/>
              <w:ind/>
              <w:jc w:val="both"/>
              <w:rPr>
                <w:color w:val="000000"/>
              </w:rPr>
            </w:pPr>
            <w:r>
              <w:rPr>
                <w:color w:val="000000"/>
              </w:rPr>
              <w:t xml:space="preserve">Phường  Tân An, Thành phố Buôn Ma Thuột, Tỉnh Đắk Lắk</w:t>
            </w:r>
            <w:r>
              <w:rPr>
                <w:color w:val="000000"/>
              </w:rPr>
            </w:r>
            <w:r>
              <w:rPr>
                <w:color w:val="000000"/>
              </w:rPr>
            </w:r>
          </w:p>
        </w:tc>
      </w:tr>
      <w:tr>
        <w:trPr>
          <w:trHeight w:val="20"/>
        </w:trPr>
        <w:tc>
          <w:tcPr>
            <w:tcBorders/>
            <w:tcW w:w="737"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377" w:type="dxa"/>
            <w:vAlign w:val="center"/>
            <w:textDirection w:val="lrTb"/>
            <w:noWrap w:val="false"/>
          </w:tcPr>
          <w:p w14:paraId="04BBE80E" w14:textId="62BF6733">
            <w:pPr>
              <w:pBdr/>
              <w:spacing/>
              <w:ind/>
              <w:jc w:val="center"/>
              <w:rPr>
                <w:color w:val="000000"/>
              </w:rPr>
            </w:pPr>
            <w:r>
              <w:rPr>
                <w:color w:val="000000"/>
              </w:rPr>
              <w:t xml:space="preserve">300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8"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7"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377"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8"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83"/>
        </w:trPr>
        <w:tc>
          <w:tcPr>
            <w:tcBorders/>
            <w:tcW w:w="737"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511" w:type="dxa"/>
            <w:vAlign w:val="center"/>
            <w:textDirection w:val="lrTb"/>
            <w:noWrap w:val="false"/>
          </w:tcPr>
          <w:p w14:paraId="321A7D60" w14:textId="4C03A97C">
            <w:pPr>
              <w:pBdr/>
              <w:spacing/>
              <w:ind/>
              <w:jc w:val="both"/>
              <w:rPr>
                <w:color w:val="000000"/>
              </w:rPr>
            </w:pPr>
            <w:r>
              <w:rPr>
                <w:color w:val="000000"/>
              </w:rPr>
              <w:t xml:space="preserve">-Trúng đấu giá được Nhà nước giao đất có thu tiền sử dụng đất</w:t>
            </w:r>
            <w:r>
              <w:rPr>
                <w:color w:val="000000"/>
              </w:rPr>
            </w:r>
            <w:r>
              <w:rPr>
                <w:color w:val="000000"/>
              </w:rPr>
            </w:r>
          </w:p>
        </w:tc>
      </w:tr>
      <w:tr>
        <w:trPr>
          <w:trHeight w:val="20"/>
        </w:trPr>
        <w:tc>
          <w:tcPr>
            <w:tcBorders/>
            <w:tcW w:w="737" w:type="dxa"/>
            <w:vAlign w:val="center"/>
            <w:vMerge w:val="restart"/>
            <w:textDirection w:val="lrTb"/>
            <w:noWrap w:val="false"/>
          </w:tcPr>
          <w:p w14:paraId="30C8338A">
            <w:pPr>
              <w:pBdr/>
              <w:spacing/>
              <w:ind/>
              <w:jc w:val="center"/>
              <w:rPr>
                <w:color w:val="000000"/>
              </w:rPr>
            </w:pPr>
            <w:r>
              <w:rPr>
                <w:color w:val="000000"/>
              </w:rPr>
              <w:t xml:space="preserve">-</w:t>
            </w:r>
            <w:r>
              <w:rPr>
                <w:color w:val="000000"/>
              </w:rPr>
            </w:r>
            <w:r>
              <w:rPr>
                <w:color w:val="000000"/>
              </w:rPr>
            </w:r>
          </w:p>
        </w:tc>
        <w:tc>
          <w:tcPr>
            <w:tcBorders/>
            <w:tcW w:w="2268" w:type="dxa"/>
            <w:vAlign w:val="center"/>
            <w:vMerge w:val="restart"/>
            <w:textDirection w:val="lrTb"/>
            <w:noWrap w:val="false"/>
          </w:tcPr>
          <w:p w14:paraId="241BBA24">
            <w:pPr>
              <w:pBdr/>
              <w:spacing/>
              <w:ind/>
              <w:rPr>
                <w:color w:val="000000"/>
              </w:rPr>
            </w:pPr>
            <w:r>
              <w:rPr>
                <w:color w:val="000000"/>
              </w:rPr>
              <w:t xml:space="preserve">Những thay đổi sau khi cấp GCN:</w:t>
            </w:r>
            <w:r>
              <w:rPr>
                <w:color w:val="000000"/>
              </w:rPr>
            </w:r>
            <w:r>
              <w:rPr>
                <w:color w:val="000000"/>
              </w:rPr>
            </w:r>
          </w:p>
        </w:tc>
        <w:tc>
          <w:tcPr>
            <w:gridSpan w:val="3"/>
            <w:tcBorders/>
            <w:tcW w:w="6511" w:type="dxa"/>
            <w:vAlign w:val="center"/>
            <w:vMerge w:val="restart"/>
            <w:textDirection w:val="lrTb"/>
            <w:noWrap w:val="false"/>
          </w:tcPr>
          <w:p w14:paraId="5CD77690">
            <w:pPr>
              <w:pBdr/>
              <w:spacing/>
              <w:ind/>
              <w:jc w:val="both"/>
              <w:rPr>
                <w:color w:val="000000"/>
              </w:rPr>
            </w:pPr>
            <w:r>
              <w:rPr>
                <w:color w:val="000000"/>
              </w:rPr>
              <w:t xml:space="preserve">-Tặng cho Ông Bùi Duy Tùng, Sinh năm: 1993, CMND số:241491414, địa chỉ thường trú: 28 Nguyễn Sơn, phường Tân Lợi, thành phố Buôn Ma Thuột, tỉnh Đắk Lắk và vợ là Bà Trần Thị </w:t>
            </w:r>
            <w:r>
              <w:rPr>
                <w:color w:val="000000"/>
              </w:rPr>
              <w:t xml:space="preserve">Thảo Nguyên. Sinh năm: 1995, CMND số: 241490755, địa chỉ thường trú: 12-14 Nguyễn Hữu Thọ, Phường Tân An, Thành phố Buôn Ma Thuột, tỉnh Đắk Lắk; theo hồ sơ số 422579.TA.002./. đính chính tại Văn phòng đăng ký đất đai Thành phố Buôn Ma Thuột ngày 16/08/2021</w:t>
            </w:r>
            <w:r>
              <w:rPr>
                <w:color w:val="000000"/>
              </w:rPr>
            </w:r>
            <w:r>
              <w:rPr>
                <w:color w:val="000000"/>
              </w:rPr>
            </w:r>
          </w:p>
        </w:tc>
      </w:tr>
      <w:tr>
        <w:trPr>
          <w:trHeight w:val="20"/>
        </w:trPr>
        <w:tc>
          <w:tcPr>
            <w:tcBorders/>
            <w:tcW w:w="737"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511" w:type="dxa"/>
            <w:vAlign w:val="center"/>
            <w:textDirection w:val="lrTb"/>
            <w:noWrap w:val="false"/>
          </w:tcPr>
          <w:p w14:paraId="0140E9A7" w14:textId="3E371A2A">
            <w:pPr>
              <w:pBdr/>
              <w:spacing/>
              <w:ind/>
              <w:jc w:val="both"/>
              <w:rPr>
                <w:color w:val="000000"/>
              </w:rPr>
            </w:pPr>
            <w:r>
              <w:rPr>
                <w:color w:val="000000"/>
              </w:rPr>
              <w:t xml:space="preserve">-</w:t>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7"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78"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7"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78"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7"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377" w:type="dxa"/>
            <w:vAlign w:val="center"/>
            <w:textDirection w:val="lrTb"/>
            <w:noWrap w:val="false"/>
          </w:tcPr>
          <w:p w14:paraId="40FA449B" w14:textId="626514CB">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8"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7"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377" w:type="dxa"/>
            <w:vAlign w:val="center"/>
            <w:textDirection w:val="lrTb"/>
            <w:noWrap w:val="false"/>
          </w:tcPr>
          <w:p w14:paraId="478E64B2" w14:textId="1EF759FC">
            <w:pPr>
              <w:pBdr/>
              <w:spacing/>
              <w:ind/>
              <w:jc w:val="center"/>
              <w:rPr>
                <w:color w:val="000000"/>
              </w:rPr>
            </w:pPr>
            <w:r>
              <w:rPr>
                <w:color w:val="000000" w:themeColor="text1"/>
              </w:rPr>
              <w:t xml:space="preserve">16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8" w:type="dxa"/>
            <w:vAlign w:val="center"/>
            <w:textDirection w:val="lrTb"/>
            <w:noWrap w:val="false"/>
          </w:tcPr>
          <w:p w14:paraId="42030CE5" w14:textId="216DA189">
            <w:pPr>
              <w:pBdr/>
              <w:spacing/>
              <w:ind/>
              <w:jc w:val="center"/>
              <w:rPr>
                <w:color w:val="000000"/>
              </w:rPr>
            </w:pPr>
            <w:r>
              <w:rPr>
                <w:color w:val="000000" w:themeColor="text1"/>
              </w:rPr>
              <w:t xml:space="preserve">16</w:t>
            </w:r>
            <w:r>
              <w:rPr>
                <w:color w:val="000000"/>
              </w:rPr>
            </w:r>
            <w:r>
              <w:rPr>
                <w:color w:val="000000"/>
              </w:rPr>
            </w:r>
          </w:p>
        </w:tc>
      </w:tr>
      <w:tr>
        <w:trPr>
          <w:trHeight w:val="20"/>
        </w:trPr>
        <w:tc>
          <w:tcPr>
            <w:tcBorders/>
            <w:tcW w:w="737"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511"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đường Nam Sơn</w:t>
            </w:r>
            <w:r>
              <w:rPr>
                <w:color w:val="000000"/>
              </w:rPr>
            </w:r>
            <w:r>
              <w:rPr>
                <w:color w:val="000000"/>
              </w:rPr>
            </w:r>
          </w:p>
        </w:tc>
      </w:tr>
      <w:tr>
        <w:trPr>
          <w:trHeight w:val="20"/>
        </w:trPr>
        <w:tc>
          <w:tcPr>
            <w:tcBorders/>
            <w:tcW w:w="737"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511" w:type="dxa"/>
            <w:vAlign w:val="center"/>
            <w:textDirection w:val="lrTb"/>
            <w:noWrap w:val="false"/>
          </w:tcPr>
          <w:p w14:paraId="4DF857C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Bắc: Tiếp giáp đường Nam Sơn.</w:t>
            </w:r>
            <w:r/>
          </w:p>
          <w:p w14:paraId="7A235F4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7"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78"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12.6986691</w:t>
            </w:r>
            <w:r>
              <w:rPr>
                <w:color w:val="000000"/>
              </w:rPr>
              <w:t xml:space="preserve">, </w:t>
            </w:r>
            <w:r>
              <w:rPr>
                <w:color w:val="000000"/>
              </w:rPr>
              <w:t xml:space="preserve">108.0685443</w:t>
            </w:r>
            <w:r>
              <w:rPr>
                <w:color w:val="000000"/>
              </w:rPr>
              <w:t xml:space="preserve">)</w:t>
            </w:r>
            <w:r>
              <w:rPr>
                <w:color w:val="000000"/>
              </w:rPr>
            </w:r>
            <w:r>
              <w:rPr>
                <w:color w:val="000000"/>
              </w:rPr>
            </w:r>
          </w:p>
        </w:tc>
      </w:tr>
      <w:tr>
        <w:trPr>
          <w:trHeight w:val="20"/>
        </w:trPr>
        <w:tc>
          <w:tcPr>
            <w:tcBorders/>
            <w:tcW w:w="737"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78" w:type="dxa"/>
            <w:vAlign w:val="center"/>
            <w:textDirection w:val="lrTb"/>
            <w:noWrap w:val="false"/>
          </w:tcPr>
          <w:p w14:paraId="14AA8BFF" w14:textId="5CE6E439">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0036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301128237" name="" descr=""/>
                              <pic:cNvPicPr/>
                              <pic:nvPr/>
                            </pic:nvPicPr>
                            <pic:blipFill rotWithShape="1">
                              <a:blip r:embed="rId18"/>
                              <a:stretch/>
                            </pic:blipFill>
                            <pic:spPr bwMode="auto">
                              <a:xfrm>
                                <a:off x="0" y="0"/>
                                <a:ext cx="500360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98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7"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78"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7"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377" w:type="dxa"/>
            <w:vAlign w:val="center"/>
            <w:textDirection w:val="lrTb"/>
            <w:noWrap w:val="false"/>
          </w:tcPr>
          <w:p w14:paraId="3727A96B" w14:textId="5D0D3DCE">
            <w:pPr>
              <w:pBdr/>
              <w:spacing/>
              <w:ind/>
              <w:jc w:val="center"/>
              <w:rPr>
                <w:color w:val="000000"/>
              </w:rPr>
            </w:pPr>
            <w:r>
              <w:rPr>
                <w:color w:val="000000" w:themeColor="text1"/>
              </w:rPr>
              <w:t xml:space="preserve">300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8" w:type="dxa"/>
            <w:vAlign w:val="center"/>
            <w:textDirection w:val="lrTb"/>
            <w:noWrap w:val="false"/>
          </w:tcPr>
          <w:p w14:paraId="6B7C9E64" w14:textId="3971807E">
            <w:pPr>
              <w:pBdr/>
              <w:spacing/>
              <w:ind/>
              <w:jc w:val="center"/>
              <w:rPr>
                <w:color w:val="000000"/>
              </w:rPr>
            </w:pPr>
            <w:r>
              <w:rPr>
                <w:color w:val="000000" w:themeColor="text1"/>
              </w:rPr>
              <w:t xml:space="preserve">300</w:t>
            </w:r>
            <w:r>
              <w:rPr>
                <w:color w:val="000000"/>
              </w:rPr>
            </w:r>
            <w:r>
              <w:rPr>
                <w:color w:val="000000"/>
              </w:rPr>
            </w:r>
          </w:p>
        </w:tc>
      </w:tr>
      <w:tr>
        <w:trPr>
          <w:trHeight w:val="20"/>
        </w:trPr>
        <w:tc>
          <w:tcPr>
            <w:tcBorders/>
            <w:tcW w:w="737"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377" w:type="dxa"/>
            <w:vAlign w:val="center"/>
            <w:textDirection w:val="lrTb"/>
            <w:noWrap w:val="false"/>
          </w:tcPr>
          <w:p w14:paraId="70564D34" w14:textId="5F84B402">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8"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7"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377"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8"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7"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78"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7"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511"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7"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511"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7"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377"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8"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7"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268"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377"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8"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7"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78"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biệt thự 2 tầng</w:t>
            </w:r>
            <w:r>
              <w:rPr>
                <w:b/>
                <w:bCs/>
                <w:color w:val="000000"/>
              </w:rPr>
            </w:r>
            <w:r>
              <w:rPr>
                <w:b/>
                <w:bCs/>
                <w:color w:val="000000"/>
              </w:rPr>
            </w:r>
          </w:p>
        </w:tc>
      </w:tr>
      <w:tr>
        <w:trPr>
          <w:trHeight w:val="20"/>
        </w:trPr>
        <w:tc>
          <w:tcPr>
            <w:tcBorders/>
            <w:tcW w:w="737"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78"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biệt thự 2 tầng, xây dựng năm 2022, xây hết đất, kết cấu bê tông cốt thép, hiện đang sử dụng để ở. Công trình đã có </w:t>
            </w:r>
            <w:r>
              <w:rPr>
                <w:highlight w:val="none"/>
              </w:rPr>
              <w:t xml:space="preserve">giấy phép xây dựng số 338/GPXD</w:t>
            </w:r>
            <w:r>
              <w:rPr>
                <w:color w:val="000000"/>
              </w:rPr>
            </w:r>
            <w:r>
              <w:rPr>
                <w:color w:val="000000"/>
              </w:rPr>
            </w:r>
          </w:p>
        </w:tc>
      </w:tr>
    </w:tbl>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513FF25E">
            <w:pPr>
              <w:pBdr/>
              <w:spacing/>
              <w:ind/>
              <w:jc w:val="center"/>
              <w:rPr/>
            </w:pPr>
            <w:r>
              <w:t xml:space="preserve">Phường  Tân An, Thành phố Buôn Ma Thuột, Tỉnh Đắk Lắk ✔</w:t>
            </w:r>
            <w:r/>
          </w:p>
        </w:tc>
        <w:tc>
          <w:tcPr>
            <w:tcBorders/>
            <w:tcW w:w="1605" w:type="dxa"/>
            <w:vAlign w:val="center"/>
            <w:textDirection w:val="lrTb"/>
            <w:noWrap w:val="false"/>
          </w:tcPr>
          <w:p w14:paraId="79F97508" w14:textId="77777777">
            <w:pPr>
              <w:pBdr/>
              <w:spacing/>
              <w:ind/>
              <w:jc w:val="center"/>
              <w:rPr/>
            </w:pPr>
            <w:r>
              <w:t xml:space="preserve">Phường  Tân An, Thành phố Buôn Ma Thuột, Tỉnh Đắk Lắk ✔</w:t>
            </w:r>
            <w:r/>
          </w:p>
        </w:tc>
        <w:tc>
          <w:tcPr>
            <w:tcBorders/>
            <w:tcW w:w="1371" w:type="dxa"/>
            <w:vAlign w:val="center"/>
            <w:textDirection w:val="lrTb"/>
            <w:noWrap w:val="false"/>
          </w:tcPr>
          <w:p w14:paraId="1E782BD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Tân An, Thành phố Buôn Ma Thuột, Tỉnh Đắk Lắk</w:t>
            </w:r>
            <w:r/>
          </w:p>
        </w:tc>
        <w:tc>
          <w:tcPr>
            <w:tcBorders/>
            <w:tcW w:w="1605" w:type="dxa"/>
            <w:vAlign w:val="center"/>
            <w:textDirection w:val="lrTb"/>
            <w:noWrap w:val="false"/>
          </w:tcPr>
          <w:p w14:paraId="79F97508" w14:textId="77777777">
            <w:pPr>
              <w:pBdr/>
              <w:spacing/>
              <w:ind/>
              <w:jc w:val="center"/>
              <w:rPr/>
            </w:pPr>
            <w:r>
              <w:t xml:space="preserve">Phường  Tân An, Thành phố Buôn Ma Thuột, Tỉnh Đắk Lắk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16</w:t>
            </w:r>
            <w:r/>
          </w:p>
        </w:tc>
        <w:tc>
          <w:tcPr>
            <w:tcBorders/>
            <w:tcW w:w="1605" w:type="dxa"/>
            <w:vAlign w:val="center"/>
            <w:textDirection w:val="lrTb"/>
            <w:noWrap w:val="false"/>
          </w:tcPr>
          <w:p w14:paraId="79F97508" w14:textId="77777777">
            <w:pPr>
              <w:pBdr/>
              <w:spacing/>
              <w:ind/>
              <w:jc w:val="center"/>
              <w:rPr/>
            </w:pPr>
            <w:r>
              <w:t xml:space="preserve">16 ✔</w:t>
            </w:r>
            <w:r/>
          </w:p>
        </w:tc>
        <w:tc>
          <w:tcPr>
            <w:tcBorders/>
            <w:tcW w:w="1371" w:type="dxa"/>
            <w:vAlign w:val="center"/>
            <w:textDirection w:val="lrTb"/>
            <w:noWrap w:val="false"/>
          </w:tcPr>
          <w:p w14:paraId="2078907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20ADB828">
            <w:pPr>
              <w:pBdr/>
              <w:spacing/>
              <w:ind/>
              <w:jc w:val="center"/>
              <w:rPr/>
            </w:pPr>
            <w:r>
              <w:t xml:space="preserve">Hạ tầng khu dân cư thông thường ✔</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6B54EE4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0CEBD885">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00DFC2F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9920C50">
            <w:pPr>
              <w:pBdr/>
              <w:spacing/>
              <w:ind/>
              <w:jc w:val="center"/>
              <w:rPr/>
            </w:pPr>
            <w:r>
              <w:t xml:space="preserve">300 ✔</w:t>
            </w:r>
            <w:r/>
          </w:p>
        </w:tc>
        <w:tc>
          <w:tcPr>
            <w:tcBorders/>
            <w:tcW w:w="1605" w:type="dxa"/>
            <w:vAlign w:val="center"/>
            <w:textDirection w:val="lrTb"/>
            <w:noWrap w:val="false"/>
          </w:tcPr>
          <w:p w14:paraId="79F97508" w14:textId="77777777">
            <w:pPr>
              <w:pBdr/>
              <w:spacing/>
              <w:ind/>
              <w:jc w:val="center"/>
              <w:rPr/>
            </w:pPr>
            <w:r>
              <w:t xml:space="preserve">300 ✔</w:t>
            </w:r>
            <w:r/>
          </w:p>
        </w:tc>
        <w:tc>
          <w:tcPr>
            <w:tcBorders/>
            <w:tcW w:w="1371" w:type="dxa"/>
            <w:vAlign w:val="center"/>
            <w:textDirection w:val="lrTb"/>
            <w:noWrap w:val="false"/>
          </w:tcPr>
          <w:p w14:paraId="3BB4889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52E12D35">
            <w:pPr>
              <w:pBdr/>
              <w:spacing/>
              <w:ind/>
              <w:jc w:val="center"/>
              <w:rPr/>
            </w:pPr>
            <w:r>
              <w:t xml:space="preserve">15 ✔</w:t>
            </w:r>
            <w:r/>
          </w:p>
        </w:tc>
        <w:tc>
          <w:tcPr>
            <w:tcBorders/>
            <w:tcW w:w="1605" w:type="dxa"/>
            <w:vAlign w:val="center"/>
            <w:textDirection w:val="lrTb"/>
            <w:noWrap w:val="false"/>
          </w:tcPr>
          <w:p w14:paraId="79F97508" w14:textId="77777777">
            <w:pPr>
              <w:pBdr/>
              <w:spacing/>
              <w:ind/>
              <w:jc w:val="center"/>
              <w:rPr/>
            </w:pPr>
            <w:r>
              <w:t xml:space="preserve">15 ✔</w:t>
            </w:r>
            <w:r/>
          </w:p>
        </w:tc>
        <w:tc>
          <w:tcPr>
            <w:tcBorders/>
            <w:tcW w:w="1371" w:type="dxa"/>
            <w:vAlign w:val="center"/>
            <w:textDirection w:val="lrTb"/>
            <w:noWrap w:val="false"/>
          </w:tcPr>
          <w:p w14:paraId="3F3F39E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1FDE82D6">
            <w:pPr>
              <w:pBdr/>
              <w:spacing/>
              <w:ind/>
              <w:jc w:val="center"/>
              <w:rPr/>
            </w:pPr>
            <w:r>
              <w:t xml:space="preserve">20 ✔</w:t>
            </w:r>
            <w:r/>
          </w:p>
        </w:tc>
        <w:tc>
          <w:tcPr>
            <w:tcBorders/>
            <w:tcW w:w="1605" w:type="dxa"/>
            <w:vAlign w:val="center"/>
            <w:textDirection w:val="lrTb"/>
            <w:noWrap w:val="false"/>
          </w:tcPr>
          <w:p w14:paraId="79F97508" w14:textId="77777777">
            <w:pPr>
              <w:pBdr/>
              <w:spacing/>
              <w:ind/>
              <w:jc w:val="center"/>
              <w:rPr/>
            </w:pPr>
            <w:r>
              <w:t xml:space="preserve">20 ✔</w:t>
            </w:r>
            <w:r/>
          </w:p>
        </w:tc>
        <w:tc>
          <w:tcPr>
            <w:tcBorders/>
            <w:tcW w:w="1371" w:type="dxa"/>
            <w:vAlign w:val="center"/>
            <w:textDirection w:val="lrTb"/>
            <w:noWrap w:val="false"/>
          </w:tcPr>
          <w:p w14:paraId="47AE3A9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5450B697">
            <w:pPr>
              <w:pBdr/>
              <w:spacing/>
              <w:ind/>
              <w:jc w:val="center"/>
              <w:rPr/>
            </w:pPr>
            <w:r>
              <w:t xml:space="preserve">Tiếp giáp 1 mặt tiền ✔</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1FB9FDBF">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2EE31872">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vuông ✔</w:t>
            </w:r>
            <w:r/>
          </w:p>
        </w:tc>
        <w:tc>
          <w:tcPr>
            <w:tcBorders/>
            <w:tcW w:w="1371" w:type="dxa"/>
            <w:vAlign w:val="center"/>
            <w:textDirection w:val="lrTb"/>
            <w:noWrap w:val="false"/>
          </w:tcPr>
          <w:p w14:paraId="3924F95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60BB1907">
            <w:pPr>
              <w:pBdr/>
              <w:spacing/>
              <w:ind/>
              <w:jc w:val="center"/>
              <w:rPr/>
            </w:pPr>
            <w:r>
              <w:t xml:space="preserve">Tây Bắc ✔</w:t>
            </w:r>
            <w:r/>
          </w:p>
        </w:tc>
        <w:tc>
          <w:tcPr>
            <w:tcBorders/>
            <w:tcW w:w="1605" w:type="dxa"/>
            <w:vAlign w:val="center"/>
            <w:textDirection w:val="lrTb"/>
            <w:noWrap w:val="false"/>
          </w:tcPr>
          <w:p w14:paraId="79F97508" w14:textId="77777777">
            <w:pPr>
              <w:pBdr/>
              <w:spacing/>
              <w:ind/>
              <w:jc w:val="center"/>
              <w:rPr/>
            </w:pPr>
            <w:r>
              <w:t xml:space="preserve">Tây Bắc ✔</w:t>
            </w:r>
            <w:r/>
          </w:p>
        </w:tc>
        <w:tc>
          <w:tcPr>
            <w:tcBorders/>
            <w:tcW w:w="1371" w:type="dxa"/>
            <w:vAlign w:val="center"/>
            <w:textDirection w:val="lrTb"/>
            <w:noWrap w:val="false"/>
          </w:tcPr>
          <w:p w14:paraId="2E27FC8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0381D1CF">
            <w:pPr>
              <w:pBdr/>
              <w:spacing/>
              <w:ind/>
              <w:jc w:val="center"/>
              <w:rPr/>
            </w:pPr>
            <w:r>
              <w:t xml:space="preserve">View công viên, vườn hoa, quảng trường ✔</w:t>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0D2607D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730AFBA7">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E1BFD7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777EEEBC">
            <w:pPr>
              <w:pBdr/>
              <w:spacing/>
              <w:ind/>
              <w:jc w:val="center"/>
              <w:rPr/>
            </w:pPr>
            <w:r>
              <w:t xml:space="preserve">Không có lợi thế thương mại ✔</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5BDB09A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5B90E919">
            <w:pPr>
              <w:pBdr/>
              <w:spacing/>
              <w:ind/>
              <w:jc w:val="center"/>
              <w:rPr/>
            </w:pPr>
            <w:r>
              <w:t xml:space="preserve">Không có bất lợi thương mại ✔</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C7F599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0F2FF72F">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47F30AC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23363499">
      <w:pPr>
        <w:pBdr/>
        <w:spacing w:line="235" w:lineRule="auto"/>
        <w:ind w:left="646"/>
        <w:jc w:val="both"/>
        <w:rPr>
          <w:u w:val="single"/>
        </w:rPr>
      </w:pPr>
      <w:r>
        <w:rPr>
          <w:u w:val="single"/>
        </w:rPr>
      </w:r>
      <w:r>
        <w:rPr>
          <w:u w:val="single"/>
        </w:rPr>
      </w:r>
      <w:r>
        <w:rPr>
          <w:u w:val="single"/>
        </w:rPr>
      </w:r>
    </w:p>
    <w:p w14:paraId="2E5548EC">
      <w:pPr>
        <w:pBdr/>
        <w:spacing w:line="235" w:lineRule="auto"/>
        <w:ind w:left="646"/>
        <w:jc w:val="both"/>
        <w:rPr>
          <w:u w:val="single"/>
        </w:rPr>
      </w:pPr>
      <w:r>
        <w:rPr>
          <w:u w:val="single"/>
        </w:rPr>
      </w:r>
      <w:r>
        <w:rPr>
          <w:u w:val="single"/>
        </w:rPr>
      </w:r>
      <w:r>
        <w:rPr>
          <w:u w:val="single"/>
        </w:rPr>
      </w:r>
    </w:p>
    <w:p w14:paraId="5591179E">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5E4410D4">
      <w:pPr>
        <w:pBdr/>
        <w:spacing w:line="235" w:lineRule="auto"/>
        <w:ind w:left="284"/>
        <w:jc w:val="both"/>
        <w:rPr>
          <w:b/>
          <w:bCs/>
          <w:u w:val="single"/>
        </w:rPr>
      </w:pPr>
      <w:r>
        <w:rPr>
          <w:b/>
          <w:bCs/>
          <w:highlight w:val="none"/>
          <w:u w:val="single"/>
        </w:rPr>
      </w:r>
      <w:r>
        <w:rPr>
          <w:b/>
          <w:bCs/>
          <w:u w:val="single"/>
        </w:rPr>
      </w:r>
      <w:r>
        <w:rPr>
          <w:b/>
          <w:bCs/>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Tân An, Thành phố Buôn Ma Thuột, Tỉnh Đắk Lắk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Tân An, Thành phố Buôn Ma Thuột, Tỉnh Đắk Lắk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Tân An, Thành phố Buôn Ma Thuột, Tỉnh Đắk Lắk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Tân An, Thành phố Buôn Ma Thuột, Tỉnh Đắk Lắk</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https://www.facebook.com/share/p/16SAuKRZcp/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0915.366.613</w:t>
            </w:r>
            <w:r>
              <w:rPr>
                <w:sz w:val="22"/>
                <w:szCs w:val="22"/>
              </w:rPr>
              <w:t xml:space="preserve"> </w:t>
            </w:r>
            <w:r>
              <w:rPr>
                <w:sz w:val="22"/>
                <w:szCs w:val="22"/>
              </w:rPr>
              <w:br/>
              <w:t xml:space="preserve">(</w:t>
            </w:r>
            <w:r>
              <w:rPr>
                <w:sz w:val="22"/>
                <w:szCs w:val="22"/>
              </w:rPr>
              <w:t xml:space="preserve">Hùng Kiều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0915.366.613</w:t>
            </w:r>
            <w:r>
              <w:rPr>
                <w:sz w:val="22"/>
                <w:szCs w:val="22"/>
              </w:rPr>
              <w:br/>
            </w:r>
            <w:r>
              <w:rPr>
                <w:sz w:val="22"/>
                <w:szCs w:val="22"/>
              </w:rPr>
              <w:t xml:space="preserve">(</w:t>
            </w:r>
            <w:r>
              <w:rPr>
                <w:sz w:val="22"/>
                <w:szCs w:val="22"/>
              </w:rPr>
              <w:t xml:space="preserve">Hùng Kiều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0814377668</w:t>
            </w:r>
            <w:r>
              <w:rPr>
                <w:sz w:val="22"/>
                <w:szCs w:val="22"/>
              </w:rPr>
              <w:br/>
            </w:r>
            <w:r>
              <w:rPr>
                <w:sz w:val="22"/>
                <w:szCs w:val="22"/>
              </w:rPr>
              <w:t xml:space="preserve">(</w:t>
            </w:r>
            <w:r>
              <w:rPr>
                <w:sz w:val="22"/>
                <w:szCs w:val="22"/>
              </w:rPr>
              <w:t xml:space="preserve">Quyết thái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Đã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Tân An, Thành phố Buôn Ma Thuột, Tỉnh Đắk Lắk, tiếp giáp  đường Đường Nam Sơn.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Tân An, Thành phố Buôn Ma Thuột, Tỉnh Đắk Lắk, tiếp giáp đường Đường Phan Đăng Lưu.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Tỉnh Đắk Lắk,tiếp giáp đường Đường Nguyễn Thượng Hiền.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Tân An, Thành phố Buôn Ma Thuột, Tỉnh Đắk Lắk,tiếp giáp đường Đường Ngô Thị Nhậm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Đối diện hoa viên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9.207.000.000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18.600.000.000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9.207.000.000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18.600.000.000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9.207.000.000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8.200.000.000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D24203">
            <w:pPr>
              <w:pBdr/>
              <w:spacing/>
              <w:ind/>
              <w:jc w:val="center"/>
              <w:rPr>
                <w:color w:val="000000"/>
                <w:sz w:val="22"/>
                <w:szCs w:val="22"/>
              </w:rPr>
            </w:pPr>
            <w:r>
              <w:rPr>
                <w:color w:val="000000" w:themeColor="text1"/>
                <w:sz w:val="22"/>
                <w:szCs w:val="22"/>
              </w:rPr>
              <w:t xml:space="preserve">Tài sản tại: Phường  Tân An, Thành phố Buôn Ma Thuột, Tỉnh Đắk Lắk, tiếp giáp  đường Đường Nam Sơn.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54BAD0">
            <w:pPr>
              <w:pBdr/>
              <w:spacing/>
              <w:ind/>
              <w:jc w:val="center"/>
              <w:rPr>
                <w:color w:val="000000"/>
                <w:sz w:val="22"/>
                <w:szCs w:val="22"/>
              </w:rPr>
            </w:pPr>
            <w:r>
              <w:rPr>
                <w:color w:val="000000" w:themeColor="text1"/>
                <w:sz w:val="22"/>
                <w:szCs w:val="22"/>
              </w:rPr>
              <w:t xml:space="preserve">Tài sản tại: Xã Tân An, Thành phố Buôn Ma Thuột, Tỉnh Đắk Lắk, tiếp giáp đường Đường Phan Đăng Lưu.</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1028A1">
            <w:pPr>
              <w:pBdr/>
              <w:spacing/>
              <w:ind/>
              <w:jc w:val="center"/>
              <w:rPr>
                <w:color w:val="000000"/>
                <w:sz w:val="22"/>
                <w:szCs w:val="22"/>
              </w:rPr>
            </w:pPr>
            <w:r>
              <w:rPr>
                <w:color w:val="000000" w:themeColor="text1"/>
                <w:sz w:val="22"/>
                <w:szCs w:val="22"/>
              </w:rPr>
              <w:t xml:space="preserve">Tài sản tại: Tỉnh Đắk Lắk,tiếp giáp đường Đường Nguyễn Thượng Hiền.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AF8586">
            <w:pPr>
              <w:pBdr/>
              <w:spacing/>
              <w:ind/>
              <w:jc w:val="center"/>
              <w:rPr>
                <w:color w:val="000000"/>
                <w:sz w:val="22"/>
                <w:szCs w:val="22"/>
              </w:rPr>
            </w:pPr>
            <w:r>
              <w:rPr>
                <w:color w:val="000000" w:themeColor="text1"/>
                <w:sz w:val="22"/>
                <w:szCs w:val="22"/>
              </w:rPr>
              <w:t xml:space="preserve">Tài sản tại: Xã Tân An, Thành phố Buôn Ma Thuột, Tỉnh Đắk Lắk,tiếp giáp đường Đường Ngô Thị Nhậm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87.570.621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75.925.926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212,4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-6.129.943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-9.377.500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-8.351.852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81.440.678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67.574.074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4.378.531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7.672.500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6.833.333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85.819.209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83.545.000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74.407.407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85.819.209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83.545.000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74.407.407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-5.967.500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85.819.209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77.577.500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74.407.407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85.819.209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77.577.500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74.407.407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Đối diện hoa viên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822E84">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822E84">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4.378.531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4.262.500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3.796.296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90.197.740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81.840.000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78.203.703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90.197.740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81.840.000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78.203.703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83.413.814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8.13%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14.887.005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27.280.000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18.981.481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- 11%%</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2.627.119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3.410.000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2.277.777</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-6.25</w:t>
      </w:r>
      <w:r>
        <w:t xml:space="preserve">% đến</w:t>
      </w:r>
      <w:r>
        <w:t xml:space="preserve"> </w:t>
      </w:r>
      <w:r>
        <w:t xml:space="preserve"> </w:t>
      </w:r>
      <w:r>
        <w:t xml:space="preserve">8.13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90.197.740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30.071.927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81.840.000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27.277.272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78.203.703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26.065.294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83.414.493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83.500.000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83.500.000</w:t>
      </w:r>
      <w:r>
        <w:rPr>
          <w:b/>
          <w:bCs/>
          <w:color w:val="000000" w:themeColor="text1"/>
        </w:rPr>
        <w:t xml:space="preserve"> </w:t>
      </w:r>
      <w:r>
        <w:rPr>
          <w:b/>
          <w:bCs/>
        </w:rPr>
        <w:t xml:space="preserve">đồng/m².</w:t>
      </w:r>
      <w:r>
        <w:rPr>
          <w:b/>
          <w:bCs/>
        </w:rPr>
      </w:r>
      <w:r>
        <w:rPr>
          <w:b/>
          <w:bCs/>
        </w:rPr>
      </w:r>
    </w:p>
    <w:p w14:paraId="7CA7D420" w14:textId="77777777">
      <w:pPr>
        <w:pStyle w:val="1037"/>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2D460F0">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14:paraId="7CA85F8A">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07 tầng + 01 tum, cân nhắc và xem xét với mức độ hoàn thiện của công trình xây dựng hiện có, Tổ thẩm định nhận thấy đơn giá vận dụng theo Quyết định số 409/QĐ-BXD ngày 11/4/2025 của Bộ</w:t>
      </w:r>
      <w:r>
        <w:rPr>
          <w:rFonts w:ascii="Times New Roman" w:hAnsi="Times New Roman" w:eastAsia="Times New Roman" w:cs="Times New Roman"/>
          <w:color w:val="000000"/>
          <w:sz w:val="24"/>
        </w:rPr>
        <w:t xml:space="preserve"> Xây dựng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14:paraId="17B01000">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w:t>
      </w:r>
      <w:r>
        <w:rPr>
          <w:rFonts w:ascii="Times New Roman" w:hAnsi="Times New Roman" w:eastAsia="Times New Roman" w:cs="Times New Roman"/>
          <w:i/>
          <w:iCs/>
          <w:color w:val="000000"/>
          <w:spacing w:val="3"/>
          <w:sz w:val="24"/>
          <w:szCs w:val="24"/>
          <w:highlight w:val="white"/>
        </w:rPr>
        <w:t xml:space="preserve">Suất vốn đầu tư </w:t>
      </w:r>
      <w:r>
        <w:rPr>
          <w:rFonts w:ascii="Times New Roman" w:hAnsi="Times New Roman" w:eastAsia="Times New Roman" w:cs="Times New Roman"/>
          <w:i/>
          <w:iCs/>
          <w:color w:val="000000"/>
          <w:sz w:val="24"/>
          <w:szCs w:val="24"/>
          <w:highlight w:val="white"/>
        </w:rPr>
        <w:t xml:space="preserve">Nhà kiểu biệt thự từ 2 đến 3 tầng, kết cấu khung chịu lực BTCT; tường bao xây gạch; sàn, mái BTCT đổ tại chỗ không có tầng hầm</w:t>
      </w:r>
      <w:r>
        <w:rPr>
          <w:rFonts w:ascii="Times New Roman" w:hAnsi="Times New Roman" w:eastAsia="Times New Roman" w:cs="Times New Roman"/>
          <w:i/>
          <w:iCs/>
          <w:color w:val="000000"/>
          <w:spacing w:val="3"/>
          <w:sz w:val="24"/>
          <w:szCs w:val="24"/>
          <w:highlight w:val="white"/>
        </w:rPr>
        <w:t xml:space="preserve"> có đơn giá đã bao gồm VAT là</w:t>
      </w:r>
      <w:r>
        <w:rPr>
          <w:rFonts w:ascii="Times New Roman" w:hAnsi="Times New Roman" w:eastAsia="Times New Roman" w:cs="Times New Roman"/>
          <w:i/>
          <w:color w:val="000000"/>
          <w:spacing w:val="3"/>
          <w:sz w:val="24"/>
          <w:highlight w:val="white"/>
        </w:rPr>
        <w:t xml:space="preserve">: </w:t>
      </w:r>
      <w:r>
        <w:rPr>
          <w:rFonts w:ascii="Times New Roman" w:hAnsi="Times New Roman" w:eastAsia="Times New Roman" w:cs="Times New Roman"/>
          <w:b/>
          <w:i/>
          <w:color w:val="000000"/>
          <w:sz w:val="24"/>
        </w:rPr>
        <w:t xml:space="preserve">10.344.000</w:t>
      </w:r>
      <w:r>
        <w:rPr>
          <w:rFonts w:ascii="Times New Roman" w:hAnsi="Times New Roman" w:eastAsia="Times New Roman" w:cs="Times New Roman"/>
          <w:i/>
          <w:color w:val="000000"/>
          <w:spacing w:val="3"/>
          <w:sz w:val="24"/>
          <w:highlight w:val="white"/>
        </w:rPr>
        <w:t xml:space="preserve">đồng/m².</w:t>
      </w:r>
      <w:r/>
    </w:p>
    <w:p w14:paraId="6C179F0E">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Tỉnh Đắk Lắk thuộc vùng 4 có hệ số điều chỉnh là 1,048.”</w:t>
      </w:r>
      <w:r/>
    </w:p>
    <w:p w14:paraId="7F1B4409">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10.344.000 </w:t>
      </w:r>
      <w:r>
        <w:rPr>
          <w:rFonts w:ascii="Times New Roman" w:hAnsi="Times New Roman" w:eastAsia="Times New Roman" w:cs="Times New Roman"/>
          <w:i/>
          <w:color w:val="000000"/>
          <w:spacing w:val="3"/>
          <w:sz w:val="24"/>
          <w:highlight w:val="white"/>
        </w:rPr>
        <w:t xml:space="preserve">x 1,048=</w:t>
      </w:r>
      <w:r>
        <w:rPr>
          <w:rFonts w:ascii="Times New Roman" w:hAnsi="Times New Roman" w:eastAsia="Times New Roman" w:cs="Times New Roman"/>
          <w:b/>
          <w:i/>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10.830.032</w:t>
      </w:r>
      <w:r>
        <w:rPr>
          <w:rFonts w:ascii="Times New Roman" w:hAnsi="Times New Roman" w:eastAsia="Times New Roman" w:cs="Times New Roman"/>
          <w:b/>
          <w:i/>
          <w:color w:val="000000"/>
          <w:spacing w:val="3"/>
          <w:sz w:val="24"/>
          <w:highlight w:val="white"/>
        </w:rPr>
        <w:t xml:space="preserve"> đồng/m². </w:t>
      </w:r>
      <w:r/>
    </w:p>
    <w:p w14:paraId="2489C66F">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359C1CDC">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144CF30A">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42E2FDC6">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2022, do vậy, Tổ thẩm định xác định tuổi đời hiệu quả của công trình là khoảng 03 năm.</w:t>
      </w:r>
      <w:r/>
    </w:p>
    <w:p w14:paraId="5137FB0F">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587"/>
        <w:gridCol w:w="1587"/>
        <w:gridCol w:w="1587"/>
        <w:gridCol w:w="1587"/>
        <w:gridCol w:w="1587"/>
        <w:gridCol w:w="1587"/>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05467B6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010DB49B">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1B7F120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267F2EE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7823008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2A4C643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51AF9BF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Nhà biệt thự 2 tầng</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14:paraId="3A59C3A1">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2022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4E4B734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74D0626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3BE542A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14:paraId="56AEF714">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6%</w:t>
            </w:r>
            <w:r/>
          </w:p>
        </w:tc>
      </w:tr>
    </w:tbl>
    <w:p w14:paraId="0E87FC7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6,0%, </w:t>
      </w:r>
      <w:r>
        <w:rPr>
          <w:rFonts w:ascii="Times New Roman" w:hAnsi="Times New Roman" w:eastAsia="Times New Roman" w:cs="Times New Roman"/>
          <w:color w:val="000000"/>
          <w:sz w:val="24"/>
        </w:rPr>
        <w:t xml:space="preserve">tương ứng tỷ lệ CLCL của tài sản thẩm định là</w:t>
      </w:r>
      <w:r>
        <w:rPr>
          <w:rFonts w:ascii="Times New Roman" w:hAnsi="Times New Roman" w:eastAsia="Times New Roman" w:cs="Times New Roman"/>
          <w:b/>
          <w:color w:val="000000"/>
          <w:sz w:val="24"/>
        </w:rPr>
        <w:t xml:space="preserve"> 94%.</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7E57C017">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4EA374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C2D174D">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D5E1755">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0E74FF1">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5DC43F84">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1"/>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633"/>
        <w:gridCol w:w="351"/>
        <w:gridCol w:w="3888"/>
        <w:gridCol w:w="567"/>
        <w:gridCol w:w="2835"/>
      </w:tblGrid>
      <w:tr>
        <w:trPr>
          <w:trHeight w:val="1224"/>
        </w:trPr>
        <w:tc>
          <w:tcPr>
            <w:tcBorders/>
            <w:tcMar>
              <w:left w:w="108" w:type="dxa"/>
              <w:top w:w="0" w:type="dxa"/>
              <w:right w:w="108" w:type="dxa"/>
              <w:bottom w:w="0" w:type="dxa"/>
            </w:tcMar>
            <w:tcW w:w="1633" w:type="dxa"/>
            <w:vAlign w:val="center"/>
            <w:textDirection w:val="lrTb"/>
            <w:noWrap w:val="false"/>
          </w:tcPr>
          <w:p w14:paraId="1B83B1F6">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51" w:type="dxa"/>
            <w:vAlign w:val="center"/>
            <w:textDirection w:val="lrTb"/>
            <w:noWrap w:val="false"/>
          </w:tcPr>
          <w:p w14:paraId="69C50B22">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888" w:type="dxa"/>
            <w:vAlign w:val="center"/>
            <w:textDirection w:val="lrTb"/>
            <w:noWrap w:val="false"/>
          </w:tcPr>
          <w:p w14:paraId="585571EF">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14:paraId="58F94F8D">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67" w:type="dxa"/>
            <w:vAlign w:val="center"/>
            <w:textDirection w:val="lrTb"/>
            <w:noWrap w:val="false"/>
          </w:tcPr>
          <w:p w14:paraId="4AFF4A28">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835" w:type="dxa"/>
            <w:vAlign w:val="center"/>
            <w:textDirection w:val="lrTb"/>
            <w:noWrap w:val="false"/>
          </w:tcPr>
          <w:p w14:paraId="73C7323B">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14:paraId="6E2081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304"/>
        <w:gridCol w:w="949"/>
        <w:gridCol w:w="1376"/>
        <w:gridCol w:w="1621"/>
        <w:gridCol w:w="1014"/>
        <w:gridCol w:w="1550"/>
        <w:gridCol w:w="1711"/>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14:paraId="1B7395D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49" w:type="dxa"/>
            <w:vAlign w:val="center"/>
            <w:textDirection w:val="lrTb"/>
            <w:noWrap w:val="false"/>
          </w:tcPr>
          <w:p w14:paraId="330185E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14:paraId="3E6D648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1" w:type="dxa"/>
            <w:vAlign w:val="center"/>
            <w:textDirection w:val="lrTb"/>
            <w:noWrap w:val="false"/>
          </w:tcPr>
          <w:p w14:paraId="3CD6E6D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14" w:type="dxa"/>
            <w:vAlign w:val="center"/>
            <w:textDirection w:val="lrTb"/>
            <w:noWrap w:val="false"/>
          </w:tcPr>
          <w:p w14:paraId="1BAEC79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0" w:type="dxa"/>
            <w:vAlign w:val="center"/>
            <w:textDirection w:val="lrTb"/>
            <w:noWrap w:val="false"/>
          </w:tcPr>
          <w:p w14:paraId="61AD7BE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1" w:type="dxa"/>
            <w:vAlign w:val="center"/>
            <w:textDirection w:val="lrTb"/>
            <w:noWrap w:val="false"/>
          </w:tcPr>
          <w:p w14:paraId="7C3B681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14:paraId="28B6EDB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9" w:type="dxa"/>
            <w:vAlign w:val="center"/>
            <w:textDirection w:val="lrTb"/>
            <w:noWrap w:val="false"/>
          </w:tcPr>
          <w:p w14:paraId="6C81D94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14:paraId="5362F5F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1" w:type="dxa"/>
            <w:vAlign w:val="center"/>
            <w:textDirection w:val="lrTb"/>
            <w:noWrap w:val="false"/>
          </w:tcPr>
          <w:p w14:paraId="65E5F8D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14" w:type="dxa"/>
            <w:vAlign w:val="center"/>
            <w:textDirection w:val="lrTb"/>
            <w:noWrap w:val="false"/>
          </w:tcPr>
          <w:p w14:paraId="46A51FA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0" w:type="dxa"/>
            <w:vAlign w:val="center"/>
            <w:textDirection w:val="lrTb"/>
            <w:noWrap w:val="false"/>
          </w:tcPr>
          <w:p w14:paraId="14CA4D0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1" w:type="dxa"/>
            <w:vAlign w:val="center"/>
            <w:textDirection w:val="lrTb"/>
            <w:noWrap w:val="false"/>
          </w:tcPr>
          <w:p w14:paraId="1C7C2B3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14:paraId="4EAB51BE">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t xml:space="preserve">Nhà biệt thự 2 tầng</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949" w:type="dxa"/>
            <w:vAlign w:val="center"/>
            <w:textDirection w:val="lrTb"/>
            <w:noWrap/>
          </w:tcPr>
          <w:p w14:paraId="75907488">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t xml:space="preserve">261,1</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14:paraId="3B94D81F">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pacing w:val="3"/>
                <w:sz w:val="24"/>
                <w:highlight w:val="white"/>
              </w:rPr>
              <w:t xml:space="preserve">10.830.032</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1621" w:type="dxa"/>
            <w:vAlign w:val="center"/>
            <w:textDirection w:val="lrTb"/>
            <w:noWrap/>
          </w:tcPr>
          <w:p w14:paraId="29145D4D">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z w:val="24"/>
              </w:rPr>
              <w:t xml:space="preserve">2.827.288.154</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1014" w:type="dxa"/>
            <w:vAlign w:val="center"/>
            <w:textDirection w:val="lrTb"/>
            <w:noWrap w:val="false"/>
          </w:tcPr>
          <w:p w14:paraId="01E2F633">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t xml:space="preserve">6%</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1550" w:type="dxa"/>
            <w:vAlign w:val="center"/>
            <w:textDirection w:val="lrTb"/>
            <w:noWrap/>
          </w:tcPr>
          <w:p w14:paraId="340BF3F6">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z w:val="24"/>
              </w:rPr>
              <w:t xml:space="preserve">169.637.289</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1711" w:type="dxa"/>
            <w:vAlign w:val="center"/>
            <w:textDirection w:val="lrTb"/>
            <w:noWrap w:val="false"/>
          </w:tcPr>
          <w:p w14:paraId="3DE21AC0">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z w:val="24"/>
              </w:rPr>
              <w:t xml:space="preserve">2.657.650.865</w:t>
            </w:r>
            <w:r>
              <w:rPr>
                <w:b w:val="0"/>
                <w:bCs w:val="0"/>
                <w:i w:val="0"/>
              </w:rPr>
            </w:r>
            <w:r>
              <w:rPr>
                <w:b w:val="0"/>
                <w:bCs w:val="0"/>
                <w:i w:val="0"/>
              </w:rPr>
            </w:r>
          </w:p>
        </w:tc>
      </w:tr>
    </w:tbl>
    <w:p w14:paraId="4B506B03" w14:textId="49B8E0F8">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13"/>
        <w:gridCol w:w="2972"/>
        <w:gridCol w:w="1339"/>
        <w:gridCol w:w="1392"/>
        <w:gridCol w:w="1139"/>
        <w:gridCol w:w="1927"/>
      </w:tblGrid>
      <w:tr>
        <w:trPr>
          <w:trHeight w:val="624"/>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15E3B4D4">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2" w:type="dxa"/>
            <w:vAlign w:val="center"/>
            <w:textDirection w:val="lrTb"/>
            <w:noWrap w:val="false"/>
          </w:tcPr>
          <w:p w14:paraId="368EEA60">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39" w:type="dxa"/>
            <w:vAlign w:val="center"/>
            <w:textDirection w:val="lrTb"/>
            <w:noWrap w:val="false"/>
          </w:tcPr>
          <w:p w14:paraId="43D9B1AF">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92" w:type="dxa"/>
            <w:vAlign w:val="center"/>
            <w:textDirection w:val="lrTb"/>
            <w:noWrap w:val="false"/>
          </w:tcPr>
          <w:p w14:paraId="5BA4CCA2">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39" w:type="dxa"/>
            <w:vAlign w:val="center"/>
            <w:textDirection w:val="lrTb"/>
            <w:noWrap w:val="false"/>
          </w:tcPr>
          <w:p w14:paraId="259759A0">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54EFB535">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57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18E7DB88">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42" w:type="dxa"/>
            <w:vAlign w:val="center"/>
            <w:textDirection w:val="lrTb"/>
            <w:noWrap w:val="false"/>
          </w:tcPr>
          <w:p w14:paraId="55342285">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và tài sản gắn liền với đất tại thửa đất số 111 (cũ BT5-06) , tờ bản đồ số: 69, có địa chỉ: Phường Tân An, Thành phố Buôn Mê Thuột, Tỉnh Đắk Lắk (Nay là Phường Tân An, TTỉnh Đắk Lắk) theo Giấy chứng nhận quyền sử dụng đất quyền sở hữu nhà</w:t>
            </w:r>
            <w:r>
              <w:rPr>
                <w:rFonts w:ascii="Times New Roman" w:hAnsi="Times New Roman" w:eastAsia="Times New Roman" w:cs="Times New Roman"/>
                <w:b/>
                <w:color w:val="000000"/>
                <w:sz w:val="24"/>
              </w:rPr>
              <w:t xml:space="preserve"> ở và tài sản khác gắn liền với đất số: CP 188318, số vào sổ cấp GCN: CH-17055 do UBND Thành phố Buôn Ma Thuột cấp ngày 30/01/2019. Chủ sử dụng là Ông Bùi Duy Tùng và vợ là bà Trần Thị Thảo Nguyên.</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4A3C8C35">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49CA928E">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2" w:type="dxa"/>
            <w:vAlign w:val="center"/>
            <w:textDirection w:val="lrTb"/>
            <w:noWrap w:val="false"/>
          </w:tcPr>
          <w:p w14:paraId="1C370DF6">
            <w:pPr>
              <w:suppressLineNumbers w:val="false"/>
              <w:pBdr/>
              <w:spacing w:after="0" w:before="0" w:line="240" w:lineRule="auto"/>
              <w:ind w:left="144"/>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339" w:type="dxa"/>
            <w:vAlign w:val="center"/>
            <w:textDirection w:val="lrTb"/>
            <w:noWrap/>
          </w:tcPr>
          <w:p w14:paraId="1DA64820">
            <w:pPr>
              <w:pBdr/>
              <w:spacing w:after="0" w:before="0" w:line="240" w:lineRule="auto"/>
              <w:ind/>
              <w:jc w:val="center"/>
              <w:rPr/>
            </w:pPr>
            <w:r>
              <w:rPr>
                <w:rFonts w:ascii="Times New Roman" w:hAnsi="Times New Roman" w:eastAsia="Times New Roman" w:cs="Times New Roman"/>
                <w:color w:val="000000"/>
                <w:sz w:val="24"/>
              </w:rPr>
              <w:t xml:space="preserve">300,0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392" w:type="dxa"/>
            <w:vAlign w:val="center"/>
            <w:textDirection w:val="lrTb"/>
            <w:noWrap w:val="false"/>
          </w:tcPr>
          <w:p w14:paraId="4DD20CCB">
            <w:pPr>
              <w:pBdr/>
              <w:spacing w:after="0" w:before="0" w:line="240" w:lineRule="auto"/>
              <w:ind/>
              <w:jc w:val="center"/>
              <w:rPr/>
            </w:pPr>
            <w:r>
              <w:rPr>
                <w:rFonts w:ascii="Times New Roman" w:hAnsi="Times New Roman" w:eastAsia="Times New Roman" w:cs="Times New Roman"/>
                <w:color w:val="000000"/>
                <w:sz w:val="24"/>
              </w:rPr>
              <w:t xml:space="preserve">83.500.000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139" w:type="dxa"/>
            <w:vAlign w:val="center"/>
            <w:textDirection w:val="lrTb"/>
            <w:noWrap w:val="false"/>
          </w:tcPr>
          <w:p w14:paraId="6DC18518">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7AB73569">
            <w:pPr>
              <w:pBdr/>
              <w:spacing w:after="0" w:before="0" w:line="240" w:lineRule="auto"/>
              <w:ind/>
              <w:jc w:val="center"/>
              <w:rPr/>
            </w:pPr>
            <w:r>
              <w:rPr>
                <w:rFonts w:ascii="Times New Roman" w:hAnsi="Times New Roman" w:eastAsia="Times New Roman" w:cs="Times New Roman"/>
                <w:color w:val="000000"/>
                <w:sz w:val="24"/>
              </w:rPr>
              <w:t xml:space="preserve">25.050.000.000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683CF48A">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2" w:type="dxa"/>
            <w:vAlign w:val="center"/>
            <w:textDirection w:val="lrTb"/>
            <w:noWrap w:val="false"/>
          </w:tcPr>
          <w:p w14:paraId="2FDBA1D8">
            <w:pPr>
              <w:suppressLineNumbers w:val="false"/>
              <w:pBdr/>
              <w:spacing w:after="0" w:before="0" w:line="240" w:lineRule="auto"/>
              <w:ind w:left="144"/>
              <w:rPr/>
            </w:pPr>
            <w:r>
              <w:rPr>
                <w:rFonts w:ascii="Times New Roman" w:hAnsi="Times New Roman" w:eastAsia="Times New Roman" w:cs="Times New Roman"/>
                <w:color w:val="000000"/>
                <w:sz w:val="24"/>
              </w:rPr>
              <w:t xml:space="preserve">Biệt thự 2 tầng xây dựng năm 2022</w:t>
            </w:r>
            <w:r/>
          </w:p>
        </w:tc>
        <w:tc>
          <w:tcPr>
            <w:tcBorders>
              <w:bottom w:val="single" w:color="000000" w:sz="6" w:space="0"/>
              <w:right w:val="single" w:color="000000" w:sz="6" w:space="0"/>
            </w:tcBorders>
            <w:tcMar>
              <w:left w:w="0" w:type="dxa"/>
              <w:top w:w="0" w:type="dxa"/>
              <w:right w:w="0" w:type="dxa"/>
              <w:bottom w:w="0" w:type="dxa"/>
            </w:tcMar>
            <w:tcW w:w="1339" w:type="dxa"/>
            <w:vAlign w:val="center"/>
            <w:textDirection w:val="lrTb"/>
            <w:noWrap/>
          </w:tcPr>
          <w:p w14:paraId="598727B4">
            <w:pPr>
              <w:pBdr/>
              <w:spacing w:after="0" w:before="0" w:line="240" w:lineRule="auto"/>
              <w:ind/>
              <w:jc w:val="center"/>
              <w:rPr/>
            </w:pPr>
            <w:r>
              <w:rPr>
                <w:rFonts w:ascii="Times New Roman" w:hAnsi="Times New Roman" w:eastAsia="Times New Roman" w:cs="Times New Roman"/>
                <w:color w:val="000000"/>
                <w:sz w:val="24"/>
              </w:rPr>
              <w:t xml:space="preserve">261,1 </w:t>
            </w:r>
            <w:r/>
          </w:p>
        </w:tc>
        <w:tc>
          <w:tcPr>
            <w:shd w:val="clear" w:color="ffffff" w:fill="ffffff"/>
            <w:tcBorders>
              <w:bottom w:val="single" w:color="000000" w:sz="6" w:space="0"/>
              <w:right w:val="single" w:color="000000" w:sz="6" w:space="0"/>
            </w:tcBorders>
            <w:tcMar>
              <w:left w:w="0" w:type="dxa"/>
              <w:top w:w="0" w:type="dxa"/>
              <w:right w:w="0" w:type="dxa"/>
              <w:bottom w:w="0" w:type="dxa"/>
            </w:tcMar>
            <w:tcW w:w="1392" w:type="dxa"/>
            <w:vAlign w:val="center"/>
            <w:textDirection w:val="lrTb"/>
            <w:noWrap w:val="false"/>
          </w:tcPr>
          <w:p w14:paraId="07C3F3C1">
            <w:pPr>
              <w:pBdr/>
              <w:spacing w:after="0" w:before="0" w:line="240" w:lineRule="auto"/>
              <w:ind/>
              <w:jc w:val="center"/>
              <w:rPr/>
            </w:pPr>
            <w:r>
              <w:rPr>
                <w:rFonts w:ascii="Times New Roman" w:hAnsi="Times New Roman" w:eastAsia="Times New Roman" w:cs="Times New Roman"/>
                <w:color w:val="000000"/>
                <w:sz w:val="24"/>
              </w:rPr>
              <w:t xml:space="preserve">10.830.032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139" w:type="dxa"/>
            <w:vAlign w:val="center"/>
            <w:textDirection w:val="lrTb"/>
            <w:noWrap w:val="false"/>
          </w:tcPr>
          <w:p w14:paraId="7BC0A396">
            <w:pPr>
              <w:pBdr/>
              <w:spacing w:after="0" w:before="0" w:line="240" w:lineRule="auto"/>
              <w:ind/>
              <w:jc w:val="center"/>
              <w:rPr/>
            </w:pPr>
            <w:r>
              <w:rPr>
                <w:rFonts w:ascii="Times New Roman" w:hAnsi="Times New Roman" w:eastAsia="Times New Roman" w:cs="Times New Roman"/>
                <w:color w:val="000000"/>
                <w:sz w:val="24"/>
              </w:rPr>
              <w:t xml:space="preserve">94%</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679A3110">
            <w:pPr>
              <w:pBdr/>
              <w:spacing w:after="0" w:before="0" w:line="240" w:lineRule="auto"/>
              <w:ind/>
              <w:jc w:val="center"/>
              <w:rPr/>
            </w:pPr>
            <w:r>
              <w:rPr>
                <w:rFonts w:ascii="Times New Roman" w:hAnsi="Times New Roman" w:eastAsia="Times New Roman" w:cs="Times New Roman"/>
                <w:color w:val="000000"/>
                <w:sz w:val="24"/>
              </w:rPr>
              <w:t xml:space="preserve">2.657.650.865</w:t>
            </w:r>
            <w:r/>
          </w:p>
        </w:tc>
      </w:tr>
      <w:tr>
        <w:trPr>
          <w:trHeight w:val="3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302CC28B">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42" w:type="dxa"/>
            <w:vAlign w:val="center"/>
            <w:textDirection w:val="lrTb"/>
            <w:noWrap w:val="false"/>
          </w:tcPr>
          <w:p w14:paraId="220B146C">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29F012FD">
            <w:pPr>
              <w:pBdr/>
              <w:spacing w:after="0" w:before="0" w:line="240" w:lineRule="auto"/>
              <w:ind/>
              <w:jc w:val="center"/>
              <w:rPr/>
            </w:pPr>
            <w:r>
              <w:rPr>
                <w:rFonts w:ascii="Times New Roman" w:hAnsi="Times New Roman" w:eastAsia="Times New Roman" w:cs="Times New Roman"/>
                <w:b/>
                <w:color w:val="000000"/>
                <w:sz w:val="24"/>
              </w:rPr>
              <w:t xml:space="preserve">27.707.650.865</w:t>
            </w:r>
            <w:r/>
          </w:p>
        </w:tc>
      </w:tr>
      <w:tr>
        <w:trPr>
          <w:trHeight w:val="34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13" w:type="dxa"/>
            <w:vAlign w:val="center"/>
            <w:textDirection w:val="lrTb"/>
            <w:noWrap w:val="false"/>
          </w:tcPr>
          <w:p w14:paraId="4732FD3E">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42" w:type="dxa"/>
            <w:vAlign w:val="center"/>
            <w:textDirection w:val="lrTb"/>
            <w:noWrap w:val="false"/>
          </w:tcPr>
          <w:p w14:paraId="4C84CBD8">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1927" w:type="dxa"/>
            <w:vAlign w:val="center"/>
            <w:textDirection w:val="lrTb"/>
            <w:noWrap w:val="false"/>
          </w:tcPr>
          <w:p w14:paraId="187FCBA4">
            <w:pPr>
              <w:pBdr/>
              <w:spacing w:after="0" w:before="0" w:line="240" w:lineRule="auto"/>
              <w:ind/>
              <w:jc w:val="center"/>
              <w:rPr/>
            </w:pPr>
            <w:r>
              <w:rPr>
                <w:rFonts w:ascii="Times New Roman" w:hAnsi="Times New Roman" w:eastAsia="Times New Roman" w:cs="Times New Roman"/>
                <w:b/>
                <w:color w:val="000000"/>
                <w:sz w:val="24"/>
              </w:rPr>
              <w:t xml:space="preserve">27.708.000.000</w:t>
            </w:r>
            <w:r/>
          </w:p>
        </w:tc>
      </w:tr>
      <w:tr>
        <w:trPr>
          <w:trHeight w:val="312"/>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282" w:type="dxa"/>
            <w:vAlign w:val="center"/>
            <w:textDirection w:val="lrTb"/>
            <w:noWrap w:val="false"/>
          </w:tcPr>
          <w:p w14:paraId="7F5A7D0B">
            <w:pPr>
              <w:pBdr/>
              <w:spacing w:after="0" w:before="0" w:line="240" w:lineRule="auto"/>
              <w:ind/>
              <w:jc w:val="center"/>
              <w:rPr/>
            </w:pPr>
            <w:r>
              <w:rPr>
                <w:rFonts w:ascii="Times New Roman" w:hAnsi="Times New Roman" w:eastAsia="Times New Roman" w:cs="Times New Roman"/>
                <w:b/>
                <w:i/>
                <w:color w:val="000000"/>
                <w:sz w:val="24"/>
              </w:rPr>
              <w:t xml:space="preserve">(Hai mươi bảy tỷ, bảy trăm linh tám triệu đồng chẵn)</w:t>
            </w:r>
            <w:r/>
          </w:p>
        </w:tc>
      </w:tr>
    </w:tbl>
    <w:p w14:paraId="187E2E91" w14:textId="56B58432">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26E7BEC7">
      <w:pPr>
        <w:pStyle w:val="1037"/>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14:paraId="5C80A898">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5455C3E">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5EC3FBCE">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EA2288A">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62A958C">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CDC3148">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5CA355E">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2024F2D2">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361494D">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5C03CD1E">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2FF76401">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themeColor="text1"/>
          <w:sz w:val="24"/>
        </w:rPr>
        <w:t xml:space="preserve">275/2025/1826/VFI-CT.51.A ngày 17/12/2025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rFonts w:ascii="Times New Roman" w:hAnsi="Times New Roman" w:eastAsia="Times New Roman" w:cs="Times New Roman"/>
          <w:i/>
          <w:color w:val="000000"/>
          <w:sz w:val="24"/>
        </w:rPr>
        <w:t xml:space="preserve">275/2025/1826/VFI-BC.51.A </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op w:val="none" w:color="000000" w:sz="4" w:space="0"/>
              <w:left w:val="none" w:color="000000" w:sz="4" w:space="0"/>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op w:val="none" w:color="000000" w:sz="4" w:space="0"/>
              <w:right w:val="none" w:color="000000" w:sz="4" w:space="0"/>
            </w:tcBorders>
            <w:tcW w:w="4757" w:type="dxa"/>
            <w:vAlign w:val="center"/>
            <w:textDirection w:val="lrTb"/>
            <w:noWrap w:val="false"/>
          </w:tcPr>
          <w:p w14:paraId="74C9924C">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left w:val="none" w:color="000000" w:sz="4" w:space="0"/>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36689" name=""/>
                              <pic:cNvPicPr>
                                <a:picLocks noChangeAspect="1"/>
                              </pic:cNvPicPr>
                              <pic:nvPr/>
                            </pic:nvPicPr>
                            <pic:blipFill rotWithShape="1">
                              <a:blip r:embed="rId1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2.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right w:val="none" w:color="000000" w:sz="4" w:space="0"/>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54773" name=""/>
                              <pic:cNvPicPr>
                                <a:picLocks noChangeAspect="1"/>
                              </pic:cNvPicPr>
                              <pic:nvPr/>
                            </pic:nvPicPr>
                            <pic:blipFill rotWithShape="1">
                              <a:blip r:embed="rId2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left w:val="none" w:color="000000" w:sz="4" w:space="0"/>
            </w:tcBorders>
            <w:tcW w:w="4758" w:type="dxa"/>
            <w:vAlign w:val="center"/>
            <w:textDirection w:val="lrTb"/>
            <w:noWrap w:val="false"/>
          </w:tcPr>
          <w:p w14:paraId="42F07D6E">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right w:val="none" w:color="000000" w:sz="4" w:space="0"/>
            </w:tcBorders>
            <w:tcW w:w="4757" w:type="dxa"/>
            <w:vAlign w:val="center"/>
            <w:textDirection w:val="lrTb"/>
            <w:noWrap w:val="false"/>
          </w:tcPr>
          <w:p w14:paraId="42F07D6E">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left w:val="none" w:color="000000" w:sz="4" w:space="0"/>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34565"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right w:val="none" w:color="000000" w:sz="4" w:space="0"/>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66637" name=""/>
                              <pic:cNvPicPr>
                                <a:picLocks noChangeAspect="1"/>
                              </pic:cNvPicPr>
                              <pic:nvPr/>
                            </pic:nvPicPr>
                            <pic:blipFill rotWithShape="1">
                              <a:blip r:embed="rId22"/>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left w:val="none" w:color="000000" w:sz="4" w:space="0"/>
            </w:tcBorders>
            <w:tcW w:w="4758" w:type="dxa"/>
            <w:vAlign w:val="center"/>
            <w:textDirection w:val="lrTb"/>
            <w:noWrap w:val="false"/>
          </w:tcPr>
          <w:p w14:paraId="42F07D6E">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right w:val="none" w:color="000000" w:sz="4" w:space="0"/>
            </w:tcBorders>
            <w:tcW w:w="4757" w:type="dxa"/>
            <w:vAlign w:val="center"/>
            <w:textDirection w:val="lrTb"/>
            <w:noWrap w:val="false"/>
          </w:tcPr>
          <w:p w14:paraId="42F07D6E">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left w:val="none" w:color="000000" w:sz="4" w:space="0"/>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40935" name=""/>
                              <pic:cNvPicPr>
                                <a:picLocks noChangeAspect="1"/>
                              </pic:cNvPicPr>
                              <pic:nvPr/>
                            </pic:nvPicPr>
                            <pic:blipFill rotWithShape="1">
                              <a:blip r:embed="rId23"/>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2.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right w:val="none" w:color="000000" w:sz="4" w:space="0"/>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05367" name=""/>
                              <pic:cNvPicPr>
                                <a:picLocks noChangeAspect="1"/>
                              </pic:cNvPicPr>
                              <pic:nvPr/>
                            </pic:nvPicPr>
                            <pic:blipFill rotWithShape="1">
                              <a:blip r:embed="rId24"/>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left w:val="none" w:color="000000" w:sz="4" w:space="0"/>
            </w:tcBorders>
            <w:tcW w:w="4758" w:type="dxa"/>
            <w:vAlign w:val="center"/>
            <w:vMerge w:val="restart"/>
            <w:textDirection w:val="lrTb"/>
            <w:noWrap w:val="false"/>
          </w:tcPr>
          <w:p w14:paraId="4A40F42C">
            <w:pPr>
              <w:pBdr/>
              <w:spacing w:after="120"/>
              <w:ind/>
              <w:jc w:val="left"/>
              <w:rPr>
                <w:bCs/>
                <w:i/>
                <w:lang w:val="pt-BR"/>
              </w:rPr>
            </w:pPr>
            <w:r>
              <w:rPr>
                <w:i/>
                <w:highlight w:val="none"/>
                <w:lang w:val="pt-BR"/>
              </w:rPr>
            </w:r>
            <w:r>
              <w:rPr>
                <w:bCs/>
                <w:i/>
                <w:lang w:val="pt-BR"/>
              </w:rPr>
            </w:r>
            <w:r>
              <w:rPr>
                <w:bCs/>
                <w:i/>
                <w:lang w:val="pt-BR"/>
              </w:rPr>
            </w:r>
          </w:p>
          <w:p w14:paraId="6F798189">
            <w:pPr>
              <w:pBdr/>
              <w:spacing w:after="120"/>
              <w:ind/>
              <w:jc w:val="left"/>
              <w:rPr>
                <w:bCs/>
                <w:i/>
                <w:highlight w:val="none"/>
                <w:lang w:val="pt-BR"/>
              </w:rPr>
            </w:pPr>
            <w:r>
              <w:rPr>
                <w:i/>
                <w:highlight w:val="none"/>
                <w:lang w:val="pt-BR"/>
              </w:rPr>
            </w:r>
            <w:r>
              <w:rPr>
                <w:bCs/>
                <w:i/>
                <w:highlight w:val="none"/>
                <w:lang w:val="pt-BR"/>
              </w:rPr>
            </w:r>
            <w:r>
              <w:rPr>
                <w:bCs/>
                <w:i/>
                <w:highlight w:val="none"/>
                <w:lang w:val="pt-BR"/>
              </w:rPr>
            </w:r>
          </w:p>
          <w:p w14:paraId="7D0031B0">
            <w:pPr>
              <w:pBdr/>
              <w:spacing w:after="120"/>
              <w:ind/>
              <w:jc w:val="left"/>
              <w:rPr>
                <w:bCs/>
                <w:i/>
                <w:highlight w:val="none"/>
                <w:lang w:val="pt-BR"/>
              </w:rPr>
            </w:pPr>
            <w:r>
              <w:rPr>
                <w:i/>
                <w:highlight w:val="none"/>
                <w:lang w:val="pt-BR"/>
              </w:rPr>
            </w:r>
            <w:r>
              <w:rPr>
                <w:bCs/>
                <w:i/>
                <w:highlight w:val="none"/>
                <w:lang w:val="pt-BR"/>
              </w:rPr>
            </w:r>
            <w:r>
              <w:rPr>
                <w:bCs/>
                <w:i/>
                <w:highlight w:val="none"/>
                <w:lang w:val="pt-BR"/>
              </w:rPr>
            </w:r>
          </w:p>
          <w:p w14:paraId="78627ED4">
            <w:pPr>
              <w:pBdr/>
              <w:spacing w:after="120"/>
              <w:ind/>
              <w:jc w:val="left"/>
              <w:rPr>
                <w:bCs/>
                <w:i/>
                <w:highlight w:val="none"/>
                <w:lang w:val="pt-BR"/>
              </w:rPr>
            </w:pPr>
            <w:r>
              <w:rPr>
                <w:i/>
                <w:highlight w:val="none"/>
                <w:lang w:val="pt-BR"/>
              </w:rPr>
            </w:r>
            <w:r>
              <w:rPr>
                <w:bCs/>
                <w:i/>
                <w:highlight w:val="none"/>
                <w:lang w:val="pt-BR"/>
              </w:rPr>
            </w:r>
            <w:r>
              <w:rPr>
                <w:bCs/>
                <w:i/>
                <w:highlight w:val="none"/>
                <w:lang w:val="pt-BR"/>
              </w:rPr>
            </w:r>
          </w:p>
          <w:p w14:paraId="4886E19B">
            <w:pPr>
              <w:pBdr/>
              <w:spacing w:after="120"/>
              <w:ind/>
              <w:jc w:val="left"/>
              <w:rPr>
                <w:bCs/>
                <w:i/>
                <w:highlight w:val="none"/>
                <w:lang w:val="pt-BR"/>
              </w:rPr>
            </w:pPr>
            <w:r>
              <w:rPr>
                <w:i/>
                <w:highlight w:val="none"/>
                <w:lang w:val="pt-BR"/>
              </w:rPr>
            </w:r>
            <w:r>
              <w:rPr>
                <w:bCs/>
                <w:i/>
                <w:highlight w:val="none"/>
                <w:lang w:val="pt-BR"/>
              </w:rPr>
            </w:r>
            <w:r>
              <w:rPr>
                <w:bCs/>
                <w:i/>
                <w:highlight w:val="none"/>
                <w:lang w:val="pt-BR"/>
              </w:rPr>
            </w:r>
          </w:p>
          <w:p w14:paraId="1FE57F60">
            <w:pPr>
              <w:pBdr/>
              <w:tabs>
                <w:tab w:val="center" w:leader="none" w:pos="2271"/>
              </w:tabs>
              <w:spacing w:after="120"/>
              <w:ind/>
              <w:jc w:val="center"/>
              <w:rPr>
                <w:bCs/>
                <w:i/>
                <w:highlight w:val="none"/>
                <w:lang w:val="pt-BR"/>
              </w:rPr>
            </w:pPr>
            <w:r>
              <w:rPr>
                <w:b/>
                <w:bCs/>
                <w:i/>
                <w:iCs/>
                <w:lang w:val="pt-BR"/>
              </w:rPr>
              <w:t xml:space="preserve">Tổng quan tài sản</w:t>
            </w:r>
            <w:r>
              <w:rPr>
                <w:i/>
                <w:lang w:val="pt-BR"/>
              </w:rPr>
              <w:tab/>
            </w:r>
            <w:r>
              <w:rPr>
                <w:bCs/>
                <w:i/>
                <w:highlight w:val="none"/>
                <w:lang w:val="pt-BR"/>
              </w:rPr>
            </w:r>
            <w:r>
              <w:rPr>
                <w:bCs/>
                <w:i/>
                <w:highlight w:val="none"/>
                <w:lang w:val="pt-BR"/>
              </w:rPr>
            </w:r>
          </w:p>
        </w:tc>
        <w:tc>
          <w:tcPr>
            <w:tcBorders>
              <w:right w:val="none" w:color="000000" w:sz="4" w:space="0"/>
            </w:tcBorders>
            <w:tcW w:w="4757" w:type="dxa"/>
            <w:vAlign w:val="center"/>
            <w:vMerge w:val="restart"/>
            <w:textDirection w:val="lrTb"/>
            <w:noWrap w:val="false"/>
          </w:tcPr>
          <w:p w14:paraId="30EB9031">
            <w:pPr>
              <w:pBdr/>
              <w:spacing w:after="120"/>
              <w:ind/>
              <w:jc w:val="center"/>
              <w:rPr>
                <w:bCs/>
                <w:i/>
                <w:lang w:val="pt-BR"/>
              </w:rPr>
            </w:pPr>
            <w:r>
              <w:rPr>
                <w:b/>
                <w:bCs/>
                <w:i/>
                <w:iCs/>
                <w:highlight w:val="none"/>
                <w:lang w:val="pt-BR"/>
              </w:rPr>
            </w:r>
            <w:r>
              <w:rPr>
                <w:bCs/>
                <w:i/>
                <w:lang w:val="pt-BR"/>
              </w:rPr>
            </w:r>
            <w:r>
              <w:rPr>
                <w:bCs/>
                <w:i/>
                <w:lang w:val="pt-BR"/>
              </w:rPr>
            </w:r>
          </w:p>
          <w:p w14:paraId="503D5EB5">
            <w:pPr>
              <w:pBdr/>
              <w:spacing w:after="120"/>
              <w:ind/>
              <w:jc w:val="center"/>
              <w:rPr>
                <w:b/>
                <w:bCs/>
                <w:i/>
                <w:highlight w:val="none"/>
                <w:lang w:val="pt-BR"/>
              </w:rPr>
            </w:pPr>
            <w:r>
              <w:rPr>
                <w:b/>
                <w:bCs/>
                <w:i/>
                <w:iCs/>
                <w:highlight w:val="none"/>
                <w:lang w:val="pt-BR"/>
              </w:rPr>
            </w:r>
            <w:r>
              <w:rPr>
                <w:b/>
                <w:bCs/>
                <w:i/>
                <w:highlight w:val="none"/>
                <w:lang w:val="pt-BR"/>
              </w:rPr>
            </w:r>
            <w:r>
              <w:rPr>
                <w:b/>
                <w:bCs/>
                <w:i/>
                <w:highlight w:val="none"/>
                <w:lang w:val="pt-BR"/>
              </w:rPr>
            </w:r>
          </w:p>
          <w:p w14:paraId="50AE1760">
            <w:pPr>
              <w:pBdr/>
              <w:spacing w:after="120"/>
              <w:ind/>
              <w:jc w:val="center"/>
              <w:rPr>
                <w:b/>
                <w:bCs/>
                <w:i/>
                <w:highlight w:val="none"/>
                <w:lang w:val="pt-BR"/>
              </w:rPr>
            </w:pPr>
            <w:r>
              <w:rPr>
                <w:b/>
                <w:bCs/>
                <w:i/>
                <w:iCs/>
                <w:highlight w:val="none"/>
                <w:lang w:val="pt-BR"/>
              </w:rPr>
            </w:r>
            <w:r>
              <w:rPr>
                <w:b/>
                <w:bCs/>
                <w:i/>
                <w:highlight w:val="none"/>
                <w:lang w:val="pt-BR"/>
              </w:rPr>
            </w:r>
            <w:r>
              <w:rPr>
                <w:b/>
                <w:bCs/>
                <w:i/>
                <w:highlight w:val="none"/>
                <w:lang w:val="pt-BR"/>
              </w:rPr>
            </w:r>
          </w:p>
          <w:p w14:paraId="6F79D5DF">
            <w:pPr>
              <w:pBdr/>
              <w:spacing w:after="120"/>
              <w:ind/>
              <w:jc w:val="center"/>
              <w:rPr>
                <w:b/>
                <w:bCs/>
                <w:i/>
                <w:highlight w:val="none"/>
                <w:lang w:val="pt-BR"/>
              </w:rPr>
            </w:pPr>
            <w:r>
              <w:rPr>
                <w:b/>
                <w:bCs/>
                <w:i/>
                <w:iCs/>
                <w:highlight w:val="none"/>
                <w:lang w:val="pt-BR"/>
              </w:rPr>
            </w:r>
            <w:r>
              <w:rPr>
                <w:b/>
                <w:bCs/>
                <w:i/>
                <w:highlight w:val="none"/>
                <w:lang w:val="pt-BR"/>
              </w:rPr>
            </w:r>
            <w:r>
              <w:rPr>
                <w:b/>
                <w:bCs/>
                <w:i/>
                <w:highlight w:val="none"/>
                <w:lang w:val="pt-BR"/>
              </w:rPr>
            </w:r>
          </w:p>
          <w:p w14:paraId="517741DD">
            <w:pPr>
              <w:pBdr/>
              <w:spacing w:after="120"/>
              <w:ind/>
              <w:jc w:val="center"/>
              <w:rPr>
                <w:b/>
                <w:bCs/>
                <w:i/>
                <w:highlight w:val="none"/>
                <w:lang w:val="pt-BR"/>
              </w:rPr>
            </w:pPr>
            <w:r>
              <w:rPr>
                <w:b/>
                <w:bCs/>
                <w:i/>
                <w:iCs/>
                <w:highlight w:val="none"/>
                <w:lang w:val="pt-BR"/>
              </w:rPr>
            </w:r>
            <w:r>
              <w:rPr>
                <w:b/>
                <w:bCs/>
                <w:i/>
                <w:highlight w:val="none"/>
                <w:lang w:val="pt-BR"/>
              </w:rPr>
            </w:r>
            <w:r>
              <w:rPr>
                <w:b/>
                <w:bCs/>
                <w:i/>
                <w:highlight w:val="none"/>
                <w:lang w:val="pt-BR"/>
              </w:rPr>
            </w:r>
          </w:p>
          <w:p w14:paraId="08C49A1B">
            <w:pPr>
              <w:pBdr/>
              <w:spacing w:after="120"/>
              <w:ind/>
              <w:jc w:val="center"/>
              <w:rPr>
                <w:b/>
                <w:bCs/>
                <w:i/>
                <w:highlight w:val="none"/>
                <w:lang w:val="pt-BR"/>
              </w:rPr>
            </w:pPr>
            <w:r>
              <w:rPr>
                <w:i/>
                <w:lang w:val="pt-BR"/>
              </w:rPr>
            </w:r>
            <w:r>
              <w:rPr>
                <w:b/>
                <w:bCs/>
                <w:i/>
                <w:iCs/>
                <w:lang w:val="pt-BR"/>
              </w:rPr>
              <w:t xml:space="preserve">Tổng quan tài sản</w:t>
            </w:r>
            <w:r>
              <w:rPr>
                <w:b/>
                <w:bCs/>
                <w:i/>
                <w:highlight w:val="none"/>
                <w:lang w:val="pt-BR"/>
              </w:rPr>
            </w:r>
            <w:r>
              <w:rPr>
                <w:b/>
                <w:bCs/>
                <w:i/>
                <w:highlight w:val="none"/>
                <w:lang w:val="pt-BR"/>
              </w:rPr>
            </w:r>
          </w:p>
        </w:tc>
      </w:tr>
      <w:tr>
        <w:trPr/>
        <w:tc>
          <w:tcPr>
            <w:tcBorders>
              <w:left w:val="none" w:color="000000" w:sz="4" w:space="0"/>
              <w:bottom w:val="none" w:color="000000" w:sz="4" w:space="0"/>
            </w:tcBorders>
            <w:tcW w:w="4758" w:type="dxa"/>
            <w:vAlign w:val="center"/>
            <w:vMerge w:val="restart"/>
            <w:textDirection w:val="lrTb"/>
            <w:noWrap w:val="false"/>
          </w:tcPr>
          <w:p w14:paraId="07F7B52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46394" name=""/>
                              <pic:cNvPicPr>
                                <a:picLocks noChangeAspect="1"/>
                              </pic:cNvPicPr>
                              <pic:nvPr/>
                            </pic:nvPicPr>
                            <pic:blipFill rotWithShape="1">
                              <a:blip r:embed="rId25"/>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162.00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bottom w:val="none" w:color="000000" w:sz="4" w:space="0"/>
              <w:right w:val="none" w:color="000000" w:sz="4" w:space="0"/>
            </w:tcBorders>
            <w:tcW w:w="4757" w:type="dxa"/>
            <w:vAlign w:val="center"/>
            <w:vMerge w:val="restart"/>
            <w:textDirection w:val="lrTb"/>
            <w:noWrap w:val="false"/>
          </w:tcPr>
          <w:p w14:paraId="242C6356">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04762" name=""/>
                              <pic:cNvPicPr>
                                <a:picLocks noChangeAspect="1"/>
                              </pic:cNvPicPr>
                              <pic:nvPr/>
                            </pic:nvPicPr>
                            <pic:blipFill rotWithShape="1">
                              <a:blip r:embed="rId26"/>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162.00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left w:val="none" w:color="000000" w:sz="4" w:space="0"/>
              <w:bottom w:val="none" w:color="000000" w:sz="4" w:space="0"/>
            </w:tcBorders>
            <w:tcW w:w="4758" w:type="dxa"/>
            <w:vAlign w:val="center"/>
            <w:vMerge w:val="restart"/>
            <w:textDirection w:val="lrTb"/>
            <w:noWrap w:val="false"/>
          </w:tcPr>
          <w:p w14:paraId="7AF385F7">
            <w:pPr>
              <w:pBdr/>
              <w:spacing w:after="120"/>
              <w:ind/>
              <w:jc w:val="center"/>
              <w:rPr>
                <w:i/>
                <w:lang w:val="pt-BR"/>
              </w:rPr>
            </w:pPr>
            <w:r>
              <w:rPr>
                <w:i/>
                <w:lang w:val="pt-BR"/>
              </w:rPr>
            </w:r>
            <w:r>
              <w:rPr>
                <w:b/>
                <w:bCs/>
                <w:i/>
                <w:iCs/>
                <w:lang w:val="pt-BR"/>
              </w:rPr>
              <w:t xml:space="preserve">Tổng quan tài sản</w:t>
            </w:r>
            <w:r>
              <w:rPr>
                <w:i/>
                <w:lang w:val="pt-BR"/>
              </w:rPr>
            </w:r>
            <w:r>
              <w:rPr>
                <w:i/>
                <w:lang w:val="pt-BR"/>
              </w:rPr>
            </w:r>
          </w:p>
        </w:tc>
        <w:tc>
          <w:tcPr>
            <w:tcBorders>
              <w:bottom w:val="none" w:color="000000" w:sz="4" w:space="0"/>
              <w:right w:val="none" w:color="000000" w:sz="4" w:space="0"/>
            </w:tcBorders>
            <w:tcW w:w="4757" w:type="dxa"/>
            <w:vAlign w:val="center"/>
            <w:vMerge w:val="restart"/>
            <w:textDirection w:val="lrTb"/>
            <w:noWrap w:val="false"/>
          </w:tcPr>
          <w:p w14:paraId="2EDBB53B">
            <w:pPr>
              <w:pBdr/>
              <w:spacing w:after="120"/>
              <w:ind/>
              <w:jc w:val="center"/>
              <w:rPr>
                <w:i/>
                <w:lang w:val="pt-BR"/>
              </w:rPr>
            </w:pPr>
            <w:r>
              <w:rPr>
                <w:i/>
                <w:lang w:val="pt-BR"/>
              </w:rPr>
            </w:r>
            <w:r>
              <w:rPr>
                <w:b/>
                <w:bCs/>
                <w:i/>
                <w:iCs/>
                <w:lang w:val="pt-BR"/>
              </w:rPr>
              <w:t xml:space="preserve">Tổng quan tài sản</w:t>
            </w:r>
            <w:r>
              <w:rPr>
                <w:i/>
                <w:lang w:val="pt-BR"/>
              </w:rPr>
            </w:r>
            <w:r>
              <w:rPr>
                <w:i/>
                <w:lang w:val="pt-BR"/>
              </w:rPr>
            </w:r>
          </w:p>
        </w:tc>
      </w:tr>
      <w:tr>
        <w:trPr/>
        <w:tc>
          <w:tcPr>
            <w:tcBorders>
              <w:left w:val="none" w:color="000000" w:sz="4" w:space="0"/>
              <w:bottom w:val="none" w:color="000000" w:sz="4" w:space="0"/>
            </w:tcBorders>
            <w:tcW w:w="4758" w:type="dxa"/>
            <w:vAlign w:val="center"/>
            <w:vMerge w:val="restart"/>
            <w:textDirection w:val="lrTb"/>
            <w:noWrap w:val="false"/>
          </w:tcPr>
          <w:p w14:paraId="3D4E7EBB">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65452" name=""/>
                              <pic:cNvPicPr>
                                <a:picLocks noChangeAspect="1"/>
                              </pic:cNvPicPr>
                              <pic:nvPr/>
                            </pic:nvPicPr>
                            <pic:blipFill rotWithShape="1">
                              <a:blip r:embed="rId27"/>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162.00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bottom w:val="none" w:color="000000" w:sz="4" w:space="0"/>
              <w:right w:val="none" w:color="000000" w:sz="4" w:space="0"/>
            </w:tcBorders>
            <w:tcW w:w="4757" w:type="dxa"/>
            <w:vAlign w:val="center"/>
            <w:vMerge w:val="restart"/>
            <w:textDirection w:val="lrTb"/>
            <w:noWrap w:val="false"/>
          </w:tcPr>
          <w:p w14:paraId="1B52360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22841" name=""/>
                              <pic:cNvPicPr>
                                <a:picLocks noChangeAspect="1"/>
                              </pic:cNvPicPr>
                              <pic:nvPr/>
                            </pic:nvPicPr>
                            <pic:blipFill rotWithShape="1">
                              <a:blip r:embed="rId2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00pt;height:162.00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r>
      <w:tr>
        <w:trPr/>
        <w:tc>
          <w:tcPr>
            <w:tcBorders>
              <w:left w:val="none" w:color="000000" w:sz="4" w:space="0"/>
              <w:bottom w:val="none" w:color="000000" w:sz="4" w:space="0"/>
            </w:tcBorders>
            <w:tcW w:w="4758" w:type="dxa"/>
            <w:vAlign w:val="center"/>
            <w:vMerge w:val="restart"/>
            <w:textDirection w:val="lrTb"/>
            <w:noWrap w:val="false"/>
          </w:tcPr>
          <w:p w14:paraId="62152D9F">
            <w:pPr>
              <w:pBdr/>
              <w:spacing w:after="120"/>
              <w:ind/>
              <w:jc w:val="center"/>
              <w:rPr>
                <w:i/>
                <w:lang w:val="pt-BR"/>
              </w:rPr>
            </w:pPr>
            <w:r>
              <w:rPr>
                <w:i/>
                <w:lang w:val="pt-BR"/>
              </w:rPr>
            </w:r>
            <w:r>
              <w:rPr>
                <w:b/>
                <w:bCs/>
                <w:i/>
                <w:iCs/>
                <w:lang w:val="pt-BR"/>
              </w:rPr>
              <w:t xml:space="preserve">Tổng quan tài sản</w:t>
            </w:r>
            <w:r>
              <w:rPr>
                <w:i/>
                <w:lang w:val="pt-BR"/>
              </w:rPr>
            </w:r>
            <w:r>
              <w:rPr>
                <w:i/>
                <w:lang w:val="pt-BR"/>
              </w:rPr>
            </w:r>
          </w:p>
        </w:tc>
        <w:tc>
          <w:tcPr>
            <w:tcBorders>
              <w:bottom w:val="none" w:color="000000" w:sz="4" w:space="0"/>
              <w:right w:val="none" w:color="000000" w:sz="4" w:space="0"/>
            </w:tcBorders>
            <w:tcW w:w="4757" w:type="dxa"/>
            <w:vAlign w:val="center"/>
            <w:vMerge w:val="restart"/>
            <w:textDirection w:val="lrTb"/>
            <w:noWrap w:val="false"/>
          </w:tcPr>
          <w:p w14:paraId="4509D59D">
            <w:pPr>
              <w:pBdr/>
              <w:spacing w:after="120"/>
              <w:ind/>
              <w:jc w:val="center"/>
              <w:rPr>
                <w:b/>
                <w:bCs/>
                <w:i/>
              </w:rPr>
            </w:pPr>
            <w:r>
              <w:rPr>
                <w:b/>
                <w:bCs/>
                <w:i/>
                <w:lang w:val="pt-BR"/>
              </w:rPr>
              <w:t xml:space="preserve">Người hướng dẫn khảo sát</w:t>
            </w:r>
            <w:r>
              <w:rPr>
                <w:b/>
                <w:bCs/>
                <w:i/>
              </w:rPr>
            </w:r>
            <w:r>
              <w:rPr>
                <w:b/>
                <w:bCs/>
                <w:i/>
              </w:rPr>
            </w:r>
          </w:p>
        </w:tc>
      </w:tr>
      <w:tr>
        <w:trPr/>
        <w:tc>
          <w:tcPr>
            <w:tcBorders>
              <w:left w:val="none" w:color="000000" w:sz="4" w:space="0"/>
              <w:bottom w:val="none" w:color="000000" w:sz="4" w:space="0"/>
            </w:tcBorders>
            <w:tcW w:w="4758" w:type="dxa"/>
            <w:vAlign w:val="center"/>
            <w:vMerge w:val="restart"/>
            <w:textDirection w:val="lrTb"/>
            <w:noWrap w:val="false"/>
          </w:tcPr>
          <w:p w14:paraId="0B4373D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51669" name=""/>
                              <pic:cNvPicPr>
                                <a:picLocks noChangeAspect="1"/>
                              </pic:cNvPicPr>
                              <pic:nvPr/>
                            </pic:nvPicPr>
                            <pic:blipFill rotWithShape="1">
                              <a:blip r:embed="rId2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162.00pt;mso-wrap-distance-left:0.00pt;mso-wrap-distance-top:0.00pt;mso-wrap-distance-right:0.00pt;mso-wrap-distance-bottom:0.00pt;rotation:0;z-index:1;" stroked="false">
                      <v:imagedata r:id="rId29" o:title=""/>
                      <o:lock v:ext="edit" rotation="t"/>
                    </v:shape>
                  </w:pict>
                </mc:Fallback>
              </mc:AlternateContent>
            </w:r>
            <w:r>
              <w:rPr>
                <w:i/>
                <w:lang w:val="pt-BR"/>
              </w:rPr>
            </w:r>
            <w:r>
              <w:rPr>
                <w:i/>
                <w:lang w:val="pt-BR"/>
              </w:rPr>
            </w:r>
          </w:p>
        </w:tc>
        <w:tc>
          <w:tcPr>
            <w:tcBorders>
              <w:bottom w:val="none" w:color="000000" w:sz="4" w:space="0"/>
              <w:right w:val="none" w:color="000000" w:sz="4" w:space="0"/>
            </w:tcBorders>
            <w:tcW w:w="4757" w:type="dxa"/>
            <w:vAlign w:val="center"/>
            <w:vMerge w:val="restart"/>
            <w:textDirection w:val="lrTb"/>
            <w:noWrap w:val="false"/>
          </w:tcPr>
          <w:p w14:paraId="12F4F23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97186" name=""/>
                              <pic:cNvPicPr>
                                <a:picLocks noChangeAspect="1"/>
                              </pic:cNvPicPr>
                              <pic:nvPr/>
                            </pic:nvPicPr>
                            <pic:blipFill rotWithShape="1">
                              <a:blip r:embed="rId3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00pt;height:162.00pt;mso-wrap-distance-left:0.00pt;mso-wrap-distance-top:0.00pt;mso-wrap-distance-right:0.00pt;mso-wrap-distance-bottom:0.00pt;rotation:0;z-index:1;" stroked="false">
                      <v:imagedata r:id="rId30"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56EF4A0C">
      <w:pPr>
        <w:pBdr/>
        <w:spacing w:after="200" w:line="276" w:lineRule="auto"/>
        <w:ind/>
        <w:jc w:val="center"/>
        <w:rPr>
          <w:b/>
          <w:bCs/>
          <w:highlight w:val="none"/>
        </w:rPr>
      </w:pPr>
      <w:r>
        <w:rPr>
          <w:b/>
          <w:bCs/>
        </w:rPr>
      </w:r>
      <w:r>
        <w:rPr>
          <w:b/>
          <w:bCs/>
        </w:rPr>
        <w:t xml:space="preserve">PHÁP LÝ CỦA TÀI SẢN</w:t>
      </w:r>
      <w:r>
        <w:rPr>
          <w:b/>
          <w:bCs/>
        </w:rPr>
      </w:r>
      <w:r>
        <w:rPr>
          <w:b/>
          <w:bCs/>
          <w:highlight w:val="none"/>
        </w:rPr>
      </w:r>
    </w:p>
    <w:p w14:paraId="06DB766D">
      <w:pPr>
        <w:pBdr/>
        <w:spacing w:after="200" w:line="276" w:lineRule="auto"/>
        <w:ind/>
        <w:jc w:val="center"/>
        <w:rPr>
          <w:b/>
          <w:bCs/>
        </w:rPr>
      </w:pPr>
      <w:r>
        <w:rPr>
          <w:b/>
          <w:bCs/>
          <w:highlight w:val="none"/>
        </w:rPr>
        <w:t xml:space="preserve">GIẤY CHỨNG NHẬN QUYỀN SỬ DỤNG ĐẤT, QUYỀN SỞ HỮU NHÀ Ở VÀ TÀI SẢN KHÁC GẮN LIỀN VỚI ĐẤT</w:t>
      </w:r>
      <w:r>
        <w:rPr>
          <w:b/>
          <w:bCs/>
          <w:highlight w:val="none"/>
        </w:rPr>
      </w:r>
      <w:r>
        <w:rPr>
          <w:b/>
          <w:bCs/>
        </w:rPr>
      </w:r>
    </w:p>
    <w:p w14:paraId="7BFBB3E1">
      <w:pPr>
        <w:pBdr/>
        <w:spacing w:after="200" w:line="276" w:lineRule="auto"/>
        <w:ind/>
        <w:jc w:val="right"/>
        <w:rPr>
          <w:highlight w:val="none"/>
        </w:rPr>
      </w:pPr>
      <w:r>
        <mc:AlternateContent>
          <mc:Choice Requires="wpg">
            <w:drawing>
              <wp:inline xmlns:wp="http://schemas.openxmlformats.org/drawingml/2006/wordprocessingDrawing" distT="0" distB="0" distL="0" distR="0">
                <wp:extent cx="2743200" cy="406908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84197" name=""/>
                        <pic:cNvPicPr>
                          <a:picLocks noChangeAspect="1"/>
                        </pic:cNvPicPr>
                        <pic:nvPr/>
                      </pic:nvPicPr>
                      <pic:blipFill rotWithShape="1">
                        <a:blip r:embed="rId31"/>
                        <a:stretch/>
                      </pic:blipFill>
                      <pic:spPr bwMode="auto">
                        <a:xfrm rot="0" flipH="0" flipV="0">
                          <a:off x="0" y="0"/>
                          <a:ext cx="2743199" cy="4069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320.40pt;mso-wrap-distance-left:0.00pt;mso-wrap-distance-top:0.00pt;mso-wrap-distance-right:0.00pt;mso-wrap-distance-bottom:0.00pt;rotation:0;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2743200" cy="406908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7303" name=""/>
                        <pic:cNvPicPr>
                          <a:picLocks noChangeAspect="1"/>
                        </pic:cNvPicPr>
                        <pic:nvPr/>
                      </pic:nvPicPr>
                      <pic:blipFill rotWithShape="1">
                        <a:blip r:embed="rId32"/>
                        <a:stretch/>
                      </pic:blipFill>
                      <pic:spPr bwMode="auto">
                        <a:xfrm rot="0" flipH="0" flipV="0">
                          <a:off x="0" y="0"/>
                          <a:ext cx="2743199" cy="4069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00pt;height:320.40pt;mso-wrap-distance-left:0.00pt;mso-wrap-distance-top:0.00pt;mso-wrap-distance-right:0.00pt;mso-wrap-distance-bottom:0.00pt;rotation:0;z-index:1;" stroked="false">
                <v:imagedata r:id="rId32" o:title=""/>
                <o:lock v:ext="edit" rotation="t"/>
              </v:shape>
            </w:pict>
          </mc:Fallback>
        </mc:AlternateContent>
      </w:r>
      <w:r>
        <w:rPr>
          <w:highlight w:val="none"/>
        </w:rPr>
      </w:r>
      <w:r>
        <w:rPr>
          <w:highlight w:val="none"/>
        </w:rPr>
      </w:r>
    </w:p>
    <w:p w14:paraId="5FB3C002">
      <w:pPr>
        <w:pBdr/>
        <w:spacing w:after="200" w:line="276" w:lineRule="auto"/>
        <w:ind w:right="0" w:firstLine="0" w:left="900"/>
        <w:jc w:val="left"/>
        <w:rPr>
          <w:highlight w:val="none"/>
        </w:rPr>
      </w:pPr>
      <w:r>
        <w:rPr>
          <w:highlight w:val="none"/>
        </w:rPr>
      </w:r>
      <w:r>
        <mc:AlternateContent>
          <mc:Choice Requires="wpg">
            <w:drawing>
              <wp:inline xmlns:wp="http://schemas.openxmlformats.org/drawingml/2006/wordprocessingDrawing" distT="0" distB="0" distL="0" distR="0">
                <wp:extent cx="2560320" cy="3538728"/>
                <wp:effectExtent l="45720" t="64008" r="45720" b="64008"/>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53442" name=""/>
                        <pic:cNvPicPr>
                          <a:picLocks noChangeAspect="1"/>
                        </pic:cNvPicPr>
                        <pic:nvPr/>
                      </pic:nvPicPr>
                      <pic:blipFill rotWithShape="1">
                        <a:blip r:embed="rId33"/>
                        <a:stretch/>
                      </pic:blipFill>
                      <pic:spPr bwMode="auto">
                        <a:xfrm rot="0" flipH="0" flipV="0">
                          <a:off x="0" y="0"/>
                          <a:ext cx="2560319" cy="3538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1.60pt;height:278.64pt;mso-wrap-distance-left:0.00pt;mso-wrap-distance-top:0.00pt;mso-wrap-distance-right:0.00pt;mso-wrap-distance-bottom:0.00pt;rotation:0;z-index:1;" stroked="false">
                <v:imagedata r:id="rId33" o:title=""/>
                <o:lock v:ext="edit" rotation="t"/>
              </v:shape>
            </w:pict>
          </mc:Fallback>
        </mc:AlternateContent>
      </w:r>
      <w:r>
        <mc:AlternateContent>
          <mc:Choice Requires="wpg">
            <w:drawing>
              <wp:inline xmlns:wp="http://schemas.openxmlformats.org/drawingml/2006/wordprocessingDrawing" distT="0" distB="0" distL="0" distR="0">
                <wp:extent cx="2825115" cy="35661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00831" name=""/>
                        <pic:cNvPicPr>
                          <a:picLocks noChangeAspect="1"/>
                        </pic:cNvPicPr>
                        <pic:nvPr/>
                      </pic:nvPicPr>
                      <pic:blipFill rotWithShape="1">
                        <a:blip r:embed="rId34"/>
                        <a:stretch/>
                      </pic:blipFill>
                      <pic:spPr bwMode="auto">
                        <a:xfrm rot="0" flipH="0" flipV="0">
                          <a:off x="0" y="0"/>
                          <a:ext cx="2825114" cy="3566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45pt;height:280.80pt;mso-wrap-distance-left:0.00pt;mso-wrap-distance-top:0.00pt;mso-wrap-distance-right:0.00pt;mso-wrap-distance-bottom:0.00pt;rotation:0;z-index:1;" stroked="false">
                <v:imagedata r:id="rId34" o:title=""/>
                <o:lock v:ext="edit" rotation="t"/>
              </v:shape>
            </w:pict>
          </mc:Fallback>
        </mc:AlternateContent>
      </w:r>
      <w:r>
        <w:rPr>
          <w:highlight w:val="none"/>
        </w:rPr>
      </w:r>
      <w:r>
        <w:rPr>
          <w:highlight w:val="none"/>
        </w:rPr>
      </w:r>
    </w:p>
    <w:p w14:paraId="1F5EC4CD">
      <w:pPr>
        <w:pBdr/>
        <w:spacing w:after="200" w:line="276" w:lineRule="auto"/>
        <w:ind w:right="0" w:firstLine="0" w:left="900"/>
        <w:jc w:val="left"/>
        <w:rPr/>
      </w:pPr>
      <w:r/>
      <w:r/>
    </w:p>
    <w:p w14:paraId="12D1C652">
      <w:pPr>
        <w:pBdr/>
        <w:spacing w:after="200" w:line="276" w:lineRule="auto"/>
        <w:ind w:right="0" w:firstLine="0" w:left="900"/>
        <w:jc w:val="left"/>
        <w:rPr/>
      </w:pPr>
      <w:r/>
      <w:r/>
    </w:p>
    <w:p w14:paraId="1F1E8FDC">
      <w:pPr>
        <w:pBdr/>
        <w:spacing w:after="200" w:line="276" w:lineRule="auto"/>
        <w:ind w:right="0" w:firstLine="0" w:left="900"/>
        <w:jc w:val="center"/>
        <w:rPr>
          <w:b/>
          <w:bCs/>
        </w:rPr>
      </w:pPr>
      <w:r>
        <w:rPr>
          <w:b/>
          <w:bCs/>
        </w:rPr>
        <w:t xml:space="preserve">GIẤY PHÉP XÂY DỰNG</w:t>
      </w:r>
      <w:r>
        <w:rPr>
          <w:b/>
          <w:bCs/>
        </w:rPr>
      </w:r>
      <w:r>
        <w:rPr>
          <w:b/>
          <w:bCs/>
        </w:rPr>
      </w:r>
    </w:p>
    <w:p w14:paraId="6E2A1C93">
      <w:pPr>
        <w:pBdr/>
        <w:spacing w:after="200" w:line="276" w:lineRule="auto"/>
        <w:ind w:right="0" w:firstLine="0" w:left="900"/>
        <w:jc w:val="center"/>
        <w:rPr>
          <w:highlight w:val="none"/>
        </w:rPr>
      </w:pPr>
      <w:r>
        <w:rPr>
          <w:highlight w:val="none"/>
        </w:rPr>
      </w:r>
      <w:r>
        <mc:AlternateContent>
          <mc:Choice Requires="wpg">
            <w:drawing>
              <wp:inline xmlns:wp="http://schemas.openxmlformats.org/drawingml/2006/wordprocessingDrawing" distT="0" distB="0" distL="0" distR="0">
                <wp:extent cx="5029200" cy="671169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06048" name=""/>
                        <pic:cNvPicPr>
                          <a:picLocks noChangeAspect="1"/>
                        </pic:cNvPicPr>
                        <pic:nvPr/>
                      </pic:nvPicPr>
                      <pic:blipFill rotWithShape="1">
                        <a:blip r:embed="rId35"/>
                        <a:stretch/>
                      </pic:blipFill>
                      <pic:spPr bwMode="auto">
                        <a:xfrm rot="0" flipH="0" flipV="0">
                          <a:off x="0" y="0"/>
                          <a:ext cx="5029199" cy="67116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6.00pt;height:528.48pt;mso-wrap-distance-left:0.00pt;mso-wrap-distance-top:0.00pt;mso-wrap-distance-right:0.00pt;mso-wrap-distance-bottom:0.00pt;rotation:0;z-index:1;" stroked="false">
                <v:imagedata r:id="rId35" o:title=""/>
                <o:lock v:ext="edit" rotation="t"/>
              </v:shape>
            </w:pict>
          </mc:Fallback>
        </mc:AlternateContent>
      </w:r>
      <w:r>
        <w:rPr>
          <w:highlight w:val="none"/>
        </w:rPr>
      </w:r>
      <w:r>
        <w:rPr>
          <w:highlight w:val="none"/>
        </w:rPr>
      </w:r>
    </w:p>
    <w:p w14:paraId="0115CA03">
      <w:pPr>
        <w:pBdr/>
        <w:spacing w:after="200" w:line="276" w:lineRule="auto"/>
        <w:ind w:right="0" w:firstLine="0" w:left="900"/>
        <w:jc w:val="center"/>
        <w:rPr/>
      </w:pPr>
      <w:r/>
      <w:r/>
    </w:p>
    <w:p w14:paraId="2C7F3BF7">
      <w:pPr>
        <w:pBdr/>
        <w:spacing w:after="200" w:line="276" w:lineRule="auto"/>
        <w:ind w:right="0" w:firstLine="0" w:left="900"/>
        <w:jc w:val="center"/>
        <w:rPr/>
      </w:pPr>
      <w:r/>
      <w:r/>
    </w:p>
    <w:p w14:paraId="28904A0B">
      <w:pPr>
        <w:pBdr/>
        <w:spacing w:after="200" w:line="276" w:lineRule="auto"/>
        <w:ind w:right="0" w:firstLine="0" w:left="900"/>
        <w:jc w:val="center"/>
        <w:rPr/>
      </w:pPr>
      <w:r/>
      <w:r/>
    </w:p>
    <w:p w14:paraId="791C27FB">
      <w:pPr>
        <w:pBdr/>
        <w:spacing w:after="200" w:line="276" w:lineRule="auto"/>
        <w:ind w:right="0" w:firstLine="0" w:left="900"/>
        <w:jc w:val="center"/>
        <w:rPr/>
      </w:pPr>
      <w:r/>
      <w:r/>
    </w:p>
    <w:p w14:paraId="3D11FAD9">
      <w:pPr>
        <w:pBdr/>
        <w:spacing w:after="200" w:line="276" w:lineRule="auto"/>
        <w:ind w:right="0" w:firstLine="0" w:left="900"/>
        <w:jc w:val="center"/>
        <w:rPr/>
      </w:pPr>
      <w:r/>
      <w:r/>
    </w:p>
    <w:p w14:paraId="5689CA2B">
      <w:pPr>
        <w:pBdr/>
        <w:spacing w:after="200" w:line="276" w:lineRule="auto"/>
        <w:ind w:right="0" w:firstLine="0" w:left="900"/>
        <w:jc w:val="center"/>
        <w:rPr/>
      </w:pPr>
      <w:r>
        <w:rPr>
          <w:highlight w:val="none"/>
        </w:rPr>
      </w:r>
      <w:r>
        <w:rPr>
          <w:highlight w:val="none"/>
        </w:rPr>
      </w:r>
      <w:r/>
    </w:p>
    <w:p w14:paraId="556A2922">
      <w:pPr>
        <w:pBdr/>
        <w:spacing w:after="200" w:line="276" w:lineRule="auto"/>
        <w:ind/>
        <w:rPr/>
      </w:pPr>
      <w:r/>
      <w:r/>
    </w:p>
    <w:p w14:paraId="143FF7F8">
      <w:pPr>
        <w:pBdr/>
        <w:spacing w:after="200" w:line="276" w:lineRule="auto"/>
        <w:ind/>
        <w:jc w:val="center"/>
        <w:rPr>
          <w:b/>
          <w:bCs/>
        </w:rPr>
      </w:pPr>
      <w:r>
        <w:rPr>
          <w:b/>
          <w:bCs/>
        </w:rPr>
      </w:r>
      <w:r>
        <w:rPr>
          <w:b/>
          <w:bCs/>
        </w:rPr>
        <w:t xml:space="preserve">BIÊN BẢN KHẢO SÁT HIỆN TRẠNG TÀI SẢN</w:t>
      </w:r>
      <w:r>
        <w:rPr>
          <w:b/>
          <w:bCs/>
        </w:rPr>
      </w:r>
      <w:r>
        <w:rPr>
          <w:b/>
          <w:bCs/>
        </w:rPr>
      </w:r>
    </w:p>
    <w:p w14:paraId="5DCF20AB">
      <w:pPr>
        <w:pBdr/>
        <w:spacing w:after="200" w:line="276" w:lineRule="auto"/>
        <w:ind/>
        <w:rPr/>
      </w:pPr>
      <w:r>
        <w:rPr>
          <w:highlight w:val="none"/>
        </w:rPr>
      </w:r>
      <w:r>
        <mc:AlternateContent>
          <mc:Choice Requires="wpg">
            <w:drawing>
              <wp:inline xmlns:wp="http://schemas.openxmlformats.org/drawingml/2006/wordprocessingDrawing" distT="0" distB="0" distL="0" distR="0">
                <wp:extent cx="5852160" cy="8147304"/>
                <wp:effectExtent l="45720" t="64008" r="45720" b="64008"/>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45518" name=""/>
                        <pic:cNvPicPr>
                          <a:picLocks noChangeAspect="1"/>
                        </pic:cNvPicPr>
                        <pic:nvPr/>
                      </pic:nvPicPr>
                      <pic:blipFill rotWithShape="1">
                        <a:blip r:embed="rId36"/>
                        <a:stretch/>
                      </pic:blipFill>
                      <pic:spPr bwMode="auto">
                        <a:xfrm rot="0" flipH="0" flipV="0">
                          <a:off x="0" y="0"/>
                          <a:ext cx="5852160" cy="8147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0.80pt;height:641.52pt;mso-wrap-distance-left:0.00pt;mso-wrap-distance-top:0.00pt;mso-wrap-distance-right:0.00pt;mso-wrap-distance-bottom:0.00pt;rotation:0;z-index:1;" stroked="false">
                <v:imagedata r:id="rId36" o:title=""/>
                <o:lock v:ext="edit" rotation="t"/>
              </v:shape>
            </w:pict>
          </mc:Fallback>
        </mc:AlternateContent>
      </w:r>
      <w:r>
        <w:rPr>
          <w:highlight w:val="none"/>
        </w:rPr>
      </w:r>
      <w:r/>
    </w:p>
    <w:p w14:paraId="2EB78875">
      <w:pPr>
        <w:pBdr/>
        <w:spacing w:after="200" w:line="276" w:lineRule="auto"/>
        <w:ind/>
        <w:jc w:val="center"/>
        <w:rPr>
          <w:bCs/>
          <w:i/>
          <w:lang w:val="pt-BR"/>
        </w:rPr>
      </w:pPr>
      <w:r>
        <w:rPr>
          <w:bCs/>
          <w:i/>
          <w:lang w:val="pt-BR"/>
        </w:rPr>
      </w:r>
      <w:r>
        <w:rPr>
          <w:bCs/>
          <w:i/>
          <w:lang w:val="pt-BR"/>
        </w:rPr>
      </w:r>
      <w:r>
        <w:rPr>
          <w:bCs/>
          <w:i/>
          <w:lang w:val="pt-BR"/>
        </w:rPr>
      </w:r>
    </w:p>
    <w:p w14:paraId="3A0EE97D">
      <w:pPr>
        <w:pBdr/>
        <w:spacing w:after="200" w:line="276" w:lineRule="auto"/>
        <w:ind/>
        <w:jc w:val="center"/>
        <w:rPr>
          <w:bCs/>
          <w:i/>
          <w:lang w:val="pt-BR"/>
        </w:rPr>
      </w:pPr>
      <w:r>
        <w:rPr>
          <w:b/>
          <w:highlight w:val="none"/>
        </w:rPr>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0A9126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275/2025/1826/VFI-BC.51.A ngày 17 tháng 12 năm 2025 của </w:t>
      </w:r>
      <w:r/>
    </w:p>
    <w:p w14:paraId="2AB65734">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rPr>
          <w:rFonts w:ascii="Times New Roman" w:hAnsi="Times New Roman" w:eastAsia="Times New Roman" w:cs="Times New Roman"/>
          <w:sz w:val="24"/>
        </w:rPr>
      </w:r>
      <w:r/>
    </w:p>
    <w:p w14:paraId="33DB64C1" w14:textId="46F7D0FC">
      <w:pPr>
        <w:pBdr/>
        <w:spacing w:after="120"/>
        <w:ind/>
        <w:jc w:val="center"/>
        <w:rPr>
          <w:b/>
          <w:bCs/>
          <w:iCs/>
          <w:lang w:val="pt-BR"/>
        </w:rPr>
      </w:pPr>
      <w:r>
        <w:rPr>
          <w:b/>
          <w:bCs/>
          <w:iCs/>
          <w:lang w:val="pt-BR"/>
        </w:rPr>
        <w:t xml:space="preserve">PHIẾU ĐIỀU TRA TÀI SẢN SO SÁNH 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38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3B58A1A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073" w:type="dxa"/>
            <w:vAlign w:val="center"/>
            <w:vMerge w:val="restart"/>
            <w:textDirection w:val="lrTb"/>
            <w:noWrap w:val="false"/>
          </w:tcPr>
          <w:p w14:paraId="172CD7F1">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914" w:type="dxa"/>
            <w:vAlign w:val="center"/>
            <w:vMerge w:val="restart"/>
            <w:textDirection w:val="lrTb"/>
            <w:noWrap w:val="false"/>
          </w:tcPr>
          <w:p w14:paraId="50F2EDF9">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0915.366.613</w:t>
            </w:r>
            <w:r>
              <w:rPr>
                <w:sz w:val="22"/>
                <w:szCs w:val="22"/>
              </w:rPr>
              <w:t xml:space="preserve"> </w:t>
            </w:r>
            <w:r>
              <w:rPr>
                <w:sz w:val="22"/>
                <w:szCs w:val="22"/>
              </w:rPr>
              <w:br/>
              <w:t xml:space="preserve">(Hùng Kiều</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(212.4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Tân An, Thành phố Buôn Ma Thuột, Tỉnh Đắk Lắk, đường Đường Phan Đăng Lưu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212.4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91809"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35918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82.82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68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993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2299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75.59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9933"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2299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75.59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Nguyễn Đăng Hiếu</w:t>
            </w:r>
            <w:r>
              <w:rPr>
                <w:b/>
                <w:bCs/>
              </w:rPr>
            </w:r>
            <w:r>
              <w:rPr>
                <w:b/>
                <w:bCs/>
              </w:rPr>
            </w:r>
          </w:p>
        </w:tc>
      </w:tr>
    </w:tbl>
    <w:p w14:paraId="10C16859">
      <w:pPr>
        <w:pBdr/>
        <w:spacing w:after="200" w:line="276" w:lineRule="auto"/>
        <w:ind/>
        <w:rPr>
          <w:b/>
          <w:bCs/>
          <w:lang w:val="pt-BR"/>
        </w:rPr>
      </w:pPr>
      <w:r>
        <w:rPr>
          <w:b/>
          <w:bCs/>
          <w:lang w:val="pt-BR"/>
        </w:rPr>
      </w:r>
      <w:r>
        <w:rPr>
          <w:b/>
          <w:bCs/>
          <w:lang w:val="pt-BR"/>
        </w:rPr>
      </w:r>
      <w:r>
        <w:rPr>
          <w:b/>
          <w:bCs/>
          <w:lang w:val="pt-BR"/>
        </w:rPr>
      </w:r>
    </w:p>
    <w:p w14:paraId="6960D1DB">
      <w:pPr>
        <w:pBdr/>
        <w:spacing w:after="200" w:line="276" w:lineRule="auto"/>
        <w:ind/>
        <w:rPr>
          <w:b/>
          <w:bCs/>
          <w:lang w:val="pt-BR"/>
        </w:rPr>
      </w:pPr>
      <w:r>
        <w:rPr>
          <w:b/>
          <w:bCs/>
          <w:iCs/>
          <w:lang w:val="pt-BR"/>
        </w:rPr>
      </w:r>
      <w:r>
        <w:rPr>
          <w:b/>
          <w:bCs/>
          <w:lang w:val="pt-BR"/>
        </w:rPr>
      </w:r>
      <w:r>
        <w:rPr>
          <w:b/>
          <w:bCs/>
          <w:lang w:val="pt-BR"/>
        </w:rPr>
      </w:r>
    </w:p>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2E118D1C">
      <w:pPr>
        <w:pBdr/>
        <w:spacing w:after="120"/>
        <w:ind/>
        <w:jc w:val="center"/>
        <w:rPr>
          <w:b/>
          <w:bCs/>
          <w:i/>
          <w:iCs/>
        </w:rPr>
      </w:pPr>
      <w:r>
        <w:rPr>
          <w:b/>
          <w:bCs/>
          <w:i/>
          <w:iCs/>
          <w:lang w:val="pt-BR"/>
        </w:rPr>
        <w:t xml:space="preserve">PHIẾU ĐIỀU TRA TÀI SẢN SO SÁNH 2</w:t>
      </w:r>
      <w:r>
        <w:rPr>
          <w:b/>
          <w:bCs/>
          <w:i/>
          <w:iCs/>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91F50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3DC6A84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281FB112">
            <w:pPr>
              <w:pBdr/>
              <w:spacing w:line="276" w:lineRule="auto"/>
              <w:ind/>
              <w:jc w:val="left"/>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1FCF98C0">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0915.366.613</w:t>
            </w:r>
            <w:r>
              <w:rPr>
                <w:sz w:val="22"/>
                <w:szCs w:val="22"/>
              </w:rPr>
              <w:t xml:space="preserve"> </w:t>
            </w:r>
            <w:r>
              <w:rPr>
                <w:sz w:val="22"/>
                <w:szCs w:val="22"/>
              </w:rPr>
              <w:br/>
              <w:t xml:space="preserve">(Hùng Kiều</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44334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jc w:val="left"/>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9.900.000.000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08397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jc w:val="left"/>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9.207.000.000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00D8B5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jc w:val="left"/>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4C99CE0">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jc w:val="left"/>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38AEA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jc w:val="left"/>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C6257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jc w:val="left"/>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6C6EDB">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jc w:val="left"/>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FC76B5B">
            <w:pPr>
              <w:pBdr/>
              <w:spacing w:line="276" w:lineRule="auto"/>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jc w:val="left"/>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Tỉnh Đắk Lắk, đường Đường Nguyễn Thượng Hiền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CC518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jc w:val="left"/>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7D1189">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jc w:val="left"/>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9C46CF">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jc w:val="left"/>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1A224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jc w:val="left"/>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10459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jc w:val="left"/>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jc w:val="left"/>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114800" cy="29718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08006" name=""/>
                              <pic:cNvPicPr>
                                <a:picLocks noChangeAspect="1"/>
                              </pic:cNvPicPr>
                              <pic:nvPr/>
                            </pic:nvPicPr>
                            <pic:blipFill rotWithShape="1">
                              <a:blip r:embed="rId41"/>
                              <a:stretch/>
                            </pic:blipFill>
                            <pic:spPr bwMode="auto">
                              <a:xfrm rot="0" flipH="0" flipV="0">
                                <a:off x="0" y="0"/>
                                <a:ext cx="4114800" cy="297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24.00pt;height:234.00pt;mso-wrap-distance-left:0.00pt;mso-wrap-distance-top:0.00pt;mso-wrap-distance-right:0.00pt;mso-wrap-distance-bottom:0.00pt;rotation:0;z-index:1;" stroked="false">
                      <v:imagedata r:id="rId41" o:title=""/>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362DFE0">
            <w:pPr>
              <w:pBdr/>
              <w:spacing w:line="276" w:lineRule="auto"/>
              <w:ind/>
              <w:jc w:val="left"/>
              <w:rPr>
                <w:color w:val="000000"/>
                <w:sz w:val="22"/>
                <w:szCs w:val="22"/>
                <w:highlight w:val="none"/>
              </w:rPr>
            </w:pPr>
            <w:r>
              <w:rPr>
                <w:color w:val="000000"/>
                <w:sz w:val="22"/>
                <w:szCs w:val="22"/>
                <w:highlight w:val="none"/>
              </w:rPr>
            </w:r>
            <w:r>
              <mc:AlternateContent>
                <mc:Choice Requires="wpg">
                  <w:drawing>
                    <wp:inline xmlns:wp="http://schemas.openxmlformats.org/drawingml/2006/wordprocessingDrawing" distT="0" distB="0" distL="0" distR="0">
                      <wp:extent cx="2743200" cy="20574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65575" name=""/>
                              <pic:cNvPicPr>
                                <a:picLocks noChangeAspect="1"/>
                              </pic:cNvPicPr>
                              <pic:nvPr/>
                            </pic:nvPicPr>
                            <pic:blipFill rotWithShape="1">
                              <a:blip r:embed="rId42"/>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6.00pt;height:162.00pt;mso-wrap-distance-left:0.00pt;mso-wrap-distance-top:0.00pt;mso-wrap-distance-right:0.00pt;mso-wrap-distance-bottom:0.00pt;rotation:0;z-index:1;" stroked="false">
                      <v:imagedata r:id="rId42" o:title=""/>
                      <o:lock v:ext="edit" rotation="t"/>
                    </v:shape>
                  </w:pict>
                </mc:Fallback>
              </mc:AlternateContent>
            </w:r>
            <w:r>
              <mc:AlternateContent>
                <mc:Choice Requires="wpg">
                  <w:drawing>
                    <wp:inline xmlns:wp="http://schemas.openxmlformats.org/drawingml/2006/wordprocessingDrawing" distT="0" distB="0" distL="0" distR="0">
                      <wp:extent cx="1371600" cy="213096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98921" name=""/>
                              <pic:cNvPicPr>
                                <a:picLocks noChangeAspect="1"/>
                              </pic:cNvPicPr>
                              <pic:nvPr/>
                            </pic:nvPicPr>
                            <pic:blipFill rotWithShape="1">
                              <a:blip r:embed="rId43"/>
                              <a:stretch/>
                            </pic:blipFill>
                            <pic:spPr bwMode="auto">
                              <a:xfrm rot="0" flipH="0" flipV="0">
                                <a:off x="0" y="0"/>
                                <a:ext cx="1371599" cy="2130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08.00pt;height:167.79pt;mso-wrap-distance-left:0.00pt;mso-wrap-distance-top:0.00pt;mso-wrap-distance-right:0.00pt;mso-wrap-distance-bottom:0.00pt;rotation:0;z-index:1;" stroked="false">
                      <v:imagedata r:id="rId43" o:title=""/>
                      <o:lock v:ext="edit" rotation="t"/>
                    </v:shape>
                  </w:pict>
                </mc:Fallback>
              </mc:AlternateContent>
            </w:r>
            <w:r>
              <w:rPr>
                <w:color w:val="000000"/>
                <w:sz w:val="22"/>
                <w:szCs w:val="22"/>
                <w:highlight w:val="none"/>
              </w:rPr>
            </w:r>
            <w:r>
              <w:rPr>
                <w:color w:val="000000"/>
                <w:sz w:val="22"/>
                <w:szCs w:val="22"/>
                <w:highlight w:val="none"/>
              </w:rPr>
            </w:r>
          </w:p>
          <w:p w14:paraId="04F0149D">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Nguyễn Đăng Hiếu</w:t>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2E118D1C">
      <w:pPr>
        <w:pBdr/>
        <w:spacing w:after="120"/>
        <w:ind/>
        <w:jc w:val="center"/>
        <w:rPr>
          <w:b/>
          <w:bCs/>
          <w:iCs/>
          <w:lang w:val="pt-BR"/>
        </w:rPr>
      </w:pPr>
      <w:r>
        <w:rPr>
          <w:b/>
          <w:bCs/>
          <w:iCs/>
          <w:lang w:val="pt-BR"/>
        </w:rPr>
        <w:t xml:space="preserve">PHIẾU ĐIỀU TRA TÀI SẢN SO SÁNH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84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9CCAB4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https://www.facebook.com/share/p/16SAuKRZcp/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2F90E891">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1E2A0276">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2BCF0B2A">
            <w:pPr>
              <w:pBdr/>
              <w:spacing w:line="276" w:lineRule="auto"/>
              <w:ind/>
              <w:jc w:val="center"/>
              <w:rPr>
                <w:color w:val="000000" w:themeColor="text1"/>
                <w:sz w:val="22"/>
                <w:szCs w:val="22"/>
              </w:rPr>
            </w:pPr>
            <w:r>
              <w:rPr>
                <w:color w:val="000000" w:themeColor="text1"/>
                <w:sz w:val="22"/>
                <w:szCs w:val="22"/>
              </w:rPr>
            </w:r>
            <w:r>
              <w:rPr>
                <w:sz w:val="22"/>
                <w:szCs w:val="22"/>
              </w:rPr>
              <w:t xml:space="preserve">SĐT: </w:t>
            </w:r>
            <w:r>
              <w:rPr>
                <w:color w:val="000000" w:themeColor="text1"/>
                <w:sz w:val="22"/>
                <w:szCs w:val="22"/>
              </w:rPr>
              <w:t xml:space="preserve">0814377668</w:t>
            </w:r>
            <w:r>
              <w:rPr>
                <w:sz w:val="22"/>
                <w:szCs w:val="22"/>
              </w:rPr>
              <w:t xml:space="preserve"> </w:t>
            </w:r>
            <w:r>
              <w:rPr>
                <w:sz w:val="22"/>
                <w:szCs w:val="22"/>
              </w:rPr>
              <w:br/>
              <w:t xml:space="preserve">(Quyết thái</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508E5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CA5EF6">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C17CA04">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4160AC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068F38">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30151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FB80BE8">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DBAEFD">
            <w:pPr>
              <w:pBdr/>
              <w:spacing w:line="276" w:lineRule="auto"/>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Tân An, Thành phố Buôn Ma Thuột, Tỉnh Đắk Lắk, đường Đường Ngô Thị Nhậm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2A9C3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0AA6F9">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64BD2F">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20163CE">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137F81">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84823"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40848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21.64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4274038"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2740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36.54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14:paraId="49704B82">
            <w:pPr>
              <w:pBdr/>
              <w:spacing w:line="276" w:lineRule="auto"/>
              <w:ind/>
              <w:rPr>
                <w:color w:val="000000"/>
                <w:sz w:val="22"/>
                <w:szCs w:val="22"/>
              </w:rPr>
            </w:pPr>
            <w:r>
              <w:rPr>
                <w:color w:val="000000"/>
                <w:sz w:val="22"/>
                <w:szCs w:val="22"/>
                <w:highlight w:val="none"/>
              </w:rPr>
            </w:r>
            <w:r>
              <mc:AlternateContent>
                <mc:Choice Requires="wpg">
                  <w:drawing>
                    <wp:inline xmlns:wp="http://schemas.openxmlformats.org/drawingml/2006/wordprocessingDrawing" distT="0" distB="0" distL="0" distR="0">
                      <wp:extent cx="1304925" cy="8191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51507" name=""/>
                              <pic:cNvPicPr>
                                <a:picLocks noChangeAspect="1"/>
                              </pic:cNvPicPr>
                              <pic:nvPr/>
                            </pic:nvPicPr>
                            <pic:blipFill rotWithShape="1">
                              <a:blip r:embed="rId46"/>
                              <a:stretch/>
                            </pic:blipFill>
                            <pic:spPr bwMode="auto">
                              <a:xfrm>
                                <a:off x="0" y="0"/>
                                <a:ext cx="1304924" cy="819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02.75pt;height:64.50pt;mso-wrap-distance-left:0.00pt;mso-wrap-distance-top:0.00pt;mso-wrap-distance-right:0.00pt;mso-wrap-distance-bottom:0.00pt;z-index:1;" stroked="false">
                      <v:imagedata r:id="rId46"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6DE19D4E">
            <w:pPr>
              <w:pBdr/>
              <w:spacing/>
              <w:ind/>
              <w:jc w:val="center"/>
              <w:rPr>
                <w:b/>
                <w:bCs/>
              </w:rPr>
            </w:pPr>
            <w:r>
              <w:rPr>
                <w:b/>
                <w:bCs/>
              </w:rPr>
              <w:t xml:space="preserve">Nguyễn Đăng Hiếu</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33FF65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1568A9B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6B051DF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3F73F02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dautubds.baodautu.vn/chuyen%20dong-thi-truong-c31/" TargetMode="External"/><Relationship Id="rId16" Type="http://schemas.openxmlformats.org/officeDocument/2006/relationships/hyperlink" Target="https://baodautu.vn/dau-tu-d2/" TargetMode="External"/><Relationship Id="rId17" Type="http://schemas.openxmlformats.org/officeDocument/2006/relationships/hyperlink" Target="https://baodautu.vn/"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jp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image" Target="media/image3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271</cp:revision>
  <dcterms:created xsi:type="dcterms:W3CDTF">2025-09-15T09:58:00Z</dcterms:created>
  <dcterms:modified xsi:type="dcterms:W3CDTF">2025-12-18T04:00:57Z</dcterms:modified>
</cp:coreProperties>
</file>