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920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920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275/2025/1891/VFI-CT.55.A</w:t>
                            </w:r>
                            <w:r>
                              <w:rPr>
                                <w:b/>
                                <w:color w:val="000000" w:themeColor="text1"/>
                              </w:rPr>
                            </w:r>
                            <w:r>
                              <w:rPr>
                                <w:b/>
                                <w:color w:val="000000" w:themeColor="text1"/>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ÔNG HỨA VIẾT TÙ</w:t>
                            </w:r>
                            <w:r>
                              <w:rPr>
                                <w:rFonts w:ascii="Times New Roman Bold" w:hAnsi="Times New Roman Bold"/>
                                <w:b/>
                                <w:color w:val="000000" w:themeColor="text1"/>
                                <w:lang w:val="pt-BR"/>
                              </w:rPr>
                              <w:t xml:space="preserve">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276"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275 tờ bản đồ số 13 có địa chỉ: xã Long Xuyên, huyện Phúc Thọ, thành phố Hà Nội (nay là xã Phúc Lộc, thành phố Hà Nội) theo Giấy chứng nhận quyền sử dụng đất quyền sở hữu tài sản gắn liền với đất số: DB 527090, số </w:t>
                            </w:r>
                            <w:r>
                              <w:rPr>
                                <w:rFonts w:ascii="Times New Roman" w:hAnsi="Times New Roman" w:eastAsia="Times New Roman" w:cs="Times New Roman"/>
                                <w:b/>
                                <w:color w:val="000000"/>
                                <w:sz w:val="24"/>
                              </w:rPr>
                              <w:t xml:space="preserve">vào sổ cấp GCN: CS-PT 16293 do Sở Tài Nguyên và Môi Trường Thành Phố Hà Nội cấp ngày 17/5/2021.</w:t>
                            </w:r>
                            <w:r>
                              <w:rPr>
                                <w:bCs/>
                                <w:i/>
                                <w:iCs/>
                              </w:rPr>
                            </w:r>
                            <w:r>
                              <w:rPr>
                                <w:bCs/>
                                <w:i/>
                                <w:iCs/>
                              </w:rPr>
                            </w:r>
                          </w:p>
                          <w:p w14:paraId="572E5005" w14:textId="39A8B690">
                            <w:pPr>
                              <w:pBdr/>
                              <w:spacing w:after="120" w:before="120" w:line="276"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5.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color w:val="000000" w:themeColor="text1"/>
                        </w:rPr>
                      </w:pPr>
                      <w:r>
                        <w:rPr>
                          <w:b/>
                          <w:color w:val="000000" w:themeColor="text1"/>
                        </w:rPr>
                        <w:t xml:space="preserve">Số</w:t>
                      </w:r>
                      <w:r>
                        <w:rPr>
                          <w:b/>
                          <w:color w:val="000000" w:themeColor="text1"/>
                        </w:rPr>
                        <w:t xml:space="preserve">: </w:t>
                      </w:r>
                      <w:r>
                        <w:rPr>
                          <w:b/>
                          <w:color w:val="000000" w:themeColor="text1"/>
                        </w:rPr>
                        <w:t xml:space="preserve">275/2025/1891/VFI-CT.55.A</w:t>
                      </w:r>
                      <w:r>
                        <w:rPr>
                          <w:b/>
                          <w:color w:val="000000" w:themeColor="text1"/>
                        </w:rPr>
                      </w:r>
                      <w:r>
                        <w:rPr>
                          <w:b/>
                          <w:color w:val="000000" w:themeColor="text1"/>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hàng</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yêu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cầu</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ÔNG HỨA VIẾT TÙ</w:t>
                      </w:r>
                      <w:r>
                        <w:rPr>
                          <w:rFonts w:ascii="Times New Roman Bold" w:hAnsi="Times New Roman Bold"/>
                          <w:b/>
                          <w:color w:val="000000" w:themeColor="text1"/>
                          <w:lang w:val="pt-BR"/>
                        </w:rPr>
                        <w:t xml:space="preserve">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276"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275 tờ bản đồ số 13 có địa chỉ: xã Long Xuyên, huyện Phúc Thọ, thành phố Hà Nội (nay là xã Phúc Lộc, thành phố Hà Nội) theo Giấy chứng nhận quyền sử dụng đất quyền sở hữu tài sản gắn liền với đất số: DB 527090, số </w:t>
                      </w:r>
                      <w:r>
                        <w:rPr>
                          <w:rFonts w:ascii="Times New Roman" w:hAnsi="Times New Roman" w:eastAsia="Times New Roman" w:cs="Times New Roman"/>
                          <w:b/>
                          <w:color w:val="000000"/>
                          <w:sz w:val="24"/>
                        </w:rPr>
                        <w:t xml:space="preserve">vào sổ cấp GCN: CS-PT 16293 do Sở Tài Nguyên và Môi Trường Thành Phố Hà Nội cấp ngày 17/5/2021.</w:t>
                      </w:r>
                      <w:r>
                        <w:rPr>
                          <w:bCs/>
                          <w:i/>
                          <w:iCs/>
                        </w:rPr>
                      </w:r>
                      <w:r>
                        <w:rPr>
                          <w:bCs/>
                          <w:i/>
                          <w:iCs/>
                        </w:rPr>
                      </w:r>
                    </w:p>
                    <w:p w14:paraId="572E5005" w14:textId="39A8B690">
                      <w:pPr>
                        <w:pBdr/>
                        <w:spacing w:after="120" w:before="120" w:line="276"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43" w:type="dxa"/>
        <w:tblBorders/>
        <w:tblLayout w:type="fixed"/>
        <w:tblLook w:val="04A0" w:firstRow="1" w:lastRow="0" w:firstColumn="1" w:lastColumn="0" w:noHBand="0" w:noVBand="1"/>
      </w:tblPr>
      <w:tblGrid>
        <w:gridCol w:w="29"/>
        <w:gridCol w:w="1843"/>
        <w:gridCol w:w="1984"/>
        <w:gridCol w:w="6388"/>
      </w:tblGrid>
      <w:tr>
        <w:trPr>
          <w:trHeight w:val="1701"/>
        </w:trPr>
        <w:tc>
          <w:tcPr>
            <w:gridSpan w:val="2"/>
            <w:tcBorders/>
            <w:tcW w:w="1871" w:type="dxa"/>
            <w:textDirection w:val="lrTb"/>
            <w:noWrap w:val="false"/>
          </w:tcPr>
          <w:p w14:paraId="68DD960F">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0351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72" w:type="dxa"/>
            <w:textDirection w:val="lrTb"/>
            <w:noWrap w:val="false"/>
          </w:tcPr>
          <w:p w14:paraId="7567A371">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1178EC31">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7C17F130">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5AD9E96F">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6"/>
        </w:trPr>
        <w:tc>
          <w:tcPr>
            <w:gridSpan w:val="2"/>
            <w:shd w:val="clear" w:color="ffffff" w:fill="ffffff"/>
            <w:tcBorders/>
            <w:tcMar>
              <w:left w:w="108" w:type="dxa"/>
              <w:top w:w="0" w:type="dxa"/>
              <w:right w:w="108" w:type="dxa"/>
              <w:bottom w:w="0" w:type="dxa"/>
            </w:tcMar>
            <w:tcW w:w="3827" w:type="dxa"/>
            <w:textDirection w:val="lrTb"/>
            <w:noWrap w:val="false"/>
          </w:tcPr>
          <w:p w14:paraId="4984FA46">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275/2025/1891/VFI-CT.55.A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6388" w:type="dxa"/>
            <w:textDirection w:val="lrTb"/>
            <w:noWrap w:val="false"/>
          </w:tcPr>
          <w:p w14:paraId="40EEDCD3">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30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HỨA VIẾT TÙNG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275/2025/1891/VFI-HĐTĐ.55.A</w:t>
      </w:r>
      <w:r>
        <w:rPr>
          <w:spacing w:val="-4"/>
          <w:lang w:val="vi-VN"/>
        </w:rPr>
        <w:t xml:space="preserve"> ký ngày </w:t>
      </w:r>
      <w:r>
        <w:rPr>
          <w:color w:val="000000" w:themeColor="text1"/>
          <w:spacing w:val="-4"/>
        </w:rPr>
        <w:t xml:space="preserve">29 tháng 12 năm 2025</w:t>
      </w:r>
      <w:r>
        <w:rPr>
          <w:spacing w:val="-4"/>
          <w:lang w:val="vi-VN"/>
        </w:rPr>
        <w:t xml:space="preserve"> </w:t>
      </w:r>
      <w:r>
        <w:rPr>
          <w:spacing w:val="-4"/>
          <w:lang w:val="vi-VN"/>
        </w:rPr>
        <w:t xml:space="preserve">giữa </w:t>
      </w:r>
      <w:r>
        <w:rPr>
          <w:bCs/>
        </w:rPr>
        <w:t xml:space="preserve">Ông Hứa Viết Tùng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275/2025/1891/VFI-BC.55.A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r>
            <w:r>
              <w:rPr>
                <w:b/>
                <w:bCs/>
              </w:rPr>
              <w:t xml:space="preserve">Ông Hứa Viết Tùng</w:t>
            </w:r>
            <w:r>
              <w:rPr>
                <w:b/>
                <w:bCs/>
              </w:rPr>
            </w:r>
            <w:r>
              <w:rPr>
                <w:b/>
                <w:bCs/>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tabs>
                <w:tab w:val="left" w:leader="none" w:pos="1681"/>
              </w:tabs>
              <w:spacing w:after="40" w:before="40" w:line="276" w:lineRule="auto"/>
              <w:ind/>
              <w:jc w:val="both"/>
              <w:rPr>
                <w:color w:val="ff0000"/>
                <w:lang w:val="pt-BR"/>
              </w:rPr>
            </w:pPr>
            <w:r>
              <w:rPr>
                <w:color w:val="000000" w:themeColor="text1"/>
                <w:lang w:val="vi-VN"/>
              </w:rPr>
              <w:t xml:space="preserve">038095020155</w:t>
            </w:r>
            <w:r>
              <w:rPr>
                <w:color w:val="ff0000"/>
                <w:lang w:val="pt-BR"/>
              </w:rPr>
              <w:tab/>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TDP Đông Ba 2, phường Thượng Cát,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275 tờ bản đồ số 13 có địa chỉ: xã Long Xuyên, huyện Phúc Thọ, thành phố Hà Nội ( nay là xã Phúc Lộc, thành phố Hà Nội) theo Giấy chứng nhận quyền sử dụng đất quyền sở hữu tài sản gắn liền với đất số: DB 527090, số </w:t>
      </w:r>
      <w:r>
        <w:rPr>
          <w:rFonts w:ascii="Times New Roman" w:hAnsi="Times New Roman" w:eastAsia="Times New Roman" w:cs="Times New Roman"/>
          <w:b w:val="0"/>
          <w:bCs w:val="0"/>
          <w:color w:val="000000"/>
          <w:sz w:val="24"/>
        </w:rPr>
        <w:t xml:space="preserve">vào sổ cấp GCN: CS-PT 16293 do Sở Tài Nguyên và Môi Trường Thành Phố Hà Nội cấp ngày 17/5/2021.</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275 tờ bản đồ số 13 có địa chỉ: xã Long Xuyên, huyện Phúc Thọ, thành phố Hà Nội ( nay là xã Phúc Lộc, thành phố Hà Nội) theo Giấy chứng nhận quyền sử dụng đất quyền sở hữu tài sản gắn liền với đất số: DB 527090, số </w:t>
            </w:r>
            <w:r>
              <w:rPr>
                <w:rFonts w:ascii="Times New Roman" w:hAnsi="Times New Roman" w:eastAsia="Times New Roman" w:cs="Times New Roman"/>
                <w:b w:val="0"/>
                <w:bCs w:val="0"/>
                <w:color w:val="000000"/>
                <w:sz w:val="24"/>
              </w:rPr>
              <w:t xml:space="preserve">vào sổ cấp GCN: CS-PT 16293 do Sở Tài Nguyên và Môi Trường Thành Phố Hà Nội cấp ngày 17/5/2021.</w:t>
            </w:r>
            <w:r>
              <w:rPr>
                <w:b w:val="0"/>
                <w:bCs w:val="0"/>
              </w:rPr>
            </w:r>
            <w:r>
              <w:rPr>
                <w:b w:val="0"/>
                <w:bCs w:val="0"/>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nông thôn</w:t>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251</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16.800.000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4.216.800.000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4.216.800.000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4.216.800.000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hai trăm mười sáu triệu tám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243" w:type="dxa"/>
        <w:tblBorders/>
        <w:tblLayout w:type="fixed"/>
        <w:tblLook w:val="04A0" w:firstRow="1" w:lastRow="0" w:firstColumn="1" w:lastColumn="0" w:noHBand="0" w:noVBand="1"/>
      </w:tblPr>
      <w:tblGrid>
        <w:gridCol w:w="29"/>
        <w:gridCol w:w="1843"/>
        <w:gridCol w:w="1984"/>
        <w:gridCol w:w="6388"/>
      </w:tblGrid>
      <w:tr>
        <w:trPr>
          <w:trHeight w:val="1701"/>
        </w:trPr>
        <w:tc>
          <w:tcPr>
            <w:gridSpan w:val="2"/>
            <w:tcBorders/>
            <w:tcW w:w="1871"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72"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6"/>
        </w:trPr>
        <w:tc>
          <w:tcPr>
            <w:gridSpan w:val="2"/>
            <w:shd w:val="clear" w:color="auto" w:fill="auto"/>
            <w:tcBorders/>
            <w:tcMar>
              <w:left w:w="108" w:type="dxa"/>
              <w:top w:w="0" w:type="dxa"/>
              <w:right w:w="108" w:type="dxa"/>
              <w:bottom w:w="0" w:type="dxa"/>
            </w:tcMar>
            <w:tcW w:w="3827" w:type="dxa"/>
            <w:textDirection w:val="lrTb"/>
            <w:noWrap w:val="false"/>
          </w:tcPr>
          <w:p w14:paraId="55E7402E" w14:textId="77777777">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275/2025/1891/VFI-CT.55.A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88" w:type="dxa"/>
            <w:textDirection w:val="lrTb"/>
            <w:noWrap w:val="false"/>
          </w:tcPr>
          <w:p w14:paraId="2396134F" w14:textId="77777777">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30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275/2025/1891/VFI-CT.55.A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9863EBE">
            <w:pPr>
              <w:pBdr/>
              <w:spacing/>
              <w:ind/>
              <w:rPr/>
            </w:pPr>
            <w:r>
              <w:rPr>
                <w:b/>
                <w:bCs/>
              </w:rPr>
            </w:r>
            <w:r>
              <w:rPr>
                <w:bCs/>
              </w:rPr>
              <w:t xml:space="preserve">Ông Hứa Viết Tùng</w:t>
            </w:r>
            <w:r>
              <w:rPr>
                <w:b/>
                <w:bCs/>
              </w:rPr>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color w:val="000000" w:themeColor="text1"/>
                <w:lang w:val="vi-VN"/>
              </w:rPr>
              <w:t xml:space="preserve">038095020155</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CD82F82">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3561F1">
            <w:pPr>
              <w:pBdr/>
              <w:spacing w:after="40" w:before="40" w:line="276" w:lineRule="auto"/>
              <w:ind/>
              <w:jc w:val="both"/>
              <w:rPr>
                <w:color w:val="ff0000"/>
                <w:lang w:val="pt-BR"/>
              </w:rPr>
            </w:pPr>
            <w:r>
              <w:rPr>
                <w:color w:val="000000" w:themeColor="text1"/>
                <w:lang w:val="vi-VN"/>
              </w:rPr>
              <w:t xml:space="preserve">TDP Đông Ba 2, phường Thượng Cát,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275 tờ bản đồ số 13 có địa chỉ: xã Long Xuyên, huyện Phúc Thọ, thành phố Hà Nội ( nay là xã Phúc Lộc, thành phố Hà Nội) theo Giấy chứng nhận quyền sử dụng đất quyền sở hữu tài sản gắn liền với đất số: DB 527090, số </w:t>
            </w:r>
            <w:r>
              <w:rPr>
                <w:rFonts w:ascii="Times New Roman" w:hAnsi="Times New Roman" w:eastAsia="Times New Roman" w:cs="Times New Roman"/>
                <w:b w:val="0"/>
                <w:bCs w:val="0"/>
                <w:color w:val="000000"/>
                <w:sz w:val="24"/>
              </w:rPr>
              <w:t xml:space="preserve">vào sổ cấp GCN: CS-PT 16293 do Sở Tài Nguyên và Môi Trường Thành Phố Hà Nội cấp ngày 17/5/2021.</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Long Xuyên, Huyện Phúc Thọ,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DB 527090, số </w:t>
      </w:r>
      <w:r>
        <w:rPr>
          <w:rFonts w:ascii="Times New Roman" w:hAnsi="Times New Roman" w:eastAsia="Times New Roman" w:cs="Times New Roman"/>
          <w:b w:val="0"/>
          <w:bCs w:val="0"/>
          <w:color w:val="000000"/>
          <w:sz w:val="24"/>
        </w:rPr>
        <w:t xml:space="preserve">vào sổ cấp GCN: CS-PT 16293 do Sở Tài Nguyên và Môi Trường Thành Phố Hà Nội cấp ngày 17/5/2021.</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275/2025/1891/VFI-HĐTĐ.55.A ngày 29/12/2025 giữa ông Hứa Viết Tùng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ight="0" w:firstLine="425" w:left="0"/>
        <w:rPr>
          <w:rFonts w:ascii="Times New Roman" w:hAnsi="Times New Roman" w:cs="Times New Roman"/>
          <w:iCs/>
          <w:sz w:val="24"/>
          <w:szCs w:val="24"/>
          <w:highlight w:val="none"/>
        </w:rPr>
      </w:pPr>
      <w:r>
        <w:rPr>
          <w:lang w:val="pt-BR"/>
        </w:rPr>
        <w:tab/>
      </w:r>
      <w:r>
        <w:rPr>
          <w:rFonts w:ascii="Times New Roman" w:hAnsi="Times New Roman" w:eastAsia="Times New Roman" w:cs="Times New Roman"/>
          <w:color w:val="374151"/>
          <w:sz w:val="24"/>
          <w:szCs w:val="24"/>
        </w:rPr>
        <w:t xml:space="preserve">Với sự phát triển cơ sở hạ tầng, quy hoạch đô thị và nhu cầu nhà ở ngày càng tăng, Phúc Thọ đang trở thành điểm đến hấp dẫn cho các nhà đầu tư. Cùng khám phá cơ hội mua bán nhà và đầu tư bất động sản huyện Phúc Thọ trong bài viết này. Ngoài ra, những thông</w:t>
      </w:r>
      <w:r>
        <w:rPr>
          <w:rFonts w:ascii="Times New Roman" w:hAnsi="Times New Roman" w:eastAsia="Times New Roman" w:cs="Times New Roman"/>
          <w:color w:val="374151"/>
          <w:sz w:val="24"/>
          <w:szCs w:val="24"/>
        </w:rPr>
        <w:t xml:space="preserve"> tin về xu hướng thị trường, tiềm năng phát triển dài hạn cũng sẽ được cung cấp để bạn có cái nhìn tổng quan hơn về khu vực</w:t>
      </w:r>
      <w:r>
        <w:rPr>
          <w:rFonts w:ascii="Times New Roman" w:hAnsi="Times New Roman" w:eastAsia="Times New Roman" w:cs="Times New Roman"/>
          <w:sz w:val="24"/>
          <w:szCs w:val="24"/>
          <w:shd w:val="clear" w:color="auto" w:fill="ffffff"/>
        </w:rPr>
        <w:t xml:space="preserve">.</w:t>
      </w:r>
      <w:r>
        <w:rPr>
          <w:rFonts w:ascii="Times New Roman" w:hAnsi="Times New Roman" w:cs="Times New Roman"/>
          <w:iCs/>
          <w:sz w:val="24"/>
          <w:szCs w:val="24"/>
          <w:highlight w:val="none"/>
        </w:rPr>
      </w:r>
      <w:r>
        <w:rPr>
          <w:rFonts w:ascii="Times New Roman" w:hAnsi="Times New Roman" w:cs="Times New Roman"/>
          <w:iCs/>
          <w:sz w:val="24"/>
          <w:szCs w:val="24"/>
          <w:highlight w:val="none"/>
        </w:rPr>
      </w:r>
    </w:p>
    <w:p w14:paraId="6FB3EBD3">
      <w:pPr>
        <w:pBdr/>
        <w:tabs>
          <w:tab w:val="left" w:leader="none" w:pos="426"/>
        </w:tabs>
        <w:spacing w:after="120" w:before="120" w:line="276" w:lineRule="auto"/>
        <w:ind w:right="0" w:firstLine="425"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shd w:val="clear" w:color="auto" w:fill="ffffff"/>
          <w:lang w:val="pt-BR" w:bidi="pt-BR"/>
        </w:rPr>
      </w:r>
      <w:r>
        <w:rPr>
          <w:rFonts w:ascii="Times New Roman" w:hAnsi="Times New Roman" w:eastAsia="Times New Roman" w:cs="Times New Roman"/>
          <w:color w:val="374151"/>
          <w:sz w:val="24"/>
          <w:szCs w:val="24"/>
        </w:rPr>
        <w:t xml:space="preserve">Trong thời gian gần đây, nhu cầu mua bán nhà ở tại huyện Phúc Thọ có xu hướng gia tăng. Bất động sản huyện Phúc Thọ nổi bật vì giá cả hợp lý, không gian sống yên bình và hạ tầng ngày càng phát triển. Về khả năng đầu tư dài hạn, khu vực này có tiềm năng tăn</w:t>
      </w:r>
      <w:r>
        <w:rPr>
          <w:rFonts w:ascii="Times New Roman" w:hAnsi="Times New Roman" w:eastAsia="Times New Roman" w:cs="Times New Roman"/>
          <w:color w:val="374151"/>
          <w:sz w:val="24"/>
          <w:szCs w:val="24"/>
        </w:rPr>
        <w:t xml:space="preserve">g giá mạnh mẽ nhờ vào sự phát triển cơ sở hạ tầng và tăng trưởng dân cư.</w:t>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7CE290EA">
      <w:pPr>
        <w:pBdr/>
        <w:tabs>
          <w:tab w:val="left" w:leader="none" w:pos="426"/>
        </w:tabs>
        <w:spacing w:after="120" w:before="120" w:line="276" w:lineRule="auto"/>
        <w:ind w:right="0" w:firstLine="425"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shd w:val="clear" w:color="auto" w:fill="ffffff"/>
          <w:lang w:val="pt-BR" w:bidi="pt-BR"/>
        </w:rPr>
      </w:r>
      <w:r>
        <w:rPr>
          <w:rFonts w:ascii="Times New Roman" w:hAnsi="Times New Roman" w:eastAsia="Times New Roman" w:cs="Times New Roman"/>
          <w:color w:val="374151"/>
          <w:sz w:val="24"/>
          <w:szCs w:val="24"/>
        </w:rPr>
        <w:t xml:space="preserve">Nhìn chung, giá trị bất động sản huyện Phúc Thọ đã tăng đến 42,8% trong năm qua (Nguồn: Bất Động Sản). Trong đó, khu vực các xã Hiệp Thuận, Trạch Mỹ Lộc, Tam Thuấn và thị trấn Phúc Thọ có số lượng giao dịch mua bán nhà đất nổi trội hơn cả.</w:t>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273F0A4A">
      <w:pPr>
        <w:pBdr/>
        <w:tabs>
          <w:tab w:val="left" w:leader="none" w:pos="426"/>
        </w:tabs>
        <w:spacing w:after="120" w:before="120" w:line="276" w:lineRule="auto"/>
        <w:ind w:right="0" w:firstLine="425"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shd w:val="clear" w:color="auto" w:fill="ffffff"/>
          <w:lang w:val="pt-BR" w:bidi="pt-BR"/>
        </w:rPr>
      </w:r>
      <w:r>
        <w:rPr>
          <w:rFonts w:ascii="Times New Roman" w:hAnsi="Times New Roman" w:eastAsia="Times New Roman" w:cs="Times New Roman"/>
          <w:color w:val="374151"/>
          <w:sz w:val="24"/>
          <w:szCs w:val="24"/>
        </w:rPr>
        <w:t xml:space="preserve">Huyện Phúc Thọ đang đứng trước tiềm năng phát triển lớn nhờ vào sự chuyển đổi mạnh mẽ về cơ cấu sử dụng đất trong quy hoạch giai đoạn 2021-2030. Diện tích đất nông nghiệp sẽ giảm, thay vào đó là sự gia tăng của đất phi nông nghiệp với hơn 2.733 ha đất được</w:t>
      </w:r>
      <w:r>
        <w:rPr>
          <w:rFonts w:ascii="Times New Roman" w:hAnsi="Times New Roman" w:eastAsia="Times New Roman" w:cs="Times New Roman"/>
          <w:color w:val="374151"/>
          <w:sz w:val="24"/>
          <w:szCs w:val="24"/>
        </w:rPr>
        <w:t xml:space="preserve"> chuyển đổi để phục vụ cho phát triển công nghiệp, đô thị và các dịch vụ khác. Đặc biệt, có hơn 373 ha đất sẽ được dùng để xây dựng các khu đô thị mới, mang đến diện mạo hiện đại cho Phúc Thọ, đáp ứng nhu cầu nhà ở ngày càng tăng của người dân.</w:t>
      </w:r>
      <w:r>
        <w:rPr>
          <w:rFonts w:ascii="Times New Roman" w:hAnsi="Times New Roman" w:cs="Times New Roman"/>
          <w:sz w:val="24"/>
          <w:szCs w:val="24"/>
          <w:highlight w:val="none"/>
        </w:rPr>
      </w:r>
      <w:r>
        <w:rPr>
          <w:rFonts w:ascii="Times New Roman" w:hAnsi="Times New Roman" w:cs="Times New Roman"/>
          <w:sz w:val="24"/>
          <w:szCs w:val="24"/>
          <w:highlight w:val="none"/>
        </w:rPr>
      </w:r>
    </w:p>
    <w:p w14:paraId="266FD25E">
      <w:pPr>
        <w:pBdr/>
        <w:tabs>
          <w:tab w:val="left" w:leader="none" w:pos="426"/>
        </w:tabs>
        <w:spacing w:after="120" w:before="120" w:line="276" w:lineRule="auto"/>
        <w:ind/>
        <w:jc w:val="center"/>
        <w:rPr>
          <w:b w:val="0"/>
          <w:bCs w:val="0"/>
          <w:i/>
          <w:color w:val="000000" w:themeColor="text1"/>
          <w:u w:val="none"/>
        </w:rPr>
      </w:pPr>
      <w:r>
        <w:rPr>
          <w:b w:val="0"/>
          <w:bCs w:val="0"/>
          <w:color w:val="000000" w:themeColor="text1"/>
          <w:highlight w:val="none"/>
          <w:u w:val="none"/>
          <w:shd w:val="clear" w:color="auto" w:fill="ffffff"/>
          <w:lang w:val="pt-BR" w:bidi="pt-BR"/>
        </w:rPr>
      </w:r>
      <w:hyperlink r:id="rId17" w:tooltip="https://onehousing.vn/blog/bat-dong-san-huyen-phuc-tho-tiem-nang-va-vi-tri-dep-n17t" w:history="1">
        <w:r>
          <w:rPr>
            <w:rStyle w:val="1017"/>
            <w:rFonts w:ascii="Times New Roman" w:hAnsi="Times New Roman" w:eastAsia="Times New Roman" w:cs="Times New Roman"/>
            <w:b w:val="0"/>
            <w:bCs w:val="0"/>
            <w:color w:val="000000" w:themeColor="text1"/>
            <w:sz w:val="24"/>
            <w:u w:val="none"/>
          </w:rPr>
          <w:t xml:space="preserve">(Bất động sản huyện Phúc Thọ: Tiềm năng và vị trí đẹp</w:t>
        </w:r>
      </w:hyperlink>
      <w:r>
        <w:rPr>
          <w:b w:val="0"/>
          <w:bCs w:val="0"/>
          <w:color w:val="000000" w:themeColor="text1"/>
          <w:highlight w:val="none"/>
          <w:u w:val="none"/>
          <w:shd w:val="clear" w:color="auto" w:fill="ffffff"/>
          <w:lang w:val="pt-BR" w:bidi="pt-BR"/>
        </w:rPr>
        <w:t xml:space="preserve">)</w:t>
      </w:r>
      <w:r>
        <w:rPr>
          <w:b w:val="0"/>
          <w:bCs w:val="0"/>
          <w:i/>
          <w:color w:val="000000" w:themeColor="text1"/>
          <w:u w:val="none"/>
        </w:rPr>
      </w:r>
      <w:r>
        <w:rPr>
          <w:b w:val="0"/>
          <w:bCs w:val="0"/>
          <w:i/>
          <w:color w:val="000000" w:themeColor="text1"/>
          <w:u w:val="none"/>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375"/>
        <w:gridCol w:w="1540"/>
        <w:gridCol w:w="3030"/>
        <w:gridCol w:w="1843"/>
      </w:tblGrid>
      <w:tr>
        <w:trPr>
          <w:trHeight w:val="170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F4D39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6956F7D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275 tờ bản đồ số 13 có địa chỉ: xã Long Xuyên, huyện Phúc Thọ, thành phố Hà Nội ( nay là xã Phúc Lộc, thành phố Hà Nội) theo Giấy chứng nhận quyền sử dụng đất quyền sở hữu tài sản gắn liền với đất số: DB 527090, số </w:t>
            </w:r>
            <w:r>
              <w:rPr>
                <w:rFonts w:ascii="Times New Roman" w:hAnsi="Times New Roman" w:eastAsia="Times New Roman" w:cs="Times New Roman"/>
                <w:b/>
                <w:color w:val="000000"/>
                <w:sz w:val="24"/>
              </w:rPr>
              <w:t xml:space="preserve">vào sổ cấp GCN: CS-PT 16293 do Sở Tài Nguyên và Môi Trường Thành Phố Hà Nội cấp ngày 17/5/2021.</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687B6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2EEE1D8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13DE91D6">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2375" w:type="dxa"/>
            <w:vAlign w:val="center"/>
            <w:vMerge w:val="restart"/>
            <w:textDirection w:val="lrTb"/>
            <w:noWrap w:val="false"/>
          </w:tcPr>
          <w:p w14:paraId="38877B67">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Chủ sử dụng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vMerge w:val="restart"/>
            <w:textDirection w:val="lrTb"/>
            <w:noWrap w:val="false"/>
          </w:tcPr>
          <w:p w14:paraId="0134EF7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Ông Vũ Đăng Hùng và vợ là bà Đậu Thị Trang</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2B331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131A6C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47F2FC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275</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3D1EEA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E6D7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7A0F5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1E9AD6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4FE6A79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Long Xuyên, huyện Phúc Thọ, thành phố Hà Nội (nay là xã Phúc Lộc,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2842C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54C984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2CFE92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251,0</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492FC1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90FD9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5E9DA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57C28B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2391C3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464A439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4BDD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06A56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2E0314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121DDD6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6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2078B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34496A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7AB5EA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 Số tờ bản đồ, số thửa được xác định theo bản đồ tổng thể; </w:t>
              <w:br/>
              <w:t xml:space="preserve"> - Thửa đất 275,271 được tách ra từ thửa đất số 31, tờ số 02 tại Giấy chứng nhận số CU 261870 do Sở Tài nguyên và Môi trường thành phố Hà Nội cấp ngày 21/4/2020; </w:t>
              <w:br/>
              <w:t xml:space="preserve"> - Thửa đất số 271, tờ số 13, di</w:t>
            </w:r>
            <w:r>
              <w:rPr>
                <w:rFonts w:ascii="Times New Roman" w:hAnsi="Times New Roman" w:eastAsia="Times New Roman" w:cs="Times New Roman"/>
                <w:i/>
                <w:color w:val="000000"/>
                <w:sz w:val="24"/>
              </w:rPr>
              <w:t xml:space="preserve">ện tích 90,8m2 được sử dụng làm lối đi chung cho 270, thửa 272, thửa 273, thửa 274 và thửa 275; </w:t>
              <w:br/>
              <w:t xml:space="preserve"> - Quyền sử dụng đất là tài sản riêng của ông Phan Đức Trọng; theo Văn bản thỏa thuận tài sản riêng vợ chồng số 3794, lập ngày 12/5/2021 tại VPCC Nguyễn Luyện</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0CCA0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4DEE72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2BA62A1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14:paraId="48B232F0">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2375" w:type="dxa"/>
            <w:vAlign w:val="center"/>
            <w:vMerge w:val="restart"/>
            <w:textDirection w:val="lrTb"/>
            <w:noWrap w:val="false"/>
          </w:tcPr>
          <w:p w14:paraId="5670DBD9">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Nội dung thay đổi và cơ sở pháp lý:</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vMerge w:val="restart"/>
            <w:textDirection w:val="lrTb"/>
            <w:noWrap w:val="false"/>
          </w:tcPr>
          <w:p w14:paraId="39C2714E">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Chuyển nhượng quyền sử dụng đất cho ông Vũ Đăng Hùng, CCCD số 001094040688 và vợ l</w:t>
            </w:r>
            <w:r>
              <w:rPr>
                <w:rFonts w:ascii="Times New Roman" w:hAnsi="Times New Roman" w:eastAsia="Times New Roman" w:cs="Times New Roman"/>
                <w:color w:val="000000"/>
                <w:sz w:val="24"/>
              </w:rPr>
              <w:t xml:space="preserve">à bà Đậu Thị Trang, Căn cước số 040193013622; có cùng nơi thường trú: 84 ngõ 138 phố Chợ Khâm Thiên, phường Văn Miếu-Quốc Tử Giám, thành phố Hà Nội; theo Hợp đồng chuyển nhượng số 3902 lập ngày 13/11/2025 tại VPCC Hoàng Giang Linh. Hồ sơ số: 002101.CN.004.</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4D316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269598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41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A1686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663253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6133A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1791B4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131A7E6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Long Xuyên, huyện Phúc Thọ, thành phố Hà Nội (nay là xã Phúc Lộc, thành phố Hà Nội)</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320A4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34E40A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6050D8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 xây</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50E418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2744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86307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5841042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06B13F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2,2m</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4CCD1B1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6873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2,2m</w:t>
            </w:r>
            <w:r/>
          </w:p>
        </w:tc>
      </w:tr>
      <w:tr>
        <w:trPr>
          <w:trHeight w:val="709"/>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CFD85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6A5EFB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291F4F9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Thôn Ninh Xá, xã Hồng Vân, thành phố Hà Nội; cách đê Hữu Hồng khoảng 1km</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A1B4E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767F76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647A161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Bắc: Tiếp giáp đường bê tông xây rộng khoảng 2,2m </w:t>
              <w:br/>
              <w:t xml:space="preserve">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9A5C4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596715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(21.131479, 105.578562)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C2A68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48DC26C4">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6048375" cy="320169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33047" name=""/>
                              <pic:cNvPicPr>
                                <a:picLocks noChangeAspect="1"/>
                              </pic:cNvPicPr>
                              <pic:nvPr/>
                            </pic:nvPicPr>
                            <pic:blipFill rotWithShape="1">
                              <a:blip r:embed="rId18"/>
                              <a:stretch/>
                            </pic:blipFill>
                            <pic:spPr bwMode="auto">
                              <a:xfrm>
                                <a:off x="0" y="0"/>
                                <a:ext cx="6048374" cy="32016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2.10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CDCC9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134964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18631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71D9FE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7424F4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251,0</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6FAAB0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EEDE2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3D405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05EA559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2464F6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7,74</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1DEFB75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C5BE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12,92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C32C5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43BFEE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0E45B4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1FDDD6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CF923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C1A0F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7A1408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CFC16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482C87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521D41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0FB1F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05AA269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14" w:type="dxa"/>
            <w:vAlign w:val="center"/>
            <w:textDirection w:val="lrTb"/>
            <w:noWrap w:val="false"/>
          </w:tcPr>
          <w:p w14:paraId="034A1C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AD96D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2C4CD8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4679E3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55E96D4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C7CF7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411"/>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6A759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5" w:type="dxa"/>
            <w:vAlign w:val="center"/>
            <w:textDirection w:val="lrTb"/>
            <w:noWrap w:val="false"/>
          </w:tcPr>
          <w:p w14:paraId="4F4E95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40" w:type="dxa"/>
            <w:vAlign w:val="center"/>
            <w:textDirection w:val="lrTb"/>
            <w:noWrap w:val="false"/>
          </w:tcPr>
          <w:p w14:paraId="7D893E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3030" w:type="dxa"/>
            <w:vAlign w:val="center"/>
            <w:textDirection w:val="lrTb"/>
            <w:noWrap w:val="false"/>
          </w:tcPr>
          <w:p w14:paraId="32049E0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EFE36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631FD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092997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718ED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top"/>
            <w:textDirection w:val="lrTb"/>
            <w:noWrap w:val="false"/>
          </w:tcPr>
          <w:p w14:paraId="2D2C5D5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kho khung sắt lợp tôn, không được ghi nhận GCN số DB 527090, xây hết đất, xây dựng năm 2024.</w:t>
            </w:r>
            <w:r/>
          </w:p>
        </w:tc>
      </w:tr>
    </w:tbl>
    <w:p w14:paraId="2731F7E9">
      <w:pPr>
        <w:pBdr/>
        <w:spacing/>
        <w:ind/>
        <w:rPr>
          <w:b/>
          <w:bCs/>
        </w:rPr>
      </w:pPr>
      <w:r>
        <w:rPr>
          <w:b/>
          <w:bCs/>
          <w:highlight w:val="none"/>
          <w:shd w:val="clear" w:color="auto" w:fill="ffffff"/>
        </w:rPr>
      </w:r>
      <w:r>
        <w:rPr>
          <w:b/>
          <w:bCs/>
          <w:highlight w:val="none"/>
          <w:shd w:val="clear" w:color="auto" w:fill="ffffff"/>
        </w:rPr>
      </w:r>
      <w:r>
        <w:rPr>
          <w:b/>
          <w:bCs/>
          <w:highlight w:val="none"/>
          <w:shd w:val="clear" w:color="auto" w:fill="ffffff"/>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7"/>
        <w:numPr>
          <w:ilvl w:val="0"/>
          <w:numId w:val="3"/>
        </w:numPr>
        <w:pBdr/>
        <w:spacing w:after="120" w:before="120" w:line="276" w:lineRule="auto"/>
        <w:ind/>
        <w:jc w:val="both"/>
        <w:rPr>
          <w:highlight w:val="yellow"/>
        </w:rPr>
      </w:pPr>
      <w:r>
        <w:rPr>
          <w:spacing w:val="-4"/>
          <w:highlight w:val="yellow"/>
          <w:lang w:val="pt-BR"/>
        </w:rPr>
        <w:t xml:space="preserve">Đối</w:t>
      </w:r>
      <w:r>
        <w:rPr>
          <w:spacing w:val="-4"/>
          <w:highlight w:val="yellow"/>
          <w:lang w:val="pt-BR"/>
        </w:rPr>
        <w:t xml:space="preserve"> </w:t>
      </w:r>
      <w:r>
        <w:rPr>
          <w:spacing w:val="-4"/>
          <w:highlight w:val="yellow"/>
          <w:lang w:val="pt-BR"/>
        </w:rPr>
        <w:t xml:space="preserve">với</w:t>
      </w:r>
      <w:r>
        <w:rPr>
          <w:spacing w:val="-4"/>
          <w:highlight w:val="yellow"/>
          <w:lang w:val="pt-BR"/>
        </w:rPr>
        <w:t xml:space="preserve"> </w:t>
      </w:r>
      <w:r>
        <w:rPr>
          <w:spacing w:val="-4"/>
          <w:highlight w:val="yellow"/>
          <w:lang w:val="pt-BR"/>
        </w:rPr>
        <w:t xml:space="preserve">công</w:t>
      </w:r>
      <w:r>
        <w:rPr>
          <w:spacing w:val="-4"/>
          <w:highlight w:val="yellow"/>
          <w:lang w:val="pt-BR"/>
        </w:rPr>
        <w:t xml:space="preserve"> </w:t>
      </w:r>
      <w:r>
        <w:rPr>
          <w:spacing w:val="-4"/>
          <w:highlight w:val="yellow"/>
          <w:lang w:val="pt-BR"/>
        </w:rPr>
        <w:t xml:space="preserve">trình</w:t>
      </w:r>
      <w:r>
        <w:rPr>
          <w:spacing w:val="-4"/>
          <w:highlight w:val="yellow"/>
          <w:lang w:val="pt-BR"/>
        </w:rPr>
        <w:t xml:space="preserve"> </w:t>
      </w:r>
      <w:r>
        <w:rPr>
          <w:spacing w:val="-4"/>
          <w:highlight w:val="yellow"/>
          <w:lang w:val="pt-BR"/>
        </w:rPr>
        <w:t xml:space="preserve">xây</w:t>
      </w:r>
      <w:r>
        <w:rPr>
          <w:spacing w:val="-4"/>
          <w:highlight w:val="yellow"/>
          <w:lang w:val="pt-BR"/>
        </w:rPr>
        <w:t xml:space="preserve"> </w:t>
      </w:r>
      <w:r>
        <w:rPr>
          <w:spacing w:val="-4"/>
          <w:highlight w:val="yellow"/>
          <w:lang w:val="pt-BR"/>
        </w:rPr>
        <w:t xml:space="preserve">dựng</w:t>
      </w:r>
      <w:r>
        <w:rPr>
          <w:spacing w:val="-4"/>
          <w:highlight w:val="yellow"/>
          <w:lang w:val="pt-BR"/>
        </w:rPr>
        <w:t xml:space="preserve"> </w:t>
      </w:r>
      <w:r>
        <w:rPr>
          <w:spacing w:val="-4"/>
          <w:highlight w:val="yellow"/>
          <w:lang w:val="pt-BR"/>
        </w:rPr>
        <w:t xml:space="preserve">gắn</w:t>
      </w:r>
      <w:r>
        <w:rPr>
          <w:spacing w:val="-4"/>
          <w:highlight w:val="yellow"/>
          <w:lang w:val="pt-BR"/>
        </w:rPr>
        <w:t xml:space="preserve"> </w:t>
      </w:r>
      <w:r>
        <w:rPr>
          <w:spacing w:val="-4"/>
          <w:highlight w:val="yellow"/>
          <w:lang w:val="pt-BR"/>
        </w:rPr>
        <w:t xml:space="preserve">liền</w:t>
      </w:r>
      <w:r>
        <w:rPr>
          <w:spacing w:val="-4"/>
          <w:highlight w:val="yellow"/>
          <w:lang w:val="pt-BR"/>
        </w:rPr>
        <w:t xml:space="preserve"> </w:t>
      </w:r>
      <w:r>
        <w:rPr>
          <w:spacing w:val="-4"/>
          <w:highlight w:val="yellow"/>
          <w:lang w:val="pt-BR"/>
        </w:rPr>
        <w:t xml:space="preserve">trên</w:t>
      </w:r>
      <w:r>
        <w:rPr>
          <w:spacing w:val="-4"/>
          <w:highlight w:val="yellow"/>
          <w:lang w:val="pt-BR"/>
        </w:rPr>
        <w:t xml:space="preserve"> </w:t>
      </w:r>
      <w:r>
        <w:rPr>
          <w:spacing w:val="-4"/>
          <w:highlight w:val="yellow"/>
          <w:lang w:val="pt-BR"/>
        </w:rPr>
        <w:t xml:space="preserve">đất</w:t>
      </w:r>
      <w:r>
        <w:rPr>
          <w:spacing w:val="-4"/>
          <w:highlight w:val="yellow"/>
          <w:lang w:val="pt-BR"/>
        </w:rPr>
        <w:t xml:space="preserve">, </w:t>
      </w:r>
      <w:r>
        <w:rPr>
          <w:spacing w:val="-4"/>
          <w:highlight w:val="yellow"/>
          <w:lang w:val="pt-BR"/>
        </w:rPr>
        <w:t xml:space="preserve">tại</w:t>
      </w:r>
      <w:r>
        <w:rPr>
          <w:spacing w:val="-4"/>
          <w:highlight w:val="yellow"/>
          <w:lang w:val="pt-BR"/>
        </w:rPr>
        <w:t xml:space="preserve"> </w:t>
      </w:r>
      <w:r>
        <w:rPr>
          <w:spacing w:val="-4"/>
          <w:highlight w:val="yellow"/>
          <w:lang w:val="pt-BR"/>
        </w:rPr>
        <w:t xml:space="preserve">thời</w:t>
      </w:r>
      <w:r>
        <w:rPr>
          <w:spacing w:val="-4"/>
          <w:highlight w:val="yellow"/>
          <w:lang w:val="pt-BR"/>
        </w:rPr>
        <w:t xml:space="preserve"> </w:t>
      </w:r>
      <w:r>
        <w:rPr>
          <w:spacing w:val="-4"/>
          <w:highlight w:val="yellow"/>
          <w:lang w:val="pt-BR"/>
        </w:rPr>
        <w:t xml:space="preserve">điểm</w:t>
      </w:r>
      <w:r>
        <w:rPr>
          <w:spacing w:val="-4"/>
          <w:highlight w:val="yellow"/>
          <w:lang w:val="pt-BR"/>
        </w:rPr>
        <w:t xml:space="preserve"> </w:t>
      </w:r>
      <w:r>
        <w:rPr>
          <w:spacing w:val="-4"/>
          <w:highlight w:val="yellow"/>
          <w:lang w:val="pt-BR"/>
        </w:rPr>
        <w:t xml:space="preserve">thẩm</w:t>
      </w:r>
      <w:r>
        <w:rPr>
          <w:spacing w:val="-4"/>
          <w:highlight w:val="yellow"/>
          <w:lang w:val="pt-BR"/>
        </w:rPr>
        <w:t xml:space="preserve"> </w:t>
      </w:r>
      <w:r>
        <w:rPr>
          <w:spacing w:val="-4"/>
          <w:highlight w:val="yellow"/>
          <w:lang w:val="pt-BR"/>
        </w:rPr>
        <w:t xml:space="preserve">định</w:t>
      </w:r>
      <w:r>
        <w:rPr>
          <w:spacing w:val="-4"/>
          <w:highlight w:val="yellow"/>
          <w:lang w:val="pt-BR"/>
        </w:rPr>
        <w:t xml:space="preserve"> </w:t>
      </w:r>
      <w:r>
        <w:rPr>
          <w:spacing w:val="-4"/>
          <w:highlight w:val="yellow"/>
          <w:lang w:val="pt-BR"/>
        </w:rPr>
        <w:t xml:space="preserve">giá</w:t>
      </w:r>
      <w:r>
        <w:rPr>
          <w:spacing w:val="-4"/>
          <w:highlight w:val="yellow"/>
          <w:lang w:val="pt-BR"/>
        </w:rPr>
        <w:t xml:space="preserve">, </w:t>
      </w:r>
      <w:r>
        <w:rPr>
          <w:spacing w:val="-4"/>
          <w:highlight w:val="yellow"/>
          <w:lang w:val="pt-BR"/>
        </w:rPr>
        <w:t xml:space="preserve">qua</w:t>
      </w:r>
      <w:r>
        <w:rPr>
          <w:spacing w:val="-4"/>
          <w:highlight w:val="yellow"/>
          <w:lang w:val="pt-BR"/>
        </w:rPr>
        <w:t xml:space="preserve"> </w:t>
      </w:r>
      <w:r>
        <w:rPr>
          <w:spacing w:val="-4"/>
          <w:highlight w:val="yellow"/>
          <w:lang w:val="pt-BR"/>
        </w:rPr>
        <w:t xml:space="preserve">thu</w:t>
      </w:r>
      <w:r>
        <w:rPr>
          <w:spacing w:val="-4"/>
          <w:highlight w:val="yellow"/>
          <w:lang w:val="pt-BR"/>
        </w:rPr>
        <w:t xml:space="preserve"> </w:t>
      </w:r>
      <w:r>
        <w:rPr>
          <w:spacing w:val="-4"/>
          <w:highlight w:val="yellow"/>
          <w:lang w:val="pt-BR"/>
        </w:rPr>
        <w:t xml:space="preserve">thập</w:t>
      </w:r>
      <w:r>
        <w:rPr>
          <w:spacing w:val="-4"/>
          <w:highlight w:val="yellow"/>
          <w:lang w:val="pt-BR"/>
        </w:rPr>
        <w:t xml:space="preserve"> </w:t>
      </w:r>
      <w:r>
        <w:rPr>
          <w:spacing w:val="-4"/>
          <w:highlight w:val="yellow"/>
          <w:lang w:val="pt-BR"/>
        </w:rPr>
        <w:t xml:space="preserve">thông</w:t>
      </w:r>
      <w:r>
        <w:rPr>
          <w:spacing w:val="-4"/>
          <w:highlight w:val="yellow"/>
          <w:lang w:val="pt-BR"/>
        </w:rPr>
        <w:t xml:space="preserve"> </w:t>
      </w:r>
      <w:r>
        <w:rPr>
          <w:spacing w:val="-4"/>
          <w:highlight w:val="yellow"/>
          <w:lang w:val="pt-BR"/>
        </w:rPr>
        <w:t xml:space="preserve">tin</w:t>
      </w:r>
      <w:r>
        <w:rPr>
          <w:spacing w:val="-4"/>
          <w:highlight w:val="yellow"/>
          <w:lang w:val="pt-BR"/>
        </w:rPr>
        <w:t xml:space="preserve"> </w:t>
      </w:r>
      <w:r>
        <w:rPr>
          <w:spacing w:val="-4"/>
          <w:highlight w:val="yellow"/>
          <w:lang w:val="pt-BR"/>
        </w:rPr>
        <w:t xml:space="preserve">từ</w:t>
      </w:r>
      <w:r>
        <w:rPr>
          <w:spacing w:val="-4"/>
          <w:highlight w:val="yellow"/>
          <w:lang w:val="pt-BR"/>
        </w:rPr>
        <w:t xml:space="preserve"> </w:t>
      </w:r>
      <w:r>
        <w:rPr>
          <w:spacing w:val="-4"/>
          <w:highlight w:val="yellow"/>
          <w:lang w:val="pt-BR"/>
        </w:rPr>
        <w:t xml:space="preserve">thị</w:t>
      </w:r>
      <w:r>
        <w:rPr>
          <w:spacing w:val="-4"/>
          <w:highlight w:val="yellow"/>
          <w:lang w:val="pt-BR"/>
        </w:rPr>
        <w:t xml:space="preserve"> </w:t>
      </w:r>
      <w:r>
        <w:rPr>
          <w:spacing w:val="-4"/>
          <w:highlight w:val="yellow"/>
          <w:lang w:val="pt-BR"/>
        </w:rPr>
        <w:t xml:space="preserve">trường</w:t>
      </w:r>
      <w:r>
        <w:rPr>
          <w:spacing w:val="-4"/>
          <w:highlight w:val="yellow"/>
          <w:lang w:val="pt-BR"/>
        </w:rPr>
        <w:t xml:space="preserve">, </w:t>
      </w:r>
      <w:r>
        <w:rPr>
          <w:spacing w:val="-4"/>
          <w:highlight w:val="yellow"/>
          <w:lang w:val="pt-BR"/>
        </w:rPr>
        <w:t xml:space="preserve">Tổ</w:t>
      </w:r>
      <w:r>
        <w:rPr>
          <w:spacing w:val="-4"/>
          <w:highlight w:val="yellow"/>
          <w:lang w:val="pt-BR"/>
        </w:rPr>
        <w:t xml:space="preserve"> </w:t>
      </w:r>
      <w:r>
        <w:rPr>
          <w:spacing w:val="-4"/>
          <w:highlight w:val="yellow"/>
          <w:lang w:val="pt-BR"/>
        </w:rPr>
        <w:t xml:space="preserve">thẩm</w:t>
      </w:r>
      <w:r>
        <w:rPr>
          <w:spacing w:val="-4"/>
          <w:highlight w:val="yellow"/>
          <w:lang w:val="pt-BR"/>
        </w:rPr>
        <w:t xml:space="preserve"> </w:t>
      </w:r>
      <w:r>
        <w:rPr>
          <w:spacing w:val="-4"/>
          <w:highlight w:val="yellow"/>
          <w:lang w:val="pt-BR"/>
        </w:rPr>
        <w:t xml:space="preserve">định</w:t>
      </w:r>
      <w:r>
        <w:rPr>
          <w:spacing w:val="-4"/>
          <w:highlight w:val="yellow"/>
          <w:lang w:val="pt-BR"/>
        </w:rPr>
        <w:t xml:space="preserve"> </w:t>
      </w:r>
      <w:r>
        <w:rPr>
          <w:spacing w:val="-4"/>
          <w:highlight w:val="yellow"/>
          <w:lang w:val="pt-BR"/>
        </w:rPr>
        <w:t xml:space="preserve">nhận</w:t>
      </w:r>
      <w:r>
        <w:rPr>
          <w:spacing w:val="-4"/>
          <w:highlight w:val="yellow"/>
          <w:lang w:val="pt-BR"/>
        </w:rPr>
        <w:t xml:space="preserve"> </w:t>
      </w:r>
      <w:r>
        <w:rPr>
          <w:spacing w:val="-4"/>
          <w:highlight w:val="yellow"/>
          <w:lang w:val="pt-BR"/>
        </w:rPr>
        <w:t xml:space="preserve">thấy</w:t>
      </w:r>
      <w:r>
        <w:rPr>
          <w:spacing w:val="-4"/>
          <w:highlight w:val="yellow"/>
          <w:lang w:val="pt-BR"/>
        </w:rPr>
        <w:t xml:space="preserve"> </w:t>
      </w:r>
      <w:r>
        <w:rPr>
          <w:spacing w:val="-4"/>
          <w:highlight w:val="yellow"/>
          <w:lang w:val="pt-BR"/>
        </w:rPr>
        <w:t xml:space="preserve">thị</w:t>
      </w:r>
      <w:r>
        <w:rPr>
          <w:spacing w:val="-4"/>
          <w:highlight w:val="yellow"/>
          <w:lang w:val="pt-BR"/>
        </w:rPr>
        <w:t xml:space="preserve"> </w:t>
      </w:r>
      <w:r>
        <w:rPr>
          <w:spacing w:val="-4"/>
          <w:highlight w:val="yellow"/>
          <w:lang w:val="pt-BR"/>
        </w:rPr>
        <w:t xml:space="preserve">trường</w:t>
      </w:r>
      <w:r>
        <w:rPr>
          <w:spacing w:val="-4"/>
          <w:highlight w:val="yellow"/>
          <w:lang w:val="pt-BR"/>
        </w:rPr>
        <w:t xml:space="preserve"> </w:t>
      </w:r>
      <w:r>
        <w:rPr>
          <w:spacing w:val="-4"/>
          <w:highlight w:val="yellow"/>
          <w:lang w:val="pt-BR"/>
        </w:rPr>
        <w:t xml:space="preserve">hầu</w:t>
      </w:r>
      <w:r>
        <w:rPr>
          <w:spacing w:val="-4"/>
          <w:highlight w:val="yellow"/>
          <w:lang w:val="pt-BR"/>
        </w:rPr>
        <w:t xml:space="preserve"> </w:t>
      </w:r>
      <w:r>
        <w:rPr>
          <w:spacing w:val="-4"/>
          <w:highlight w:val="yellow"/>
          <w:lang w:val="pt-BR"/>
        </w:rPr>
        <w:t xml:space="preserve">như</w:t>
      </w:r>
      <w:r>
        <w:rPr>
          <w:spacing w:val="-4"/>
          <w:highlight w:val="yellow"/>
          <w:lang w:val="pt-BR"/>
        </w:rPr>
        <w:t xml:space="preserve"> </w:t>
      </w:r>
      <w:r>
        <w:rPr>
          <w:spacing w:val="-4"/>
          <w:highlight w:val="yellow"/>
          <w:lang w:val="pt-BR"/>
        </w:rPr>
        <w:t xml:space="preserve">không</w:t>
      </w:r>
      <w:r>
        <w:rPr>
          <w:spacing w:val="-4"/>
          <w:highlight w:val="yellow"/>
          <w:lang w:val="pt-BR"/>
        </w:rPr>
        <w:t xml:space="preserve"> </w:t>
      </w:r>
      <w:r>
        <w:rPr>
          <w:spacing w:val="-4"/>
          <w:highlight w:val="yellow"/>
          <w:lang w:val="pt-BR"/>
        </w:rPr>
        <w:t xml:space="preserve">phát</w:t>
      </w:r>
      <w:r>
        <w:rPr>
          <w:spacing w:val="-4"/>
          <w:highlight w:val="yellow"/>
          <w:lang w:val="pt-BR"/>
        </w:rPr>
        <w:t xml:space="preserve"> </w:t>
      </w:r>
      <w:r>
        <w:rPr>
          <w:spacing w:val="-4"/>
          <w:highlight w:val="yellow"/>
          <w:lang w:val="pt-BR"/>
        </w:rPr>
        <w:t xml:space="preserve">sinh</w:t>
      </w:r>
      <w:r>
        <w:rPr>
          <w:spacing w:val="-4"/>
          <w:highlight w:val="yellow"/>
          <w:lang w:val="pt-BR"/>
        </w:rPr>
        <w:t xml:space="preserve"> </w:t>
      </w:r>
      <w:r>
        <w:rPr>
          <w:spacing w:val="-4"/>
          <w:highlight w:val="yellow"/>
          <w:lang w:val="pt-BR"/>
        </w:rPr>
        <w:t xml:space="preserve">các</w:t>
      </w:r>
      <w:r>
        <w:rPr>
          <w:spacing w:val="-4"/>
          <w:highlight w:val="yellow"/>
          <w:lang w:val="pt-BR"/>
        </w:rPr>
        <w:t xml:space="preserve"> </w:t>
      </w:r>
      <w:r>
        <w:rPr>
          <w:spacing w:val="-4"/>
          <w:highlight w:val="yellow"/>
          <w:lang w:val="pt-BR"/>
        </w:rPr>
        <w:t xml:space="preserve">giao</w:t>
      </w:r>
      <w:r>
        <w:rPr>
          <w:spacing w:val="-4"/>
          <w:highlight w:val="yellow"/>
          <w:lang w:val="pt-BR"/>
        </w:rPr>
        <w:t xml:space="preserve"> </w:t>
      </w:r>
      <w:r>
        <w:rPr>
          <w:spacing w:val="-4"/>
          <w:highlight w:val="yellow"/>
          <w:lang w:val="pt-BR"/>
        </w:rPr>
        <w:t xml:space="preserve">dịch</w:t>
      </w:r>
      <w:r>
        <w:rPr>
          <w:spacing w:val="-4"/>
          <w:highlight w:val="yellow"/>
          <w:lang w:val="pt-BR"/>
        </w:rPr>
        <w:t xml:space="preserve"> </w:t>
      </w:r>
      <w:r>
        <w:rPr>
          <w:spacing w:val="-4"/>
          <w:highlight w:val="yellow"/>
          <w:lang w:val="pt-BR"/>
        </w:rPr>
        <w:t xml:space="preserve">các</w:t>
      </w:r>
      <w:r>
        <w:rPr>
          <w:spacing w:val="-4"/>
          <w:highlight w:val="yellow"/>
          <w:lang w:val="pt-BR"/>
        </w:rPr>
        <w:t xml:space="preserve"> </w:t>
      </w:r>
      <w:r>
        <w:rPr>
          <w:spacing w:val="-4"/>
          <w:highlight w:val="yellow"/>
          <w:lang w:val="pt-BR"/>
        </w:rPr>
        <w:t xml:space="preserve">công</w:t>
      </w:r>
      <w:r>
        <w:rPr>
          <w:spacing w:val="-4"/>
          <w:highlight w:val="yellow"/>
          <w:lang w:val="pt-BR"/>
        </w:rPr>
        <w:t xml:space="preserve"> </w:t>
      </w:r>
      <w:r>
        <w:rPr>
          <w:spacing w:val="-4"/>
          <w:highlight w:val="yellow"/>
          <w:lang w:val="pt-BR"/>
        </w:rPr>
        <w:t xml:space="preserve">trình</w:t>
      </w:r>
      <w:r>
        <w:rPr>
          <w:spacing w:val="-4"/>
          <w:highlight w:val="yellow"/>
          <w:lang w:val="pt-BR"/>
        </w:rPr>
        <w:t xml:space="preserve"> </w:t>
      </w:r>
      <w:r>
        <w:rPr>
          <w:spacing w:val="-4"/>
          <w:highlight w:val="yellow"/>
          <w:lang w:val="pt-BR"/>
        </w:rPr>
        <w:t xml:space="preserve">xây</w:t>
      </w:r>
      <w:r>
        <w:rPr>
          <w:spacing w:val="-4"/>
          <w:highlight w:val="yellow"/>
          <w:lang w:val="pt-BR"/>
        </w:rPr>
        <w:t xml:space="preserve"> </w:t>
      </w:r>
      <w:r>
        <w:rPr>
          <w:spacing w:val="-4"/>
          <w:highlight w:val="yellow"/>
          <w:lang w:val="pt-BR"/>
        </w:rPr>
        <w:t xml:space="preserve">dựng</w:t>
      </w:r>
      <w:r>
        <w:rPr>
          <w:spacing w:val="-4"/>
          <w:highlight w:val="yellow"/>
          <w:lang w:val="pt-BR"/>
        </w:rPr>
        <w:t xml:space="preserve"> </w:t>
      </w:r>
      <w:r>
        <w:rPr>
          <w:spacing w:val="-4"/>
          <w:highlight w:val="yellow"/>
          <w:lang w:val="pt-BR"/>
        </w:rPr>
        <w:t xml:space="preserve">tương</w:t>
      </w:r>
      <w:r>
        <w:rPr>
          <w:spacing w:val="-4"/>
          <w:highlight w:val="yellow"/>
          <w:lang w:val="pt-BR"/>
        </w:rPr>
        <w:t xml:space="preserve"> </w:t>
      </w:r>
      <w:r>
        <w:rPr>
          <w:spacing w:val="-4"/>
          <w:highlight w:val="yellow"/>
          <w:lang w:val="pt-BR"/>
        </w:rPr>
        <w:t xml:space="preserve">tự</w:t>
      </w:r>
      <w:r>
        <w:rPr>
          <w:spacing w:val="-4"/>
          <w:highlight w:val="yellow"/>
          <w:lang w:val="pt-BR"/>
        </w:rPr>
        <w:t xml:space="preserve"> </w:t>
      </w:r>
      <w:r>
        <w:rPr>
          <w:spacing w:val="-4"/>
          <w:highlight w:val="yellow"/>
          <w:lang w:val="pt-BR"/>
        </w:rPr>
        <w:t xml:space="preserve">tài</w:t>
      </w:r>
      <w:r>
        <w:rPr>
          <w:spacing w:val="-4"/>
          <w:highlight w:val="yellow"/>
          <w:lang w:val="pt-BR"/>
        </w:rPr>
        <w:t xml:space="preserve"> </w:t>
      </w:r>
      <w:r>
        <w:rPr>
          <w:spacing w:val="-4"/>
          <w:highlight w:val="yellow"/>
          <w:lang w:val="pt-BR"/>
        </w:rPr>
        <w:t xml:space="preserve">sản</w:t>
      </w:r>
      <w:r>
        <w:rPr>
          <w:spacing w:val="-4"/>
          <w:highlight w:val="yellow"/>
          <w:lang w:val="pt-BR"/>
        </w:rPr>
        <w:t xml:space="preserve"> </w:t>
      </w:r>
      <w:r>
        <w:rPr>
          <w:spacing w:val="-4"/>
          <w:highlight w:val="yellow"/>
          <w:lang w:val="pt-BR"/>
        </w:rPr>
        <w:t xml:space="preserve">thẩm</w:t>
      </w:r>
      <w:r>
        <w:rPr>
          <w:spacing w:val="-4"/>
          <w:highlight w:val="yellow"/>
          <w:lang w:val="pt-BR"/>
        </w:rPr>
        <w:t xml:space="preserve"> </w:t>
      </w:r>
      <w:r>
        <w:rPr>
          <w:spacing w:val="-4"/>
          <w:highlight w:val="yellow"/>
          <w:lang w:val="pt-BR"/>
        </w:rPr>
        <w:t xml:space="preserve">định</w:t>
      </w:r>
      <w:r>
        <w:rPr>
          <w:spacing w:val="-4"/>
          <w:highlight w:val="yellow"/>
          <w:lang w:val="pt-BR"/>
        </w:rPr>
        <w:t xml:space="preserve">. </w:t>
      </w:r>
      <w:r>
        <w:rPr>
          <w:spacing w:val="-4"/>
          <w:highlight w:val="yellow"/>
          <w:lang w:val="pt-BR"/>
        </w:rPr>
        <w:t xml:space="preserve">Vì</w:t>
      </w:r>
      <w:r>
        <w:rPr>
          <w:spacing w:val="-4"/>
          <w:highlight w:val="yellow"/>
          <w:lang w:val="pt-BR"/>
        </w:rPr>
        <w:t xml:space="preserve"> </w:t>
      </w:r>
      <w:r>
        <w:rPr>
          <w:spacing w:val="-4"/>
          <w:highlight w:val="yellow"/>
          <w:lang w:val="pt-BR"/>
        </w:rPr>
        <w:t xml:space="preserve">vậy</w:t>
      </w:r>
      <w:r>
        <w:rPr>
          <w:spacing w:val="-4"/>
          <w:highlight w:val="yellow"/>
          <w:lang w:val="pt-BR"/>
        </w:rPr>
        <w:t xml:space="preserve">, do </w:t>
      </w:r>
      <w:r>
        <w:rPr>
          <w:spacing w:val="-4"/>
          <w:highlight w:val="yellow"/>
          <w:lang w:val="pt-BR"/>
        </w:rPr>
        <w:t xml:space="preserve">hạn</w:t>
      </w:r>
      <w:r>
        <w:rPr>
          <w:spacing w:val="-4"/>
          <w:highlight w:val="yellow"/>
          <w:lang w:val="pt-BR"/>
        </w:rPr>
        <w:t xml:space="preserve"> </w:t>
      </w:r>
      <w:r>
        <w:rPr>
          <w:spacing w:val="-4"/>
          <w:highlight w:val="yellow"/>
          <w:lang w:val="pt-BR"/>
        </w:rPr>
        <w:t xml:space="preserve">chế</w:t>
      </w:r>
      <w:r>
        <w:rPr>
          <w:spacing w:val="-4"/>
          <w:highlight w:val="yellow"/>
          <w:lang w:val="pt-BR"/>
        </w:rPr>
        <w:t xml:space="preserve"> </w:t>
      </w:r>
      <w:r>
        <w:rPr>
          <w:spacing w:val="-4"/>
          <w:highlight w:val="yellow"/>
          <w:lang w:val="pt-BR"/>
        </w:rPr>
        <w:t xml:space="preserve">về</w:t>
      </w:r>
      <w:r>
        <w:rPr>
          <w:spacing w:val="-4"/>
          <w:highlight w:val="yellow"/>
          <w:lang w:val="pt-BR"/>
        </w:rPr>
        <w:t xml:space="preserve"> </w:t>
      </w:r>
      <w:r>
        <w:rPr>
          <w:spacing w:val="-4"/>
          <w:highlight w:val="yellow"/>
          <w:lang w:val="pt-BR"/>
        </w:rPr>
        <w:t xml:space="preserve">mặt</w:t>
      </w:r>
      <w:r>
        <w:rPr>
          <w:spacing w:val="-4"/>
          <w:highlight w:val="yellow"/>
          <w:lang w:val="pt-BR"/>
        </w:rPr>
        <w:t xml:space="preserve"> </w:t>
      </w:r>
      <w:r>
        <w:rPr>
          <w:spacing w:val="-4"/>
          <w:highlight w:val="yellow"/>
          <w:lang w:val="pt-BR"/>
        </w:rPr>
        <w:t xml:space="preserve">thu</w:t>
      </w:r>
      <w:r>
        <w:rPr>
          <w:spacing w:val="-4"/>
          <w:highlight w:val="yellow"/>
          <w:lang w:val="pt-BR"/>
        </w:rPr>
        <w:t xml:space="preserve"> </w:t>
      </w:r>
      <w:r>
        <w:rPr>
          <w:spacing w:val="-4"/>
          <w:highlight w:val="yellow"/>
          <w:lang w:val="pt-BR"/>
        </w:rPr>
        <w:t xml:space="preserve">thập</w:t>
      </w:r>
      <w:r>
        <w:rPr>
          <w:spacing w:val="-4"/>
          <w:highlight w:val="yellow"/>
          <w:lang w:val="pt-BR"/>
        </w:rPr>
        <w:t xml:space="preserve"> </w:t>
      </w:r>
      <w:r>
        <w:rPr>
          <w:spacing w:val="-4"/>
          <w:highlight w:val="yellow"/>
          <w:lang w:val="pt-BR"/>
        </w:rPr>
        <w:t xml:space="preserve">thông</w:t>
      </w:r>
      <w:r>
        <w:rPr>
          <w:spacing w:val="-4"/>
          <w:highlight w:val="yellow"/>
          <w:lang w:val="pt-BR"/>
        </w:rPr>
        <w:t xml:space="preserve"> </w:t>
      </w:r>
      <w:r>
        <w:rPr>
          <w:spacing w:val="-4"/>
          <w:highlight w:val="yellow"/>
          <w:lang w:val="pt-BR"/>
        </w:rPr>
        <w:t xml:space="preserve">tin</w:t>
      </w:r>
      <w:r>
        <w:rPr>
          <w:spacing w:val="-4"/>
          <w:highlight w:val="yellow"/>
          <w:lang w:val="pt-BR"/>
        </w:rPr>
        <w:t xml:space="preserve">, </w:t>
      </w:r>
      <w:r>
        <w:rPr>
          <w:spacing w:val="-4"/>
          <w:highlight w:val="yellow"/>
          <w:lang w:val="pt-BR"/>
        </w:rPr>
        <w:t xml:space="preserve">Tổ</w:t>
      </w:r>
      <w:r>
        <w:rPr>
          <w:spacing w:val="-4"/>
          <w:highlight w:val="yellow"/>
          <w:lang w:val="pt-BR"/>
        </w:rPr>
        <w:t xml:space="preserve"> </w:t>
      </w:r>
      <w:r>
        <w:rPr>
          <w:spacing w:val="-4"/>
          <w:highlight w:val="yellow"/>
          <w:lang w:val="pt-BR"/>
        </w:rPr>
        <w:t xml:space="preserve">thẩm</w:t>
      </w:r>
      <w:r>
        <w:rPr>
          <w:spacing w:val="-4"/>
          <w:highlight w:val="yellow"/>
          <w:lang w:val="pt-BR"/>
        </w:rPr>
        <w:t xml:space="preserve"> </w:t>
      </w:r>
      <w:r>
        <w:rPr>
          <w:spacing w:val="-4"/>
          <w:highlight w:val="yellow"/>
          <w:lang w:val="pt-BR"/>
        </w:rPr>
        <w:t xml:space="preserve">định</w:t>
      </w:r>
      <w:r>
        <w:rPr>
          <w:spacing w:val="-4"/>
          <w:highlight w:val="yellow"/>
          <w:lang w:val="pt-BR"/>
        </w:rPr>
        <w:t xml:space="preserve"> </w:t>
      </w:r>
      <w:r>
        <w:rPr>
          <w:spacing w:val="-4"/>
          <w:highlight w:val="yellow"/>
          <w:lang w:val="pt-BR"/>
        </w:rPr>
        <w:t xml:space="preserve">chưa</w:t>
      </w:r>
      <w:r>
        <w:rPr>
          <w:spacing w:val="-4"/>
          <w:highlight w:val="yellow"/>
          <w:lang w:val="pt-BR"/>
        </w:rPr>
        <w:t xml:space="preserve"> </w:t>
      </w:r>
      <w:r>
        <w:rPr>
          <w:spacing w:val="-4"/>
          <w:highlight w:val="yellow"/>
          <w:lang w:val="pt-BR"/>
        </w:rPr>
        <w:t xml:space="preserve">có</w:t>
      </w:r>
      <w:r>
        <w:rPr>
          <w:spacing w:val="-4"/>
          <w:highlight w:val="yellow"/>
          <w:lang w:val="pt-BR"/>
        </w:rPr>
        <w:t xml:space="preserve"> </w:t>
      </w:r>
      <w:r>
        <w:rPr>
          <w:spacing w:val="-4"/>
          <w:highlight w:val="yellow"/>
          <w:lang w:val="pt-BR"/>
        </w:rPr>
        <w:t xml:space="preserve">cơ</w:t>
      </w:r>
      <w:r>
        <w:rPr>
          <w:spacing w:val="-4"/>
          <w:highlight w:val="yellow"/>
          <w:lang w:val="pt-BR"/>
        </w:rPr>
        <w:t xml:space="preserve"> </w:t>
      </w:r>
      <w:r>
        <w:rPr>
          <w:spacing w:val="-4"/>
          <w:highlight w:val="yellow"/>
          <w:lang w:val="pt-BR"/>
        </w:rPr>
        <w:t xml:space="preserve">sở</w:t>
      </w:r>
      <w:r>
        <w:rPr>
          <w:spacing w:val="-4"/>
          <w:highlight w:val="yellow"/>
          <w:lang w:val="pt-BR"/>
        </w:rPr>
        <w:t xml:space="preserve"> </w:t>
      </w:r>
      <w:r>
        <w:rPr>
          <w:spacing w:val="-4"/>
          <w:highlight w:val="yellow"/>
          <w:lang w:val="pt-BR"/>
        </w:rPr>
        <w:t xml:space="preserve">tính</w:t>
      </w:r>
      <w:r>
        <w:rPr>
          <w:spacing w:val="-4"/>
          <w:highlight w:val="yellow"/>
          <w:lang w:val="pt-BR"/>
        </w:rPr>
        <w:t xml:space="preserve"> </w:t>
      </w:r>
      <w:r>
        <w:rPr>
          <w:spacing w:val="-4"/>
          <w:highlight w:val="yellow"/>
          <w:lang w:val="pt-BR"/>
        </w:rPr>
        <w:t xml:space="preserve">toán</w:t>
      </w:r>
      <w:r>
        <w:rPr>
          <w:spacing w:val="-4"/>
          <w:highlight w:val="yellow"/>
          <w:lang w:val="pt-BR"/>
        </w:rPr>
        <w:t xml:space="preserve"> </w:t>
      </w:r>
      <w:r>
        <w:rPr>
          <w:spacing w:val="-4"/>
          <w:highlight w:val="yellow"/>
          <w:lang w:val="pt-BR"/>
        </w:rPr>
        <w:t xml:space="preserve">giá</w:t>
      </w:r>
      <w:r>
        <w:rPr>
          <w:spacing w:val="-4"/>
          <w:highlight w:val="yellow"/>
          <w:lang w:val="pt-BR"/>
        </w:rPr>
        <w:t xml:space="preserve"> </w:t>
      </w:r>
      <w:r>
        <w:rPr>
          <w:spacing w:val="-4"/>
          <w:highlight w:val="yellow"/>
          <w:lang w:val="pt-BR"/>
        </w:rPr>
        <w:t xml:space="preserve">trị</w:t>
      </w:r>
      <w:r>
        <w:rPr>
          <w:spacing w:val="-4"/>
          <w:highlight w:val="yellow"/>
          <w:lang w:val="pt-BR"/>
        </w:rPr>
        <w:t xml:space="preserve"> </w:t>
      </w:r>
      <w:r>
        <w:rPr>
          <w:spacing w:val="-4"/>
          <w:highlight w:val="yellow"/>
          <w:lang w:val="pt-BR"/>
        </w:rPr>
        <w:t xml:space="preserve">các</w:t>
      </w:r>
      <w:r>
        <w:rPr>
          <w:spacing w:val="-4"/>
          <w:highlight w:val="yellow"/>
          <w:lang w:val="pt-BR"/>
        </w:rPr>
        <w:t xml:space="preserve"> </w:t>
      </w:r>
      <w:r>
        <w:rPr>
          <w:spacing w:val="-4"/>
          <w:highlight w:val="yellow"/>
          <w:lang w:val="pt-BR"/>
        </w:rPr>
        <w:t xml:space="preserve">công</w:t>
      </w:r>
      <w:r>
        <w:rPr>
          <w:spacing w:val="-4"/>
          <w:highlight w:val="yellow"/>
          <w:lang w:val="pt-BR"/>
        </w:rPr>
        <w:t xml:space="preserve"> </w:t>
      </w:r>
      <w:r>
        <w:rPr>
          <w:spacing w:val="-4"/>
          <w:highlight w:val="yellow"/>
          <w:lang w:val="pt-BR"/>
        </w:rPr>
        <w:t xml:space="preserve">trình</w:t>
      </w:r>
      <w:r>
        <w:rPr>
          <w:spacing w:val="-4"/>
          <w:highlight w:val="yellow"/>
          <w:lang w:val="pt-BR"/>
        </w:rPr>
        <w:t xml:space="preserve"> </w:t>
      </w:r>
      <w:r>
        <w:rPr>
          <w:spacing w:val="-4"/>
          <w:highlight w:val="yellow"/>
          <w:lang w:val="pt-BR"/>
        </w:rPr>
        <w:t xml:space="preserve">xây</w:t>
      </w:r>
      <w:r>
        <w:rPr>
          <w:spacing w:val="-4"/>
          <w:highlight w:val="yellow"/>
          <w:lang w:val="pt-BR"/>
        </w:rPr>
        <w:t xml:space="preserve"> </w:t>
      </w:r>
      <w:r>
        <w:rPr>
          <w:spacing w:val="-4"/>
          <w:highlight w:val="yellow"/>
          <w:lang w:val="pt-BR"/>
        </w:rPr>
        <w:t xml:space="preserve">dựng</w:t>
      </w:r>
      <w:r>
        <w:rPr>
          <w:spacing w:val="-4"/>
          <w:highlight w:val="yellow"/>
          <w:lang w:val="pt-BR"/>
        </w:rPr>
        <w:t xml:space="preserve"> </w:t>
      </w:r>
      <w:r>
        <w:rPr>
          <w:spacing w:val="-4"/>
          <w:highlight w:val="yellow"/>
          <w:lang w:val="pt-BR"/>
        </w:rPr>
        <w:t xml:space="preserve">dựa</w:t>
      </w:r>
      <w:r>
        <w:rPr>
          <w:spacing w:val="-4"/>
          <w:highlight w:val="yellow"/>
          <w:lang w:val="pt-BR"/>
        </w:rPr>
        <w:t xml:space="preserve"> </w:t>
      </w:r>
      <w:r>
        <w:rPr>
          <w:spacing w:val="-4"/>
          <w:highlight w:val="yellow"/>
          <w:lang w:val="pt-BR"/>
        </w:rPr>
        <w:t xml:space="preserve">trên</w:t>
      </w:r>
      <w:r>
        <w:rPr>
          <w:spacing w:val="-4"/>
          <w:highlight w:val="yellow"/>
          <w:lang w:val="pt-BR"/>
        </w:rPr>
        <w:t xml:space="preserve"> </w:t>
      </w:r>
      <w:r>
        <w:rPr>
          <w:spacing w:val="-4"/>
          <w:highlight w:val="yellow"/>
          <w:lang w:val="pt-BR"/>
        </w:rPr>
        <w:t xml:space="preserve">phương</w:t>
      </w:r>
      <w:r>
        <w:rPr>
          <w:spacing w:val="-4"/>
          <w:highlight w:val="yellow"/>
          <w:lang w:val="pt-BR"/>
        </w:rPr>
        <w:t xml:space="preserve"> </w:t>
      </w:r>
      <w:r>
        <w:rPr>
          <w:spacing w:val="-4"/>
          <w:highlight w:val="yellow"/>
          <w:lang w:val="pt-BR"/>
        </w:rPr>
        <w:t xml:space="preserve">pháp</w:t>
      </w:r>
      <w:r>
        <w:rPr>
          <w:spacing w:val="-4"/>
          <w:highlight w:val="yellow"/>
          <w:lang w:val="pt-BR"/>
        </w:rPr>
        <w:t xml:space="preserve"> </w:t>
      </w:r>
      <w:r>
        <w:rPr>
          <w:spacing w:val="-4"/>
          <w:highlight w:val="yellow"/>
          <w:lang w:val="pt-BR"/>
        </w:rPr>
        <w:t xml:space="preserve">so</w:t>
      </w:r>
      <w:r>
        <w:rPr>
          <w:spacing w:val="-4"/>
          <w:highlight w:val="yellow"/>
          <w:lang w:val="pt-BR"/>
        </w:rPr>
        <w:t xml:space="preserve"> </w:t>
      </w:r>
      <w:r>
        <w:rPr>
          <w:spacing w:val="-4"/>
          <w:highlight w:val="yellow"/>
          <w:lang w:val="pt-BR"/>
        </w:rPr>
        <w:t xml:space="preserve">sánh</w:t>
      </w:r>
      <w:r>
        <w:rPr>
          <w:spacing w:val="-4"/>
          <w:highlight w:val="yellow"/>
          <w:lang w:val="pt-BR"/>
        </w:rPr>
        <w:t xml:space="preserve">. </w:t>
      </w:r>
      <w:r>
        <w:rPr>
          <w:spacing w:val="-4"/>
          <w:highlight w:val="yellow"/>
          <w:lang w:val="pt-BR"/>
        </w:rPr>
        <w:t xml:space="preserve">Ngoài</w:t>
      </w:r>
      <w:r>
        <w:rPr>
          <w:spacing w:val="-4"/>
          <w:highlight w:val="yellow"/>
          <w:lang w:val="pt-BR"/>
        </w:rPr>
        <w:t xml:space="preserve"> </w:t>
      </w:r>
      <w:r>
        <w:rPr>
          <w:spacing w:val="-4"/>
          <w:highlight w:val="yellow"/>
          <w:lang w:val="pt-BR"/>
        </w:rPr>
        <w:t xml:space="preserve">ra</w:t>
      </w:r>
      <w:r>
        <w:rPr>
          <w:spacing w:val="-4"/>
          <w:highlight w:val="yellow"/>
          <w:lang w:val="pt-BR"/>
        </w:rPr>
        <w:t xml:space="preserve">, </w:t>
      </w:r>
      <w:r>
        <w:rPr>
          <w:spacing w:val="-4"/>
          <w:highlight w:val="yellow"/>
          <w:lang w:val="pt-BR"/>
        </w:rPr>
        <w:t xml:space="preserve">Tổ</w:t>
      </w:r>
      <w:r>
        <w:rPr>
          <w:spacing w:val="-4"/>
          <w:highlight w:val="yellow"/>
          <w:lang w:val="pt-BR"/>
        </w:rPr>
        <w:t xml:space="preserve"> </w:t>
      </w:r>
      <w:r>
        <w:rPr>
          <w:spacing w:val="-4"/>
          <w:highlight w:val="yellow"/>
          <w:lang w:val="pt-BR"/>
        </w:rPr>
        <w:t xml:space="preserve">thẩm</w:t>
      </w:r>
      <w:r>
        <w:rPr>
          <w:spacing w:val="-4"/>
          <w:highlight w:val="yellow"/>
          <w:lang w:val="pt-BR"/>
        </w:rPr>
        <w:t xml:space="preserve"> </w:t>
      </w:r>
      <w:r>
        <w:rPr>
          <w:spacing w:val="-4"/>
          <w:highlight w:val="yellow"/>
          <w:lang w:val="pt-BR"/>
        </w:rPr>
        <w:t xml:space="preserve">định</w:t>
      </w:r>
      <w:r>
        <w:rPr>
          <w:spacing w:val="-4"/>
          <w:highlight w:val="yellow"/>
          <w:lang w:val="pt-BR"/>
        </w:rPr>
        <w:t xml:space="preserve"> </w:t>
      </w:r>
      <w:r>
        <w:rPr>
          <w:spacing w:val="-4"/>
          <w:highlight w:val="yellow"/>
          <w:lang w:val="pt-BR"/>
        </w:rPr>
        <w:t xml:space="preserve">cũng</w:t>
      </w:r>
      <w:r>
        <w:rPr>
          <w:spacing w:val="-4"/>
          <w:highlight w:val="yellow"/>
          <w:lang w:val="pt-BR"/>
        </w:rPr>
        <w:t xml:space="preserve"> </w:t>
      </w:r>
      <w:r>
        <w:rPr>
          <w:spacing w:val="-4"/>
          <w:highlight w:val="yellow"/>
          <w:lang w:val="pt-BR"/>
        </w:rPr>
        <w:t xml:space="preserve">không</w:t>
      </w:r>
      <w:r>
        <w:rPr>
          <w:spacing w:val="-4"/>
          <w:highlight w:val="yellow"/>
          <w:lang w:val="pt-BR"/>
        </w:rPr>
        <w:t xml:space="preserve"> </w:t>
      </w:r>
      <w:r>
        <w:rPr>
          <w:spacing w:val="-4"/>
          <w:highlight w:val="yellow"/>
          <w:lang w:val="pt-BR"/>
        </w:rPr>
        <w:t xml:space="preserve">được</w:t>
      </w:r>
      <w:r>
        <w:rPr>
          <w:spacing w:val="-4"/>
          <w:highlight w:val="yellow"/>
          <w:lang w:val="pt-BR"/>
        </w:rPr>
        <w:t xml:space="preserve"> </w:t>
      </w:r>
      <w:r>
        <w:rPr>
          <w:spacing w:val="-4"/>
          <w:highlight w:val="yellow"/>
          <w:lang w:val="pt-BR"/>
        </w:rPr>
        <w:t xml:space="preserve">cung</w:t>
      </w:r>
      <w:r>
        <w:rPr>
          <w:spacing w:val="-4"/>
          <w:highlight w:val="yellow"/>
          <w:lang w:val="pt-BR"/>
        </w:rPr>
        <w:t xml:space="preserve"> </w:t>
      </w:r>
      <w:r>
        <w:rPr>
          <w:spacing w:val="-4"/>
          <w:highlight w:val="yellow"/>
          <w:lang w:val="pt-BR"/>
        </w:rPr>
        <w:t xml:space="preserve">cấp</w:t>
      </w:r>
      <w:r>
        <w:rPr>
          <w:spacing w:val="-4"/>
          <w:highlight w:val="yellow"/>
          <w:lang w:val="pt-BR"/>
        </w:rPr>
        <w:t xml:space="preserve"> </w:t>
      </w:r>
      <w:r>
        <w:rPr>
          <w:spacing w:val="-4"/>
          <w:highlight w:val="yellow"/>
          <w:lang w:val="pt-BR"/>
        </w:rPr>
        <w:t xml:space="preserve">thông</w:t>
      </w:r>
      <w:r>
        <w:rPr>
          <w:spacing w:val="-4"/>
          <w:highlight w:val="yellow"/>
          <w:lang w:val="pt-BR"/>
        </w:rPr>
        <w:t xml:space="preserve"> </w:t>
      </w:r>
      <w:r>
        <w:rPr>
          <w:spacing w:val="-4"/>
          <w:highlight w:val="yellow"/>
          <w:lang w:val="pt-BR"/>
        </w:rPr>
        <w:t xml:space="preserve">tin</w:t>
      </w:r>
      <w:r>
        <w:rPr>
          <w:spacing w:val="-4"/>
          <w:highlight w:val="yellow"/>
          <w:lang w:val="pt-BR"/>
        </w:rPr>
        <w:t xml:space="preserve"> </w:t>
      </w:r>
      <w:r>
        <w:rPr>
          <w:spacing w:val="-4"/>
          <w:highlight w:val="yellow"/>
          <w:lang w:val="pt-BR"/>
        </w:rPr>
        <w:t xml:space="preserve">hay</w:t>
      </w:r>
      <w:r>
        <w:rPr>
          <w:spacing w:val="-4"/>
          <w:highlight w:val="yellow"/>
          <w:lang w:val="pt-BR"/>
        </w:rPr>
        <w:t xml:space="preserve"> </w:t>
      </w:r>
      <w:r>
        <w:rPr>
          <w:spacing w:val="-4"/>
          <w:highlight w:val="yellow"/>
          <w:lang w:val="pt-BR"/>
        </w:rPr>
        <w:t xml:space="preserve">có</w:t>
      </w:r>
      <w:r>
        <w:rPr>
          <w:spacing w:val="-4"/>
          <w:highlight w:val="yellow"/>
          <w:lang w:val="pt-BR"/>
        </w:rPr>
        <w:t xml:space="preserve"> </w:t>
      </w:r>
      <w:r>
        <w:rPr>
          <w:spacing w:val="-4"/>
          <w:highlight w:val="yellow"/>
          <w:lang w:val="pt-BR"/>
        </w:rPr>
        <w:t xml:space="preserve">đủ</w:t>
      </w:r>
      <w:r>
        <w:rPr>
          <w:spacing w:val="-4"/>
          <w:highlight w:val="yellow"/>
          <w:lang w:val="pt-BR"/>
        </w:rPr>
        <w:t xml:space="preserve"> </w:t>
      </w:r>
      <w:r>
        <w:rPr>
          <w:spacing w:val="-4"/>
          <w:highlight w:val="yellow"/>
          <w:lang w:val="pt-BR"/>
        </w:rPr>
        <w:t xml:space="preserve">dữ</w:t>
      </w:r>
      <w:r>
        <w:rPr>
          <w:spacing w:val="-4"/>
          <w:highlight w:val="yellow"/>
          <w:lang w:val="pt-BR"/>
        </w:rPr>
        <w:t xml:space="preserve"> </w:t>
      </w:r>
      <w:r>
        <w:rPr>
          <w:spacing w:val="-4"/>
          <w:highlight w:val="yellow"/>
          <w:lang w:val="pt-BR"/>
        </w:rPr>
        <w:t xml:space="preserve">liệu</w:t>
      </w:r>
      <w:r>
        <w:rPr>
          <w:spacing w:val="-4"/>
          <w:highlight w:val="yellow"/>
          <w:lang w:val="pt-BR"/>
        </w:rPr>
        <w:t xml:space="preserve"> </w:t>
      </w:r>
      <w:r>
        <w:rPr>
          <w:spacing w:val="-4"/>
          <w:highlight w:val="yellow"/>
          <w:lang w:val="pt-BR"/>
        </w:rPr>
        <w:t xml:space="preserve">để</w:t>
      </w:r>
      <w:r>
        <w:rPr>
          <w:spacing w:val="-4"/>
          <w:highlight w:val="yellow"/>
          <w:lang w:val="pt-BR"/>
        </w:rPr>
        <w:t xml:space="preserve"> </w:t>
      </w:r>
      <w:r>
        <w:rPr>
          <w:spacing w:val="-4"/>
          <w:highlight w:val="yellow"/>
          <w:lang w:val="pt-BR"/>
        </w:rPr>
        <w:t xml:space="preserve">đánh</w:t>
      </w:r>
      <w:r>
        <w:rPr>
          <w:spacing w:val="-4"/>
          <w:highlight w:val="yellow"/>
          <w:lang w:val="pt-BR"/>
        </w:rPr>
        <w:t xml:space="preserve"> </w:t>
      </w:r>
      <w:r>
        <w:rPr>
          <w:spacing w:val="-4"/>
          <w:highlight w:val="yellow"/>
          <w:lang w:val="pt-BR"/>
        </w:rPr>
        <w:t xml:space="preserve">giá</w:t>
      </w:r>
      <w:r>
        <w:rPr>
          <w:spacing w:val="-4"/>
          <w:highlight w:val="yellow"/>
          <w:lang w:val="pt-BR"/>
        </w:rPr>
        <w:t xml:space="preserve"> </w:t>
      </w:r>
      <w:r>
        <w:rPr>
          <w:spacing w:val="-4"/>
          <w:highlight w:val="yellow"/>
          <w:lang w:val="pt-BR"/>
        </w:rPr>
        <w:t xml:space="preserve">theo</w:t>
      </w:r>
      <w:r>
        <w:rPr>
          <w:spacing w:val="-4"/>
          <w:highlight w:val="yellow"/>
          <w:lang w:val="pt-BR"/>
        </w:rPr>
        <w:t xml:space="preserve"> </w:t>
      </w:r>
      <w:r>
        <w:rPr>
          <w:spacing w:val="-4"/>
          <w:highlight w:val="yellow"/>
          <w:lang w:val="pt-BR"/>
        </w:rPr>
        <w:t xml:space="preserve">cách</w:t>
      </w:r>
      <w:r>
        <w:rPr>
          <w:spacing w:val="-4"/>
          <w:highlight w:val="yellow"/>
          <w:lang w:val="pt-BR"/>
        </w:rPr>
        <w:t xml:space="preserve"> </w:t>
      </w:r>
      <w:r>
        <w:rPr>
          <w:spacing w:val="-4"/>
          <w:highlight w:val="yellow"/>
          <w:lang w:val="pt-BR"/>
        </w:rPr>
        <w:t xml:space="preserve">tiếp</w:t>
      </w:r>
      <w:r>
        <w:rPr>
          <w:spacing w:val="-4"/>
          <w:highlight w:val="yellow"/>
          <w:lang w:val="pt-BR"/>
        </w:rPr>
        <w:t xml:space="preserve"> </w:t>
      </w:r>
      <w:r>
        <w:rPr>
          <w:spacing w:val="-4"/>
          <w:highlight w:val="yellow"/>
          <w:lang w:val="pt-BR"/>
        </w:rPr>
        <w:t xml:space="preserve">cận</w:t>
      </w:r>
      <w:r>
        <w:rPr>
          <w:spacing w:val="-4"/>
          <w:highlight w:val="yellow"/>
          <w:lang w:val="pt-BR"/>
        </w:rPr>
        <w:t xml:space="preserve"> </w:t>
      </w:r>
      <w:r>
        <w:rPr>
          <w:spacing w:val="-4"/>
          <w:highlight w:val="yellow"/>
          <w:lang w:val="pt-BR"/>
        </w:rPr>
        <w:t xml:space="preserve">từ</w:t>
      </w:r>
      <w:r>
        <w:rPr>
          <w:spacing w:val="-4"/>
          <w:highlight w:val="yellow"/>
          <w:lang w:val="pt-BR"/>
        </w:rPr>
        <w:t xml:space="preserve"> </w:t>
      </w:r>
      <w:r>
        <w:rPr>
          <w:spacing w:val="-4"/>
          <w:highlight w:val="yellow"/>
          <w:lang w:val="pt-BR"/>
        </w:rPr>
        <w:t xml:space="preserve">thu</w:t>
      </w:r>
      <w:r>
        <w:rPr>
          <w:spacing w:val="-4"/>
          <w:highlight w:val="yellow"/>
          <w:lang w:val="pt-BR"/>
        </w:rPr>
        <w:t xml:space="preserve"> </w:t>
      </w:r>
      <w:r>
        <w:rPr>
          <w:spacing w:val="-4"/>
          <w:highlight w:val="yellow"/>
          <w:lang w:val="pt-BR"/>
        </w:rPr>
        <w:t xml:space="preserve">nhập</w:t>
      </w:r>
      <w:r>
        <w:rPr>
          <w:spacing w:val="-4"/>
          <w:highlight w:val="yellow"/>
          <w:lang w:val="pt-BR"/>
        </w:rPr>
        <w:t xml:space="preserve">. Do </w:t>
      </w:r>
      <w:r>
        <w:rPr>
          <w:spacing w:val="-4"/>
          <w:highlight w:val="yellow"/>
          <w:lang w:val="pt-BR"/>
        </w:rPr>
        <w:t xml:space="preserve">vậy</w:t>
      </w:r>
      <w:r>
        <w:rPr>
          <w:spacing w:val="-4"/>
          <w:highlight w:val="yellow"/>
          <w:lang w:val="pt-BR"/>
        </w:rPr>
        <w:t xml:space="preserve">, </w:t>
      </w:r>
      <w:r>
        <w:rPr>
          <w:spacing w:val="-4"/>
          <w:highlight w:val="yellow"/>
          <w:lang w:val="pt-BR"/>
        </w:rPr>
        <w:t xml:space="preserve">Tổ</w:t>
      </w:r>
      <w:r>
        <w:rPr>
          <w:spacing w:val="-4"/>
          <w:highlight w:val="yellow"/>
          <w:lang w:val="pt-BR"/>
        </w:rPr>
        <w:t xml:space="preserve"> </w:t>
      </w:r>
      <w:r>
        <w:rPr>
          <w:spacing w:val="-4"/>
          <w:highlight w:val="yellow"/>
          <w:lang w:val="pt-BR"/>
        </w:rPr>
        <w:t xml:space="preserve">thẩm</w:t>
      </w:r>
      <w:r>
        <w:rPr>
          <w:spacing w:val="-4"/>
          <w:highlight w:val="yellow"/>
          <w:lang w:val="pt-BR"/>
        </w:rPr>
        <w:t xml:space="preserve"> </w:t>
      </w:r>
      <w:r>
        <w:rPr>
          <w:spacing w:val="-4"/>
          <w:highlight w:val="yellow"/>
          <w:lang w:val="pt-BR"/>
        </w:rPr>
        <w:t xml:space="preserve">định</w:t>
      </w:r>
      <w:r>
        <w:rPr>
          <w:spacing w:val="-4"/>
          <w:highlight w:val="yellow"/>
          <w:lang w:val="pt-BR"/>
        </w:rPr>
        <w:t xml:space="preserve"> </w:t>
      </w:r>
      <w:r>
        <w:rPr>
          <w:spacing w:val="-4"/>
          <w:highlight w:val="yellow"/>
          <w:lang w:val="pt-BR"/>
        </w:rPr>
        <w:t xml:space="preserve">sử</w:t>
      </w:r>
      <w:r>
        <w:rPr>
          <w:spacing w:val="-4"/>
          <w:highlight w:val="yellow"/>
          <w:lang w:val="pt-BR"/>
        </w:rPr>
        <w:t xml:space="preserve"> </w:t>
      </w:r>
      <w:r>
        <w:rPr>
          <w:spacing w:val="-4"/>
          <w:highlight w:val="yellow"/>
          <w:lang w:val="pt-BR"/>
        </w:rPr>
        <w:t xml:space="preserve">dụng</w:t>
      </w:r>
      <w:r>
        <w:rPr>
          <w:spacing w:val="-4"/>
          <w:highlight w:val="yellow"/>
          <w:lang w:val="pt-BR"/>
        </w:rPr>
        <w:t xml:space="preserve"> </w:t>
      </w:r>
      <w:r>
        <w:rPr>
          <w:spacing w:val="-4"/>
          <w:highlight w:val="yellow"/>
          <w:lang w:val="pt-BR"/>
        </w:rPr>
        <w:t xml:space="preserve">cách</w:t>
      </w:r>
      <w:r>
        <w:rPr>
          <w:spacing w:val="-4"/>
          <w:highlight w:val="yellow"/>
          <w:lang w:val="pt-BR"/>
        </w:rPr>
        <w:t xml:space="preserve"> </w:t>
      </w:r>
      <w:r>
        <w:rPr>
          <w:spacing w:val="-4"/>
          <w:highlight w:val="yellow"/>
          <w:lang w:val="pt-BR"/>
        </w:rPr>
        <w:t xml:space="preserve">tiếp</w:t>
      </w:r>
      <w:r>
        <w:rPr>
          <w:spacing w:val="-4"/>
          <w:highlight w:val="yellow"/>
          <w:lang w:val="pt-BR"/>
        </w:rPr>
        <w:t xml:space="preserve"> </w:t>
      </w:r>
      <w:r>
        <w:rPr>
          <w:spacing w:val="-4"/>
          <w:highlight w:val="yellow"/>
          <w:lang w:val="pt-BR"/>
        </w:rPr>
        <w:t xml:space="preserve">cận</w:t>
      </w:r>
      <w:r>
        <w:rPr>
          <w:spacing w:val="-4"/>
          <w:highlight w:val="yellow"/>
          <w:lang w:val="pt-BR"/>
        </w:rPr>
        <w:t xml:space="preserve"> </w:t>
      </w:r>
      <w:r>
        <w:rPr>
          <w:spacing w:val="-4"/>
          <w:highlight w:val="yellow"/>
          <w:lang w:val="pt-BR"/>
        </w:rPr>
        <w:t xml:space="preserve">từ</w:t>
      </w:r>
      <w:r>
        <w:rPr>
          <w:spacing w:val="-4"/>
          <w:highlight w:val="yellow"/>
          <w:lang w:val="pt-BR"/>
        </w:rPr>
        <w:t xml:space="preserve"> chi </w:t>
      </w:r>
      <w:r>
        <w:rPr>
          <w:spacing w:val="-4"/>
          <w:highlight w:val="yellow"/>
          <w:lang w:val="pt-BR"/>
        </w:rPr>
        <w:t xml:space="preserve">phí</w:t>
      </w:r>
      <w:r>
        <w:rPr>
          <w:spacing w:val="-4"/>
          <w:highlight w:val="yellow"/>
          <w:lang w:val="pt-BR"/>
        </w:rPr>
        <w:t xml:space="preserve"> (</w:t>
      </w:r>
      <w:r>
        <w:rPr>
          <w:spacing w:val="-4"/>
          <w:highlight w:val="yellow"/>
          <w:lang w:val="pt-BR"/>
        </w:rPr>
        <w:t xml:space="preserve">phương</w:t>
      </w:r>
      <w:r>
        <w:rPr>
          <w:spacing w:val="-4"/>
          <w:highlight w:val="yellow"/>
          <w:lang w:val="pt-BR"/>
        </w:rPr>
        <w:t xml:space="preserve"> </w:t>
      </w:r>
      <w:r>
        <w:rPr>
          <w:spacing w:val="-4"/>
          <w:highlight w:val="yellow"/>
          <w:lang w:val="pt-BR"/>
        </w:rPr>
        <w:t xml:space="preserve">pháp</w:t>
      </w:r>
      <w:r>
        <w:rPr>
          <w:spacing w:val="-4"/>
          <w:highlight w:val="yellow"/>
          <w:lang w:val="pt-BR"/>
        </w:rPr>
        <w:t xml:space="preserve"> chi </w:t>
      </w:r>
      <w:r>
        <w:rPr>
          <w:spacing w:val="-4"/>
          <w:highlight w:val="yellow"/>
          <w:lang w:val="pt-BR"/>
        </w:rPr>
        <w:t xml:space="preserve">phí</w:t>
      </w:r>
      <w:r>
        <w:rPr>
          <w:spacing w:val="-4"/>
          <w:highlight w:val="yellow"/>
          <w:lang w:val="pt-BR"/>
        </w:rPr>
        <w:t xml:space="preserve"> </w:t>
      </w:r>
      <w:r>
        <w:rPr>
          <w:spacing w:val="-4"/>
          <w:highlight w:val="yellow"/>
          <w:lang w:val="pt-BR"/>
        </w:rPr>
        <w:t xml:space="preserve">thay</w:t>
      </w:r>
      <w:r>
        <w:rPr>
          <w:spacing w:val="-4"/>
          <w:highlight w:val="yellow"/>
          <w:lang w:val="pt-BR"/>
        </w:rPr>
        <w:t xml:space="preserve"> </w:t>
      </w:r>
      <w:r>
        <w:rPr>
          <w:spacing w:val="-4"/>
          <w:highlight w:val="yellow"/>
          <w:lang w:val="pt-BR"/>
        </w:rPr>
        <w:t xml:space="preserve">thế</w:t>
      </w:r>
      <w:r>
        <w:rPr>
          <w:spacing w:val="-4"/>
          <w:highlight w:val="yellow"/>
          <w:lang w:val="pt-BR"/>
        </w:rPr>
        <w:t xml:space="preserve">) </w:t>
      </w:r>
      <w:r>
        <w:rPr>
          <w:spacing w:val="-4"/>
          <w:highlight w:val="yellow"/>
          <w:lang w:val="pt-BR"/>
        </w:rPr>
        <w:t xml:space="preserve">để</w:t>
      </w:r>
      <w:r>
        <w:rPr>
          <w:spacing w:val="-4"/>
          <w:highlight w:val="yellow"/>
          <w:lang w:val="pt-BR"/>
        </w:rPr>
        <w:t xml:space="preserve"> </w:t>
      </w:r>
      <w:r>
        <w:rPr>
          <w:spacing w:val="-4"/>
          <w:highlight w:val="yellow"/>
          <w:lang w:val="pt-BR"/>
        </w:rPr>
        <w:t xml:space="preserve">xác</w:t>
      </w:r>
      <w:r>
        <w:rPr>
          <w:spacing w:val="-4"/>
          <w:highlight w:val="yellow"/>
          <w:lang w:val="pt-BR"/>
        </w:rPr>
        <w:t xml:space="preserve"> </w:t>
      </w:r>
      <w:r>
        <w:rPr>
          <w:spacing w:val="-4"/>
          <w:highlight w:val="yellow"/>
          <w:lang w:val="pt-BR"/>
        </w:rPr>
        <w:t xml:space="preserve">định</w:t>
      </w:r>
      <w:r>
        <w:rPr>
          <w:spacing w:val="-4"/>
          <w:highlight w:val="yellow"/>
          <w:lang w:val="pt-BR"/>
        </w:rPr>
        <w:t xml:space="preserve"> </w:t>
      </w:r>
      <w:r>
        <w:rPr>
          <w:spacing w:val="-4"/>
          <w:highlight w:val="yellow"/>
          <w:lang w:val="pt-BR"/>
        </w:rPr>
        <w:t xml:space="preserve">giá</w:t>
      </w:r>
      <w:r>
        <w:rPr>
          <w:spacing w:val="-4"/>
          <w:highlight w:val="yellow"/>
          <w:lang w:val="pt-BR"/>
        </w:rPr>
        <w:t xml:space="preserve"> </w:t>
      </w:r>
      <w:r>
        <w:rPr>
          <w:spacing w:val="-4"/>
          <w:highlight w:val="yellow"/>
          <w:lang w:val="pt-BR"/>
        </w:rPr>
        <w:t xml:space="preserve">trị</w:t>
      </w:r>
      <w:r>
        <w:rPr>
          <w:spacing w:val="-4"/>
          <w:highlight w:val="yellow"/>
          <w:lang w:val="pt-BR"/>
        </w:rPr>
        <w:t xml:space="preserve"> </w:t>
      </w:r>
      <w:r>
        <w:rPr>
          <w:spacing w:val="-4"/>
          <w:highlight w:val="yellow"/>
          <w:lang w:val="pt-BR"/>
        </w:rPr>
        <w:t xml:space="preserve">công</w:t>
      </w:r>
      <w:r>
        <w:rPr>
          <w:spacing w:val="-4"/>
          <w:highlight w:val="yellow"/>
          <w:lang w:val="pt-BR"/>
        </w:rPr>
        <w:t xml:space="preserve"> </w:t>
      </w:r>
      <w:r>
        <w:rPr>
          <w:spacing w:val="-4"/>
          <w:highlight w:val="yellow"/>
          <w:lang w:val="pt-BR"/>
        </w:rPr>
        <w:t xml:space="preserve">trình</w:t>
      </w:r>
      <w:r>
        <w:rPr>
          <w:spacing w:val="-4"/>
          <w:highlight w:val="yellow"/>
          <w:lang w:val="pt-BR"/>
        </w:rPr>
        <w:t xml:space="preserve"> </w:t>
      </w:r>
      <w:r>
        <w:rPr>
          <w:spacing w:val="-4"/>
          <w:highlight w:val="yellow"/>
          <w:lang w:val="pt-BR"/>
        </w:rPr>
        <w:t xml:space="preserve">gắn</w:t>
      </w:r>
      <w:r>
        <w:rPr>
          <w:spacing w:val="-4"/>
          <w:highlight w:val="yellow"/>
          <w:lang w:val="pt-BR"/>
        </w:rPr>
        <w:t xml:space="preserve"> </w:t>
      </w:r>
      <w:r>
        <w:rPr>
          <w:spacing w:val="-4"/>
          <w:highlight w:val="yellow"/>
          <w:lang w:val="pt-BR"/>
        </w:rPr>
        <w:t xml:space="preserve">liền</w:t>
      </w:r>
      <w:r>
        <w:rPr>
          <w:spacing w:val="-4"/>
          <w:highlight w:val="yellow"/>
          <w:lang w:val="pt-BR"/>
        </w:rPr>
        <w:t xml:space="preserve"> </w:t>
      </w:r>
      <w:r>
        <w:rPr>
          <w:spacing w:val="-4"/>
          <w:highlight w:val="yellow"/>
          <w:lang w:val="pt-BR"/>
        </w:rPr>
        <w:t xml:space="preserve">trên</w:t>
      </w:r>
      <w:r>
        <w:rPr>
          <w:spacing w:val="-4"/>
          <w:highlight w:val="yellow"/>
          <w:lang w:val="pt-BR"/>
        </w:rPr>
        <w:t xml:space="preserve"> </w:t>
      </w:r>
      <w:r>
        <w:rPr>
          <w:spacing w:val="-4"/>
          <w:highlight w:val="yellow"/>
          <w:lang w:val="pt-BR"/>
        </w:rPr>
        <w:t xml:space="preserve">đất</w:t>
      </w:r>
      <w:r>
        <w:rPr>
          <w:spacing w:val="-4"/>
          <w:highlight w:val="yellow"/>
          <w:lang w:val="pt-BR"/>
        </w:rPr>
        <w:t xml:space="preserve"> </w:t>
      </w:r>
      <w:r>
        <w:rPr>
          <w:spacing w:val="-4"/>
          <w:highlight w:val="yellow"/>
          <w:lang w:val="pt-BR"/>
        </w:rPr>
        <w:t xml:space="preserve">của</w:t>
      </w:r>
      <w:r>
        <w:rPr>
          <w:spacing w:val="-4"/>
          <w:highlight w:val="yellow"/>
          <w:lang w:val="pt-BR"/>
        </w:rPr>
        <w:t xml:space="preserve"> </w:t>
      </w:r>
      <w:r>
        <w:rPr>
          <w:spacing w:val="-4"/>
          <w:highlight w:val="yellow"/>
          <w:lang w:val="pt-BR"/>
        </w:rPr>
        <w:t xml:space="preserve">tài</w:t>
      </w:r>
      <w:r>
        <w:rPr>
          <w:spacing w:val="-4"/>
          <w:highlight w:val="yellow"/>
          <w:lang w:val="pt-BR"/>
        </w:rPr>
        <w:t xml:space="preserve"> </w:t>
      </w:r>
      <w:r>
        <w:rPr>
          <w:spacing w:val="-4"/>
          <w:highlight w:val="yellow"/>
          <w:lang w:val="pt-BR"/>
        </w:rPr>
        <w:t xml:space="preserve">sản</w:t>
      </w:r>
      <w:r>
        <w:rPr>
          <w:spacing w:val="-4"/>
          <w:highlight w:val="yellow"/>
          <w:lang w:val="pt-BR"/>
        </w:rPr>
        <w:t xml:space="preserve"> </w:t>
      </w:r>
      <w:r>
        <w:rPr>
          <w:spacing w:val="-4"/>
          <w:highlight w:val="yellow"/>
          <w:lang w:val="pt-BR"/>
        </w:rPr>
        <w:t xml:space="preserve">so</w:t>
      </w:r>
      <w:r>
        <w:rPr>
          <w:spacing w:val="-4"/>
          <w:highlight w:val="yellow"/>
          <w:lang w:val="pt-BR"/>
        </w:rPr>
        <w:t xml:space="preserve"> </w:t>
      </w:r>
      <w:r>
        <w:rPr>
          <w:spacing w:val="-4"/>
          <w:highlight w:val="yellow"/>
          <w:lang w:val="pt-BR"/>
        </w:rPr>
        <w:t xml:space="preserve">sánh</w:t>
      </w:r>
      <w:r>
        <w:rPr>
          <w:spacing w:val="-4"/>
          <w:highlight w:val="yellow"/>
          <w:lang w:val="pt-BR"/>
        </w:rPr>
        <w:t xml:space="preserve"> </w:t>
      </w:r>
      <w:r>
        <w:rPr>
          <w:spacing w:val="-4"/>
          <w:highlight w:val="yellow"/>
          <w:lang w:val="pt-BR"/>
        </w:rPr>
        <w:t xml:space="preserve">và</w:t>
      </w:r>
      <w:r>
        <w:rPr>
          <w:spacing w:val="-4"/>
          <w:highlight w:val="yellow"/>
          <w:lang w:val="pt-BR"/>
        </w:rPr>
        <w:t xml:space="preserve"> </w:t>
      </w:r>
      <w:r>
        <w:rPr>
          <w:spacing w:val="-4"/>
          <w:highlight w:val="yellow"/>
          <w:lang w:val="pt-BR"/>
        </w:rPr>
        <w:t xml:space="preserve">tài</w:t>
      </w:r>
      <w:r>
        <w:rPr>
          <w:spacing w:val="-4"/>
          <w:highlight w:val="yellow"/>
          <w:lang w:val="pt-BR"/>
        </w:rPr>
        <w:t xml:space="preserve"> </w:t>
      </w:r>
      <w:r>
        <w:rPr>
          <w:spacing w:val="-4"/>
          <w:highlight w:val="yellow"/>
          <w:lang w:val="pt-BR"/>
        </w:rPr>
        <w:t xml:space="preserve">sản</w:t>
      </w:r>
      <w:r>
        <w:rPr>
          <w:spacing w:val="-4"/>
          <w:highlight w:val="yellow"/>
          <w:lang w:val="pt-BR"/>
        </w:rPr>
        <w:t xml:space="preserve"> </w:t>
      </w:r>
      <w:r>
        <w:rPr>
          <w:spacing w:val="-4"/>
          <w:highlight w:val="yellow"/>
          <w:lang w:val="pt-BR"/>
        </w:rPr>
        <w:t xml:space="preserve">thẩm</w:t>
      </w:r>
      <w:r>
        <w:rPr>
          <w:spacing w:val="-4"/>
          <w:highlight w:val="yellow"/>
          <w:lang w:val="pt-BR"/>
        </w:rPr>
        <w:t xml:space="preserve"> </w:t>
      </w:r>
      <w:r>
        <w:rPr>
          <w:spacing w:val="-4"/>
          <w:highlight w:val="yellow"/>
          <w:lang w:val="pt-BR"/>
        </w:rPr>
        <w:t xml:space="preserve">định</w:t>
      </w:r>
      <w:r>
        <w:rPr>
          <w:spacing w:val="-2"/>
          <w:highlight w:val="yellow"/>
          <w:lang w:val="pt-BR"/>
        </w:rPr>
        <w:t xml:space="preserve">.</w:t>
      </w:r>
      <w:r>
        <w:rPr>
          <w:highlight w:val="yellow"/>
          <w:lang w:val="de-DE"/>
        </w:rPr>
      </w:r>
      <w:r>
        <w:rPr>
          <w:highlight w:val="yellow"/>
          <w:lang w:val="de-DE"/>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6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highlight w:val="yellow"/>
              </w:rPr>
            </w:pPr>
            <w:r>
              <w:rPr>
                <w:color w:val="000000" w:themeColor="text1"/>
                <w:sz w:val="22"/>
                <w:szCs w:val="22"/>
                <w:highlight w:val="yellow"/>
              </w:rPr>
            </w:r>
            <w:commentRangeStart w:id="0"/>
            <w:r>
              <w:rPr>
                <w:color w:val="000000" w:themeColor="text1"/>
                <w:sz w:val="22"/>
                <w:szCs w:val="22"/>
                <w:highlight w:val="yellow"/>
              </w:rPr>
              <w:t xml:space="preserve">Xã Long Xuyên, Huyện Phúc Thọ, Thành phố Hà Nội</w:t>
            </w:r>
            <w:r>
              <w:rPr>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highlight w:val="yellow"/>
              </w:rPr>
            </w:pPr>
            <w:r>
              <w:rPr>
                <w:color w:val="000000" w:themeColor="text1"/>
                <w:sz w:val="22"/>
                <w:szCs w:val="22"/>
                <w:highlight w:val="yellow"/>
              </w:rPr>
              <w:t xml:space="preserve">Xã Long Xuyên, Huyện Phúc Thọ, Thành phố Hà Nội</w:t>
            </w:r>
            <w:r>
              <w:rPr>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highlight w:val="yellow"/>
              </w:rPr>
            </w:pPr>
            <w:r>
              <w:rPr>
                <w:color w:val="000000" w:themeColor="text1"/>
                <w:sz w:val="22"/>
                <w:szCs w:val="22"/>
                <w:highlight w:val="yellow"/>
              </w:rPr>
              <w:t xml:space="preserve">Xã Long Xuyên, Huyện Phúc Thọ, Thành phố Hà Nội</w:t>
            </w:r>
            <w:r>
              <w:rPr>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highlight w:val="yellow"/>
              </w:rPr>
            </w:pPr>
            <w:r>
              <w:rPr>
                <w:color w:val="000000" w:themeColor="text1"/>
                <w:sz w:val="22"/>
                <w:szCs w:val="22"/>
                <w:highlight w:val="yellow"/>
              </w:rPr>
              <w:t xml:space="preserve">Xã Long Xuyên, Huyện Phúc Thọ, Thành phố Hà Nội</w:t>
            </w:r>
            <w:r>
              <w:rPr>
                <w:sz w:val="22"/>
                <w:szCs w:val="22"/>
                <w:highlight w:val="yellow"/>
              </w:rPr>
            </w:r>
            <w:commentRangeEnd w:id="0"/>
            <w:r>
              <w:commentReference w:id="0"/>
            </w:r>
            <w:r/>
            <w:r>
              <w:rPr>
                <w:sz w:val="22"/>
                <w:szCs w:val="22"/>
                <w:highlight w:val="yellow"/>
              </w:rPr>
            </w:r>
          </w:p>
        </w:tc>
      </w:tr>
      <w:tr>
        <w:trPr>
          <w:trHeight w:val="169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https://www.facebook.com/share/r/1HZnMLN2Zt/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https://guland.vn/post/ban-dat-150m2-353-ty-tai-xa-long-xuyen-huyen-phuc-tho-1227569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0982514549</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0399306186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0988379534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Đ</w:t>
            </w:r>
            <w:r>
              <w:rPr>
                <w:color w:val="000000" w:themeColor="text1"/>
                <w:sz w:val="22"/>
                <w:szCs w:val="22"/>
              </w:rPr>
              <w:t xml:space="preserve">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Đã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D4C582">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30C9B0">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F28719">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Long Xuyên, Huyện Phúc Thọ, Thành phố Hà Nội, Tài sản cách trục chính thôn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Long Xuyên, Huyện Phúc Thọ, Thành phố Hà Nội, Tài sản cách đường trục chính thôn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Long Xuyên, Huyện Phúc Thọ, Thành phố Hà Nội, Tài sản cách đường trục chính thôn khoảng 150m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Long Xuyên, Huyện Phúc Thọ, Thành phố Hà Nội, Tài sản cách đường trục chính thôn khoảng 250m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2.2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7.74</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5.43</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yellow"/>
              </w:rPr>
            </w:pPr>
            <w:r>
              <w:rPr>
                <w:color w:val="000000" w:themeColor="text1"/>
                <w:sz w:val="22"/>
                <w:szCs w:val="22"/>
                <w:highlight w:val="yellow"/>
              </w:rPr>
              <w:t xml:space="preserve">11.5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8.7</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32.43</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yellow"/>
              </w:rPr>
            </w:pPr>
            <w:r>
              <w:rPr>
                <w:color w:val="000000" w:themeColor="text1"/>
                <w:sz w:val="22"/>
                <w:szCs w:val="22"/>
                <w:highlight w:val="yellow"/>
              </w:rPr>
              <w:t xml:space="preserve">14.92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yellow"/>
              </w:rPr>
            </w:pPr>
            <w:r>
              <w:rPr>
                <w:color w:val="000000" w:themeColor="text1"/>
                <w:sz w:val="22"/>
                <w:szCs w:val="22"/>
                <w:highlight w:val="yellow"/>
              </w:rPr>
              <w:t xml:space="preserve">9.74</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yellow"/>
              </w:rPr>
            </w:pPr>
            <w:r>
              <w:rPr>
                <w:color w:val="000000" w:themeColor="text1"/>
                <w:sz w:val="22"/>
                <w:szCs w:val="22"/>
                <w:highlight w:val="yellow"/>
              </w:rPr>
              <w:t xml:space="preserve">17.24</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91CA650">
            <w:pPr>
              <w:pBdr/>
              <w:spacing/>
              <w:ind/>
              <w:jc w:val="center"/>
              <w:rPr>
                <w:color w:val="000000" w:themeColor="text1"/>
                <w:sz w:val="22"/>
                <w:szCs w:val="22"/>
              </w:rPr>
            </w:pPr>
            <w:r>
              <w:rPr>
                <w:color w:val="000000" w:themeColor="text1"/>
                <w:sz w:val="22"/>
                <w:szCs w:val="22"/>
              </w:rPr>
              <w:t xml:space="preserve">24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DF97F78">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8899878">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EDAB657">
            <w:pPr>
              <w:pBdr/>
              <w:spacing/>
              <w:ind/>
              <w:jc w:val="center"/>
              <w:rPr>
                <w:color w:val="000000" w:themeColor="text1"/>
                <w:sz w:val="22"/>
                <w:szCs w:val="22"/>
                <w:highlight w:val="none"/>
              </w:rPr>
            </w:pPr>
            <w:r>
              <w:rPr>
                <w:color w:val="000000" w:themeColor="text1"/>
                <w:sz w:val="22"/>
                <w:szCs w:val="22"/>
              </w:rPr>
              <w:t xml:space="preserve">Đất trống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668A965">
            <w:pPr>
              <w:pBdr/>
              <w:spacing/>
              <w:ind/>
              <w:jc w:val="center"/>
              <w:rPr>
                <w:color w:val="000000" w:themeColor="text1"/>
                <w:sz w:val="22"/>
                <w:szCs w:val="22"/>
                <w:highlight w:val="none"/>
              </w:rPr>
            </w:pPr>
            <w:r>
              <w:rPr>
                <w:color w:val="000000" w:themeColor="text1"/>
                <w:sz w:val="22"/>
                <w:szCs w:val="22"/>
              </w:rPr>
              <w:t xml:space="preserve">Đất trống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668A965">
            <w:pPr>
              <w:pBdr/>
              <w:spacing/>
              <w:ind/>
              <w:jc w:val="center"/>
              <w:rPr>
                <w:color w:val="000000" w:themeColor="text1"/>
                <w:sz w:val="22"/>
                <w:szCs w:val="22"/>
                <w:highlight w:val="none"/>
              </w:rPr>
            </w:pPr>
            <w:r>
              <w:rPr>
                <w:color w:val="000000" w:themeColor="text1"/>
                <w:sz w:val="22"/>
                <w:szCs w:val="22"/>
              </w:rPr>
              <w:t xml:space="preserve">Đất trống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2.349.000.000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D1F218">
            <w:pPr>
              <w:pBdr/>
              <w:spacing/>
              <w:ind/>
              <w:rPr/>
            </w:p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2.231.550.000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2.660.000.000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2.231.550.000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2.660.000.000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2.231.550.000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2.660.000.000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3.500.000.000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93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B69DD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23.333.333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Long Xuyên, Huyện Phúc Thọ, Thành phố Hà Nội, Tài sản cách trục chính thôn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Long Xuyên, Huyện Phúc Thọ, Thành phố Hà Nội, Tài sản cách đường trục chính thôn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Long Xuyên, Huyện Phúc Thọ, Thành phố Hà Nội, Tài sản cách đường trục chính thôn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Long Xuyên, Huyện Phúc Thọ, Thành phố Hà Nội, Tài sản cách đường trục chính thôn khoảng 250m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22.166.666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27.550.000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22.166.666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-2.375.000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-2.333.333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19.833.333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-5.510.000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18.666.666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20.662.500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17.812.500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17.499.999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20.662.500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17.812.500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17.499.999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17.812.500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17.033.332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-1.166.667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17.907.500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15.866.665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17.907.500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16.625.000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15.866.665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16.799.722</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6,59%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-5,55%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12.397.500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9.500.000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7.466.668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9.642.500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7.125.000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7.466.668</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-5,55</w:t>
      </w:r>
      <w:r>
        <w:t xml:space="preserve">% </w:t>
      </w:r>
      <w:r>
        <w:t xml:space="preserve">đến</w:t>
      </w:r>
      <w:r>
        <w:t xml:space="preserve"> </w:t>
      </w:r>
      <w:r>
        <w:t xml:space="preserve"> </w:t>
      </w:r>
      <w:r>
        <w:t xml:space="preserve">6,59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17.907.500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5.970.361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16.625.000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5.541.113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15.866.665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5.288.359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16.799.833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r>
            <w:commentRangeStart w:id="1"/>
            <w:r>
              <w:rPr>
                <w:b/>
                <w:bCs/>
                <w:color w:val="000000" w:themeColor="text1"/>
                <w:lang w:val="vi-VN"/>
              </w:rPr>
              <w:t xml:space="preserve">17.000.000</w:t>
            </w:r>
            <w:r>
              <w:rPr>
                <w:b/>
                <w:bCs/>
                <w:color w:val="000000"/>
              </w:rPr>
            </w:r>
            <w:commentRangeEnd w:id="1"/>
            <w:r>
              <w:commentReference w:id="1"/>
            </w: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highlight w:val="yellow"/>
          <w:lang w:val="vi-VN"/>
        </w:rPr>
        <w:t xml:space="preserve">17.000.000</w:t>
      </w:r>
      <w:r>
        <w:rPr>
          <w:b/>
          <w:bCs/>
          <w:color w:val="000000" w:themeColor="text1"/>
          <w:highlight w:val="yellow"/>
        </w:rPr>
        <w:t xml:space="preserve"> </w:t>
      </w:r>
      <w:r>
        <w:rPr>
          <w:b/>
          <w:bCs/>
          <w:highlight w:val="yellow"/>
        </w:rPr>
        <w:t xml:space="preserve">đ</w:t>
      </w:r>
      <w:r>
        <w:rPr>
          <w:b/>
          <w:bCs/>
        </w:rPr>
        <w:t xml:space="preserve">ồng</w:t>
      </w:r>
      <w:r>
        <w:rPr>
          <w:b/>
          <w:bCs/>
        </w:rPr>
        <w:t xml:space="preserve">/m².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highlight w:val="yellow"/>
              </w:rPr>
            </w:pPr>
            <w:r>
              <w:rPr>
                <w:color w:val="000000"/>
                <w:highlight w:val="yellow"/>
              </w:rPr>
              <w:t xml:space="preserve">Số thửa 275, Tờ bản đồ 13 | Tài sản tại: Xã Long Xuyên, Huyện Phúc Thọ, Thành phố Hà Nội, khoảng cách ra đường chính Tài sản cách trục chính thôn khoảng 200mm, độ rộng đường trước mặt tài sản 2.2m, mặt tiền 7.74m, 21.131472222222, 105.57833333333</w:t>
            </w:r>
            <w:r>
              <w:rPr>
                <w:b/>
                <w:bCs/>
                <w:highlight w:val="yellow"/>
              </w:rPr>
              <w:t xml:space="preserve">.</w:t>
            </w:r>
            <w:r>
              <w:rPr>
                <w:b/>
                <w:bCs/>
                <w:highlight w:val="yellow"/>
              </w:rPr>
            </w:r>
            <w:r>
              <w:rPr>
                <w:b/>
                <w:bCs/>
                <w:highlight w:val="yellow"/>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nông thôn</w:t>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251</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16.800.000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4.216.800.000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4.216.800.000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4.216.800.000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hai trăm mười sáu triệu tám trăm nghìn</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B4C91DD">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w:t>
      </w:r>
      <w:r>
        <w:rPr>
          <w:rFonts w:ascii="Times New Roman" w:hAnsi="Times New Roman" w:eastAsia="Times New Roman" w:cs="Times New Roman"/>
          <w:color w:val="000000"/>
          <w:sz w:val="24"/>
        </w:rPr>
        <w:t xml:space="preserve">có CTXD là nhà kho khung sắt lợp tôn, không được ghi nhận GCN số DB 527090, xây hết đất, xây dựng năm 2024</w:t>
      </w:r>
      <w:r>
        <w:rPr>
          <w:rFonts w:ascii="Times New Roman" w:hAnsi="Times New Roman" w:eastAsia="Times New Roman" w:cs="Times New Roman"/>
          <w:color w:val="000000"/>
          <w:sz w:val="24"/>
        </w:rPr>
        <w:t xml:space="preserve">. Theo đề nghị của Ngân hàng/Khách hàng, Tổ thẩm định không xác định giá trị của công trình x</w:t>
      </w:r>
      <w:r>
        <w:rPr>
          <w:rFonts w:ascii="Times New Roman" w:hAnsi="Times New Roman" w:eastAsia="Times New Roman" w:cs="Times New Roman"/>
          <w:color w:val="000000"/>
          <w:sz w:val="24"/>
        </w:rPr>
        <w:t xml:space="preserve">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sz w:val="24"/>
        </w:rPr>
      </w: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275/2025/1891/VFI-CT.55.A</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275/2025/1891/VFI-BC.55.A</w:t>
      </w:r>
      <w:r>
        <w:rPr>
          <w:i/>
          <w:lang w:val="pt-BR"/>
        </w:rPr>
        <w:t xml:space="preserve"> </w:t>
      </w:r>
      <w:r>
        <w:rPr>
          <w:i/>
          <w:lang w:val="pt-BR"/>
        </w:rPr>
        <w:t xml:space="preserve">30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7F337947">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2267" cy="179905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00977" name=""/>
                              <pic:cNvPicPr>
                                <a:picLocks noChangeAspect="1"/>
                              </pic:cNvPicPr>
                              <pic:nvPr/>
                            </pic:nvPicPr>
                            <pic:blipFill rotWithShape="1">
                              <a:blip r:embed="rId19"/>
                              <a:stretch/>
                            </pic:blipFill>
                            <pic:spPr bwMode="auto">
                              <a:xfrm flipH="0" flipV="0">
                                <a:off x="0" y="0"/>
                                <a:ext cx="2632267" cy="17990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7.27pt;height:141.6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8772" cy="189110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37220" name=""/>
                              <pic:cNvPicPr>
                                <a:picLocks noChangeAspect="1"/>
                              </pic:cNvPicPr>
                              <pic:nvPr/>
                            </pic:nvPicPr>
                            <pic:blipFill rotWithShape="1">
                              <a:blip r:embed="rId20"/>
                              <a:stretch/>
                            </pic:blipFill>
                            <pic:spPr bwMode="auto">
                              <a:xfrm flipH="0" flipV="0">
                                <a:off x="0" y="0"/>
                                <a:ext cx="2738772" cy="18911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5.65pt;height:148.9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9618" cy="191370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21882" name=""/>
                              <pic:cNvPicPr>
                                <a:picLocks noChangeAspect="1"/>
                              </pic:cNvPicPr>
                              <pic:nvPr/>
                            </pic:nvPicPr>
                            <pic:blipFill rotWithShape="1">
                              <a:blip r:embed="rId24"/>
                              <a:stretch/>
                            </pic:blipFill>
                            <pic:spPr bwMode="auto">
                              <a:xfrm flipH="0" flipV="0">
                                <a:off x="0" y="0"/>
                                <a:ext cx="2749618" cy="19137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51pt;height:150.6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5BC0DF58">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30A28D36">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27150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48523" name=""/>
                        <pic:cNvPicPr>
                          <a:picLocks noChangeAspect="1"/>
                        </pic:cNvPicPr>
                        <pic:nvPr/>
                      </pic:nvPicPr>
                      <pic:blipFill rotWithShape="1">
                        <a:blip r:embed="rId25"/>
                        <a:stretch/>
                      </pic:blipFill>
                      <pic:spPr bwMode="auto">
                        <a:xfrm flipH="0" flipV="0">
                          <a:off x="0" y="0"/>
                          <a:ext cx="6048374" cy="4271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36.34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14:paraId="59A6FC5B">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30822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54897" name=""/>
                        <pic:cNvPicPr>
                          <a:picLocks noChangeAspect="1"/>
                        </pic:cNvPicPr>
                        <pic:nvPr/>
                      </pic:nvPicPr>
                      <pic:blipFill rotWithShape="1">
                        <a:blip r:embed="rId26"/>
                        <a:stretch/>
                      </pic:blipFill>
                      <pic:spPr bwMode="auto">
                        <a:xfrm flipH="0" flipV="0">
                          <a:off x="0" y="0"/>
                          <a:ext cx="6048374" cy="43082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9.23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14:paraId="0C94FE25">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5924353" cy="92525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22678" name=""/>
                        <pic:cNvPicPr>
                          <a:picLocks noChangeAspect="1"/>
                        </pic:cNvPicPr>
                        <pic:nvPr/>
                      </pic:nvPicPr>
                      <pic:blipFill rotWithShape="1">
                        <a:blip r:embed="rId27"/>
                        <a:stretch/>
                      </pic:blipFill>
                      <pic:spPr bwMode="auto">
                        <a:xfrm flipH="0" flipV="0">
                          <a:off x="0" y="0"/>
                          <a:ext cx="5924353"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6.48pt;height:728.55pt;mso-wrap-distance-left:0.00pt;mso-wrap-distance-top:0.00pt;mso-wrap-distance-right:0.00pt;mso-wrap-distance-bottom:0.00pt;z-index:1;" stroked="false">
                <v:imagedata r:id="rId27" o:title=""/>
                <o:lock v:ext="edit" rotation="t"/>
              </v:shape>
            </w:pict>
          </mc:Fallback>
        </mc:AlternateContent>
      </w:r>
      <w:r>
        <w:rPr>
          <w:b/>
          <w:bCs/>
          <w:highlight w:val="none"/>
          <w:lang w:val="pt-BR" w:bidi="pt-BR"/>
        </w:rPr>
      </w:r>
      <w:r>
        <w:rPr>
          <w:b/>
          <w:bCs/>
          <w:highlight w:val="none"/>
          <w:lang w:val="pt-BR" w:bidi="pt-BR"/>
        </w:rPr>
      </w:r>
    </w:p>
    <w:p w14:paraId="671B4D92">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14:paraId="193CDB4B">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8443453" cy="588679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61174" name=""/>
                        <pic:cNvPicPr>
                          <a:picLocks noChangeAspect="1"/>
                        </pic:cNvPicPr>
                        <pic:nvPr/>
                      </pic:nvPicPr>
                      <pic:blipFill rotWithShape="1">
                        <a:blip r:embed="rId28"/>
                        <a:stretch/>
                      </pic:blipFill>
                      <pic:spPr bwMode="auto">
                        <a:xfrm rot="16199969" flipH="0" flipV="0">
                          <a:off x="0" y="0"/>
                          <a:ext cx="8443452" cy="58867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664.84pt;height:463.53pt;mso-wrap-distance-left:0.00pt;mso-wrap-distance-top:0.00pt;mso-wrap-distance-right:0.00pt;mso-wrap-distance-bottom:0.00pt;rotation:269;z-index:1;" stroked="false">
                <v:imagedata r:id="rId28" o:title=""/>
                <o:lock v:ext="edit" rotation="t"/>
              </v:shape>
            </w:pict>
          </mc:Fallback>
        </mc:AlternateContent>
      </w:r>
      <w:r>
        <w:rPr>
          <w:bCs/>
          <w:i/>
          <w:lang w:val="pt-BR"/>
        </w:rPr>
      </w:r>
      <w:r>
        <w:rPr>
          <w:bCs/>
          <w:i/>
          <w:lang w:val="pt-BR"/>
        </w:rPr>
      </w:r>
    </w:p>
    <w:p w14:paraId="05BA5414">
      <w:pPr>
        <w:pBdr/>
        <w:spacing w:after="200" w:line="276" w:lineRule="auto"/>
        <w:ind/>
        <w:jc w:val="center"/>
        <w:rPr>
          <w:b/>
          <w:bCs/>
          <w:highlight w:val="none"/>
        </w:rPr>
      </w:pPr>
      <w:r>
        <w:rPr>
          <w:b/>
          <w:highlight w:val="none"/>
        </w:rPr>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275/2025/1891/VFI-BC.55.A</w:t>
      </w:r>
      <w:r>
        <w:rPr>
          <w:i/>
          <w:lang w:val="pt-BR"/>
        </w:rPr>
        <w:t xml:space="preserve"> </w:t>
      </w:r>
      <w:r>
        <w:rPr>
          <w:i/>
          <w:lang w:val="pt-BR"/>
        </w:rPr>
        <w:t xml:space="preserve">30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0982514549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2.349.000.000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2.231.550.000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(81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Long Xuyên, Huyện Phúc Thọ, Thành phố Hà Nội, Tài sản cách đường trục chính thôn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326810" cy="16314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966248925" name="" descr=""/>
                              <pic:cNvPicPr/>
                              <pic:nvPr/>
                            </pic:nvPicPr>
                            <pic:blipFill rotWithShape="1">
                              <a:blip r:embed="rId29"/>
                              <a:stretch/>
                            </pic:blipFill>
                            <pic:spPr bwMode="auto">
                              <a:xfrm flipH="0" flipV="0">
                                <a:off x="0" y="0"/>
                                <a:ext cx="1326809" cy="16314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4.47pt;height:128.4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16314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04989273" name="" descr=""/>
                              <pic:cNvPicPr/>
                              <pic:nvPr/>
                            </pic:nvPicPr>
                            <pic:blipFill rotWithShape="1">
                              <a:blip r:embed="rId30"/>
                              <a:stretch/>
                            </pic:blipFill>
                            <pic:spPr bwMode="auto">
                              <a:xfrm flipH="0" flipV="0">
                                <a:off x="0" y="0"/>
                                <a:ext cx="1428750" cy="16314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128.4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771F3AB6" w14:textId="77777777">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07EB7874">
      <w:pPr>
        <w:pBdr/>
        <w:spacing w:after="200" w:line="276" w:lineRule="auto"/>
        <w:ind/>
        <w:jc w:val="center"/>
        <w:rPr>
          <w:b/>
          <w:bCs/>
          <w:lang w:val="pt-BR"/>
        </w:rPr>
      </w:pPr>
      <w:r>
        <w:rPr>
          <w:b/>
          <w:bCs/>
          <w:iCs/>
          <w:highlight w:val="none"/>
          <w:lang w:val="pt-BR"/>
        </w:rPr>
      </w:r>
      <w:r>
        <w:rPr>
          <w:b/>
          <w:bCs/>
          <w:lang w:val="pt-BR"/>
        </w:rPr>
      </w:r>
      <w:r>
        <w:rPr>
          <w:b/>
          <w:bCs/>
          <w:lang w:val="pt-BR"/>
        </w:rPr>
      </w:r>
    </w:p>
    <w:p w14:paraId="19D82234">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26B4769F" w14:textId="77777777">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https://www.facebook.com/share/r/1HZnMLN2Zt/</w:t>
            </w:r>
            <w:r>
              <w:rPr>
                <w:color w:val="000000" w:themeColor="text1"/>
                <w:sz w:val="22"/>
                <w:szCs w:val="22"/>
              </w:rPr>
              <w:br/>
              <w:t xml:space="preserve">0399306186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2.660.000.000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(112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Long Xuyên, Huyện Phúc Thọ, Thành phố Hà Nội, Tài sản cách đường trục chính thôn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7633C3A5"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507785" cy="1743590"/>
                      <wp:effectExtent l="0" t="0" r="0" b="0"/>
                      <wp:docPr id="18" name=""/>
                      <wp:cNvGraphicFramePr/>
                      <a:graphic xmlns:a="http://schemas.openxmlformats.org/drawingml/2006/main">
                        <a:graphicData uri="http://schemas.openxmlformats.org/drawingml/2006/picture">
                          <pic:pic xmlns:pic="http://schemas.openxmlformats.org/drawingml/2006/picture">
                            <pic:nvPicPr>
                              <pic:cNvPr id="478661238" name="" descr=""/>
                              <pic:cNvPicPr/>
                              <pic:nvPr/>
                            </pic:nvPicPr>
                            <pic:blipFill rotWithShape="1">
                              <a:blip r:embed="rId31"/>
                              <a:stretch/>
                            </pic:blipFill>
                            <pic:spPr bwMode="auto">
                              <a:xfrm flipH="0" flipV="0">
                                <a:off x="0" y="0"/>
                                <a:ext cx="1507783" cy="1743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8.72pt;height:137.2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70506" cy="174359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164468009" name="" descr=""/>
                              <pic:cNvPicPr/>
                              <pic:nvPr/>
                            </pic:nvPicPr>
                            <pic:blipFill rotWithShape="1">
                              <a:blip r:embed="rId32"/>
                              <a:stretch/>
                            </pic:blipFill>
                            <pic:spPr bwMode="auto">
                              <a:xfrm flipH="0" flipV="0">
                                <a:off x="0" y="0"/>
                                <a:ext cx="2070505" cy="1743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63.03pt;height:137.29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https://guland.vn/post/ban-dat-150m2-353-ty-tai-xa-long-xuyen-huyen-phuc-tho-1227569</w:t>
            </w:r>
            <w:r>
              <w:rPr>
                <w:color w:val="000000" w:themeColor="text1"/>
                <w:sz w:val="22"/>
                <w:szCs w:val="22"/>
              </w:rPr>
              <w:br/>
            </w:r>
            <w:r>
              <w:rPr>
                <w:sz w:val="22"/>
                <w:szCs w:val="22"/>
              </w:rPr>
              <w:t xml:space="preserve">SĐT: </w:t>
            </w:r>
            <w:r>
              <w:rPr>
                <w:color w:val="000000" w:themeColor="text1"/>
                <w:sz w:val="22"/>
                <w:szCs w:val="22"/>
              </w:rPr>
              <w:t xml:space="preserve">0988379534</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(150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Long Xuyên, Huyện Phúc Thọ, Thành phố Hà Nội, Tài sản cách đường trục chính thôn khoảng 250m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3590" cy="140069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1873589" cy="14006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7.53pt;height:110.2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06603" cy="1352550"/>
                      <wp:effectExtent l="0" t="0" r="0" b="0"/>
                      <wp:docPr id="21" name=""/>
                      <wp:cNvGraphicFramePr/>
                      <a:graphic xmlns:a="http://schemas.openxmlformats.org/drawingml/2006/main">
                        <a:graphicData uri="http://schemas.openxmlformats.org/drawingml/2006/picture">
                          <pic:pic xmlns:pic="http://schemas.openxmlformats.org/drawingml/2006/picture">
                            <pic:nvPicPr>
                              <pic:cNvPr id="971420570" name="" descr=""/>
                              <pic:cNvPicPr/>
                              <pic:nvPr/>
                            </pic:nvPicPr>
                            <pic:blipFill rotWithShape="1">
                              <a:blip r:embed="rId34"/>
                              <a:stretch/>
                            </pic:blipFill>
                            <pic:spPr bwMode="auto">
                              <a:xfrm flipH="0" flipV="0">
                                <a:off x="0" y="0"/>
                                <a:ext cx="2006603" cy="13525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58.00pt;height:106.50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75F8D309">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28CFE4">
            <w:pPr>
              <w:pBdr/>
              <w:spacing/>
              <w:ind/>
              <w:jc w:val="center"/>
              <w:rPr/>
            </w:pPr>
            <w:r>
              <w:t xml:space="preserve">Đặng Quốc Đại</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5-12-31T15:36:11Z" w:initials="NTTD">
    <w:p w14:paraId="00000001" w14:textId="00000001">
      <w:pPr>
        <w:spacing w:line="240" w:after="0" w:lineRule="auto" w:before="0"/>
        <w:ind w:firstLine="0" w:left="0" w:right="0"/>
        <w:jc w:val="left"/>
      </w:pPr>
      <w:r>
        <w:rPr>
          <w:rFonts w:eastAsia="Arial" w:ascii="Arial" w:hAnsi="Arial" w:cs="Arial"/>
          <w:sz w:val="22"/>
        </w:rPr>
        <w:t xml:space="preserve">Chị tưởng chốt 16800</w:t>
      </w:r>
    </w:p>
  </w:comment>
  <w:comment w:id="0" w:author="Nguyễn Thị Thùy Dương" w:date="2025-12-31T15:34:30Z" w:initials="NTTD">
    <w:p w14:paraId="00000002" w14:textId="00000002">
      <w:pPr>
        <w:spacing w:line="240" w:after="0" w:lineRule="auto" w:before="0"/>
        <w:ind w:firstLine="0" w:left="0" w:right="0"/>
        <w:jc w:val="left"/>
      </w:pPr>
      <w:r>
        <w:rPr>
          <w:rFonts w:eastAsia="Arial" w:ascii="Arial" w:hAnsi="Arial" w:cs="Arial"/>
          <w:sz w:val="22"/>
        </w:rPr>
        <w:t xml:space="preserve">Địa chỉ mới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F026E4A" w16cex:dateUtc="2025-12-31T08:36:11Z"/>
  <w16cex:commentExtensible w16cex:durableId="62D9C5CD" w16cex:dateUtc="2025-12-31T08:34:3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F026E4A"/>
  <w16cid:commentId w16cid:paraId="00000002" w16cid:durableId="62D9C5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E5C357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t-dong-san-huyen-phuc-tho-tiem-nang-va-vi-tri-dep-n17t"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pn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pn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274</cp:revision>
  <dcterms:created xsi:type="dcterms:W3CDTF">2025-09-15T09:58:00Z</dcterms:created>
  <dcterms:modified xsi:type="dcterms:W3CDTF">2025-12-31T08:36:24Z</dcterms:modified>
</cp:coreProperties>
</file>