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left"/>
        <w:rPr>
          <w:b/>
          <w:sz w:val="28"/>
          <w:lang w:val="vi-VN"/>
        </w:rPr>
      </w:pPr>
      <w:r>
        <w:rPr>
          <w:b/>
          <w:sz w:val="28"/>
          <w:lang w:val="vi-VN"/>
        </w:rPr>
      </w:r>
      <w:r>
        <w:rPr>
          <w:b/>
          <w:sz w:val="28"/>
          <w:lang w:val="vi-VN"/>
        </w:rPr>
      </w:r>
    </w:p>
    <w:p w14:paraId="66B50FB9" w14:textId="4B2906F2">
      <w:pPr>
        <w:pBdr/>
        <w:spacing/>
        <w:ind w:right="-1"/>
        <w:jc w:val="center"/>
        <w:rPr>
          <w:b/>
          <w:sz w:val="28"/>
        </w:rPr>
      </w:pPr>
      <w:r>
        <w:rPr>
          <w:b/>
          <w:sz w:val="28"/>
        </w:rPr>
      </w:r>
      <w:r>
        <w:rPr>
          <w:b/>
          <w:sz w:val="28"/>
        </w:rPr>
      </w:r>
    </w:p>
    <w:p w14:paraId="7FFC4A7A" w14:textId="0CC21EFD">
      <w:pPr>
        <w:pBdr/>
        <w:spacing/>
        <w:ind w:right="-1"/>
        <w:jc w:val="center"/>
        <w:rPr>
          <w:b/>
          <w:sz w:val="28"/>
        </w:rPr>
      </w:pPr>
      <w:r>
        <w:rPr>
          <w:b/>
          <w:sz w:val="28"/>
        </w:rPr>
      </w:r>
      <w:r>
        <w:rPr>
          <w:b/>
          <w:sz w:val="28"/>
        </w:rPr>
      </w:r>
    </w:p>
    <w:p w14:paraId="0E2B7C59" w14:textId="354E0ACB">
      <w:pPr>
        <w:pBdr/>
        <w:spacing/>
        <w:ind w:right="-1"/>
        <w:jc w:val="center"/>
        <w:rPr>
          <w:b/>
          <w:sz w:val="28"/>
        </w:rPr>
      </w:pPr>
      <w:r>
        <w:rPr>
          <w:b/>
          <w:sz w:val="28"/>
        </w:rPr>
      </w:r>
      <w:r>
        <w:rPr>
          <w:b/>
          <w:sz w:val="28"/>
        </w:rPr>
      </w:r>
    </w:p>
    <w:p w14:paraId="0E00EAE3" w14:textId="4ADEBA74">
      <w:pPr>
        <w:pBdr/>
        <w:spacing/>
        <w:ind w:right="-1"/>
        <w:jc w:val="center"/>
        <w:rPr>
          <w:b/>
          <w:sz w:val="28"/>
        </w:rPr>
      </w:pPr>
      <w:r>
        <w:rPr>
          <w:b/>
          <w:sz w:val="28"/>
        </w:rPr>
      </w:r>
      <w:r>
        <w:rPr>
          <w:b/>
          <w:sz w:val="28"/>
        </w:rPr>
      </w:r>
    </w:p>
    <w:p w14:paraId="5DA3BE65" w14:textId="023D207E">
      <w:pPr>
        <w:pBdr/>
        <w:spacing/>
        <w:ind w:right="-1"/>
        <w:jc w:val="center"/>
        <w:rPr>
          <w:b/>
          <w:sz w:val="28"/>
        </w:rPr>
      </w:pPr>
      <w:r>
        <w:rPr>
          <w:b/>
          <w:sz w:val="28"/>
        </w:rPr>
      </w:r>
      <w:r>
        <w:rPr>
          <w:b/>
          <w:sz w:val="28"/>
        </w:rPr>
      </w:r>
    </w:p>
    <w:p w14:paraId="7E14224A" w14:textId="77777777">
      <w:pPr>
        <w:pBdr/>
        <w:spacing/>
        <w:ind w:right="-1"/>
        <w:jc w:val="center"/>
        <w:rPr>
          <w:b/>
          <w:sz w:val="28"/>
        </w:rPr>
      </w:pPr>
      <w:r>
        <w:rPr>
          <w:b/>
          <w:sz w:val="28"/>
        </w:rPr>
      </w:r>
      <w:r>
        <w:rPr>
          <w:b/>
          <w:sz w:val="28"/>
        </w:rPr>
      </w:r>
    </w:p>
    <w:p w14:paraId="2FB64195" w14:textId="65746AA4">
      <w:pPr>
        <w:pBdr/>
        <w:spacing/>
        <w:ind w:right="-1"/>
        <w:jc w:val="center"/>
        <w:rPr>
          <w:b/>
          <w:sz w:val="28"/>
        </w:rPr>
      </w:pPr>
      <w:r>
        <w:rPr>
          <w:b/>
          <w:sz w:val="28"/>
        </w:rPr>
      </w:r>
      <w:r>
        <w:rPr>
          <w:b/>
          <w:sz w:val="28"/>
        </w:rPr>
      </w:r>
    </w:p>
    <w:p w14:paraId="3E2C0CCA" w14:textId="3AF37AD9">
      <w:pPr>
        <w:pBdr/>
        <w:spacing/>
        <w:ind w:right="-1"/>
        <w:jc w:val="center"/>
        <w:rPr>
          <w:b/>
          <w:sz w:val="28"/>
        </w:rPr>
      </w:pPr>
      <w:r>
        <w:rPr>
          <w:b/>
          <w:sz w:val="28"/>
        </w:rPr>
      </w:r>
      <w:r>
        <w:rPr>
          <w:b/>
          <w:sz w:val="28"/>
        </w:rPr>
      </w:r>
    </w:p>
    <w:p w14:paraId="29BCAC07" w14:textId="4620502D">
      <w:pPr>
        <w:pBdr/>
        <w:spacing/>
        <w:ind w:right="-1"/>
        <w:jc w:val="center"/>
        <w:rPr>
          <w:b/>
          <w:sz w:val="28"/>
        </w:rPr>
      </w:pPr>
      <w:r>
        <w:rPr>
          <w:b/>
          <w:sz w:val="28"/>
        </w:rPr>
      </w:r>
      <w:r>
        <w:rPr>
          <w:b/>
          <w:sz w:val="28"/>
        </w:rPr>
      </w:r>
    </w:p>
    <w:p w14:paraId="3324D91C" w14:textId="77777777">
      <w:pPr>
        <w:pBdr/>
        <w:spacing/>
        <w:ind w:right="-1"/>
        <w:rPr>
          <w:b/>
          <w:sz w:val="28"/>
        </w:rPr>
      </w:pPr>
      <w:r>
        <w:rPr>
          <w:b/>
          <w:sz w:val="28"/>
        </w:rPr>
      </w:r>
      <w:r>
        <w:rPr>
          <w:b/>
          <w:sz w:val="28"/>
        </w:rPr>
      </w:r>
    </w:p>
    <w:p w14:paraId="5D2358BC" w14:textId="77777777">
      <w:pPr>
        <w:pBdr/>
        <w:spacing/>
        <w:ind w:right="-1"/>
        <w:jc w:val="center"/>
        <w:rPr>
          <w:b/>
          <w:sz w:val="28"/>
        </w:rPr>
      </w:pP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730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7309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275/2026/0149/VFI-CT.44.A</w:t>
                            </w:r>
                            <w:r>
                              <w:rPr>
                                <w:b/>
                              </w:rPr>
                            </w:r>
                          </w:p>
                          <w:p w14:paraId="1E00851B" w14:textId="332D65B6">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Lê Văn Quân</w:t>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val="0"/>
                                <w:bCs w:val="0"/>
                              </w:rPr>
                              <w:t xml:space="preserve">Quyền sử dụng đất và tài sản gắn liền với đất tại thửa đất có địa chỉ: L7-16(TT7D-16), Khu nhà ở thấp tầng, Khu đô thị mới Đại Kim, phường Đại Kim, quận Hoàng Mai (nay là phường Định Công), thành phố Hà Nội theo Giấy chứng nhận quyền sử dụng đất, quyền sở h</w:t>
                            </w:r>
                            <w:r>
                              <w:rPr>
                                <w:b w:val="0"/>
                                <w:bCs w:val="0"/>
                              </w:rPr>
                              <w:t xml:space="preserve">ữu nhà ở và tài sản khác gắn liền với đất  số: CU 341915, Số vào sổ cấp GCN: CS 02239 do Sở tài nguyên và môi trường thành phố Hà Nội cấp ngày 15/01/2020; chủ sử dụng đất là Ông Lê Văn Quân và Bà Vũ Thu Hậu</w:t>
                            </w:r>
                            <w:r>
                              <w:rPr>
                                <w:bCs/>
                                <w:i/>
                                <w:iCs/>
                              </w:rPr>
                              <w:t xml:space="preserve">.</w:t>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1.3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275/2026/0149/VFI-CT.44.A</w:t>
                      </w:r>
                      <w:r>
                        <w:rPr>
                          <w:b/>
                        </w:rPr>
                      </w:r>
                    </w:p>
                    <w:p w14:paraId="1E00851B" w14:textId="332D65B6">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Lê Văn Quân</w:t>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val="0"/>
                          <w:bCs w:val="0"/>
                        </w:rPr>
                        <w:t xml:space="preserve">Quyền sử dụng đất và tài sản gắn liền với đất tại thửa đất có địa chỉ: L7-16(TT7D-16), Khu nhà ở thấp tầng, Khu đô thị mới Đại Kim, phường Đại Kim, quận Hoàng Mai (nay là phường Định Công), thành phố Hà Nội theo Giấy chứng nhận quyền sử dụng đất, quyền sở h</w:t>
                      </w:r>
                      <w:r>
                        <w:rPr>
                          <w:b w:val="0"/>
                          <w:bCs w:val="0"/>
                        </w:rPr>
                        <w:t xml:space="preserve">ữu nhà ở và tài sản khác gắn liền với đất  số: CU 341915, Số vào sổ cấp GCN: CS 02239 do Sở tài nguyên và môi trường thành phố Hà Nội cấp ngày 15/01/2020; chủ sử dụng đất là Ông Lê Văn Quân và Bà Vũ Thu Hậu</w:t>
                      </w:r>
                      <w:r>
                        <w:rPr>
                          <w:bCs/>
                          <w:i/>
                          <w:iCs/>
                        </w:rPr>
                        <w:t xml:space="preserve">.</w:t>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14:paraId="07B60244" w14:textId="4FC2AEDF">
      <w:pPr>
        <w:pBdr/>
        <w:spacing/>
        <w:ind w:right="-1"/>
        <w:jc w:val="center"/>
        <w:rPr>
          <w:b/>
          <w:sz w:val="28"/>
        </w:rPr>
      </w:pPr>
      <w:r>
        <w:rPr>
          <w:b/>
          <w:sz w:val="28"/>
        </w:rPr>
      </w:r>
      <w:r>
        <w:rPr>
          <w:b/>
          <w:sz w:val="28"/>
        </w:rPr>
      </w:r>
    </w:p>
    <w:p w14:paraId="6C81AB24" w14:textId="44FD889E">
      <w:pPr>
        <w:pBdr/>
        <w:spacing/>
        <w:ind w:right="-1"/>
        <w:jc w:val="center"/>
        <w:rPr>
          <w:b/>
          <w:sz w:val="28"/>
        </w:rPr>
      </w:pPr>
      <w:r>
        <w:rPr>
          <w:b/>
          <w:sz w:val="28"/>
        </w:rPr>
      </w:r>
      <w:r>
        <w:rPr>
          <w:b/>
          <w:sz w:val="28"/>
        </w:rPr>
      </w:r>
    </w:p>
    <w:p w14:paraId="458F6602" w14:textId="0FD46D27">
      <w:pPr>
        <w:pBdr/>
        <w:spacing/>
        <w:ind w:right="-1"/>
        <w:jc w:val="center"/>
        <w:rPr>
          <w:b/>
          <w:sz w:val="28"/>
        </w:rPr>
      </w:pPr>
      <w:r>
        <w:rPr>
          <w:b/>
          <w:sz w:val="28"/>
        </w:rPr>
      </w:r>
      <w:r>
        <w:rPr>
          <w:b/>
          <w:sz w:val="28"/>
        </w:rPr>
      </w:r>
    </w:p>
    <w:p w14:paraId="29494427" w14:textId="5D115C9A">
      <w:pPr>
        <w:pBdr/>
        <w:spacing/>
        <w:ind w:right="-1"/>
        <w:jc w:val="right"/>
        <w:rPr>
          <w:b/>
          <w:sz w:val="28"/>
        </w:rPr>
      </w:pPr>
      <w:r>
        <w:rPr>
          <w:b/>
          <w:sz w:val="28"/>
        </w:rPr>
      </w:r>
      <w:r>
        <w:rPr>
          <w:b/>
          <w:sz w:val="28"/>
        </w:rPr>
      </w:r>
    </w:p>
    <w:p w14:paraId="7AC85572" w14:textId="656C989C">
      <w:pPr>
        <w:pBdr/>
        <w:spacing/>
        <w:ind w:right="-1"/>
        <w:jc w:val="center"/>
        <w:rPr>
          <w:b/>
          <w:sz w:val="28"/>
        </w:rPr>
      </w:pPr>
      <w:r>
        <w:rPr>
          <w:b/>
          <w:sz w:val="28"/>
        </w:rPr>
      </w:r>
      <w:r>
        <w:rPr>
          <w:b/>
          <w:sz w:val="28"/>
        </w:rPr>
      </w:r>
    </w:p>
    <w:p w14:paraId="7282E8FA" w14:textId="03774A5F">
      <w:pPr>
        <w:pBdr/>
        <w:spacing/>
        <w:ind w:right="-1"/>
        <w:jc w:val="center"/>
        <w:rPr>
          <w:b/>
          <w:sz w:val="28"/>
        </w:rPr>
      </w:pPr>
      <w:r>
        <w:rPr>
          <w:b/>
          <w:sz w:val="28"/>
        </w:rPr>
      </w:r>
      <w:r>
        <w:rPr>
          <w:b/>
          <w:sz w:val="28"/>
        </w:rPr>
      </w:r>
    </w:p>
    <w:p w14:paraId="662CBCC8" w14:textId="2B54496A">
      <w:pPr>
        <w:pBdr/>
        <w:spacing/>
        <w:ind w:right="-1"/>
        <w:jc w:val="center"/>
        <w:rPr>
          <w:b/>
          <w:sz w:val="28"/>
        </w:rPr>
      </w:pPr>
      <w:r>
        <w:rPr>
          <w:b/>
          <w:sz w:val="28"/>
        </w:rPr>
      </w:r>
      <w:r>
        <w:rPr>
          <w:b/>
          <w:sz w:val="28"/>
        </w:rPr>
      </w:r>
    </w:p>
    <w:p w14:paraId="71E5B3D6" w14:textId="3C30DE50">
      <w:pPr>
        <w:pBdr/>
        <w:spacing/>
        <w:ind w:right="-1"/>
        <w:jc w:val="center"/>
        <w:rPr>
          <w:b/>
          <w:sz w:val="28"/>
        </w:rPr>
      </w:pPr>
      <w:r>
        <w:rPr>
          <w:b/>
          <w:sz w:val="28"/>
        </w:rPr>
      </w:r>
      <w:r>
        <w:rPr>
          <w:b/>
          <w:sz w:val="28"/>
        </w:rPr>
      </w:r>
    </w:p>
    <w:p w14:paraId="2330B4AF" w14:textId="2169C7EB">
      <w:pPr>
        <w:pBdr/>
        <w:spacing/>
        <w:ind w:right="-1"/>
        <w:jc w:val="center"/>
        <w:rPr>
          <w:b/>
          <w:sz w:val="28"/>
        </w:rPr>
      </w:pPr>
      <w:r>
        <w:rPr>
          <w:b/>
          <w:sz w:val="28"/>
        </w:rPr>
      </w:r>
      <w:r>
        <w:rPr>
          <w:b/>
          <w:sz w:val="28"/>
        </w:rPr>
      </w:r>
    </w:p>
    <w:p w14:paraId="1E906CC7" w14:textId="604EE98A">
      <w:pPr>
        <w:pBdr/>
        <w:spacing/>
        <w:ind w:right="-1"/>
        <w:jc w:val="center"/>
        <w:rPr>
          <w:b/>
          <w:sz w:val="28"/>
        </w:rPr>
      </w:pPr>
      <w:r>
        <w:rPr>
          <w:b/>
          <w:sz w:val="28"/>
        </w:rPr>
      </w:r>
      <w:r>
        <w:rPr>
          <w:b/>
          <w:sz w:val="28"/>
        </w:rPr>
      </w:r>
    </w:p>
    <w:p w14:paraId="25A9C18C" w14:textId="70925B93">
      <w:pPr>
        <w:pBdr/>
        <w:spacing/>
        <w:ind w:right="-1"/>
        <w:jc w:val="center"/>
        <w:rPr>
          <w:b/>
          <w:sz w:val="28"/>
        </w:rPr>
      </w:pPr>
      <w:r>
        <w:rPr>
          <w:b/>
          <w:sz w:val="28"/>
        </w:rPr>
      </w:r>
      <w:r>
        <w:rPr>
          <w:b/>
          <w:sz w:val="28"/>
        </w:rPr>
      </w:r>
    </w:p>
    <w:p w14:paraId="7C72D49F" w14:textId="0259940B">
      <w:pPr>
        <w:pBdr/>
        <w:spacing/>
        <w:ind w:right="-1"/>
        <w:jc w:val="center"/>
        <w:rPr>
          <w:b/>
          <w:sz w:val="28"/>
        </w:rPr>
      </w:pPr>
      <w:r>
        <w:rPr>
          <w:b/>
          <w:sz w:val="28"/>
        </w:rPr>
      </w:r>
      <w:r>
        <w:rPr>
          <w:b/>
          <w:sz w:val="28"/>
        </w:rPr>
      </w:r>
    </w:p>
    <w:p w14:paraId="5C53E3E0" w14:textId="4C6FDC73">
      <w:pPr>
        <w:pBdr/>
        <w:spacing/>
        <w:ind w:right="-1"/>
        <w:jc w:val="center"/>
        <w:rPr>
          <w:b/>
          <w:sz w:val="28"/>
        </w:rPr>
      </w:pPr>
      <w:r>
        <w:rPr>
          <w:b/>
          <w:sz w:val="28"/>
        </w:rPr>
      </w:r>
      <w:r>
        <w:rPr>
          <w:b/>
          <w:sz w:val="28"/>
        </w:rPr>
      </w:r>
    </w:p>
    <w:p w14:paraId="1959FBFE" w14:textId="77777777">
      <w:pPr>
        <w:pBdr/>
        <w:spacing/>
        <w:ind w:right="-1"/>
        <w:jc w:val="center"/>
        <w:rPr>
          <w:b/>
          <w:sz w:val="28"/>
        </w:rPr>
      </w:pPr>
      <w:r>
        <w:rPr>
          <w:b/>
          <w:sz w:val="28"/>
        </w:rPr>
      </w:r>
      <w:r>
        <w:rPr>
          <w:b/>
          <w:sz w:val="28"/>
        </w:rPr>
      </w:r>
    </w:p>
    <w:p w14:paraId="2C24FD2A" w14:textId="77777777">
      <w:pPr>
        <w:pBdr/>
        <w:spacing/>
        <w:ind w:right="-1"/>
        <w:jc w:val="center"/>
        <w:rPr>
          <w:b/>
          <w:sz w:val="28"/>
        </w:rPr>
      </w:pPr>
      <w:r>
        <w:rPr>
          <w:b/>
          <w:sz w:val="28"/>
        </w:rPr>
      </w:r>
      <w:r>
        <w:rPr>
          <w:b/>
          <w:sz w:val="28"/>
        </w:rPr>
      </w:r>
    </w:p>
    <w:p w14:paraId="22110F73" w14:textId="77777777">
      <w:pPr>
        <w:pBdr/>
        <w:spacing/>
        <w:ind w:right="-1"/>
        <w:jc w:val="center"/>
        <w:rPr>
          <w:b/>
          <w:sz w:val="28"/>
        </w:rPr>
      </w:pPr>
      <w:r>
        <w:rPr>
          <w:b/>
          <w:sz w:val="28"/>
        </w:rPr>
      </w:r>
      <w:r>
        <w:rPr>
          <w:b/>
          <w:sz w:val="28"/>
        </w:rPr>
      </w:r>
    </w:p>
    <w:p w14:paraId="038A646E" w14:textId="77777777">
      <w:pPr>
        <w:pBdr/>
        <w:spacing/>
        <w:ind w:right="-1"/>
        <w:jc w:val="center"/>
        <w:rPr>
          <w:b/>
          <w:sz w:val="28"/>
        </w:rPr>
      </w:pPr>
      <w:r>
        <w:rPr>
          <w:b/>
          <w:sz w:val="28"/>
        </w:rPr>
      </w:r>
      <w:r>
        <w:rPr>
          <w:b/>
          <w:sz w:val="28"/>
        </w:rPr>
      </w:r>
    </w:p>
    <w:p w14:paraId="6F3B8588" w14:textId="2C161D97">
      <w:pPr>
        <w:pBdr/>
        <w:spacing/>
        <w:ind w:right="-1"/>
        <w:rPr>
          <w:b/>
          <w:sz w:val="28"/>
        </w:rPr>
      </w:pPr>
      <w:r>
        <w:rPr>
          <w:b/>
          <w:sz w:val="28"/>
        </w:rPr>
      </w:r>
      <w:r>
        <w:rPr>
          <w:b/>
          <w:sz w:val="28"/>
        </w:rPr>
      </w:r>
    </w:p>
    <w:p w14:paraId="597EADBD" w14:textId="77777777">
      <w:pPr>
        <w:pBdr/>
        <w:spacing/>
        <w:ind w:right="-1"/>
        <w:jc w:val="center"/>
        <w:rPr>
          <w:b/>
          <w:sz w:val="28"/>
        </w:rPr>
      </w:pPr>
      <w:r>
        <w:rPr>
          <w:b/>
          <w:sz w:val="28"/>
        </w:rPr>
      </w:r>
      <w:r>
        <w:rPr>
          <w:b/>
          <w:sz w:val="28"/>
        </w:rPr>
      </w:r>
    </w:p>
    <w:p w14:paraId="6BDC04E6" w14:textId="77777777">
      <w:pPr>
        <w:pBdr/>
        <w:spacing/>
        <w:ind w:right="-1"/>
        <w:jc w:val="center"/>
        <w:rPr>
          <w:b/>
          <w:sz w:val="28"/>
        </w:rPr>
      </w:pPr>
      <w:r>
        <w:rPr>
          <w:b/>
          <w:sz w:val="28"/>
        </w:rPr>
      </w:r>
      <w:r>
        <w:rPr>
          <w:b/>
          <w:sz w:val="28"/>
        </w:rPr>
      </w:r>
    </w:p>
    <w:p w14:paraId="72B4D234" w14:textId="77777777">
      <w:pPr>
        <w:pBdr/>
        <w:spacing/>
        <w:ind w:right="-1"/>
        <w:jc w:val="center"/>
        <w:rPr>
          <w:b/>
          <w:sz w:val="28"/>
        </w:rPr>
      </w:pPr>
      <w:r>
        <w:rPr>
          <w:b/>
          <w:sz w:val="28"/>
        </w:rPr>
      </w:r>
      <w:r>
        <w:rPr>
          <w:b/>
          <w:sz w:val="28"/>
        </w:rPr>
      </w:r>
    </w:p>
    <w:p w14:paraId="1DF10F67" w14:textId="77777777">
      <w:pPr>
        <w:pBdr/>
        <w:spacing/>
        <w:ind w:right="-1"/>
        <w:jc w:val="center"/>
        <w:rPr>
          <w:b/>
          <w:sz w:val="28"/>
        </w:rPr>
      </w:pPr>
      <w:r>
        <w:rPr>
          <w:b/>
          <w:sz w:val="28"/>
        </w:rPr>
      </w:r>
      <w:r>
        <w:rPr>
          <w:b/>
          <w:sz w:val="28"/>
        </w:rPr>
      </w:r>
    </w:p>
    <w:p w14:paraId="43E8954B" w14:textId="77777777">
      <w:pPr>
        <w:pBdr/>
        <w:spacing/>
        <w:ind w:right="-1"/>
        <w:jc w:val="center"/>
        <w:rPr>
          <w:b/>
          <w:sz w:val="28"/>
        </w:rPr>
      </w:pPr>
      <w:r>
        <w:rPr>
          <w:b/>
          <w:sz w:val="28"/>
        </w:rPr>
      </w:r>
      <w:r>
        <w:rPr>
          <w:b/>
          <w:sz w:val="28"/>
        </w:rPr>
      </w:r>
    </w:p>
    <w:p w14:paraId="4CB444E6" w14:textId="77777777">
      <w:pPr>
        <w:pBdr/>
        <w:spacing/>
        <w:ind w:right="-1"/>
        <w:jc w:val="center"/>
        <w:rPr>
          <w:b/>
          <w:sz w:val="28"/>
        </w:rPr>
      </w:pPr>
      <w:r>
        <w:rPr>
          <w:b/>
          <w:sz w:val="28"/>
        </w:rPr>
      </w:r>
      <w:r>
        <w:rPr>
          <w:b/>
          <w:sz w:val="28"/>
        </w:rPr>
      </w:r>
    </w:p>
    <w:p w14:paraId="3AC3FF8D" w14:textId="77777777">
      <w:pPr>
        <w:pBdr/>
        <w:spacing/>
        <w:ind w:right="-1"/>
        <w:jc w:val="center"/>
        <w:rPr>
          <w:b/>
          <w:sz w:val="28"/>
        </w:rPr>
      </w:pPr>
      <w:r>
        <w:rPr>
          <w:b/>
          <w:sz w:val="28"/>
        </w:rPr>
      </w:r>
      <w:r>
        <w:rPr>
          <w:b/>
          <w:sz w:val="28"/>
        </w:rPr>
      </w:r>
    </w:p>
    <w:p w14:paraId="0C2F8F74" w14:textId="77777777">
      <w:pPr>
        <w:pBdr/>
        <w:spacing/>
        <w:ind w:right="-1"/>
        <w:jc w:val="center"/>
        <w:rPr>
          <w:b/>
          <w:sz w:val="28"/>
        </w:rPr>
      </w:pPr>
      <w:r>
        <w:rPr>
          <w:b/>
          <w:sz w:val="28"/>
        </w:rPr>
      </w:r>
      <w:r>
        <w:rPr>
          <w:b/>
          <w:sz w:val="28"/>
        </w:rPr>
      </w:r>
    </w:p>
    <w:p w14:paraId="179F16B5" w14:textId="77777777">
      <w:pPr>
        <w:pBdr/>
        <w:spacing/>
        <w:ind w:right="-1"/>
        <w:jc w:val="center"/>
        <w:rPr>
          <w:b/>
          <w:sz w:val="28"/>
        </w:rPr>
      </w:pPr>
      <w:r>
        <w:rPr>
          <w:b/>
          <w:sz w:val="28"/>
        </w:rPr>
      </w:r>
      <w:r>
        <w:rPr>
          <w:b/>
          <w:sz w:val="28"/>
        </w:rPr>
      </w:r>
    </w:p>
    <w:p w14:paraId="4D36CEC2" w14:textId="77777777">
      <w:pPr>
        <w:pBdr/>
        <w:spacing/>
        <w:ind w:right="-1"/>
        <w:jc w:val="center"/>
        <w:rPr>
          <w:b/>
          <w:sz w:val="28"/>
        </w:rPr>
      </w:pPr>
      <w:r>
        <w:rPr>
          <w:b/>
          <w:sz w:val="28"/>
        </w:rPr>
      </w:r>
      <w:r>
        <w:rPr>
          <w:b/>
          <w:sz w:val="28"/>
        </w:rPr>
      </w:r>
    </w:p>
    <w:p w14:paraId="4AA6BA5F" w14:textId="77777777">
      <w:pPr>
        <w:pBdr/>
        <w:spacing/>
        <w:ind w:right="-1"/>
        <w:jc w:val="center"/>
        <w:rPr>
          <w:b/>
          <w:sz w:val="28"/>
        </w:rPr>
      </w:pPr>
      <w:r>
        <w:rPr>
          <w:b/>
          <w:sz w:val="28"/>
        </w:rPr>
      </w:r>
      <w:r>
        <w:rPr>
          <w:b/>
          <w:sz w:val="28"/>
        </w:rPr>
      </w:r>
    </w:p>
    <w:p w14:paraId="7948BCCE" w14:textId="77777777">
      <w:pPr>
        <w:pBdr/>
        <w:spacing/>
        <w:ind w:right="-1"/>
        <w:jc w:val="center"/>
        <w:rPr>
          <w:b/>
          <w:sz w:val="28"/>
        </w:rPr>
      </w:pPr>
      <w:r>
        <w:rPr>
          <w:b/>
          <w:sz w:val="28"/>
        </w:rPr>
      </w:r>
      <w:r>
        <w:rPr>
          <w:b/>
          <w:sz w:val="28"/>
        </w:rPr>
      </w:r>
    </w:p>
    <w:p w14:paraId="7680130F" w14:textId="77777777">
      <w:pPr>
        <w:pBdr/>
        <w:spacing/>
        <w:ind w:right="-1"/>
        <w:jc w:val="center"/>
        <w:rPr>
          <w:b/>
          <w:sz w:val="28"/>
        </w:rPr>
      </w:pP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14:paraId="76B13CA8" w14:textId="77777777">
      <w:pPr>
        <w:pBdr/>
        <w:spacing/>
        <w:ind w:right="-1"/>
        <w:jc w:val="center"/>
        <w:rPr>
          <w:sz w:val="28"/>
        </w:rPr>
      </w:pPr>
      <w:r>
        <w:rPr>
          <w:b/>
          <w:sz w:val="28"/>
        </w:rPr>
        <w:t xml:space="preserve">MỤC LỤC</w:t>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4-23</w:t>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24-26</w:t>
            </w:r>
            <w:r>
              <w:rPr>
                <w:b/>
                <w:bCs/>
              </w:rPr>
            </w:r>
          </w:p>
        </w:tc>
      </w:tr>
      <w:tr>
        <w:trPr/>
        <w:tc>
          <w:tcPr>
            <w:tcBorders/>
            <w:tcMar>
              <w:left w:w="108" w:type="dxa"/>
              <w:right w:w="108" w:type="dxa"/>
            </w:tcMar>
            <w:tcW w:w="7280" w:type="dxa"/>
            <w:vAlign w:val="center"/>
            <w:textDirection w:val="lrTb"/>
            <w:noWrap w:val="false"/>
          </w:tcPr>
          <w:p w14:paraId="3938CF39" w14:textId="7C91FF48">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p>
        </w:tc>
        <w:tc>
          <w:tcPr>
            <w:tcBorders/>
            <w:tcMar>
              <w:left w:w="108" w:type="dxa"/>
              <w:right w:w="108" w:type="dxa"/>
            </w:tcMar>
            <w:tcW w:w="1520" w:type="dxa"/>
            <w:vAlign w:val="center"/>
            <w:textDirection w:val="lrTb"/>
            <w:noWrap w:val="false"/>
          </w:tcPr>
          <w:p w14:paraId="53728244" w14:textId="1856C6E1">
            <w:pPr>
              <w:pBdr/>
              <w:spacing w:after="120" w:before="100" w:beforeAutospacing="1"/>
              <w:ind/>
              <w:jc w:val="right"/>
              <w:rPr>
                <w:b/>
                <w:bCs/>
              </w:rPr>
            </w:pPr>
            <w:r>
              <w:rPr>
                <w:b/>
                <w:bCs/>
              </w:rPr>
              <w:t xml:space="preserve">27-31</w:t>
            </w:r>
            <w:r>
              <w:rPr>
                <w:b/>
                <w:bCs/>
              </w:rPr>
            </w:r>
          </w:p>
        </w:tc>
      </w:tr>
    </w:tbl>
    <w:p w14:paraId="65E8110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2E2780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522DA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528A1FA"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AECD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3BC685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DFBBDF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DB3062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7FF7E60"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FA006E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935F0E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6567F39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FF88C4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D2A178B"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61F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B86B3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9A138EC"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911A6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52D6480" w14:textId="77777777">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580A650C"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14:paraId="21D35E18" w14:textId="77777777">
            <w:pPr>
              <w:pBdr/>
              <w:spacing w:line="312" w:lineRule="auto"/>
              <w:ind/>
              <w:jc w:val="both"/>
              <w:rPr>
                <w:b/>
                <w:lang w:val="da-DK"/>
              </w:rPr>
            </w:pPr>
            <w:r>
              <w:rPr>
                <w:b/>
                <w:lang w:val="da-DK"/>
              </w:rPr>
              <w:t xml:space="preserve">CÔNG TY CỔ PHẦN THẨM ĐỊNH VÀ ĐẦU TƯ TÀI CHÍNH HOA SEN</w:t>
            </w:r>
            <w:r>
              <w:rPr>
                <w:b/>
                <w:lang w:val="da-DK"/>
              </w:rPr>
            </w:r>
          </w:p>
          <w:p w14:paraId="44CD854D"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14:paraId="1B7FB8DC"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14:paraId="0DE39A41"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1E772E9D" w14:textId="0FED26D1">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275/2026/0149/VFI-CT.44.A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5D440A96" w14:textId="099CFBB7">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20 tháng 1 năm 2026</w:t>
            </w:r>
            <w:r>
              <w:rPr>
                <w:color w:val="000000" w:themeColor="text1"/>
                <w:sz w:val="24"/>
                <w:szCs w:val="24"/>
                <w:lang w:val="vi-VN"/>
              </w:rPr>
            </w:r>
          </w:p>
        </w:tc>
      </w:tr>
    </w:tbl>
    <w:p w14:paraId="60EC0402" w14:textId="5ACF7647">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14:paraId="5BCBE7A1" w14:textId="6F71F4D0">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Vũ Thị Hậu</w:t>
      </w:r>
      <w:r>
        <w:rPr>
          <w:rFonts w:ascii="Times New Roman Bold" w:hAnsi="Times New Roman Bold"/>
          <w:b/>
          <w:lang w:val="pt-BR"/>
        </w:rPr>
      </w:r>
    </w:p>
    <w:p w14:paraId="38828AD2" w14:textId="5F857398">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275/2026/0149/VFI-HĐTĐ.44.A</w:t>
      </w:r>
      <w:r>
        <w:rPr>
          <w:spacing w:val="-4"/>
          <w:lang w:val="vi-VN"/>
        </w:rPr>
        <w:t xml:space="preserve"> ký ngày </w:t>
      </w:r>
      <w:r>
        <w:rPr>
          <w:color w:val="000000" w:themeColor="text1"/>
          <w:spacing w:val="-4"/>
        </w:rPr>
        <w:t xml:space="preserve">16 tháng 1 năm 2026</w:t>
      </w:r>
      <w:r>
        <w:rPr>
          <w:spacing w:val="-4"/>
          <w:lang w:val="vi-VN"/>
        </w:rPr>
        <w:t xml:space="preserve"> </w:t>
      </w:r>
      <w:r>
        <w:rPr>
          <w:spacing w:val="-4"/>
          <w:lang w:val="vi-VN"/>
        </w:rPr>
        <w:t xml:space="preserve">giữa </w:t>
      </w:r>
      <w:r>
        <w:rPr>
          <w:color w:val="000000" w:themeColor="text1"/>
          <w:spacing w:val="-4"/>
        </w:rPr>
      </w:r>
      <w:r>
        <w:rPr>
          <w:rFonts w:ascii="Times New Roman Bold" w:hAnsi="Times New Roman Bold"/>
          <w:b/>
          <w:lang w:val="pt-BR"/>
        </w:rPr>
        <w:t xml:space="preserve"> </w:t>
      </w:r>
      <w:r>
        <w:rPr>
          <w:rFonts w:ascii="Times New Roman Bold" w:hAnsi="Times New Roman Bold"/>
          <w:b w:val="0"/>
          <w:bCs w:val="0"/>
          <w:color w:val="000000" w:themeColor="text1"/>
          <w:lang w:val="pt-BR"/>
        </w:rPr>
        <w:t xml:space="preserve">Ông Lê Văn Quân</w:t>
      </w:r>
      <w:r/>
      <w:r>
        <w:rPr>
          <w:color w:val="000000" w:themeColor="text1"/>
          <w:spacing w:val="-4"/>
        </w:rPr>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275/2026/0149/VFI-BC.44.A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20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ÔNG LÊ VĂN QUÂN</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001084036727</w:t>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1984</w:t>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01/12/1984</w:t>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5B059158" w14:textId="086A9374">
            <w:pPr>
              <w:pBdr/>
              <w:spacing w:after="40" w:before="4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r>
      <w:r>
        <w:rPr>
          <w:b/>
        </w:rPr>
      </w:r>
      <w:r>
        <w:rPr>
          <w:b w:val="0"/>
          <w:bCs w:val="0"/>
        </w:rPr>
        <w:t xml:space="preserve">Q</w:t>
      </w:r>
      <w:r>
        <w:rPr>
          <w:b w:val="0"/>
          <w:bCs w:val="0"/>
        </w:rPr>
        <w:t xml:space="preserve">uyền sử dụng đất và tài sản gắn liền với đất tại thửa đất có địa chỉ: L7-16(TT7D-16), Khu nhà ở thấp tầng, Khu đô thị mới Đại Kim, phường Đại Kim, quận Hoàng Mai (nay là phường Định Công), thành phố Hà Nội theo Giấy chứng nhận quyền sử dụng đất, quyền sở h</w:t>
      </w:r>
      <w:r>
        <w:rPr>
          <w:b w:val="0"/>
          <w:bCs w:val="0"/>
        </w:rPr>
        <w:t xml:space="preserve">ữu nhà ở và tài sản khác gắn liền với đất  số: CU 341915, Số vào sổ cấp GCN: CS 02239 do Sở tài nguyên và môi trường thành phố Hà Nội cấp ngày 15/01/2020; chủ sử dụng đất là Ông Lê Văn Quân và Bà Vũ Thu Hậu</w:t>
      </w:r>
      <w:r/>
      <w:r>
        <w:rPr>
          <w:i/>
          <w:iCs/>
        </w:rPr>
        <w:t xml:space="preserve">.</w:t>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3B49C45B" w14:textId="77777777">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14:paraId="17FEB386"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46" w:type="pct"/>
            <w:vAlign w:val="center"/>
            <w:textDirection w:val="lrTb"/>
            <w:noWrap w:val="false"/>
          </w:tcPr>
          <w:p w14:paraId="2139D4B4"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55" w:type="pct"/>
            <w:vAlign w:val="center"/>
            <w:textDirection w:val="lrTb"/>
            <w:noWrap w:val="false"/>
          </w:tcPr>
          <w:p w14:paraId="42A1B9A2"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36" w:type="pct"/>
            <w:vAlign w:val="center"/>
            <w:textDirection w:val="lrTb"/>
            <w:noWrap w:val="false"/>
          </w:tcPr>
          <w:p w14:paraId="515B5730"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500" w:type="pct"/>
            <w:vAlign w:val="center"/>
            <w:textDirection w:val="lrTb"/>
            <w:noWrap w:val="false"/>
          </w:tcPr>
          <w:p w14:paraId="265DC7A9" w14:textId="77777777">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14:paraId="76C1741C" w14:textId="77777777">
            <w:pPr>
              <w:pBdr/>
              <w:spacing w:after="40" w:before="40" w:line="288" w:lineRule="auto"/>
              <w:ind/>
              <w:jc w:val="both"/>
              <w:rPr>
                <w:b/>
                <w:bCs/>
              </w:rPr>
            </w:pPr>
            <w:r>
              <w:rPr>
                <w:color w:val="000000"/>
              </w:rPr>
            </w:r>
            <w:r>
              <w:rPr>
                <w:b/>
              </w:rPr>
            </w:r>
            <w:r>
              <w:rPr>
                <w:b w:val="0"/>
                <w:bCs w:val="0"/>
              </w:rPr>
              <w:t xml:space="preserve">Q</w:t>
            </w:r>
            <w:r>
              <w:rPr>
                <w:b w:val="0"/>
                <w:bCs w:val="0"/>
              </w:rPr>
              <w:t xml:space="preserve">uyền sử dụng đất và tài sản gắn liền với đất tại thửa đất có địa chỉ: L7-16(TT7D-16), Khu nhà ở thấp tầng, Khu đô thị mới Đại Kim, phường Đại Kim, quận Hoàng Mai (nay là phường Định Công), thành phố Hà Nội theo Giấy chứng nhận quyền sử dụng đất, quyền sở h</w:t>
            </w:r>
            <w:r>
              <w:rPr>
                <w:b w:val="0"/>
                <w:bCs w:val="0"/>
              </w:rPr>
              <w:t xml:space="preserve">ữu nhà ở và tài sản khác gắn liền với đất  số: CU 341915, Số vào sổ cấp GCN: CS 02239 do Sở tài nguyên và môi trường thành phố Hà Nội cấp ngày 15/01/2020; chủ sử dụng đất là Ông Lê Văn Quân và Bà Vũ Thu Hậu</w:t>
            </w:r>
            <w:r>
              <w:rPr>
                <w:bCs/>
                <w:i/>
                <w:iCs/>
              </w:rPr>
              <w:t xml:space="preserve">.</w:t>
            </w:r>
            <w:r/>
            <w:r>
              <w:rPr>
                <w:color w:val="000000"/>
              </w:rPr>
            </w:r>
            <w:r>
              <w:rPr>
                <w:b/>
                <w:bCs/>
              </w:rPr>
              <w:t xml:space="preserve">.</w:t>
            </w:r>
            <w:r>
              <w:rPr>
                <w:b/>
                <w:bCs/>
              </w:rPr>
            </w:r>
          </w:p>
        </w:tc>
        <w:tc>
          <w:tcPr>
            <w:shd w:val="clear" w:color="000000" w:fill="ffffff"/>
            <w:tcBorders/>
            <w:tcW w:w="1136" w:type="pct"/>
            <w:vAlign w:val="center"/>
            <w:textDirection w:val="lrTb"/>
            <w:noWrap w:val="false"/>
          </w:tcPr>
          <w:p w14:paraId="76904E94" w14:textId="77777777">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14:paraId="01F51992" w14:textId="77777777">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32E2A026" w14:textId="77777777">
            <w:pPr>
              <w:pBdr/>
              <w:spacing w:after="40" w:before="40" w:line="288" w:lineRule="auto"/>
              <w:ind/>
              <w:rPr/>
            </w:pPr>
            <w:r>
              <w:rPr>
                <w:b/>
                <w:bCs/>
              </w:rPr>
              <w:t xml:space="preserve">Đất ở tại đô thị</w:t>
            </w:r>
            <w:r/>
          </w:p>
        </w:tc>
        <w:tc>
          <w:tcPr>
            <w:tcBorders/>
            <w:tcW w:w="946" w:type="pct"/>
            <w:vAlign w:val="center"/>
            <w:textDirection w:val="lrTb"/>
            <w:noWrap/>
          </w:tcPr>
          <w:p w14:paraId="3B26AECB" w14:textId="77777777">
            <w:pPr>
              <w:pBdr/>
              <w:spacing w:after="40" w:before="40" w:line="288" w:lineRule="auto"/>
              <w:ind/>
              <w:jc w:val="center"/>
              <w:rPr>
                <w:color w:val="000000"/>
              </w:rPr>
            </w:pPr>
            <w:r>
              <w:rPr>
                <w:color w:val="000000" w:themeColor="text1"/>
              </w:rPr>
              <w:t xml:space="preserve">75</w:t>
            </w:r>
            <w:r>
              <w:rPr>
                <w:color w:val="000000"/>
              </w:rPr>
            </w:r>
          </w:p>
        </w:tc>
        <w:tc>
          <w:tcPr>
            <w:shd w:val="clear" w:color="000000" w:fill="ffffff"/>
            <w:tcBorders/>
            <w:tcW w:w="1355" w:type="pct"/>
            <w:vAlign w:val="center"/>
            <w:textDirection w:val="lrTb"/>
            <w:noWrap w:val="false"/>
          </w:tcPr>
          <w:p w14:paraId="560C7C2F" w14:textId="77777777">
            <w:pPr>
              <w:pBdr/>
              <w:spacing w:after="40" w:before="40" w:line="288" w:lineRule="auto"/>
              <w:ind/>
              <w:jc w:val="center"/>
              <w:rPr/>
            </w:pPr>
            <w:r>
              <w:rPr>
                <w:color w:val="000000" w:themeColor="text1"/>
              </w:rPr>
              <w:t xml:space="preserve">300.000.000</w:t>
            </w:r>
            <w:r/>
          </w:p>
        </w:tc>
        <w:tc>
          <w:tcPr>
            <w:shd w:val="clear" w:color="000000" w:fill="ffffff"/>
            <w:tcBorders/>
            <w:tcW w:w="1136" w:type="pct"/>
            <w:vAlign w:val="center"/>
            <w:textDirection w:val="lrTb"/>
            <w:noWrap w:val="false"/>
          </w:tcPr>
          <w:p w14:paraId="3804FA21" w14:textId="77777777">
            <w:pPr>
              <w:pBdr/>
              <w:spacing w:after="40" w:before="40" w:line="288" w:lineRule="auto"/>
              <w:ind/>
              <w:jc w:val="center"/>
              <w:rPr/>
            </w:pPr>
            <w:r>
              <w:rPr>
                <w:color w:val="000000" w:themeColor="text1"/>
              </w:rPr>
              <w:t xml:space="preserve">22.500.000.000</w:t>
            </w:r>
            <w:r/>
          </w:p>
        </w:tc>
      </w:tr>
      <w:tr>
        <w:trPr>
          <w:trHeight w:val="20"/>
        </w:trPr>
        <w:tc>
          <w:tcPr>
            <w:shd w:val="clear" w:color="000000" w:fill="ffffff"/>
            <w:tcBorders/>
            <w:tcW w:w="500" w:type="pct"/>
            <w:vAlign w:val="center"/>
            <w:textDirection w:val="lrTb"/>
            <w:noWrap w:val="false"/>
          </w:tcPr>
          <w:p w14:paraId="01F51992" w14:textId="77777777">
            <w:pPr>
              <w:pBdr/>
              <w:spacing w:after="40" w:before="40" w:line="288" w:lineRule="auto"/>
              <w:ind/>
              <w:jc w:val="center"/>
              <w:rPr/>
            </w:pPr>
            <w:r>
              <w:rPr>
                <w:b/>
                <w:bCs/>
              </w:rPr>
              <w:t xml:space="preserve">2</w:t>
            </w:r>
            <w:r/>
          </w:p>
        </w:tc>
        <w:tc>
          <w:tcPr>
            <w:shd w:val="clear" w:color="000000" w:fill="ffffff"/>
            <w:tcBorders/>
            <w:tcW w:w="1063" w:type="pct"/>
            <w:vAlign w:val="center"/>
            <w:textDirection w:val="lrTb"/>
            <w:noWrap w:val="false"/>
          </w:tcPr>
          <w:p w14:paraId="32E2A026" w14:textId="77777777">
            <w:pPr>
              <w:pBdr/>
              <w:spacing w:after="40" w:before="40" w:line="288" w:lineRule="auto"/>
              <w:ind/>
              <w:rPr/>
            </w:pPr>
            <w:r>
              <w:rPr>
                <w:b/>
                <w:bCs/>
              </w:rPr>
              <w:t xml:space="preserve">Nhà 04 tầng + 1 tum</w:t>
            </w:r>
            <w:r/>
          </w:p>
        </w:tc>
        <w:tc>
          <w:tcPr>
            <w:tcBorders/>
            <w:tcW w:w="946" w:type="pct"/>
            <w:vAlign w:val="center"/>
            <w:textDirection w:val="lrTb"/>
            <w:noWrap/>
          </w:tcPr>
          <w:p w14:paraId="3B26AECB" w14:textId="77777777">
            <w:pPr>
              <w:pBdr/>
              <w:spacing w:after="40" w:before="40" w:line="288" w:lineRule="auto"/>
              <w:ind/>
              <w:jc w:val="center"/>
              <w:rPr>
                <w:color w:val="000000"/>
              </w:rPr>
            </w:pPr>
            <w:r>
              <w:rPr>
                <w:color w:val="000000" w:themeColor="text1"/>
              </w:rPr>
              <w:t xml:space="preserve">258.3</w:t>
            </w:r>
            <w:r>
              <w:rPr>
                <w:color w:val="000000"/>
              </w:rPr>
            </w:r>
          </w:p>
        </w:tc>
        <w:tc>
          <w:tcPr>
            <w:shd w:val="clear" w:color="000000" w:fill="ffffff"/>
            <w:tcBorders/>
            <w:tcW w:w="1355" w:type="pct"/>
            <w:vAlign w:val="center"/>
            <w:textDirection w:val="lrTb"/>
            <w:noWrap w:val="false"/>
          </w:tcPr>
          <w:p w14:paraId="560C7C2F" w14:textId="77777777">
            <w:pPr>
              <w:pBdr/>
              <w:spacing w:after="40" w:before="40" w:line="288" w:lineRule="auto"/>
              <w:ind/>
              <w:jc w:val="center"/>
              <w:rPr/>
            </w:pPr>
            <w:r>
              <w:rPr>
                <w:color w:val="000000" w:themeColor="text1"/>
              </w:rPr>
              <w:t xml:space="preserve">6.359.360 (84%)</w:t>
            </w:r>
            <w:r/>
          </w:p>
        </w:tc>
        <w:tc>
          <w:tcPr>
            <w:shd w:val="clear" w:color="000000" w:fill="ffffff"/>
            <w:tcBorders/>
            <w:tcW w:w="1136" w:type="pct"/>
            <w:vAlign w:val="center"/>
            <w:textDirection w:val="lrTb"/>
            <w:noWrap w:val="false"/>
          </w:tcPr>
          <w:p w14:paraId="3804FA21" w14:textId="77777777">
            <w:pPr>
              <w:pBdr/>
              <w:spacing w:after="40" w:before="40" w:line="288" w:lineRule="auto"/>
              <w:ind/>
              <w:jc w:val="center"/>
              <w:rPr/>
            </w:pPr>
            <w:r>
              <w:rPr>
                <w:color w:val="000000" w:themeColor="text1"/>
              </w:rPr>
              <w:t xml:space="preserve">1.379.803.058</w:t>
            </w:r>
            <w:r/>
          </w:p>
        </w:tc>
      </w:tr>
      <w:tr>
        <w:trPr>
          <w:trHeight w:val="20"/>
        </w:trPr>
        <w:tc>
          <w:tcPr>
            <w:gridSpan w:val="4"/>
            <w:tcBorders/>
            <w:tcW w:w="3864" w:type="pct"/>
            <w:vAlign w:val="center"/>
            <w:textDirection w:val="lrTb"/>
            <w:noWrap/>
          </w:tcPr>
          <w:p w14:paraId="43FD5727" w14:textId="77777777">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14:paraId="68EFC16C">
            <w:pPr>
              <w:pBdr/>
              <w:spacing w:after="0" w:before="0" w:line="240"/>
              <w:ind/>
              <w:rPr/>
            </w:pPr>
            <w:r>
              <w:rPr>
                <w:rFonts w:ascii="Times New Roman" w:hAnsi="Times New Roman" w:eastAsia="Times New Roman" w:cs="Times New Roman"/>
                <w:b/>
                <w:color w:val="000000"/>
                <w:sz w:val="24"/>
              </w:rPr>
              <w:t xml:space="preserve">      23.879.803.058 </w:t>
            </w:r>
            <w:r/>
          </w:p>
        </w:tc>
      </w:tr>
      <w:tr>
        <w:trPr>
          <w:trHeight w:val="20"/>
        </w:trPr>
        <w:tc>
          <w:tcPr>
            <w:gridSpan w:val="4"/>
            <w:tcBorders/>
            <w:tcW w:w="3864" w:type="pct"/>
            <w:vAlign w:val="center"/>
            <w:textDirection w:val="lrTb"/>
            <w:noWrap/>
          </w:tcPr>
          <w:p w14:paraId="4D08FB21" w14:textId="77777777">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14:paraId="6C970218" w14:textId="77777777">
            <w:pPr>
              <w:pBdr/>
              <w:spacing w:after="40" w:before="40" w:line="288" w:lineRule="auto"/>
              <w:ind/>
              <w:jc w:val="center"/>
              <w:rPr>
                <w:b/>
                <w:bCs/>
                <w:color w:val="000000"/>
              </w:rPr>
            </w:pPr>
            <w:r>
              <w:rPr>
                <w:b/>
                <w:bCs/>
                <w:color w:val="000000"/>
              </w:rPr>
            </w:r>
            <w:r>
              <w:rPr>
                <w:rFonts w:ascii="Times New Roman" w:hAnsi="Times New Roman" w:eastAsia="Times New Roman" w:cs="Times New Roman"/>
                <w:b/>
                <w:color w:val="000000"/>
                <w:sz w:val="24"/>
              </w:rPr>
              <w:t xml:space="preserve"> 23.880.000.000</w:t>
            </w:r>
            <w:r>
              <w:rPr>
                <w:b/>
                <w:bCs/>
                <w:color w:val="000000"/>
              </w:rPr>
            </w:r>
            <w:r>
              <w:rPr>
                <w:b/>
                <w:bCs/>
                <w:color w:val="000000"/>
              </w:rPr>
            </w:r>
          </w:p>
        </w:tc>
      </w:tr>
      <w:tr>
        <w:trPr>
          <w:trHeight w:val="20"/>
        </w:trPr>
        <w:tc>
          <w:tcPr>
            <w:gridSpan w:val="5"/>
            <w:tcBorders/>
            <w:tcW w:w="5000" w:type="pct"/>
            <w:vAlign w:val="center"/>
            <w:textDirection w:val="lrTb"/>
            <w:noWrap w:val="false"/>
          </w:tcPr>
          <w:p w14:paraId="72288EB1">
            <w:pPr>
              <w:pBdr/>
              <w:spacing w:after="0" w:before="0" w:line="240"/>
              <w:ind/>
              <w:jc w:val="center"/>
              <w:rPr/>
            </w:pPr>
            <w:r>
              <w:rPr>
                <w:rFonts w:ascii="Times New Roman" w:hAnsi="Times New Roman" w:eastAsia="Times New Roman" w:cs="Times New Roman"/>
                <w:b/>
                <w:i/>
                <w:color w:val="000000"/>
                <w:sz w:val="24"/>
              </w:rPr>
              <w:t xml:space="preserve">(Bằng chữ: Hai mươi ba tỷ tám trăm tám mươi triệu đồng chẵn ./.)</w:t>
            </w: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C78ACE6" w14:textId="77777777">
      <w:pPr>
        <w:pBdr/>
        <w:spacing w:after="120" w:before="120" w:line="312" w:lineRule="auto"/>
        <w:ind w:firstLine="360"/>
        <w:rPr>
          <w:rFonts w:eastAsia="Calibri"/>
          <w:b/>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p>
    <w:p w14:paraId="75472359" w14:textId="0571DEB0">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14:paraId="13A4BCBA" w14:textId="0FB87F66">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54"/>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14:paraId="1FA3C13A" w14:textId="4BE7B509">
            <w:pPr>
              <w:pBdr/>
              <w:spacing w:line="240" w:lineRule="atLeast"/>
              <w:ind/>
              <w:jc w:val="center"/>
              <w:rPr>
                <w:rFonts w:eastAsia="Calibri"/>
                <w:b/>
                <w:lang w:val="vi-VN"/>
              </w:rPr>
            </w:pPr>
            <w:r>
              <w:rPr>
                <w:rFonts w:eastAsia="Calibri"/>
                <w:b/>
              </w:rPr>
              <w:t xml:space="preserve">Vũ Văn Quân</w:t>
            </w:r>
            <w:r>
              <w:rPr>
                <w:rFonts w:eastAsia="Calibri"/>
                <w:b/>
                <w:lang w:val="vi-VN"/>
              </w:rPr>
            </w:r>
          </w:p>
          <w:p w14:paraId="6838A117" w14:textId="7F5289E7">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w:t>
            </w:r>
            <w:r>
              <w:rPr>
                <w:rFonts w:eastAsia="Calibri"/>
                <w:lang w:val="pt-BR"/>
              </w:rPr>
              <w:t xml:space="preserve">XII17.1825</w:t>
            </w:r>
            <w:r>
              <w:rPr>
                <w:rFonts w:eastAsia="Calibri"/>
                <w:b/>
                <w:lang w:val="pt-BR"/>
              </w:rPr>
            </w:r>
          </w:p>
        </w:tc>
      </w:tr>
    </w:tbl>
    <w:p w14:paraId="6DD8A978" w14:textId="6BB42A30">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2648CB85"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14:paraId="51B48342" w14:textId="77777777">
            <w:pPr>
              <w:pBdr/>
              <w:spacing w:line="312" w:lineRule="auto"/>
              <w:ind/>
              <w:jc w:val="both"/>
              <w:rPr>
                <w:b/>
                <w:lang w:val="da-DK"/>
              </w:rPr>
            </w:pPr>
            <w:r>
              <w:rPr>
                <w:b/>
                <w:lang w:val="da-DK"/>
              </w:rPr>
              <w:t xml:space="preserve">CÔNG TY CỔ PHẦN THẨM ĐỊNH VÀ ĐẦU TƯ TÀI CHÍNH HOA SEN</w:t>
            </w:r>
            <w:r>
              <w:rPr>
                <w:b/>
                <w:lang w:val="da-DK"/>
              </w:rPr>
            </w:r>
          </w:p>
          <w:p w14:paraId="151C61E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14:paraId="7CE5B0F6"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14:paraId="12C2D4D7"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6528DDE6" w14:textId="77777777">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275/2026/0149/VFI-CT.44.A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6BD5B31E" w14:textId="77777777">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20 tháng 1 năm 2026</w:t>
            </w:r>
            <w:r>
              <w:rPr>
                <w:color w:val="000000" w:themeColor="text1"/>
                <w:sz w:val="24"/>
                <w:szCs w:val="24"/>
                <w:lang w:val="vi-VN"/>
              </w:rPr>
            </w:r>
          </w:p>
        </w:tc>
      </w:tr>
    </w:tbl>
    <w:p w14:paraId="53E21BF3" w14:textId="1F5617E4">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14:paraId="24572553" w14:textId="75B0C296">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275/2026/0149/VFI-CT.44.A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20 tháng 1 năm 2026</w:t>
      </w:r>
      <w:r>
        <w:rPr>
          <w:b w:val="0"/>
          <w:i/>
          <w:spacing w:val="-6"/>
          <w:sz w:val="24"/>
          <w:szCs w:val="24"/>
          <w:lang w:val="pt-BR"/>
        </w:rPr>
        <w:t xml:space="preserve">)</w:t>
      </w:r>
      <w:r>
        <w:rPr>
          <w:b w:val="0"/>
          <w:i/>
          <w:spacing w:val="-6"/>
          <w:sz w:val="24"/>
          <w:szCs w:val="24"/>
          <w:lang w:val="pt-BR"/>
        </w:rPr>
      </w:r>
    </w:p>
    <w:p w14:paraId="115F5EC5" w14:textId="3D6167EF">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4612408" w14:textId="1C2B7856">
            <w:pPr>
              <w:pBdr/>
              <w:spacing w:after="60" w:before="60" w:line="276" w:lineRule="auto"/>
              <w:ind/>
              <w:rPr>
                <w:spacing w:val="-4"/>
              </w:rPr>
            </w:pPr>
            <w:r>
              <w:rPr>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58C7799" w14:textId="4BFE574D">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p>
        </w:tc>
      </w:tr>
    </w:tbl>
    <w:p w14:paraId="621972A2" w14:textId="7EAC10D2">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53E49BDE">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14:paraId="0209FC62">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0CBE20CA">
            <w:pPr>
              <w:pBdr/>
              <w:spacing/>
              <w:ind/>
              <w:rPr/>
            </w:pPr>
            <w:r>
              <w:rPr>
                <w:b/>
                <w:bCs/>
              </w:rPr>
              <w:t xml:space="preserve">ÔNG LÊ VĂN QUÂN</w:t>
            </w:r>
            <w:r/>
            <w:r/>
          </w:p>
        </w:tc>
      </w:tr>
      <w:tr>
        <w:trPr>
          <w:trHeight w:val="20"/>
        </w:trPr>
        <w:tc>
          <w:tcPr>
            <w:tcBorders/>
            <w:tcW w:w="2518" w:type="dxa"/>
            <w:vAlign w:val="center"/>
            <w:textDirection w:val="lrTb"/>
            <w:noWrap w:val="false"/>
          </w:tcPr>
          <w:p w14:paraId="33AC420D">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14:paraId="4FF7724C">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5E7F476C">
            <w:pPr>
              <w:pBdr/>
              <w:spacing w:after="40" w:before="40" w:line="276" w:lineRule="auto"/>
              <w:ind/>
              <w:jc w:val="both"/>
              <w:rPr>
                <w:color w:val="ff0000"/>
                <w:lang w:val="pt-BR"/>
              </w:rPr>
            </w:pPr>
            <w:r>
              <w:rPr>
                <w:color w:val="000000" w:themeColor="text1"/>
                <w:lang w:val="vi-VN"/>
              </w:rPr>
              <w:t xml:space="preserve">001084036727</w:t>
            </w:r>
            <w:r>
              <w:rPr>
                <w:color w:val="ff0000"/>
                <w:lang w:val="pt-BR"/>
              </w:rPr>
            </w:r>
            <w:r>
              <w:rPr>
                <w:color w:val="ff0000"/>
                <w:lang w:val="pt-BR"/>
              </w:rPr>
            </w:r>
          </w:p>
        </w:tc>
      </w:tr>
      <w:tr>
        <w:trPr>
          <w:trHeight w:val="20"/>
        </w:trPr>
        <w:tc>
          <w:tcPr>
            <w:tcBorders/>
            <w:tcW w:w="2518" w:type="dxa"/>
            <w:vAlign w:val="center"/>
            <w:textDirection w:val="lrTb"/>
            <w:noWrap w:val="false"/>
          </w:tcPr>
          <w:p w14:paraId="23CFCFB3">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14:paraId="2A7BA7B3">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7F378A84">
            <w:pPr>
              <w:pBdr/>
              <w:spacing w:after="40" w:before="40" w:line="276" w:lineRule="auto"/>
              <w:ind/>
              <w:jc w:val="both"/>
              <w:rPr>
                <w:color w:val="ff0000"/>
                <w:lang w:val="pt-BR"/>
              </w:rPr>
            </w:pPr>
            <w:r>
              <w:rPr>
                <w:color w:val="000000" w:themeColor="text1"/>
                <w:lang w:val="vi-VN"/>
              </w:rPr>
              <w:t xml:space="preserve">1984</w:t>
            </w:r>
            <w:r>
              <w:rPr>
                <w:color w:val="ff0000"/>
                <w:lang w:val="pt-BR"/>
              </w:rPr>
            </w:r>
            <w:r>
              <w:rPr>
                <w:color w:val="ff0000"/>
                <w:lang w:val="pt-BR"/>
              </w:rPr>
            </w:r>
          </w:p>
        </w:tc>
      </w:tr>
      <w:tr>
        <w:trPr>
          <w:trHeight w:val="20"/>
        </w:trPr>
        <w:tc>
          <w:tcPr>
            <w:tcBorders/>
            <w:tcW w:w="2518" w:type="dxa"/>
            <w:vAlign w:val="center"/>
            <w:textDirection w:val="lrTb"/>
            <w:noWrap w:val="false"/>
          </w:tcPr>
          <w:p w14:paraId="322674FA">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14:paraId="2E119ECE">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7BA80451">
            <w:pPr>
              <w:pBdr/>
              <w:spacing w:after="40" w:before="40" w:line="276" w:lineRule="auto"/>
              <w:ind/>
              <w:jc w:val="both"/>
              <w:rPr>
                <w:color w:val="ff0000"/>
                <w:lang w:val="pt-BR"/>
              </w:rPr>
            </w:pPr>
            <w:r>
              <w:rPr>
                <w:color w:val="000000" w:themeColor="text1"/>
                <w:lang w:val="vi-VN"/>
              </w:rPr>
              <w:t xml:space="preserve">01/12/1984</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14:paraId="40A1E1E9"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b/>
              </w:rPr>
            </w:r>
            <w:r>
              <w:rPr>
                <w:b w:val="0"/>
                <w:bCs w:val="0"/>
              </w:rPr>
              <w:t xml:space="preserve">Q</w:t>
            </w:r>
            <w:r>
              <w:rPr>
                <w:b w:val="0"/>
                <w:bCs w:val="0"/>
              </w:rPr>
              <w:t xml:space="preserve">uyền sử dụng đất và tài sản gắn liền với đất tại thửa đất có địa chỉ: L7-16(TT7D-16), Khu nhà ở thấp tầng, Khu đô thị mới Đại Kim, phường Đại Kim, quận Hoàng Mai (nay là phường Định Công), thành phố Hà Nội theo Giấy chứng nhận quyền sử dụng đất, quyền sở h</w:t>
            </w:r>
            <w:r>
              <w:rPr>
                <w:b w:val="0"/>
                <w:bCs w:val="0"/>
              </w:rPr>
              <w:t xml:space="preserve">ữu nhà ở và tài sản khác gắn liền với đất  số: CU 341915, Số vào sổ cấp GCN: CS 02239 do Sở tài nguyên và môi trường thành phố Hà Nội cấp ngày 15/01/2020; chủ sử dụng đất là Ông Lê Văn Quân và Bà Vũ Thu Hậu</w:t>
            </w:r>
            <w:r/>
            <w:r>
              <w:rPr>
                <w:bCs/>
                <w:spacing w:val="2"/>
              </w:rPr>
              <w:t xml:space="preserve">.</w:t>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14:paraId="0EEFF1D0"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14:paraId="7639A8D8" w14:textId="5B6014CD">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14:paraId="5A672FF1"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14:paraId="31940EEE" w14:textId="7460E982">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L7-16 (TT7D-16), Khu nhà ở thấp tầng, Khu đô thị mới Đại Kim, phường Định Công, Thành phố Hà Nội</w:t>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p>
        </w:tc>
        <w:tc>
          <w:tcPr>
            <w:tcBorders/>
            <w:tcW w:w="284" w:type="dxa"/>
            <w:vAlign w:val="center"/>
            <w:textDirection w:val="lrTb"/>
            <w:noWrap w:val="false"/>
          </w:tcPr>
          <w:p w14:paraId="77108DCC" w14:textId="65496ECB">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511CCADD" w14:textId="6A025067">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(20.977666666667, 105.81483333333)</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14:paraId="4F4AC9DF" w14:textId="4B76E6D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14:paraId="35291251" w14:textId="7FC96182">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14:paraId="5C68D112" w14:textId="47F6E3E1">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14:paraId="7BF12FE4" w14:textId="69912EA2">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14:paraId="3A5995BB" w14:textId="4C58FE41">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p>
    <w:p w14:paraId="19D2002D" w14:textId="2F299217">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14:paraId="347D2A2F" w14:textId="2DF5CA0E">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14:paraId="40C82796"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14:paraId="59A38F84"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14:paraId="576ACB60" w14:textId="78565206">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14:paraId="72C5959D"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14:paraId="094BCC23" w14:textId="77777777">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14:paraId="3BE30DAB" w14:textId="77777777">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14:paraId="10902062" w14:textId="1FB9D9E7">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14:paraId="0436F91E" w14:textId="6D0158E3">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14:paraId="4BFF9923" w14:textId="67BBDDF2">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14:paraId="27A2B81F" w14:textId="2D3E72E5">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14:paraId="287E4006" w14:textId="253DB9B3">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14:paraId="0E6AF9F4" w14:textId="4C09C638">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14:paraId="66722F3A" w14:textId="0B7911AB">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14:paraId="3BAC975E" w14:textId="77777777">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14:paraId="6737B555" w14:textId="77777777">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14:paraId="5F3462F5" w14:textId="77777777">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p>
    <w:p w14:paraId="77C52C1D" w14:textId="77777777">
      <w:pPr>
        <w:pStyle w:val="85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p>
    <w:p w14:paraId="3EA7852B" w14:textId="76B7682B">
      <w:pPr>
        <w:pStyle w:val="85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p>
    <w:p w14:paraId="7494B17B" w14:textId="41F9AB61">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14:paraId="420B3607" w14:textId="1C9B15D2">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14:paraId="34F79288" w14:textId="19EB1C37">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p>
    <w:p w14:paraId="58E9443A" w14:textId="324B8BF4">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
        </w:rPr>
      </w:r>
      <w:r>
        <w:rPr>
          <w:b w:val="0"/>
          <w:bCs w:val="0"/>
        </w:rPr>
      </w:r>
      <w:r>
        <w:rPr>
          <w:b w:val="0"/>
          <w:bCs w:val="0"/>
        </w:rPr>
        <w:t xml:space="preserve">Giấy chứng nhận quyền sử dụng đất, quyền sở h</w:t>
      </w:r>
      <w:r>
        <w:rPr>
          <w:b w:val="0"/>
          <w:bCs w:val="0"/>
        </w:rPr>
        <w:t xml:space="preserve">ữu nhà ở và tài sản khác gắn liền với đất  số: CU 341915, Số vào sổ cấp GCN: CS 02239 do Sở tài nguyên và môi trường thành phố Hà Nội cấp ngày 15/01/2020; chủ sử dụng đất là Ông Lê Văn Quân và Bà Vũ Thu Hậu</w:t>
      </w:r>
      <w:r/>
      <w:r>
        <w:rPr>
          <w:lang w:val="pt-BR"/>
        </w:rPr>
        <w:t xml:space="preserve">.</w:t>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14:paraId="072D9C92" w14:textId="1E5428D1">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w:t>
      </w:r>
      <w:r>
        <w:rPr>
          <w:rFonts w:ascii="Times New Roman" w:hAnsi="Times New Roman" w:eastAsia="Times New Roman" w:cs="Times New Roman"/>
          <w:color w:val="000000" w:themeColor="text1"/>
          <w:sz w:val="24"/>
          <w:szCs w:val="24"/>
          <w:lang w:val="pt-BR"/>
        </w:rPr>
        <w:t xml:space="preserve"> </w:t>
      </w:r>
      <w:r>
        <w:rPr>
          <w:rFonts w:ascii="Times New Roman" w:hAnsi="Times New Roman" w:eastAsia="Times New Roman" w:cs="Times New Roman"/>
          <w:color w:val="081b3a"/>
          <w:spacing w:val="3"/>
          <w:sz w:val="24"/>
          <w:szCs w:val="24"/>
          <w:highlight w:val="white"/>
        </w:rPr>
        <w:t xml:space="preserve">275/2026/0149/VFI-HĐTĐ.44.A</w:t>
      </w:r>
      <w:r>
        <w:rPr>
          <w:rFonts w:ascii="Times New Roman" w:hAnsi="Times New Roman" w:eastAsia="Times New Roman" w:cs="Times New Roman"/>
          <w:color w:val="000000" w:themeColor="text1"/>
          <w:sz w:val="24"/>
          <w:szCs w:val="24"/>
          <w:lang w:val="pt-BR"/>
        </w:rPr>
        <w:t xml:space="preserve"> n</w:t>
      </w:r>
      <w:r>
        <w:rPr>
          <w:color w:val="000000" w:themeColor="text1"/>
          <w:lang w:val="pt-BR"/>
        </w:rPr>
        <w:t xml:space="preserve">gày 16/01/2026 giữa </w:t>
      </w:r>
      <w:r>
        <w:rPr>
          <w:rFonts w:ascii="Times New Roman Bold" w:hAnsi="Times New Roman Bold"/>
          <w:b/>
          <w:lang w:val="pt-BR"/>
        </w:rPr>
        <w:t xml:space="preserve"> </w:t>
      </w:r>
      <w:r>
        <w:rPr>
          <w:rFonts w:ascii="Times New Roman Bold" w:hAnsi="Times New Roman Bold"/>
          <w:b w:val="0"/>
          <w:bCs w:val="0"/>
          <w:color w:val="000000" w:themeColor="text1"/>
          <w:lang w:val="pt-BR"/>
        </w:rPr>
        <w:t xml:space="preserve">Ông Lê Văn Quân</w:t>
      </w:r>
      <w:r>
        <w:rPr>
          <w:b w:val="0"/>
          <w:bCs w:val="0"/>
          <w:color w:val="000000" w:themeColor="text1"/>
          <w:lang w:val="pt-BR"/>
        </w:rPr>
        <w:t xml:space="preserve"> </w:t>
      </w:r>
      <w:r>
        <w:rPr>
          <w:color w:val="000000" w:themeColor="text1"/>
          <w:lang w:val="pt-BR"/>
        </w:rPr>
        <w:t xml:space="preserve">với Công ty Cổ phần Thẩm định và Đầu tư Tài chính Hoa Sen.</w:t>
      </w:r>
      <w:r>
        <w:rPr>
          <w:b/>
          <w:lang w:val="pt-BR"/>
        </w:rPr>
      </w:r>
    </w:p>
    <w:p w14:paraId="7BDC3A25" w14:textId="77D2CF95">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14:paraId="14EAC2B5">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Quý III/2025 khép lại với một bức tranh bất động sản mang nhiều gam màu đan xen. Báo cáo Toàn cảnh thị trường bất động sản Việt Nam Quý III/2025 của Viện nghiên cứu Đánh giá thị trường bất động sản Việt Nam cho thấy, nguồn cung mới tuy vẫn nhích lên, đạt h</w:t>
      </w:r>
      <w:r>
        <w:rPr>
          <w:rFonts w:ascii="Times New Roman" w:hAnsi="Times New Roman" w:eastAsia="Times New Roman" w:cs="Times New Roman"/>
          <w:color w:val="333333"/>
          <w:sz w:val="24"/>
        </w:rPr>
        <w:t xml:space="preserve">ơn 34.600 sản phẩm, nhưng quy mô nhỏ khiến thị trường chưa thực sự bứt phá. Miền Bắc tiếp tục là tâm điểm, chiếm gần một nửa tổng lượng mở bán, đặc biệt là Hà Nội và những vùng ven đang chuyển mình mạnh như Hoài Đức, Thanh Trì hay Long Biên. Các dự án mới </w:t>
      </w:r>
      <w:r>
        <w:rPr>
          <w:rFonts w:ascii="Times New Roman" w:hAnsi="Times New Roman" w:eastAsia="Times New Roman" w:cs="Times New Roman"/>
          <w:color w:val="333333"/>
          <w:sz w:val="24"/>
        </w:rPr>
        <w:t xml:space="preserve">chủ yếu vươn ra ngoại vi, nơi quỹ đất còn rộng và nhịp phát triển hạ tầng ngày càng rõ rệt.</w:t>
      </w:r>
      <w:r/>
    </w:p>
    <w:p w14:paraId="38125E85">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Trong khi đó, phân khúc chung cư cao cấp vẫn "nắm trụ" thị trường. Ở Hà Nội, giá căn hộ sơ cấp trung bình đã chạm ngưỡng 95 triệu đồng/m² và gần một nửa nguồn cung mới vượt mốc 120 triệu đồng/m². Điều này vô hình trung đẩy phân khúc vừa túi tiền vào thế kh</w:t>
      </w:r>
      <w:r>
        <w:rPr>
          <w:rFonts w:ascii="Times New Roman" w:hAnsi="Times New Roman" w:eastAsia="Times New Roman" w:cs="Times New Roman"/>
          <w:color w:val="333333"/>
          <w:sz w:val="24"/>
        </w:rPr>
        <w:t xml:space="preserve">an hiếm. Ngược lại, nhà ở xã hội lại có bước tiến mạnh mẽ, với hơn 692 dự án trên cả nước và số lượng căn hoàn thành tăng gần gấp đôi so với cuối năm trước, đây là một điểm sáng hiếm hoi dành cho những người mua có nhu cầu thực.</w:t>
      </w:r>
      <w:r/>
    </w:p>
    <w:p w14:paraId="480A81C9">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Dù nhiều chính sách hỗ trợ đã được triển khai, giá nhà đất theo đánh giá của các chuyên gia vẫn khó giảm trong thời gian tới. Tuy nhiên, thị trường cũng không còn cảnh "tăng nóng" như những năm cao điểm, mà đi theo nhịp độ chậm rãi và ổn định hơn.</w:t>
      </w:r>
      <w:r/>
    </w:p>
    <w:p w14:paraId="3C172098">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Giữa bức tranh chung ấy, thị trường thổ cư Hà Nội vẫn giữ nhịp riêng. Anh Vũ Văn Tôn – một môi giới đã gắn bó nhiều năm với phố phường Hà Nội cho rằng thị trường đang bước vào giai đoạn sàng lọc khi nhu cầu ở thực và nhu cầu đầu tư dần tách bạch rõ rệt. Gi</w:t>
      </w:r>
      <w:r>
        <w:rPr>
          <w:rFonts w:ascii="Times New Roman" w:hAnsi="Times New Roman" w:eastAsia="Times New Roman" w:cs="Times New Roman"/>
          <w:color w:val="333333"/>
          <w:sz w:val="24"/>
        </w:rPr>
        <w:t xml:space="preserve">á thổ cư nội đô tiếp tục nhích lên, tăng khoảng 10–15% so với đầu năm. Những căn nhà nhỏ 30–35 m², xây mới, ở Hoàng Mai hay Thanh Xuân hiện giao dịch quanh mức 7–9 tỷ đồng, cao hơn trước 1–2 tỷ đồng. Giá lên đều đặn, nhưng lượng giao dịch lại lắng xuống, n</w:t>
      </w:r>
      <w:r>
        <w:rPr>
          <w:rFonts w:ascii="Times New Roman" w:hAnsi="Times New Roman" w:eastAsia="Times New Roman" w:cs="Times New Roman"/>
          <w:color w:val="333333"/>
          <w:sz w:val="24"/>
        </w:rPr>
        <w:t xml:space="preserve">hất là với nhóm đầu tư đang thận trọng tìm điểm vào phù hợp.</w:t>
      </w:r>
      <w:r/>
    </w:p>
    <w:p w14:paraId="77176F06">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Nếu như nội đô ngày càng khan hiếm hàng đẹp thì vùng ven lại trở thành điểm đến sôi động. Hoài Đức thu hút sự quan tâm; Thanh Trì được ưa chuộng bởi mức giá dễ tiếp cận và nguồn hàng xây mới dành cho người mua ở thực; Đông Anh thì sôi động nhờ những thay đ</w:t>
      </w:r>
      <w:r>
        <w:rPr>
          <w:rFonts w:ascii="Times New Roman" w:hAnsi="Times New Roman" w:eastAsia="Times New Roman" w:cs="Times New Roman"/>
          <w:color w:val="333333"/>
          <w:sz w:val="24"/>
        </w:rPr>
        <w:t xml:space="preserve">ổi hạ tầng mang tính bứt phá. Theo anh Tôn, đây là những khu vực sẽ giữ nhiệt thị trường từ nay đến năm 2026.</w:t>
      </w:r>
      <w:r/>
    </w:p>
    <w:p w14:paraId="1FD134A9">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Dự báo trong giai đoạn tới, giá nhà đất có thể tiếp tục tăng nhẹ, nhưng thị trường sẽ phân hóa mạnh mẽ hơn. Người mua để ở vẫn có thể tìm thấy lựa chọn phù hợp nếu kiên nhẫn; trong khi các nhà đầu tư ngắn hạn khó còn cơ hội "ăn nhanh" như trước.</w:t>
      </w:r>
      <w:r/>
    </w:p>
    <w:p w14:paraId="5354D977">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Nhìn tổng thể, bất động sản Hà Nội bước qua quý III/2025 trong trạng thái ổn định nhưng không kém phần thử thách. Giá cao, nguồn cung hạn chế, thanh khoản chậm nhưng chưa bao giờ tắt. Và giữa những chuyển động ấy, xu hướng dịch chuyển ra khu vực ven đô cùn</w:t>
      </w:r>
      <w:r>
        <w:rPr>
          <w:rFonts w:ascii="Times New Roman" w:hAnsi="Times New Roman" w:eastAsia="Times New Roman" w:cs="Times New Roman"/>
          <w:color w:val="333333"/>
          <w:sz w:val="24"/>
        </w:rPr>
        <w:t xml:space="preserve">g sự thay đổi trong thói quen của người mua đang góp phần định hình một giai đoạn mới thận trọng hơn, bền vững hơn và bớt ồn ào hơn so với những biến động trước đây</w:t>
      </w:r>
      <w:r/>
    </w:p>
    <w:p w14:paraId="6DD843B4" w14:textId="5FC944B2">
      <w:pPr>
        <w:pBdr/>
        <w:tabs>
          <w:tab w:val="left" w:leader="none" w:pos="426"/>
        </w:tabs>
        <w:spacing w:after="120" w:before="120" w:line="276" w:lineRule="auto"/>
        <w:ind/>
        <w:jc w:val="center"/>
        <w:rPr>
          <w:i/>
          <w:iCs/>
          <w:lang w:val="pt-BR"/>
        </w:rPr>
      </w:pPr>
      <w:r>
        <w:rPr>
          <w:rFonts w:ascii="Times New Roman" w:hAnsi="Times New Roman" w:eastAsia="Times New Roman" w:cs="Times New Roman"/>
          <w:i/>
          <w:color w:val="000000"/>
          <w:sz w:val="24"/>
          <w:highlight w:val="white"/>
        </w:rPr>
        <w:t xml:space="preserve">https://giadinh.suckhoedoisong.vn/ha-noi-nhung-khu-vuc-dang-co-giao-dich-bat-dong-san-tho-cu-soi-dong-172251109095521919.htm</w:t>
      </w:r>
      <w:r/>
      <w:r>
        <w:rPr>
          <w:shd w:val="clear" w:color="auto" w:fill="ffffff"/>
        </w:rPr>
      </w:r>
      <w:r>
        <w:rPr>
          <w:i/>
          <w:iCs/>
          <w:lang w:val="pt-BR"/>
        </w:rPr>
      </w:r>
    </w:p>
    <w:p w14:paraId="20BF0D54" w14:textId="312C63AB">
      <w:pPr>
        <w:pStyle w:val="856"/>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02"/>
        <w:gridCol w:w="2130"/>
        <w:gridCol w:w="1873"/>
        <w:gridCol w:w="2166"/>
        <w:gridCol w:w="2582"/>
      </w:tblGrid>
      <w:tr>
        <w:trPr>
          <w:trHeight w:val="2382"/>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32C3E53B">
            <w:pPr>
              <w:pBdr/>
              <w:spacing w:after="0" w:before="0" w:line="240"/>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52" w:type="dxa"/>
            <w:vAlign w:val="center"/>
            <w:textDirection w:val="lrTb"/>
            <w:noWrap w:val="false"/>
          </w:tcPr>
          <w:p w14:paraId="25C0F93F">
            <w:pPr>
              <w:pBdr/>
              <w:spacing w:after="0" w:before="0" w:line="240"/>
              <w:ind/>
              <w:jc w:val="both"/>
              <w:rPr/>
            </w:pPr>
            <w:r>
              <w:rPr>
                <w:rFonts w:ascii="Times New Roman" w:hAnsi="Times New Roman" w:eastAsia="Times New Roman" w:cs="Times New Roman"/>
                <w:b/>
                <w:color w:val="000000"/>
                <w:sz w:val="24"/>
              </w:rPr>
              <w:t xml:space="preserve"> Quyền sử dụng đất và tài sản gắn liền với đất tại thửa đất số: -/-, tờ bản đồ số: -/-, có địa chỉ: L7-16(TT7D-16), Khu nhà ở thấp tầng, Khu đô thị mới Đại Kim, phường Đại Kim, quận Hoàng Mai (nay là phường Định Công), thành phố Hà Nội theo Giấy chứng nhận</w:t>
            </w:r>
            <w:r>
              <w:rPr>
                <w:rFonts w:ascii="Times New Roman" w:hAnsi="Times New Roman" w:eastAsia="Times New Roman" w:cs="Times New Roman"/>
                <w:b/>
                <w:color w:val="000000"/>
                <w:sz w:val="24"/>
              </w:rPr>
              <w:t xml:space="preserve"> quyền sử dụng đất, quyền sở hữu nhà ở và tài sản khác gắn liền với đất  số: CU 341915, Số vào sổ cấp GCN: CS 02239 do Sở tài nguyên và môi trường thành phố Hà Nội cấp ngày 15/01/2020; chủ sử dụng đất là Ông Lê Văn Quân và Bà Vũ Thu Hậu</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19C3731E">
            <w:pPr>
              <w:pBdr/>
              <w:spacing w:after="0" w:before="0" w:line="240"/>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52" w:type="dxa"/>
            <w:vAlign w:val="center"/>
            <w:textDirection w:val="lrTb"/>
            <w:noWrap w:val="false"/>
          </w:tcPr>
          <w:p w14:paraId="2A094D9B">
            <w:pPr>
              <w:pBdr/>
              <w:spacing w:after="0" w:before="0" w:line="240"/>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6D07218B">
            <w:pPr>
              <w:pBdr/>
              <w:spacing w:after="0" w:before="0" w:line="240"/>
              <w:ind/>
              <w:jc w:val="center"/>
              <w:rPr/>
            </w:pPr>
            <w:r>
              <w:rPr>
                <w:rFonts w:ascii="Times New Roman" w:hAnsi="Times New Roman" w:eastAsia="Times New Roman" w:cs="Times New Roman"/>
                <w:b/>
                <w:color w:val="000000"/>
                <w:sz w:val="24"/>
              </w:rPr>
              <w:t xml:space="preserve">1.1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52" w:type="dxa"/>
            <w:vAlign w:val="center"/>
            <w:textDirection w:val="lrTb"/>
            <w:noWrap w:val="false"/>
          </w:tcPr>
          <w:p w14:paraId="406D3CF7">
            <w:pPr>
              <w:pBdr/>
              <w:spacing w:after="0" w:before="0" w:line="240"/>
              <w:ind/>
              <w:rPr/>
            </w:pPr>
            <w:r>
              <w:rPr>
                <w:rFonts w:ascii="Times New Roman" w:hAnsi="Times New Roman" w:eastAsia="Times New Roman" w:cs="Times New Roman"/>
                <w:b/>
                <w:color w:val="000000"/>
                <w:sz w:val="24"/>
              </w:rPr>
              <w:t xml:space="preserve">Thửa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719CC09A">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556C20F5">
            <w:pPr>
              <w:pBdr/>
              <w:spacing w:after="0" w:before="0" w:line="240"/>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62E7773C">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09599DA6">
            <w:pPr>
              <w:pBdr/>
              <w:spacing w:after="0" w:before="0" w:line="240"/>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582" w:type="dxa"/>
            <w:vAlign w:val="center"/>
            <w:textDirection w:val="lrTb"/>
            <w:noWrap w:val="false"/>
          </w:tcPr>
          <w:p w14:paraId="51953491">
            <w:pPr>
              <w:pBdr/>
              <w:spacing w:after="0" w:before="0" w:line="240"/>
              <w:ind/>
              <w:jc w:val="center"/>
              <w:rPr/>
            </w:pPr>
            <w:r>
              <w:rPr>
                <w:rFonts w:ascii="Times New Roman" w:hAnsi="Times New Roman" w:eastAsia="Times New Roman" w:cs="Times New Roman"/>
                <w:color w:val="000000"/>
                <w:sz w:val="24"/>
              </w:rPr>
              <w:t xml:space="preserve">-/-</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648A5DCB">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55EF32F9">
            <w:pPr>
              <w:pBdr/>
              <w:spacing w:after="0" w:before="0" w:line="240"/>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622" w:type="dxa"/>
            <w:vAlign w:val="center"/>
            <w:textDirection w:val="lrTb"/>
            <w:noWrap w:val="false"/>
          </w:tcPr>
          <w:p w14:paraId="2B16009B">
            <w:pPr>
              <w:pBdr/>
              <w:spacing w:after="0" w:before="0" w:line="240"/>
              <w:ind/>
              <w:rPr/>
            </w:pPr>
            <w:r>
              <w:rPr>
                <w:rFonts w:ascii="Times New Roman" w:hAnsi="Times New Roman" w:eastAsia="Times New Roman" w:cs="Times New Roman"/>
                <w:color w:val="000000"/>
                <w:sz w:val="24"/>
              </w:rPr>
              <w:t xml:space="preserve">L7-16(TT7D-16), Khu nhà ở thấp tầng, Khu đô thị mới Đại Kim, phường Đại Kim, quận Hoàng Mai (nay là phường Định Công), thành phố Hà Nội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48D6FEF2">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201B0B94">
            <w:pPr>
              <w:pBdr/>
              <w:spacing w:after="0" w:before="0" w:line="240"/>
              <w:ind/>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0B051DBF">
            <w:pPr>
              <w:pBdr/>
              <w:spacing w:after="0" w:before="0" w:line="240"/>
              <w:ind/>
              <w:jc w:val="center"/>
              <w:rPr/>
            </w:pPr>
            <w:r>
              <w:rPr>
                <w:rFonts w:ascii="Times New Roman" w:hAnsi="Times New Roman" w:eastAsia="Times New Roman" w:cs="Times New Roman"/>
                <w:color w:val="000000"/>
                <w:sz w:val="24"/>
              </w:rPr>
              <w:t xml:space="preserve">75,00</w:t>
            </w:r>
            <w:r/>
          </w:p>
        </w:tc>
        <w:tc>
          <w:tcPr>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72FEDF24">
            <w:pPr>
              <w:pBdr/>
              <w:spacing w:after="0" w:before="0" w:line="240"/>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582" w:type="dxa"/>
            <w:vAlign w:val="center"/>
            <w:textDirection w:val="lrTb"/>
            <w:noWrap w:val="false"/>
          </w:tcPr>
          <w:p w14:paraId="71F876DC">
            <w:pPr>
              <w:pBdr/>
              <w:spacing w:after="0" w:before="0" w:line="240"/>
              <w:ind/>
              <w:rPr/>
            </w:pPr>
            <w:r>
              <w:rPr>
                <w:rFonts w:ascii="Times New Roman" w:hAnsi="Times New Roman" w:eastAsia="Times New Roman" w:cs="Times New Roman"/>
                <w:color w:val="000000"/>
                <w:sz w:val="24"/>
              </w:rPr>
              <w:t xml:space="preserve">Riêng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3C267BBF">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5F85AECF">
            <w:pPr>
              <w:pBdr/>
              <w:spacing w:after="0" w:before="0" w:line="240"/>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40186CEB">
            <w:pPr>
              <w:pBdr/>
              <w:spacing w:after="0" w:before="0" w:line="240"/>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13CC344E">
            <w:pPr>
              <w:pBdr/>
              <w:spacing w:after="0" w:before="0" w:line="240"/>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582" w:type="dxa"/>
            <w:vAlign w:val="center"/>
            <w:textDirection w:val="lrTb"/>
            <w:noWrap w:val="false"/>
          </w:tcPr>
          <w:p w14:paraId="177BFA03">
            <w:pPr>
              <w:pBdr/>
              <w:spacing w:after="0" w:before="0" w:line="240"/>
              <w:ind/>
              <w:rPr/>
            </w:pPr>
            <w:r>
              <w:rPr>
                <w:rFonts w:ascii="Times New Roman" w:hAnsi="Times New Roman" w:eastAsia="Times New Roman" w:cs="Times New Roman"/>
                <w:color w:val="000000"/>
                <w:sz w:val="24"/>
              </w:rPr>
              <w:t xml:space="preserve">Lâu dài</w:t>
            </w:r>
            <w:r/>
          </w:p>
        </w:tc>
      </w:tr>
      <w:tr>
        <w:trPr>
          <w:trHeight w:val="705"/>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1BCA05B2">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6BFDEED8">
            <w:pPr>
              <w:pBdr/>
              <w:spacing w:after="0" w:before="0" w:line="240"/>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622" w:type="dxa"/>
            <w:vAlign w:val="center"/>
            <w:textDirection w:val="lrTb"/>
            <w:noWrap w:val="false"/>
          </w:tcPr>
          <w:p w14:paraId="2B252929">
            <w:pPr>
              <w:pBdr/>
              <w:spacing w:after="0" w:before="0" w:line="240"/>
              <w:ind/>
              <w:rPr/>
            </w:pPr>
            <w:r>
              <w:rPr>
                <w:rFonts w:ascii="Times New Roman" w:hAnsi="Times New Roman" w:eastAsia="Times New Roman" w:cs="Times New Roman"/>
                <w:color w:val="000000"/>
                <w:sz w:val="24"/>
              </w:rPr>
              <w:t xml:space="preserve">Nhà nước giao đất có thu tiền sử dụng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13AD9B4A">
            <w:pPr>
              <w:pBdr/>
              <w:spacing w:after="0" w:before="0" w:line="240"/>
              <w:ind/>
              <w:jc w:val="center"/>
              <w:rPr/>
            </w:pPr>
            <w:r>
              <w:rPr>
                <w:rFonts w:ascii="Times New Roman" w:hAnsi="Times New Roman" w:eastAsia="Times New Roman" w:cs="Times New Roman"/>
                <w:b/>
                <w:color w:val="000000"/>
                <w:sz w:val="24"/>
              </w:rPr>
              <w:t xml:space="preserve">1.2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52" w:type="dxa"/>
            <w:vAlign w:val="center"/>
            <w:textDirection w:val="lrTb"/>
            <w:noWrap w:val="false"/>
          </w:tcPr>
          <w:p w14:paraId="40907B7F">
            <w:pPr>
              <w:pBdr/>
              <w:spacing w:after="0" w:before="0" w:line="240"/>
              <w:ind/>
              <w:rPr/>
            </w:pPr>
            <w:r>
              <w:rPr>
                <w:rFonts w:ascii="Times New Roman" w:hAnsi="Times New Roman" w:eastAsia="Times New Roman" w:cs="Times New Roman"/>
                <w:b/>
                <w:color w:val="000000"/>
                <w:sz w:val="24"/>
              </w:rPr>
              <w:t xml:space="preserve">Ghi chú:</w:t>
            </w:r>
            <w:r/>
          </w:p>
        </w:tc>
      </w:tr>
      <w:tr>
        <w:trPr>
          <w:trHeight w:val="420"/>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0C9F5D22">
            <w:pPr>
              <w:pBdr/>
              <w:spacing w:after="0" w:before="0" w:line="240"/>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752" w:type="dxa"/>
            <w:vAlign w:val="center"/>
            <w:textDirection w:val="lrTb"/>
            <w:noWrap w:val="false"/>
          </w:tcPr>
          <w:p w14:paraId="2E72C1A6">
            <w:pPr>
              <w:pBdr/>
              <w:spacing w:after="0" w:before="0" w:line="240"/>
              <w:ind/>
              <w:rPr/>
            </w:pPr>
            <w:r>
              <w:rPr>
                <w:rFonts w:ascii="Times New Roman" w:hAnsi="Times New Roman" w:eastAsia="Times New Roman" w:cs="Times New Roman"/>
                <w:color w:val="000000"/>
                <w:sz w:val="24"/>
              </w:rPr>
              <w:t xml:space="preserve">Số tờ, số thửa và sơ đồ sẽ được điều chỉnh khi có bản đồ địa chính chính quy</w:t>
            </w: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61991EB4">
            <w:pPr>
              <w:pBdr/>
              <w:spacing w:after="0" w:before="0" w:line="240"/>
              <w:ind/>
              <w:jc w:val="center"/>
              <w:rPr/>
            </w:pPr>
            <w:r>
              <w:rPr>
                <w:rFonts w:ascii="Times New Roman" w:hAnsi="Times New Roman" w:eastAsia="Times New Roman" w:cs="Times New Roman"/>
                <w:b/>
                <w:color w:val="000000"/>
                <w:sz w:val="24"/>
              </w:rPr>
              <w:t xml:space="preserve">1.3.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52" w:type="dxa"/>
            <w:vAlign w:val="center"/>
            <w:textDirection w:val="lrTb"/>
            <w:noWrap w:val="false"/>
          </w:tcPr>
          <w:p w14:paraId="6E11BF2F">
            <w:pPr>
              <w:pBdr/>
              <w:spacing w:after="0" w:before="0" w:line="240"/>
              <w:ind/>
              <w:rPr/>
            </w:pPr>
            <w:r>
              <w:rPr>
                <w:rFonts w:ascii="Times New Roman" w:hAnsi="Times New Roman" w:eastAsia="Times New Roman" w:cs="Times New Roman"/>
                <w:b/>
                <w:color w:val="000000"/>
                <w:sz w:val="24"/>
              </w:rPr>
              <w:t xml:space="preserve">Thông tin quy hoạch:</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7052CD15">
            <w:pPr>
              <w:pBdr/>
              <w:spacing w:after="0" w:before="0" w:line="240"/>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752" w:type="dxa"/>
            <w:vAlign w:val="center"/>
            <w:textDirection w:val="lrTb"/>
            <w:noWrap w:val="false"/>
          </w:tcPr>
          <w:p w14:paraId="6A10930C">
            <w:pPr>
              <w:pBdr/>
              <w:spacing w:after="0" w:before="0" w:line="240"/>
              <w:ind/>
              <w:rPr/>
            </w:pP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483C7C8F">
            <w:pPr>
              <w:pBdr/>
              <w:spacing w:after="0" w:before="0" w:line="240"/>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52" w:type="dxa"/>
            <w:vAlign w:val="center"/>
            <w:textDirection w:val="lrTb"/>
            <w:noWrap w:val="false"/>
          </w:tcPr>
          <w:p w14:paraId="2F8E21D6">
            <w:pPr>
              <w:pBdr/>
              <w:spacing w:after="0" w:before="0" w:line="240"/>
              <w:ind/>
              <w:rPr/>
            </w:pPr>
            <w:r>
              <w:rPr>
                <w:rFonts w:ascii="Times New Roman" w:hAnsi="Times New Roman" w:eastAsia="Times New Roman" w:cs="Times New Roman"/>
                <w:b/>
                <w:color w:val="000000"/>
                <w:sz w:val="24"/>
              </w:rPr>
              <w:t xml:space="preserve">Về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4098F858">
            <w:pPr>
              <w:pBdr/>
              <w:spacing w:after="0" w:before="0" w:line="240"/>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52" w:type="dxa"/>
            <w:vAlign w:val="center"/>
            <w:textDirection w:val="lrTb"/>
            <w:noWrap w:val="false"/>
          </w:tcPr>
          <w:p w14:paraId="2DCEF37C">
            <w:pPr>
              <w:pBdr/>
              <w:spacing w:after="0" w:before="0" w:line="240"/>
              <w:ind/>
              <w:rPr/>
            </w:pPr>
            <w:r>
              <w:rPr>
                <w:rFonts w:ascii="Times New Roman" w:hAnsi="Times New Roman" w:eastAsia="Times New Roman" w:cs="Times New Roman"/>
                <w:b/>
                <w:color w:val="000000"/>
                <w:sz w:val="24"/>
              </w:rPr>
              <w:t xml:space="preserve">Vị trí; Giao thông;</w:t>
            </w:r>
            <w:r/>
          </w:p>
        </w:tc>
      </w:tr>
      <w:tr>
        <w:trPr>
          <w:trHeight w:val="649"/>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7A5A516D">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3CF9BD0D">
            <w:pPr>
              <w:pBdr/>
              <w:spacing w:after="0" w:before="0" w:line="240"/>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622" w:type="dxa"/>
            <w:vAlign w:val="center"/>
            <w:textDirection w:val="lrTb"/>
            <w:noWrap w:val="false"/>
          </w:tcPr>
          <w:p w14:paraId="761F7FC3">
            <w:pPr>
              <w:pBdr/>
              <w:spacing w:after="0" w:before="0" w:line="240"/>
              <w:ind/>
              <w:rPr/>
            </w:pPr>
            <w:r>
              <w:rPr>
                <w:rFonts w:ascii="Times New Roman" w:hAnsi="Times New Roman" w:eastAsia="Times New Roman" w:cs="Times New Roman"/>
                <w:color w:val="000000"/>
                <w:sz w:val="24"/>
              </w:rPr>
              <w:t xml:space="preserve">L7-16(TT7D-16), Khu nhà ở thấp tầng, Khu đô thị mới Đại Kim, phường  Định Công, thành phố Hà Nội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2E93347A">
            <w:pPr>
              <w:pBdr/>
              <w:spacing w:after="0" w:before="0" w:line="240"/>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130" w:type="dxa"/>
            <w:vAlign w:val="center"/>
            <w:textDirection w:val="lrTb"/>
            <w:noWrap w:val="false"/>
          </w:tcPr>
          <w:p w14:paraId="74596434">
            <w:pPr>
              <w:pBdr/>
              <w:spacing w:after="0" w:before="0" w:line="240"/>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1873" w:type="dxa"/>
            <w:vAlign w:val="center"/>
            <w:textDirection w:val="lrTb"/>
            <w:noWrap w:val="false"/>
          </w:tcPr>
          <w:p w14:paraId="5E5E4E58">
            <w:pPr>
              <w:pBdr/>
              <w:spacing w:after="0" w:before="0" w:line="240"/>
              <w:ind/>
              <w:rPr/>
            </w:pPr>
            <w:r>
              <w:rPr>
                <w:rFonts w:ascii="Times New Roman" w:hAnsi="Times New Roman" w:eastAsia="Times New Roman" w:cs="Times New Roman"/>
                <w:color w:val="000000"/>
                <w:sz w:val="24"/>
              </w:rPr>
              <w:t xml:space="preserve">Đường nội khu</w:t>
            </w:r>
            <w:r/>
          </w:p>
        </w:tc>
        <w:tc>
          <w:tcPr>
            <w:tcBorders>
              <w:right w:val="single" w:color="000000" w:sz="6" w:space="0"/>
            </w:tcBorders>
            <w:tcMar>
              <w:left w:w="0" w:type="dxa"/>
              <w:top w:w="0" w:type="dxa"/>
              <w:right w:w="0" w:type="dxa"/>
              <w:bottom w:w="0" w:type="dxa"/>
            </w:tcMar>
            <w:tcW w:w="2166" w:type="dxa"/>
            <w:vAlign w:val="center"/>
            <w:textDirection w:val="lrTb"/>
            <w:noWrap w:val="false"/>
          </w:tcPr>
          <w:p w14:paraId="18A7A73B">
            <w:pPr>
              <w:pBdr/>
              <w:spacing w:after="0" w:before="0" w:line="240"/>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582" w:type="dxa"/>
            <w:vAlign w:val="center"/>
            <w:textDirection w:val="lrTb"/>
            <w:noWrap w:val="false"/>
          </w:tcPr>
          <w:p w14:paraId="0F63E597">
            <w:pPr>
              <w:pBdr/>
              <w:spacing w:after="0" w:before="0" w:line="240"/>
              <w:ind/>
              <w:jc w:val="center"/>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6" w:space="0"/>
              <w:bottom w:val="single" w:color="000000" w:sz="6" w:space="0"/>
            </w:tcBorders>
            <w:tcMar>
              <w:left w:w="0" w:type="dxa"/>
              <w:top w:w="0" w:type="dxa"/>
              <w:right w:w="0" w:type="dxa"/>
              <w:bottom w:w="0" w:type="dxa"/>
            </w:tcMar>
            <w:tcW w:w="602" w:type="dxa"/>
            <w:vAlign w:val="center"/>
            <w:textDirection w:val="lrTb"/>
            <w:noWrap w:val="false"/>
          </w:tcPr>
          <w:p w14:paraId="072102E2">
            <w:pPr>
              <w:pBdr/>
              <w:spacing w:after="0" w:before="0" w:line="240"/>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2CBA567D">
            <w:pPr>
              <w:pBdr/>
              <w:spacing w:after="0" w:before="0" w:line="240"/>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11EACE84">
            <w:pPr>
              <w:pBdr/>
              <w:spacing w:after="0" w:before="0" w:line="240"/>
              <w:ind/>
              <w:rPr/>
            </w:pPr>
            <w:r>
              <w:rPr>
                <w:rFonts w:ascii="Times New Roman" w:hAnsi="Times New Roman" w:eastAsia="Times New Roman" w:cs="Times New Roman"/>
                <w:color w:val="000000"/>
                <w:sz w:val="24"/>
              </w:rPr>
              <w:t xml:space="preserve">6m + vỉa hè 2m </w:t>
            </w:r>
            <w:r/>
          </w:p>
        </w:tc>
        <w:tc>
          <w:tcPr>
            <w:tcBorders>
              <w:top w:val="single" w:color="000000" w:sz="6" w:space="0"/>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1C8DE33C">
            <w:pPr>
              <w:pBdr/>
              <w:spacing w:after="0" w:before="0" w:line="240"/>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582" w:type="dxa"/>
            <w:vAlign w:val="center"/>
            <w:textDirection w:val="lrTb"/>
            <w:noWrap w:val="false"/>
          </w:tcPr>
          <w:p w14:paraId="49BEE515">
            <w:pPr>
              <w:pBdr/>
              <w:spacing w:after="0" w:before="0" w:line="240"/>
              <w:ind/>
              <w:rPr/>
            </w:pPr>
            <w:r>
              <w:rPr>
                <w:rFonts w:ascii="Times New Roman" w:hAnsi="Times New Roman" w:eastAsia="Times New Roman" w:cs="Times New Roman"/>
                <w:color w:val="000000"/>
                <w:sz w:val="24"/>
              </w:rPr>
              <w:t xml:space="preserve">6m + vỉa hè 2m </w:t>
            </w:r>
            <w:r/>
          </w:p>
        </w:tc>
      </w:tr>
      <w:tr>
        <w:trPr>
          <w:trHeight w:val="930"/>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24DAE941">
            <w:pPr>
              <w:pBdr/>
              <w:spacing w:after="0" w:before="0" w:line="240"/>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130" w:type="dxa"/>
            <w:vAlign w:val="center"/>
            <w:textDirection w:val="lrTb"/>
            <w:noWrap w:val="false"/>
          </w:tcPr>
          <w:p w14:paraId="5CD1D2C8">
            <w:pPr>
              <w:pBdr/>
              <w:spacing w:after="0" w:before="0" w:line="240"/>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622" w:type="dxa"/>
            <w:vAlign w:val="center"/>
            <w:textDirection w:val="lrTb"/>
            <w:noWrap w:val="false"/>
          </w:tcPr>
          <w:p w14:paraId="419E4452">
            <w:pPr>
              <w:pBdr/>
              <w:spacing w:after="0" w:before="0" w:line="240"/>
              <w:ind/>
              <w:rPr/>
            </w:pPr>
            <w:r>
              <w:rPr>
                <w:rFonts w:ascii="Times New Roman" w:hAnsi="Times New Roman" w:eastAsia="Times New Roman" w:cs="Times New Roman"/>
                <w:color w:val="000000"/>
                <w:sz w:val="24"/>
              </w:rPr>
              <w:t xml:space="preserve">Cách đường Nghiêm Xuân Yêm khoảng 150m</w:t>
            </w:r>
            <w:r/>
          </w:p>
        </w:tc>
      </w:tr>
      <w:tr>
        <w:trPr>
          <w:trHeight w:val="1062"/>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0A39EDC9">
            <w:pPr>
              <w:pBdr/>
              <w:spacing w:after="0" w:before="0" w:line="240"/>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74852BDF">
            <w:pPr>
              <w:pBdr/>
              <w:spacing w:after="0" w:before="0" w:line="240"/>
              <w:ind/>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622" w:type="dxa"/>
            <w:vAlign w:val="center"/>
            <w:textDirection w:val="lrTb"/>
            <w:noWrap w:val="false"/>
          </w:tcPr>
          <w:p w14:paraId="2918DE6D">
            <w:pPr>
              <w:pBdr/>
              <w:spacing w:after="0" w:before="0" w:line="240"/>
              <w:ind/>
              <w:rPr/>
            </w:pPr>
            <w:r>
              <w:rPr>
                <w:rFonts w:ascii="Times New Roman" w:hAnsi="Times New Roman" w:eastAsia="Times New Roman" w:cs="Times New Roman"/>
                <w:color w:val="000000"/>
                <w:sz w:val="24"/>
              </w:rPr>
              <w:t xml:space="preserve">Hướng Tây Nam tiếp giáp với đường nội khu;</w:t>
              <w:br/>
              <w:t xml:space="preserve">Các hướng còn lại: tiếp giáp với thửa đất khác.</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5AFE49F0">
            <w:pPr>
              <w:pBdr/>
              <w:spacing w:after="0" w:before="0" w:line="240"/>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8752" w:type="dxa"/>
            <w:vAlign w:val="center"/>
            <w:textDirection w:val="lrTb"/>
            <w:noWrap w:val="false"/>
          </w:tcPr>
          <w:p w14:paraId="407B82D2">
            <w:pPr>
              <w:pBdr/>
              <w:spacing w:after="0" w:before="0" w:line="240"/>
              <w:ind/>
              <w:rPr/>
            </w:pPr>
            <w:r>
              <w:rPr>
                <w:rFonts w:ascii="Times New Roman" w:hAnsi="Times New Roman" w:eastAsia="Times New Roman" w:cs="Times New Roman"/>
                <w:color w:val="000000"/>
                <w:sz w:val="24"/>
              </w:rPr>
              <w:t xml:space="preserve">Vị trí trên bản đồ vệ tinh:</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4DF4EB2A">
            <w:pPr>
              <w:pBdr/>
              <w:spacing w:after="0" w:before="0" w:line="240"/>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8752" w:type="dxa"/>
            <w:vAlign w:val="center"/>
            <w:textDirection w:val="lrTb"/>
            <w:noWrap w:val="false"/>
          </w:tcPr>
          <w:p w14:paraId="51EEB47A">
            <w:pPr>
              <w:pBdr/>
              <w:spacing w:after="0" w:before="0" w:line="240"/>
              <w:ind/>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5366316"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383084414" name="" descr=""/>
                              <pic:cNvPicPr/>
                              <pic:nvPr/>
                            </pic:nvPicPr>
                            <pic:blipFill rotWithShape="1">
                              <a:blip r:embed="rId17"/>
                              <a:stretch/>
                            </pic:blipFill>
                            <pic:spPr bwMode="auto">
                              <a:xfrm rot="0" flipH="0" flipV="0">
                                <a:off x="0" y="0"/>
                                <a:ext cx="5366316"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2.54pt;height:200.00pt;mso-wrap-distance-left:0.00pt;mso-wrap-distance-top:0.00pt;mso-wrap-distance-right:0.00pt;mso-wrap-distance-bottom:0.00pt;rotation:0;z-index:1;" stroked="false">
                      <v:imagedata r:id="rId17" o:title=""/>
                      <o:lock v:ext="edit" rotation="t"/>
                    </v:shape>
                  </w:pict>
                </mc:Fallback>
              </mc:AlternateContent>
            </w:r>
            <w:r/>
            <w:r>
              <w:rPr>
                <w:rFonts w:ascii="Times New Roman" w:hAnsi="Times New Roman" w:eastAsia="Times New Roman" w:cs="Times New Roman"/>
                <w:color w:val="000000"/>
                <w:sz w:val="24"/>
              </w:rPr>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50A4AF9C">
            <w:pPr>
              <w:pBdr/>
              <w:spacing w:after="0" w:before="0" w:line="240"/>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8752" w:type="dxa"/>
            <w:vAlign w:val="center"/>
            <w:textDirection w:val="lrTb"/>
            <w:noWrap w:val="false"/>
          </w:tcPr>
          <w:p w14:paraId="65C0A2F6">
            <w:pPr>
              <w:pBdr/>
              <w:spacing w:after="0" w:before="0" w:line="240"/>
              <w:ind/>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2908A6B0">
            <w:pPr>
              <w:pBdr/>
              <w:spacing w:after="0" w:before="0" w:line="240"/>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2F79016A">
            <w:pPr>
              <w:pBdr/>
              <w:spacing w:after="0" w:before="0" w:line="240"/>
              <w:ind/>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002D7058">
            <w:pPr>
              <w:pBdr/>
              <w:spacing w:after="0" w:before="0" w:line="240"/>
              <w:ind/>
              <w:rPr/>
            </w:pPr>
            <w:r>
              <w:rPr>
                <w:rFonts w:ascii="Times New Roman" w:hAnsi="Times New Roman" w:eastAsia="Times New Roman" w:cs="Times New Roman"/>
                <w:color w:val="000000"/>
                <w:sz w:val="24"/>
              </w:rPr>
              <w:t xml:space="preserve">75,00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21F962D2">
            <w:pPr>
              <w:pBdr/>
              <w:spacing w:after="0" w:before="0" w:line="240"/>
              <w:ind/>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582" w:type="dxa"/>
            <w:vAlign w:val="center"/>
            <w:textDirection w:val="lrTb"/>
            <w:noWrap w:val="false"/>
          </w:tcPr>
          <w:p w14:paraId="6625EA0B">
            <w:pPr>
              <w:pBdr/>
              <w:spacing w:after="0" w:before="0" w:line="240"/>
              <w:ind/>
              <w:rPr/>
            </w:pPr>
            <w:r>
              <w:rPr>
                <w:rFonts w:ascii="Times New Roman" w:hAnsi="Times New Roman" w:eastAsia="Times New Roman" w:cs="Times New Roman"/>
                <w:color w:val="000000"/>
                <w:sz w:val="24"/>
              </w:rPr>
              <w:t xml:space="preserve">0,00</w:t>
            </w:r>
            <w:r/>
          </w:p>
        </w:tc>
      </w:tr>
      <w:tr>
        <w:trPr>
          <w:trHeight w:val="912"/>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7F2D446D">
            <w:pPr>
              <w:pBdr/>
              <w:spacing w:after="0" w:before="0" w:line="240"/>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03373370">
            <w:pPr>
              <w:pBdr/>
              <w:spacing w:after="0" w:before="0" w:line="240"/>
              <w:ind/>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2AEF84C8">
            <w:pPr>
              <w:pBdr/>
              <w:spacing w:after="0" w:before="0" w:line="240"/>
              <w:ind/>
              <w:rPr/>
            </w:pPr>
            <w:r>
              <w:rPr>
                <w:rFonts w:ascii="Times New Roman" w:hAnsi="Times New Roman" w:eastAsia="Times New Roman" w:cs="Times New Roman"/>
                <w:color w:val="000000"/>
                <w:sz w:val="24"/>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2FE4E905">
            <w:pPr>
              <w:pBdr/>
              <w:spacing w:after="0" w:before="0" w:line="240"/>
              <w:ind/>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6" w:space="0"/>
              <w:right w:val="single" w:color="000000" w:sz="6" w:space="0"/>
            </w:tcBorders>
            <w:tcMar>
              <w:left w:w="0" w:type="dxa"/>
              <w:top w:w="0" w:type="dxa"/>
              <w:right w:w="0" w:type="dxa"/>
              <w:bottom w:w="0" w:type="dxa"/>
            </w:tcMar>
            <w:tcW w:w="2582" w:type="dxa"/>
            <w:vAlign w:val="center"/>
            <w:textDirection w:val="lrTb"/>
            <w:noWrap w:val="false"/>
          </w:tcPr>
          <w:p w14:paraId="55BB72E5">
            <w:pPr>
              <w:pBdr/>
              <w:spacing w:after="0" w:before="0" w:line="240"/>
              <w:ind/>
              <w:rPr/>
            </w:pPr>
            <w:r>
              <w:rPr>
                <w:rFonts w:ascii="Times New Roman" w:hAnsi="Times New Roman" w:eastAsia="Times New Roman" w:cs="Times New Roman"/>
                <w:color w:val="000000"/>
                <w:sz w:val="24"/>
              </w:rPr>
              <w:t xml:space="preserve">15,00</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526E0EFE">
            <w:pPr>
              <w:pBdr/>
              <w:spacing w:after="0" w:before="0" w:line="240"/>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40257269">
            <w:pPr>
              <w:pBdr/>
              <w:spacing w:after="0" w:before="0" w:line="240"/>
              <w:ind/>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62038AE7">
            <w:pPr>
              <w:pBdr/>
              <w:spacing w:after="0" w:before="0" w:line="240"/>
              <w:ind/>
              <w:rPr/>
            </w:pPr>
            <w:r>
              <w:rPr>
                <w:rFonts w:ascii="Times New Roman" w:hAnsi="Times New Roman" w:eastAsia="Times New Roman" w:cs="Times New Roman"/>
                <w:color w:val="000000"/>
                <w:sz w:val="24"/>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6EBA3315">
            <w:pPr>
              <w:pBdr/>
              <w:spacing w:after="0" w:before="0" w:line="240"/>
              <w:ind/>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2582" w:type="dxa"/>
            <w:vAlign w:val="center"/>
            <w:textDirection w:val="lrTb"/>
            <w:noWrap w:val="false"/>
          </w:tcPr>
          <w:p w14:paraId="2516E5D2">
            <w:pPr>
              <w:pBdr/>
              <w:spacing w:after="0" w:before="0" w:line="240"/>
              <w:ind/>
              <w:rPr/>
            </w:pPr>
            <w:r>
              <w:rPr>
                <w:rFonts w:ascii="Times New Roman" w:hAnsi="Times New Roman" w:eastAsia="Times New Roman" w:cs="Times New Roman"/>
                <w:color w:val="000000"/>
                <w:sz w:val="24"/>
              </w:rPr>
              <w:t xml:space="preserve">Tây Nam</w:t>
            </w: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078EE971">
            <w:pPr>
              <w:pBdr/>
              <w:spacing w:after="0" w:before="0" w:line="240"/>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8752" w:type="dxa"/>
            <w:vAlign w:val="center"/>
            <w:textDirection w:val="lrTb"/>
            <w:noWrap w:val="false"/>
          </w:tcPr>
          <w:p w14:paraId="33CCC7B2">
            <w:pPr>
              <w:pBdr/>
              <w:spacing w:after="0" w:before="0" w:line="240"/>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9"/>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7F6706CE">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498A0EFD">
            <w:pPr>
              <w:pBdr/>
              <w:spacing w:after="0" w:before="0" w:line="240"/>
              <w:ind/>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1877058C">
            <w:pPr>
              <w:pBdr/>
              <w:spacing w:after="0" w:before="0" w:line="240"/>
              <w:ind/>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57E784BB">
            <w:pPr>
              <w:pBdr/>
              <w:spacing w:after="0" w:before="0" w:line="240"/>
              <w:ind/>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582" w:type="dxa"/>
            <w:vAlign w:val="center"/>
            <w:textDirection w:val="lrTb"/>
            <w:noWrap w:val="false"/>
          </w:tcPr>
          <w:p w14:paraId="3714945B">
            <w:pPr>
              <w:pBdr/>
              <w:spacing w:after="0" w:before="0" w:line="240"/>
              <w:ind/>
              <w:rPr/>
            </w:pPr>
            <w:r>
              <w:rPr>
                <w:rFonts w:ascii="Times New Roman" w:hAnsi="Times New Roman" w:eastAsia="Times New Roman" w:cs="Times New Roman"/>
                <w:color w:val="000000"/>
                <w:sz w:val="24"/>
              </w:rPr>
              <w:t xml:space="preserve">Ổn định</w:t>
            </w: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5AEDEFEC">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7402B679">
            <w:pPr>
              <w:pBdr/>
              <w:spacing w:after="0" w:before="0" w:line="240"/>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0FCB21DB">
            <w:pPr>
              <w:pBdr/>
              <w:spacing w:after="0" w:before="0" w:line="240"/>
              <w:ind/>
              <w:rPr/>
            </w:pPr>
            <w:r>
              <w:rPr>
                <w:rFonts w:ascii="Times New Roman" w:hAnsi="Times New Roman" w:eastAsia="Times New Roman" w:cs="Times New Roman"/>
                <w:color w:val="000000"/>
                <w:sz w:val="24"/>
              </w:rPr>
              <w:t xml:space="preserve">Phù hợp để ở</w:t>
            </w:r>
            <w:r/>
          </w:p>
        </w:tc>
        <w:tc>
          <w:tcPr>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19771BBD">
            <w:pPr>
              <w:pBdr/>
              <w:spacing w:after="0" w:before="0" w:line="240"/>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582" w:type="dxa"/>
            <w:vAlign w:val="center"/>
            <w:textDirection w:val="lrTb"/>
            <w:noWrap w:val="false"/>
          </w:tcPr>
          <w:p w14:paraId="61E27BDB">
            <w:pPr>
              <w:pBdr/>
              <w:spacing w:after="0" w:before="0" w:line="240"/>
              <w:ind/>
              <w:rPr/>
            </w:pPr>
            <w:r>
              <w:rPr>
                <w:rFonts w:ascii="Times New Roman" w:hAnsi="Times New Roman" w:eastAsia="Times New Roman" w:cs="Times New Roman"/>
                <w:color w:val="000000"/>
                <w:sz w:val="24"/>
              </w:rPr>
              <w:t xml:space="preserve">Tốt </w:t>
            </w:r>
            <w:r/>
          </w:p>
        </w:tc>
      </w:tr>
      <w:tr>
        <w:trPr>
          <w:trHeight w:val="1467"/>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042A13D1">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1F511779">
            <w:pPr>
              <w:pBdr/>
              <w:spacing w:after="0" w:before="0" w:line="240"/>
              <w:ind/>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34DFEF99">
            <w:pPr>
              <w:pBdr/>
              <w:spacing w:after="0" w:before="0" w:line="240"/>
              <w:ind/>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65B4787F">
            <w:pPr>
              <w:pBdr/>
              <w:spacing w:after="0" w:before="0" w:line="240"/>
              <w:ind/>
              <w:rPr/>
            </w:pPr>
            <w:r>
              <w:rPr>
                <w:rFonts w:ascii="Times New Roman" w:hAnsi="Times New Roman" w:eastAsia="Times New Roman" w:cs="Times New Roman"/>
                <w:color w:val="000000"/>
                <w:sz w:val="24"/>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2582" w:type="dxa"/>
            <w:vAlign w:val="center"/>
            <w:textDirection w:val="lrTb"/>
            <w:noWrap w:val="false"/>
          </w:tcPr>
          <w:p w14:paraId="5E8C6AF0">
            <w:pPr>
              <w:pBdr/>
              <w:spacing w:after="0" w:before="0" w:line="240"/>
              <w:ind/>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4FD884BF">
            <w:pPr>
              <w:pBdr/>
              <w:spacing w:after="0" w:before="0" w:line="240"/>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52" w:type="dxa"/>
            <w:vAlign w:val="center"/>
            <w:textDirection w:val="lrTb"/>
            <w:noWrap w:val="false"/>
          </w:tcPr>
          <w:p w14:paraId="210056DA">
            <w:pPr>
              <w:pBdr/>
              <w:spacing w:after="0" w:before="0" w:line="240"/>
              <w:ind/>
              <w:rPr/>
            </w:pPr>
            <w:r>
              <w:rPr>
                <w:rFonts w:ascii="Times New Roman" w:hAnsi="Times New Roman" w:eastAsia="Times New Roman" w:cs="Times New Roman"/>
                <w:b/>
                <w:color w:val="000000"/>
                <w:sz w:val="24"/>
              </w:rPr>
              <w:t xml:space="preserve"> Tài sản gắn liền với đất: Nhà 04 tầng + 01 tum</w:t>
            </w:r>
            <w:r/>
          </w:p>
        </w:tc>
      </w:tr>
      <w:tr>
        <w:trPr>
          <w:trHeight w:val="1035"/>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40F70EC5">
            <w:pPr>
              <w:pBdr/>
              <w:spacing w:after="0" w:before="0" w:line="240"/>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52" w:type="dxa"/>
            <w:vAlign w:val="center"/>
            <w:textDirection w:val="lrTb"/>
            <w:noWrap w:val="false"/>
          </w:tcPr>
          <w:p w14:paraId="023A8B3A">
            <w:pPr>
              <w:pBdr/>
              <w:spacing w:after="0" w:before="0" w:line="240"/>
              <w:ind/>
              <w:jc w:val="both"/>
              <w:rPr>
                <w:color w:val="000000" w:themeColor="text1"/>
              </w:rPr>
            </w:pPr>
            <w:r>
              <w:rPr>
                <w:rFonts w:ascii="Times New Roman" w:hAnsi="Times New Roman" w:eastAsia="Times New Roman" w:cs="Times New Roman"/>
                <w:color w:val="000000" w:themeColor="text1"/>
                <w:sz w:val="24"/>
              </w:rPr>
              <w:t xml:space="preserve">Tại thời điểm khảo sát, trên đất có công trình Nhà 04 tầng + 1tum, diện tích xây dựng khoảng 57,5m2, tổng diện tích sàn khoảng 258,3 m2. Công trình hoàn thiện bên ngoài, bên trong lát sàn, tường bên trong gạch thô, xây dựng năm 2018. Công trình đã được chứng </w:t>
            </w:r>
            <w:r>
              <w:rPr>
                <w:rFonts w:ascii="Times New Roman" w:hAnsi="Times New Roman" w:eastAsia="Times New Roman" w:cs="Times New Roman"/>
                <w:color w:val="000000" w:themeColor="text1"/>
                <w:sz w:val="24"/>
              </w:rPr>
              <w:t xml:space="preserve">nhận trên GCN QSDĐ số: CU 341915</w:t>
            </w:r>
            <w:r>
              <w:rPr>
                <w:color w:val="000000" w:themeColor="text1"/>
              </w:rPr>
            </w:r>
          </w:p>
        </w:tc>
      </w:tr>
    </w:tbl>
    <w:p w14:paraId="4BA57E1E" w14:textId="77777777">
      <w:pPr>
        <w:pBdr/>
        <w:spacing w:line="235" w:lineRule="auto"/>
        <w:ind w:left="646"/>
        <w:jc w:val="both"/>
        <w:rPr>
          <w:u w:val="single"/>
        </w:rPr>
      </w:pPr>
      <w:r>
        <w:rPr>
          <w:u w:val="single"/>
        </w:rPr>
      </w:r>
      <w:r>
        <w:rPr>
          <w:color w:val="000000"/>
        </w:rPr>
      </w:r>
      <w:r/>
      <w:r>
        <w:rPr>
          <w:u w:val="single"/>
        </w:rPr>
      </w:r>
      <w:r>
        <w:rPr>
          <w:u w:val="single"/>
        </w:rPr>
      </w:r>
    </w:p>
    <w:p w14:paraId="5BF515F4" w14:textId="1F5BCF4C">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14:paraId="64580722"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614F002C"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2EC67D37"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14:paraId="0FBE69AC"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16E891ED"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383010D"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53CC0333"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p>
        </w:tc>
        <w:tc>
          <w:tcPr>
            <w:tcBorders/>
            <w:tcW w:w="819" w:type="pct"/>
            <w:vAlign w:val="center"/>
            <w:textDirection w:val="lrTb"/>
            <w:noWrap w:val="false"/>
          </w:tcPr>
          <w:p w14:paraId="54A38D33"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16CB6EB"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70C7055"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633E5F38"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p>
        </w:tc>
        <w:tc>
          <w:tcPr>
            <w:tcBorders/>
            <w:tcW w:w="819" w:type="pct"/>
            <w:vAlign w:val="center"/>
            <w:textDirection w:val="lrTb"/>
            <w:noWrap w:val="false"/>
          </w:tcPr>
          <w:p w14:paraId="6AD7C839"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3292D96"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F132CA8"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3DA4E3A0"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14:paraId="79BD4C9C"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E30F48E"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F948EF6"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413D4557"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p>
        </w:tc>
        <w:tc>
          <w:tcPr>
            <w:tcBorders/>
            <w:tcW w:w="819" w:type="pct"/>
            <w:vAlign w:val="center"/>
            <w:textDirection w:val="lrTb"/>
            <w:noWrap w:val="false"/>
          </w:tcPr>
          <w:p w14:paraId="6699E981"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99FDDF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98543A"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04E3E9E6"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p>
        </w:tc>
        <w:tc>
          <w:tcPr>
            <w:tcBorders/>
            <w:tcW w:w="819" w:type="pct"/>
            <w:vAlign w:val="center"/>
            <w:textDirection w:val="lrTb"/>
            <w:noWrap w:val="false"/>
          </w:tcPr>
          <w:p w14:paraId="3690D234"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CDCF0D3"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FC4A1C9"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757F82BE"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14:paraId="37C7B45A"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35EA7F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FEC928E"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61BF35FD"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p>
        </w:tc>
        <w:tc>
          <w:tcPr>
            <w:tcBorders/>
            <w:tcW w:w="819" w:type="pct"/>
            <w:vAlign w:val="center"/>
            <w:textDirection w:val="lrTb"/>
            <w:noWrap w:val="false"/>
          </w:tcPr>
          <w:p w14:paraId="7F871408"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C18710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9BFC88"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2D33C260"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p>
        </w:tc>
        <w:tc>
          <w:tcPr>
            <w:tcBorders/>
            <w:tcW w:w="819" w:type="pct"/>
            <w:vAlign w:val="center"/>
            <w:textDirection w:val="lrTb"/>
            <w:noWrap w:val="false"/>
          </w:tcPr>
          <w:p w14:paraId="35B4B5F7"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0B59D71"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D4DA339"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467B9148"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p>
        </w:tc>
        <w:tc>
          <w:tcPr>
            <w:tcBorders/>
            <w:tcW w:w="819" w:type="pct"/>
            <w:vAlign w:val="center"/>
            <w:textDirection w:val="lrTb"/>
            <w:noWrap w:val="false"/>
          </w:tcPr>
          <w:p w14:paraId="0D816441"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7EFD713" w14:textId="77777777">
            <w:pPr>
              <w:widowControl w:val="false"/>
              <w:pBdr/>
              <w:spacing w:line="235" w:lineRule="auto"/>
              <w:ind w:left="144"/>
              <w:rPr>
                <w:lang w:eastAsia="ko-KR"/>
              </w:rPr>
            </w:pPr>
            <w:r>
              <w:rPr>
                <w:lang w:eastAsia="ko-KR"/>
              </w:rPr>
            </w:r>
            <w:r>
              <w:rPr>
                <w:lang w:eastAsia="ko-KR"/>
              </w:rPr>
            </w:r>
          </w:p>
        </w:tc>
      </w:tr>
    </w:tbl>
    <w:p w14:paraId="4BBAA1F6" w14:textId="77777777">
      <w:pPr>
        <w:pBdr/>
        <w:spacing w:line="235" w:lineRule="auto"/>
        <w:ind w:left="646"/>
        <w:jc w:val="both"/>
        <w:rPr>
          <w:u w:val="single"/>
        </w:rPr>
      </w:pPr>
      <w:r>
        <w:rPr>
          <w:u w:val="single"/>
        </w:rPr>
      </w:r>
      <w:r>
        <w:rPr>
          <w:u w:val="single"/>
        </w:rPr>
      </w:r>
    </w:p>
    <w:p w14:paraId="08DEBAA5">
      <w:pPr>
        <w:pBdr/>
        <w:spacing w:line="235" w:lineRule="auto"/>
        <w:ind w:left="646"/>
        <w:jc w:val="both"/>
        <w:rPr>
          <w:u w:val="single"/>
        </w:rPr>
      </w:pPr>
      <w:r>
        <w:rPr>
          <w:u w:val="single"/>
        </w:rPr>
      </w:r>
      <w:r>
        <w:rPr>
          <w:u w:val="single"/>
        </w:rPr>
      </w:r>
      <w:r>
        <w:rPr>
          <w:u w:val="single"/>
        </w:rPr>
      </w:r>
    </w:p>
    <w:p w14:paraId="03FD6AF2">
      <w:pPr>
        <w:pBdr/>
        <w:spacing w:line="235" w:lineRule="auto"/>
        <w:ind w:left="646"/>
        <w:jc w:val="both"/>
        <w:rPr>
          <w:u w:val="single"/>
        </w:rPr>
      </w:pPr>
      <w:r>
        <w:rPr>
          <w:u w:val="single"/>
        </w:rPr>
      </w:r>
      <w:r>
        <w:rPr>
          <w:u w:val="single"/>
        </w:rPr>
      </w:r>
      <w:r>
        <w:rPr>
          <w:u w:val="single"/>
        </w:rPr>
      </w:r>
    </w:p>
    <w:p w14:paraId="4D2C89A5">
      <w:pPr>
        <w:pBdr/>
        <w:spacing w:line="235" w:lineRule="auto"/>
        <w:ind w:left="646"/>
        <w:jc w:val="both"/>
        <w:rPr>
          <w:u w:val="single"/>
        </w:rPr>
      </w:pPr>
      <w:r>
        <w:rPr>
          <w:u w:val="single"/>
        </w:rPr>
      </w:r>
      <w:r>
        <w:rPr>
          <w:u w:val="single"/>
        </w:rPr>
      </w:r>
      <w:r>
        <w:rPr>
          <w:u w:val="single"/>
        </w:rPr>
      </w:r>
    </w:p>
    <w:p w14:paraId="4B46C1A1" w14:textId="77777777">
      <w:pPr>
        <w:pBdr/>
        <w:spacing w:line="235" w:lineRule="auto"/>
        <w:ind w:left="646"/>
        <w:jc w:val="both"/>
        <w:rPr>
          <w:u w:val="single"/>
        </w:rPr>
      </w:pPr>
      <w:r>
        <w:rPr>
          <w:u w:val="single"/>
        </w:rPr>
      </w:r>
      <w:r>
        <w:rPr>
          <w:u w:val="single"/>
        </w:rPr>
      </w:r>
    </w:p>
    <w:p w14:paraId="26F77C8D" w14:textId="570C5476">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14:paraId="15CA7BEA"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01141BB"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71137DD2"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14:paraId="13CEC7CB"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7ED37CCD"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0FC9DAA"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663948BD"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3EA86D87"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E7E98F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48B85D4"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7799C870"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14:paraId="61AB7A41"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A7DFC56"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6E7B967"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02C05DF8"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14:paraId="28E19364"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0E021D1"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62FD0D7"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336BA7DD"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14:paraId="4413A85F"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12F0B3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C3E596B"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5EF93FA7"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1B0BC515"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D94812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F8E3167"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5D09E494"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14:paraId="5F92E964"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210833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3742F1"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4A0FC123" w14:textId="34360E5A">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p>
        </w:tc>
        <w:tc>
          <w:tcPr>
            <w:tcBorders/>
            <w:tcW w:w="819" w:type="pct"/>
            <w:vAlign w:val="center"/>
            <w:textDirection w:val="lrTb"/>
            <w:noWrap w:val="false"/>
          </w:tcPr>
          <w:p w14:paraId="59712E49"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60986C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59D3B5"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781B8ED5" w14:textId="77777777">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p>
        </w:tc>
        <w:tc>
          <w:tcPr>
            <w:tcBorders/>
            <w:tcW w:w="819" w:type="pct"/>
            <w:vAlign w:val="center"/>
            <w:textDirection w:val="lrTb"/>
            <w:noWrap w:val="false"/>
          </w:tcPr>
          <w:p w14:paraId="5443778A"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B4DD43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6DE9A3B"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14CFA11A" w14:textId="77777777">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p>
        </w:tc>
        <w:tc>
          <w:tcPr>
            <w:tcBorders/>
            <w:tcW w:w="819" w:type="pct"/>
            <w:vAlign w:val="center"/>
            <w:textDirection w:val="lrTb"/>
            <w:noWrap w:val="false"/>
          </w:tcPr>
          <w:p w14:paraId="7C6429D9"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9A66E02"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4115F26" w14:textId="77777777">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14:paraId="297BF0AD"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p>
        </w:tc>
        <w:tc>
          <w:tcPr>
            <w:tcBorders/>
            <w:tcW w:w="819" w:type="pct"/>
            <w:vAlign w:val="center"/>
            <w:textDirection w:val="lrTb"/>
            <w:noWrap w:val="false"/>
          </w:tcPr>
          <w:p w14:paraId="12CCD559"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721692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C5022CF" w14:textId="77777777">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14:paraId="1954252F" w14:textId="77777777">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p>
        </w:tc>
        <w:tc>
          <w:tcPr>
            <w:tcBorders/>
            <w:tcW w:w="819" w:type="pct"/>
            <w:vAlign w:val="center"/>
            <w:textDirection w:val="lrTb"/>
            <w:noWrap w:val="false"/>
          </w:tcPr>
          <w:p w14:paraId="4C234893"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0A41AB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ACAF514" w14:textId="77777777">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14:paraId="0728E490"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p>
        </w:tc>
        <w:tc>
          <w:tcPr>
            <w:tcBorders/>
            <w:tcW w:w="819" w:type="pct"/>
            <w:vAlign w:val="center"/>
            <w:textDirection w:val="lrTb"/>
            <w:noWrap w:val="false"/>
          </w:tcPr>
          <w:p w14:paraId="46D50D8D"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675BEA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2E71019" w14:textId="77777777">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14:paraId="15614C60"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p>
        </w:tc>
        <w:tc>
          <w:tcPr>
            <w:tcBorders/>
            <w:tcW w:w="819" w:type="pct"/>
            <w:vAlign w:val="center"/>
            <w:textDirection w:val="lrTb"/>
            <w:noWrap w:val="false"/>
          </w:tcPr>
          <w:p w14:paraId="50BBC8AE"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4F0E91D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3163C9" w14:textId="77777777">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14:paraId="2DCDD449"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4C55CC2F"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128714D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3410D84" w14:textId="77777777">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51B0661B"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7749FBE3"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C512AC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5952438" w14:textId="77777777">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14:paraId="759B6DAE"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66CBA2D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D3240C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256B99B" w14:textId="77777777">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14:paraId="641B5848"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0816AE5B"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692B979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B34142" w14:textId="77777777">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14:paraId="12DB604A"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0509AC29"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5F1E59F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570F444" w14:textId="77777777">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14:paraId="595798A9"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108881EF"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5FED6EE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78E136E" w14:textId="77777777">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14:paraId="508C4F02"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31BFD6B8"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79D264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214DBBA" w14:textId="77777777">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14:paraId="053E4D0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421EEDCC"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3795918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BE3D44D" w14:textId="77777777">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14:paraId="5E544E7C" w14:textId="77777777">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p>
        </w:tc>
        <w:tc>
          <w:tcPr>
            <w:tcBorders/>
            <w:tcW w:w="819" w:type="pct"/>
            <w:vAlign w:val="center"/>
            <w:textDirection w:val="lrTb"/>
            <w:noWrap w:val="false"/>
          </w:tcPr>
          <w:p w14:paraId="6353D3F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1F6D02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AA564CA" w14:textId="77777777">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14:paraId="76187A30"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p>
        </w:tc>
        <w:tc>
          <w:tcPr>
            <w:tcBorders/>
            <w:tcW w:w="819" w:type="pct"/>
            <w:vAlign w:val="center"/>
            <w:textDirection w:val="lrTb"/>
            <w:noWrap w:val="false"/>
          </w:tcPr>
          <w:p w14:paraId="2414775B"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4033918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2FAF671" w14:textId="77777777">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14:paraId="40CD1B47"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14:paraId="179C3E8C"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60184CD6"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D9464A5" w14:textId="77777777">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14:paraId="00E5E397"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p>
        </w:tc>
        <w:tc>
          <w:tcPr>
            <w:tcBorders/>
            <w:tcW w:w="819" w:type="pct"/>
            <w:vAlign w:val="center"/>
            <w:textDirection w:val="lrTb"/>
            <w:noWrap w:val="false"/>
          </w:tcPr>
          <w:p w14:paraId="0E58BC93"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7D47070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7D22081" w14:textId="77777777">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14:paraId="2335B48E" w14:textId="77777777">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p>
        </w:tc>
        <w:tc>
          <w:tcPr>
            <w:tcBorders/>
            <w:tcW w:w="819" w:type="pct"/>
            <w:vAlign w:val="center"/>
            <w:textDirection w:val="lrTb"/>
            <w:noWrap w:val="false"/>
          </w:tcPr>
          <w:p w14:paraId="5E5C6E3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1AFC605D" w14:textId="77777777">
            <w:pPr>
              <w:widowControl w:val="false"/>
              <w:pBdr/>
              <w:spacing w:line="235" w:lineRule="auto"/>
              <w:ind w:left="144"/>
              <w:rPr>
                <w:lang w:eastAsia="ko-KR"/>
              </w:rPr>
            </w:pP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p>
    <w:p w14:paraId="34C97D3D" w14:textId="2CA4AAB8">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14:paraId="0510382D" w14:textId="403859CE">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14:paraId="110EA7E9" w14:textId="2D24DC9A">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14:paraId="7123F1C7" w14:textId="1C44C27C">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p>
    <w:p w14:paraId="39305B4E" w14:textId="0278DD02">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14:paraId="51511B7C" w14:textId="325D04B7">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14:paraId="6FFFA687" w14:textId="37201FA1">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14:paraId="13863F49" w14:textId="5CABFF1A">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14:paraId="666A3528" w14:textId="6CAA129E">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14:paraId="0203C927" w14:textId="3E855EB4">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14:paraId="0F4B2E14" w14:textId="32D31459">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14:paraId="4762D94D" w14:textId="75C403B3">
      <w:pPr>
        <w:pStyle w:val="856"/>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p>
    <w:p w14:paraId="770CC22B" w14:textId="787D51A9">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14:paraId="6B84B3C0" w14:textId="191EE9C0">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p>
    <w:p w14:paraId="30D65849" w14:textId="38CC99F5">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14:paraId="2A05C283" w14:textId="4A078C0D">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CAE68EC">
            <w:pPr>
              <w:pBdr/>
              <w:spacing w:after="0" w:before="0" w:line="240"/>
              <w:ind/>
              <w:rPr/>
            </w:pPr>
            <w:r>
              <w:rPr>
                <w:rFonts w:ascii="Times New Roman" w:hAnsi="Times New Roman" w:eastAsia="Times New Roman" w:cs="Times New Roman"/>
                <w:color w:val="000000"/>
                <w:sz w:val="24"/>
              </w:rPr>
              <w:t xml:space="preserve">L7-16(TT7D-16), Khu nhà ở thấp tầng, Khu đô thị mới Đại Kim, phường  Định Công,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4"/>
              </w:rPr>
              <w:t xml:space="preserve">Khu nhà ở thấp tầng, Khu đô thị mới Đại Kim, phường  Định Công, thành phố Hà Nội</w:t>
            </w:r>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4"/>
              </w:rPr>
              <w:t xml:space="preserve">Khu nhà ở thấp tầng, Khu đô thị mới Đại Kim, phường  Định Công, thành phố Hà Nội</w:t>
            </w:r>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4"/>
              </w:rPr>
              <w:t xml:space="preserve">Khu nhà ở thấp tầng, Khu đô thị mới Đại Kim, phường  Định Công, thành phố Hà Nội</w:t>
            </w:r>
            <w:r/>
            <w:r>
              <w:rPr>
                <w:color w:val="000000" w:themeColor="text1"/>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https://batdongsan.com.vn/ban-nha-biet-thu-lien-ke-duong-nguyen-canh-di-phuong-dai-kim-prj-khu-do-thi-dai-kim/quy-lo-hacinco-can-ban-gap-ngoai-giao-san-so-giao-dich-pr42284532</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https://batdongsan.com.vn/ban-nha-biet-thu-lien-ke-duong-nguyen-canh-di-phuong-dai-kim-prj-khu-do-thi-dai-kim/quy-lo-hacinco-can-ban-gap-ngoai-giao-san-so-giao-dich-pr42284532</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51075AF2">
            <w:pPr>
              <w:pBdr/>
              <w:spacing/>
              <w:ind/>
              <w:jc w:val="center"/>
              <w:rPr>
                <w:sz w:val="22"/>
                <w:szCs w:val="22"/>
              </w:rPr>
            </w:pPr>
            <w:r>
              <w:rPr>
                <w:sz w:val="22"/>
                <w:szCs w:val="22"/>
              </w:rPr>
              <w:t xml:space="preserve">SĐT: </w:t>
            </w:r>
            <w:r>
              <w:rPr>
                <w:color w:val="000000" w:themeColor="text1"/>
                <w:sz w:val="22"/>
                <w:szCs w:val="22"/>
              </w:rPr>
              <w:t xml:space="preserve">0977917692</w:t>
            </w:r>
            <w:r>
              <w:rPr>
                <w:sz w:val="22"/>
                <w:szCs w:val="22"/>
              </w:rPr>
              <w:t xml:space="preserve"> </w:t>
            </w:r>
            <w:r>
              <w:rPr>
                <w:sz w:val="22"/>
                <w:szCs w:val="22"/>
              </w:rPr>
              <w:br/>
              <w:t xml:space="preserve">(</w:t>
            </w:r>
            <w:r>
              <w:rPr>
                <w:sz w:val="22"/>
                <w:szCs w:val="22"/>
              </w:rPr>
              <w:t xml:space="preserve">Tuấn Anh</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133039DE">
            <w:pPr>
              <w:pBdr/>
              <w:spacing/>
              <w:ind/>
              <w:jc w:val="center"/>
              <w:rPr>
                <w:sz w:val="22"/>
                <w:szCs w:val="22"/>
              </w:rPr>
            </w:pPr>
            <w:r>
              <w:rPr>
                <w:sz w:val="22"/>
                <w:szCs w:val="22"/>
              </w:rPr>
              <w:t xml:space="preserve">SĐT: </w:t>
            </w:r>
            <w:r>
              <w:rPr>
                <w:color w:val="000000" w:themeColor="text1"/>
                <w:sz w:val="22"/>
                <w:szCs w:val="22"/>
              </w:rPr>
              <w:t xml:space="preserve">0977917692</w:t>
            </w:r>
            <w:r>
              <w:rPr>
                <w:sz w:val="22"/>
                <w:szCs w:val="22"/>
              </w:rPr>
              <w:br/>
            </w:r>
            <w:r>
              <w:rPr>
                <w:sz w:val="22"/>
                <w:szCs w:val="22"/>
              </w:rPr>
              <w:t xml:space="preserve">(</w:t>
            </w:r>
            <w:r>
              <w:rPr>
                <w:sz w:val="22"/>
                <w:szCs w:val="22"/>
              </w:rPr>
              <w:t xml:space="preserve">Tuấn Anh</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14028FF">
            <w:pPr>
              <w:pBdr/>
              <w:spacing/>
              <w:ind/>
              <w:jc w:val="center"/>
              <w:rPr>
                <w:sz w:val="22"/>
                <w:szCs w:val="22"/>
              </w:rPr>
            </w:pPr>
            <w:r>
              <w:rPr>
                <w:sz w:val="22"/>
                <w:szCs w:val="22"/>
              </w:rPr>
              <w:t xml:space="preserve">SĐT: </w:t>
            </w:r>
            <w:r>
              <w:rPr>
                <w:color w:val="000000" w:themeColor="text1"/>
                <w:sz w:val="22"/>
                <w:szCs w:val="22"/>
              </w:rPr>
              <w:t xml:space="preserve">0969183618</w:t>
            </w:r>
            <w:r>
              <w:rPr>
                <w:sz w:val="22"/>
                <w:szCs w:val="22"/>
              </w:rPr>
              <w:br/>
            </w:r>
            <w:r>
              <w:rPr>
                <w:sz w:val="22"/>
                <w:szCs w:val="22"/>
              </w:rPr>
              <w:t xml:space="preserve">(</w:t>
            </w:r>
            <w:r>
              <w:rPr>
                <w:sz w:val="22"/>
                <w:szCs w:val="22"/>
              </w:rPr>
              <w:t xml:space="preserve">Sơn</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Khu nhà ở thấp tầng, Khu đô thị mới Đại Kim, phường  Định Công, thành phố Hà Nội</w:t>
            </w:r>
            <w:r/>
            <w:r>
              <w:rPr>
                <w:color w:val="000000" w:themeColor="text1"/>
                <w:sz w:val="22"/>
                <w:szCs w:val="22"/>
              </w:rPr>
            </w:r>
            <w:r>
              <w:rPr>
                <w:color w:val="000000" w:themeColor="text1"/>
                <w:sz w:val="22"/>
                <w:szCs w:val="22"/>
              </w:rPr>
              <w:t xml:space="preserve">, khoảng cách ra đường chính Thuộc dãy L7, Cách đường Nghiêm Xuân Yêm khoảng 150m, độ rộng đường trước mặt tài sản 6m, mặt tiền 5m, Thuộc dãy L7, Cách đường Nghiêm Xuân Yêm khoảng 150, 20.977666666667, 105.81483333333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Khu nhà ở thấp tầng, Khu đô thị mới Đại Kim, phường  Định Công, thành phố Hà Nội</w:t>
            </w:r>
            <w:r/>
            <w:r>
              <w:rPr>
                <w:color w:val="000000" w:themeColor="text1"/>
                <w:sz w:val="22"/>
                <w:szCs w:val="22"/>
              </w:rPr>
            </w:r>
            <w:r>
              <w:rPr>
                <w:color w:val="000000" w:themeColor="text1"/>
                <w:sz w:val="22"/>
                <w:szCs w:val="22"/>
              </w:rPr>
              <w:t xml:space="preserve">, khoảng cách ra đường chính Thuộc dãy L7, Cách đường Nghiêm Xuân Yêm khoảng 150m, độ rộng đường trước mặt tài sản 6m, mặt tiền 5m, Thuộc dãy L7, Cách đường Nghiêm Xuân Yêm khoảng 150, 20.97820762306878, 105.81445916517244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Khu nhà ở thấp tầng, Khu đô thị mới Đại Kim, phường  Định Công, thành phố Hà Nội</w:t>
            </w:r>
            <w:r/>
            <w:r>
              <w:rPr>
                <w:color w:val="000000" w:themeColor="text1"/>
                <w:sz w:val="22"/>
                <w:szCs w:val="22"/>
              </w:rPr>
            </w:r>
            <w:r>
              <w:rPr>
                <w:color w:val="000000" w:themeColor="text1"/>
                <w:sz w:val="22"/>
                <w:szCs w:val="22"/>
              </w:rPr>
              <w:t xml:space="preserve">, khoảng cách ra đường chính Thuộc dãy L7, Cách đường Nghiêm Xuân Yêm khoảng 150m, độ rộng đường trước mặt tài sản 6m, mặt tiền 7m, Thuộc dãy L7, Cách đường Nghiêm Xuân Yêm khoảng 150, 20.978519423438467, 105.81422581298814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Khu nhà ở thấp tầng, Khu đô thị mới Đại Kim, phường  Định Công, thành phố Hà Nội</w:t>
            </w:r>
            <w:r/>
            <w:r>
              <w:rPr>
                <w:color w:val="000000" w:themeColor="text1"/>
                <w:sz w:val="22"/>
                <w:szCs w:val="22"/>
              </w:rPr>
            </w:r>
            <w:r>
              <w:rPr>
                <w:color w:val="000000" w:themeColor="text1"/>
                <w:sz w:val="22"/>
                <w:szCs w:val="22"/>
              </w:rPr>
              <w:t xml:space="preserve">, khoảng cách ra đường chính Thuộc dãy L4, Cách đường Nghiêm Xuân Yêm khoảng 200m, độ rộng đường trước mặt tài sản 6m, mặt tiền 5m, Thuộc dãy L4, Cách đường Nghiêm Xuân Yêm khoảng 200, 20.977741799617696, 105.81598601265416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75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82.5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142.9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75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16.5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20.41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Khá</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Khá</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Khá</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Trung bình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30.500.000.000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57.000.000.000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23.500.000.000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27.450.000.000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51.300.000.000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21.150.000.000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A92A9F5" w14:textId="77777777">
            <w:pPr>
              <w:pBdr/>
              <w:spacing/>
              <w:ind/>
              <w:jc w:val="center"/>
              <w:rPr>
                <w:color w:val="000000" w:themeColor="text1"/>
                <w:sz w:val="22"/>
                <w:szCs w:val="22"/>
              </w:rPr>
            </w:pPr>
            <w:r>
              <w:rPr>
                <w:color w:val="000000"/>
                <w:sz w:val="22"/>
                <w:szCs w:val="22"/>
              </w:rPr>
              <w:t xml:space="preserve"> </w:t>
            </w:r>
            <w:r>
              <w:rPr>
                <w:color w:val="000000" w:themeColor="text1"/>
                <w:sz w:val="22"/>
                <w:szCs w:val="22"/>
              </w:rPr>
              <w:t xml:space="preserve">1.379.803.058</w:t>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301151E" w14:textId="77777777">
            <w:pPr>
              <w:pBdr/>
              <w:spacing/>
              <w:ind/>
              <w:jc w:val="center"/>
              <w:rPr>
                <w:color w:val="000000" w:themeColor="text1"/>
                <w:sz w:val="22"/>
                <w:szCs w:val="22"/>
              </w:rPr>
            </w:pPr>
            <w:r>
              <w:rPr>
                <w:color w:val="000000" w:themeColor="text1"/>
                <w:sz w:val="22"/>
                <w:szCs w:val="22"/>
              </w:rPr>
              <w:t xml:space="preserve">2.092.626.900</w:t>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396E38C9">
            <w:pPr>
              <w:pBdr/>
              <w:spacing/>
              <w:ind/>
              <w:jc w:val="center"/>
              <w:rPr>
                <w:color w:val="000000"/>
                <w:sz w:val="22"/>
                <w:szCs w:val="22"/>
              </w:rPr>
            </w:pPr>
            <w:r>
              <w:rPr>
                <w:color w:val="000000" w:themeColor="text1"/>
                <w:sz w:val="22"/>
                <w:szCs w:val="22"/>
              </w:rPr>
              <w:t xml:space="preserve">1.893.377.268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68C195B7">
            <w:pPr>
              <w:pBdr/>
              <w:spacing/>
              <w:ind/>
              <w:jc w:val="center"/>
              <w:rPr>
                <w:color w:val="000000"/>
                <w:sz w:val="22"/>
                <w:szCs w:val="22"/>
              </w:rPr>
            </w:pPr>
            <w:r>
              <w:rPr>
                <w:color w:val="000000" w:themeColor="text1"/>
                <w:sz w:val="22"/>
                <w:szCs w:val="22"/>
              </w:rPr>
              <w:t xml:space="preserve">1.792.862.568</w:t>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D925E39"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33574E4" w14:textId="77777777">
            <w:pPr>
              <w:pBdr/>
              <w:spacing/>
              <w:ind/>
              <w:rPr>
                <w:color w:val="000000"/>
                <w:sz w:val="22"/>
                <w:szCs w:val="22"/>
              </w:rPr>
            </w:pPr>
            <w:r>
              <w:rPr>
                <w:color w:val="000000"/>
                <w:sz w:val="22"/>
                <w:szCs w:val="22"/>
              </w:rPr>
              <w:t xml:space="preserve">Đơn</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xây</w:t>
            </w:r>
            <w:r>
              <w:rPr>
                <w:color w:val="000000"/>
                <w:sz w:val="22"/>
                <w:szCs w:val="22"/>
              </w:rPr>
              <w:t xml:space="preserve"> </w:t>
            </w:r>
            <w:r>
              <w:rPr>
                <w:color w:val="000000"/>
                <w:sz w:val="22"/>
                <w:szCs w:val="22"/>
              </w:rPr>
              <w:t xml:space="preserve">dựng</w:t>
            </w:r>
            <w:r>
              <w:rPr>
                <w:color w:val="000000"/>
                <w:sz w:val="22"/>
                <w:szCs w:val="22"/>
              </w:rPr>
              <w:t xml:space="preserve"> </w:t>
            </w:r>
            <w:r>
              <w:rPr>
                <w:color w:val="000000"/>
                <w:sz w:val="22"/>
                <w:szCs w:val="22"/>
              </w:rPr>
              <w:t xml:space="preserve">theo</w:t>
            </w:r>
            <w:r>
              <w:rPr>
                <w:color w:val="000000"/>
                <w:sz w:val="22"/>
                <w:szCs w:val="22"/>
              </w:rPr>
              <w:t xml:space="preserve"> </w:t>
            </w:r>
            <w:r>
              <w:rPr>
                <w:color w:val="000000"/>
                <w:sz w:val="22"/>
                <w:szCs w:val="22"/>
              </w:rPr>
              <w:t xml:space="preserve">Quyết</w:t>
            </w:r>
            <w:r>
              <w:rPr>
                <w:color w:val="000000"/>
                <w:sz w:val="22"/>
                <w:szCs w:val="22"/>
              </w:rPr>
              <w:t xml:space="preserve"> </w:t>
            </w:r>
            <w:r>
              <w:rPr>
                <w:color w:val="000000"/>
                <w:sz w:val="22"/>
                <w:szCs w:val="22"/>
              </w:rPr>
              <w:t xml:space="preserve">định</w:t>
            </w:r>
            <w:r>
              <w:rPr>
                <w:color w:val="000000"/>
                <w:sz w:val="22"/>
                <w:szCs w:val="22"/>
              </w:rPr>
              <w:t xml:space="preserve"> </w:t>
            </w:r>
            <w:r>
              <w:rPr>
                <w:color w:val="000000"/>
                <w:sz w:val="22"/>
                <w:szCs w:val="22"/>
              </w:rPr>
              <w:t xml:space="preserve">số</w:t>
            </w:r>
            <w:r>
              <w:rPr>
                <w:color w:val="000000"/>
                <w:sz w:val="22"/>
                <w:szCs w:val="22"/>
              </w:rPr>
              <w:t xml:space="preserve"> 409/QĐ-BXD </w:t>
            </w:r>
            <w:r>
              <w:rPr>
                <w:color w:val="000000"/>
                <w:sz w:val="22"/>
                <w:szCs w:val="22"/>
              </w:rPr>
              <w:t xml:space="preserve">ngày</w:t>
            </w:r>
            <w:r>
              <w:rPr>
                <w:color w:val="000000"/>
                <w:sz w:val="22"/>
                <w:szCs w:val="22"/>
              </w:rPr>
              <w:t xml:space="preserve"> 11/4/2025 </w:t>
            </w:r>
            <w:r>
              <w:rPr>
                <w:color w:val="000000"/>
                <w:sz w:val="22"/>
                <w:szCs w:val="22"/>
              </w:rPr>
              <w:t xml:space="preserve">của</w:t>
            </w:r>
            <w:r>
              <w:rPr>
                <w:color w:val="000000"/>
                <w:sz w:val="22"/>
                <w:szCs w:val="22"/>
              </w:rPr>
              <w:t xml:space="preserve"> </w:t>
            </w:r>
            <w:r>
              <w:rPr>
                <w:color w:val="000000"/>
                <w:sz w:val="22"/>
                <w:szCs w:val="22"/>
              </w:rPr>
              <w:t xml:space="preserve">Bộ</w:t>
            </w:r>
            <w:r>
              <w:rPr>
                <w:color w:val="000000"/>
                <w:sz w:val="22"/>
                <w:szCs w:val="22"/>
              </w:rPr>
              <w:t xml:space="preserve"> </w:t>
            </w:r>
            <w:r>
              <w:rPr>
                <w:color w:val="000000"/>
                <w:sz w:val="22"/>
                <w:szCs w:val="22"/>
              </w:rPr>
              <w:t xml:space="preserve">Xây</w:t>
            </w:r>
            <w:r>
              <w:rPr>
                <w:color w:val="000000"/>
                <w:sz w:val="22"/>
                <w:szCs w:val="22"/>
              </w:rPr>
              <w:t xml:space="preserve"> </w:t>
            </w:r>
            <w:r>
              <w:rPr>
                <w:color w:val="000000"/>
                <w:sz w:val="22"/>
                <w:szCs w:val="22"/>
              </w:rPr>
              <w:t xml:space="preserve">Dựng</w:t>
            </w:r>
            <w:r>
              <w:rPr>
                <w:color w:val="000000"/>
                <w:sz w:val="22"/>
                <w:szCs w:val="22"/>
              </w:rPr>
              <w:t xml:space="preserve"> (</w:t>
            </w:r>
            <w:r>
              <w:rPr>
                <w:color w:val="000000"/>
                <w:sz w:val="22"/>
                <w:szCs w:val="22"/>
              </w:rPr>
              <w:t xml:space="preserve">đồng</w:t>
            </w:r>
            <w:r>
              <w:rPr>
                <w:color w:val="000000"/>
                <w:sz w:val="22"/>
                <w:szCs w:val="22"/>
              </w:rPr>
              <w:t xml:space="preserve">/m²)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D233E9" w14:textId="4276817C">
            <w:pPr>
              <w:pBdr/>
              <w:spacing/>
              <w:ind/>
              <w:jc w:val="center"/>
              <w:rPr>
                <w:color w:val="000000"/>
                <w:sz w:val="22"/>
                <w:szCs w:val="22"/>
              </w:rPr>
            </w:pPr>
            <w:r>
              <w:rPr>
                <w:color w:val="000000"/>
                <w:sz w:val="22"/>
                <w:szCs w:val="22"/>
              </w:rPr>
              <w:t xml:space="preserve"> </w:t>
            </w:r>
            <w:r>
              <w:rPr>
                <w:color w:val="000000" w:themeColor="text1"/>
                <w:sz w:val="22"/>
                <w:szCs w:val="22"/>
              </w:rPr>
              <w:t xml:space="preserve">6.359.360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1E2664" w14:textId="55DF90C6">
            <w:pPr>
              <w:pBdr/>
              <w:spacing/>
              <w:ind/>
              <w:jc w:val="center"/>
              <w:rPr>
                <w:color w:val="000000"/>
                <w:sz w:val="22"/>
                <w:szCs w:val="22"/>
              </w:rPr>
            </w:pPr>
            <w:r>
              <w:rPr>
                <w:color w:val="000000" w:themeColor="text1"/>
                <w:sz w:val="22"/>
                <w:szCs w:val="22"/>
              </w:rPr>
              <w:t xml:space="preserve">7.949.200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B3C5BD" w14:textId="44344723">
            <w:pPr>
              <w:pBdr/>
              <w:spacing/>
              <w:ind/>
              <w:jc w:val="center"/>
              <w:rPr>
                <w:color w:val="000000"/>
                <w:sz w:val="22"/>
                <w:szCs w:val="22"/>
              </w:rPr>
            </w:pPr>
            <w:r>
              <w:rPr>
                <w:color w:val="000000" w:themeColor="text1"/>
                <w:sz w:val="22"/>
                <w:szCs w:val="22"/>
              </w:rPr>
              <w:t xml:space="preserve">5.843.757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B59D5A" w14:textId="73490B24">
            <w:pPr>
              <w:pBdr/>
              <w:spacing/>
              <w:ind/>
              <w:jc w:val="center"/>
              <w:rPr>
                <w:color w:val="000000"/>
                <w:sz w:val="22"/>
                <w:szCs w:val="22"/>
              </w:rPr>
            </w:pPr>
            <w:r>
              <w:rPr>
                <w:color w:val="000000" w:themeColor="text1"/>
                <w:sz w:val="22"/>
                <w:szCs w:val="22"/>
              </w:rPr>
              <w:t xml:space="preserve">7.949.200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4EE6347"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863881C" w14:textId="77777777">
            <w:pPr>
              <w:pBdr/>
              <w:spacing/>
              <w:ind/>
              <w:rPr>
                <w:color w:val="000000"/>
                <w:sz w:val="22"/>
                <w:szCs w:val="22"/>
              </w:rPr>
            </w:pPr>
            <w:r>
              <w:rPr>
                <w:color w:val="000000"/>
                <w:sz w:val="22"/>
                <w:szCs w:val="22"/>
              </w:rPr>
              <w:t xml:space="preserve"> </w:t>
            </w: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 CLCL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D699AFA" w14:textId="616E9D8F">
            <w:pPr>
              <w:pBdr/>
              <w:spacing/>
              <w:ind/>
              <w:jc w:val="center"/>
              <w:rPr>
                <w:color w:val="000000"/>
                <w:sz w:val="22"/>
                <w:szCs w:val="22"/>
              </w:rPr>
            </w:pPr>
            <w:r>
              <w:rPr>
                <w:color w:val="000000" w:themeColor="text1"/>
                <w:sz w:val="22"/>
                <w:szCs w:val="22"/>
              </w:rPr>
              <w:t xml:space="preserve">84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76B2596" w14:textId="3046345D">
            <w:pPr>
              <w:pBdr/>
              <w:spacing/>
              <w:ind/>
              <w:jc w:val="center"/>
              <w:rPr>
                <w:color w:val="000000"/>
                <w:sz w:val="22"/>
                <w:szCs w:val="22"/>
              </w:rPr>
            </w:pPr>
            <w:r>
              <w:rPr>
                <w:color w:val="000000" w:themeColor="text1"/>
                <w:sz w:val="22"/>
                <w:szCs w:val="22"/>
              </w:rPr>
              <w:t xml:space="preserve">90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8DD13E" w14:textId="1DAF8705">
            <w:pPr>
              <w:pBdr/>
              <w:spacing/>
              <w:ind/>
              <w:jc w:val="center"/>
              <w:rPr>
                <w:color w:val="000000"/>
                <w:sz w:val="22"/>
                <w:szCs w:val="22"/>
              </w:rPr>
            </w:pPr>
            <w:r>
              <w:rPr>
                <w:color w:val="000000" w:themeColor="text1"/>
                <w:sz w:val="22"/>
                <w:szCs w:val="22"/>
              </w:rPr>
              <w:t xml:space="preserve">90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12B24" w14:textId="1A5B41C8">
            <w:pPr>
              <w:pBdr/>
              <w:spacing/>
              <w:ind/>
              <w:jc w:val="center"/>
              <w:rPr>
                <w:color w:val="000000"/>
                <w:sz w:val="22"/>
                <w:szCs w:val="22"/>
              </w:rPr>
            </w:pPr>
            <w:r>
              <w:rPr>
                <w:color w:val="000000" w:themeColor="text1"/>
                <w:sz w:val="22"/>
                <w:szCs w:val="22"/>
              </w:rPr>
              <w:t xml:space="preserve">90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91E2249"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14:paraId="3416002B"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 </w:t>
            </w:r>
            <w:r>
              <w:rPr>
                <w:color w:val="000000"/>
                <w:sz w:val="22"/>
                <w:szCs w:val="22"/>
              </w:rPr>
              <w:t xml:space="preserve">hoàn</w:t>
            </w:r>
            <w:r>
              <w:rPr>
                <w:color w:val="000000"/>
                <w:sz w:val="22"/>
                <w:szCs w:val="22"/>
              </w:rPr>
              <w:t xml:space="preserve"> </w:t>
            </w:r>
            <w:r>
              <w:rPr>
                <w:color w:val="000000"/>
                <w:sz w:val="22"/>
                <w:szCs w:val="22"/>
              </w:rPr>
              <w:t xml:space="preserve">thiện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B114D8F" w14:textId="4BC0D34C">
            <w:pPr>
              <w:pBdr/>
              <w:spacing/>
              <w:ind/>
              <w:jc w:val="center"/>
              <w:rPr>
                <w:color w:val="000000"/>
                <w:sz w:val="22"/>
                <w:szCs w:val="22"/>
              </w:rPr>
            </w:pPr>
            <w:r>
              <w:rPr>
                <w:color w:val="000000"/>
                <w:sz w:val="22"/>
                <w:szCs w:val="22"/>
              </w:rPr>
              <w:t xml:space="preserve"> </w:t>
            </w:r>
            <w:r>
              <w:rPr>
                <w:color w:val="000000" w:themeColor="text1"/>
                <w:sz w:val="22"/>
                <w:szCs w:val="22"/>
              </w:rPr>
              <w:t xml:space="preserve">80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1D93BEA" w14:textId="179A6C3A">
            <w:pPr>
              <w:pBdr/>
              <w:spacing/>
              <w:ind/>
              <w:jc w:val="center"/>
              <w:rPr>
                <w:color w:val="000000"/>
                <w:sz w:val="22"/>
                <w:szCs w:val="22"/>
              </w:rPr>
            </w:pPr>
            <w:r>
              <w:rPr>
                <w:color w:val="000000" w:themeColor="text1"/>
                <w:sz w:val="22"/>
                <w:szCs w:val="22"/>
              </w:rPr>
              <w:t xml:space="preserve">100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DC7F76" w14:textId="1A36A81E">
            <w:pPr>
              <w:pBdr/>
              <w:spacing/>
              <w:ind/>
              <w:jc w:val="center"/>
              <w:rPr>
                <w:color w:val="000000"/>
                <w:sz w:val="22"/>
                <w:szCs w:val="22"/>
              </w:rPr>
            </w:pPr>
            <w:r>
              <w:rPr>
                <w:color w:val="000000" w:themeColor="text1"/>
                <w:sz w:val="22"/>
                <w:szCs w:val="22"/>
              </w:rPr>
              <w:t xml:space="preserve">80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12AAA8" w14:textId="3DDC3F78">
            <w:pPr>
              <w:pBdr/>
              <w:spacing/>
              <w:ind/>
              <w:jc w:val="center"/>
              <w:rPr>
                <w:color w:val="000000"/>
                <w:sz w:val="22"/>
                <w:szCs w:val="22"/>
              </w:rPr>
            </w:pPr>
            <w:r>
              <w:rPr>
                <w:color w:val="000000" w:themeColor="text1"/>
                <w:sz w:val="22"/>
                <w:szCs w:val="22"/>
              </w:rPr>
              <w:t xml:space="preserve">100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17A6AAB">
            <w:pPr>
              <w:pBdr/>
              <w:spacing/>
              <w:ind/>
              <w:jc w:val="center"/>
              <w:rPr>
                <w:color w:val="000000"/>
                <w:sz w:val="22"/>
                <w:szCs w:val="22"/>
              </w:rPr>
            </w:pPr>
            <w:r>
              <w:rPr>
                <w:color w:val="000000" w:themeColor="text1"/>
                <w:sz w:val="22"/>
                <w:szCs w:val="22"/>
              </w:rPr>
              <w:t xml:space="preserve">25.357.373.100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1F0BC76">
            <w:pPr>
              <w:pBdr/>
              <w:spacing/>
              <w:ind/>
              <w:jc w:val="center"/>
              <w:rPr>
                <w:color w:val="000000"/>
                <w:sz w:val="22"/>
                <w:szCs w:val="22"/>
              </w:rPr>
            </w:pPr>
            <w:r>
              <w:rPr>
                <w:color w:val="000000" w:themeColor="text1"/>
                <w:sz w:val="22"/>
                <w:szCs w:val="22"/>
              </w:rPr>
              <w:t xml:space="preserve">49.406.622.732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BBEAEE2">
            <w:pPr>
              <w:pBdr/>
              <w:spacing/>
              <w:ind/>
              <w:jc w:val="center"/>
              <w:rPr>
                <w:color w:val="000000"/>
                <w:sz w:val="22"/>
                <w:szCs w:val="22"/>
              </w:rPr>
            </w:pPr>
            <w:r>
              <w:rPr>
                <w:color w:val="000000" w:themeColor="text1"/>
                <w:sz w:val="22"/>
                <w:szCs w:val="22"/>
              </w:rPr>
              <w:t xml:space="preserve">19.357.137.432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307.362.098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345.742.636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258.095.166</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14:paraId="7292FF3D" w14:textId="21AB7555">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25.357.373.100</w:t>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49.406.622.732</w:t>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19.357.137.432</w:t>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307.362.098</w:t>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345.742.636</w:t>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258.095.166</w:t>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307.362.098</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345.742.636</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258.095.166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307.362.098</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345.742.636</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258.095.166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307.362.098</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345.742.636</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258.095.166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3A943680">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Khu nhà ở thấp tầng, Khu đô thị mới Đại Kim, phường  Định Công, thành phố Hà Nội</w:t>
            </w:r>
            <w:r>
              <w:rPr>
                <w:color w:val="000000" w:themeColor="text1"/>
                <w:sz w:val="22"/>
                <w:szCs w:val="22"/>
              </w:rPr>
              <w:t xml:space="preserve">, khoảng cách ra đường chính Thuộc dãy L7, Cách đường Nghiêm Xuân Yêm khoảng 150m, độ rộng đường trước mặt tài sản 6m, mặt tiền 5m, Thuộc dãy L7, Cách đường Nghiêm Xuân Yêm khoảng 150, 20.977666666667, 105.81483333333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CFBB770">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Khu nhà ở thấp tầng, Khu đô thị mới Đại Kim, phường  Định Công, thành phố Hà Nội</w:t>
            </w:r>
            <w:r>
              <w:rPr>
                <w:color w:val="000000" w:themeColor="text1"/>
                <w:sz w:val="22"/>
                <w:szCs w:val="22"/>
              </w:rPr>
              <w:t xml:space="preserve">, khoảng cách ra đường chính Thuộc dãy L7, Cách đường Nghiêm Xuân Yêm khoảng 150m, độ rộng đường trước mặt tài sản 6m, mặt tiền 5m, Thuộc dãy L7, Cách đường Nghiêm Xuân Yêm khoảng 150, 20.97820762306878, 105.81445916517244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D2B1E0">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Khu nhà ở thấp tầng, Khu đô thị mới Đại Kim, phường  Định Công, thành phố Hà Nội</w:t>
            </w:r>
            <w:r>
              <w:rPr>
                <w:color w:val="000000" w:themeColor="text1"/>
                <w:sz w:val="22"/>
                <w:szCs w:val="22"/>
              </w:rPr>
              <w:t xml:space="preserve">, khoảng cách ra đường chính Thuộc dãy L7, Cách đường Nghiêm Xuân Yêm khoảng 150m, độ rộng đường trước mặt tài sản 6m, mặt tiền 7m, Thuộc dãy L7, Cách đường Nghiêm Xuân Yêm khoảng 150, 20.978519423438467, 105.81422581298814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57A0BCA">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Khu nhà ở thấp tầng, Khu đô thị mới Đại Kim, phường  Định Công, thành phố Hà Nội</w:t>
            </w:r>
            <w:r>
              <w:rPr>
                <w:color w:val="000000" w:themeColor="text1"/>
                <w:sz w:val="22"/>
                <w:szCs w:val="22"/>
              </w:rPr>
              <w:t xml:space="preserve">, khoảng cách ra đường chính Thuộc dãy L4, Cách đường Nghiêm Xuân Yêm khoảng 200m, độ rộng đường trước mặt tài sản 6m, mặt tiền 5m, Thuộc dãy L4, Cách đường Nghiêm Xuân Yêm khoảng 200, 20.977741799617696, 105.81598601265416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307.362.098</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345.742.636</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258.095.166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307.362.098</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345.742.636</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258.095.166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6</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6</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6</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307.362.098</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345.742.636</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258.095.166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75</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82.5</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142.9</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75</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34.574.264</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307.362.098</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380.316.900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258.095.166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7</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-17.287.132</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307.362.098</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363.029.768</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258.095.166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-51.861.395</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307.362.098</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311.168.373</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258.095.166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307.362.098</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311.168.373</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258.095.166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25.809.517</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307.362.098</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311.168.373</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283.904.683</w:t>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307.362.098</w:t>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311.168.373</w:t>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283.904.683</w:t>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300.811.718</w:t>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2.18%</w:t>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3.44%</w:t>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-5.62%</w:t>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103.722.791</w:t>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25.809.517</w:t>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0</w:t>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3</w:t>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1</w:t>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5D277CF" w14:textId="2CE85B9E">
            <w:pPr>
              <w:pBdr/>
              <w:spacing/>
              <w:ind/>
              <w:jc w:val="center"/>
              <w:rPr>
                <w:sz w:val="22"/>
                <w:szCs w:val="22"/>
              </w:rPr>
            </w:pPr>
            <w:r>
              <w:rPr>
                <w:color w:val="000000" w:themeColor="text1"/>
                <w:sz w:val="22"/>
                <w:szCs w:val="22"/>
              </w:rPr>
              <w:t xml:space="preserve">0% - 0%</w:t>
            </w:r>
            <w:r>
              <w:rPr>
                <w:sz w:val="22"/>
                <w:szCs w:val="22"/>
              </w:rPr>
            </w:r>
          </w:p>
        </w:tc>
        <w:tc>
          <w:tcPr>
            <w:shd w:val="clear" w:color="000000" w:fill="ffffff"/>
            <w:tcBorders/>
            <w:tcW w:w="1522" w:type="dxa"/>
            <w:vAlign w:val="center"/>
            <w:textDirection w:val="lrTb"/>
            <w:noWrap/>
          </w:tcPr>
          <w:p w14:paraId="064B2056" w14:textId="690F7F4F">
            <w:pPr>
              <w:pBdr/>
              <w:spacing/>
              <w:ind/>
              <w:jc w:val="center"/>
              <w:rPr>
                <w:sz w:val="22"/>
                <w:szCs w:val="22"/>
              </w:rPr>
            </w:pPr>
            <w:r>
              <w:rPr>
                <w:color w:val="000000" w:themeColor="text1"/>
                <w:sz w:val="22"/>
                <w:szCs w:val="22"/>
              </w:rPr>
              <w:t xml:space="preserve">0% - 15%</w:t>
            </w:r>
            <w:r>
              <w:rPr>
                <w:sz w:val="22"/>
                <w:szCs w:val="22"/>
              </w:rPr>
            </w:r>
          </w:p>
        </w:tc>
        <w:tc>
          <w:tcPr>
            <w:shd w:val="clear" w:color="000000" w:fill="ffffff"/>
            <w:tcBorders/>
            <w:tcW w:w="1522" w:type="dxa"/>
            <w:vAlign w:val="center"/>
            <w:textDirection w:val="lrTb"/>
            <w:noWrap/>
          </w:tcPr>
          <w:p w14:paraId="0B243872" w14:textId="1293DB69">
            <w:pPr>
              <w:pBdr/>
              <w:spacing/>
              <w:ind/>
              <w:jc w:val="center"/>
              <w:rPr>
                <w:sz w:val="22"/>
                <w:szCs w:val="22"/>
              </w:rPr>
            </w:pPr>
            <w:r>
              <w:rPr>
                <w:color w:val="000000" w:themeColor="text1"/>
                <w:sz w:val="22"/>
                <w:szCs w:val="22"/>
              </w:rPr>
              <w:t xml:space="preserve">0% - 10%</w:t>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0</w:t>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34.574.263</w:t>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25.809.517</w:t>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14:paraId="19D998BE" w14:textId="51A2B77B">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w:t>
      </w:r>
      <w:r>
        <w:t xml:space="preserve">-5.62</w:t>
      </w:r>
      <w:r>
        <w:t xml:space="preserve">% </w:t>
      </w:r>
      <w:r>
        <w:t xml:space="preserve">đến</w:t>
      </w:r>
      <w:r>
        <w:t xml:space="preserve"> </w:t>
      </w:r>
      <w:r>
        <w:t xml:space="preserve">3.44</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307.362.098</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102.474.523</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311.168.373</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103.712.419</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283.904.683</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94.625.431</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300.812.373</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300.000.000</w:t>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300.000.000</w:t>
      </w:r>
      <w:r>
        <w:rPr>
          <w:b/>
          <w:bCs/>
          <w:color w:val="000000" w:themeColor="text1"/>
        </w:rPr>
        <w:t xml:space="preserve"> </w:t>
      </w:r>
      <w:r>
        <w:rPr>
          <w:b/>
          <w:bCs/>
        </w:rPr>
        <w:t xml:space="preserve">đồng</w:t>
      </w:r>
      <w:r>
        <w:rPr>
          <w:b/>
          <w:bCs/>
        </w:rPr>
        <w:t xml:space="preserve">/m².</w:t>
      </w:r>
      <w:r>
        <w:rPr>
          <w:b/>
          <w:bCs/>
        </w:rPr>
      </w:r>
    </w:p>
    <w:p w14:paraId="4C05BF37" w14:textId="4AC65EF1">
      <w:pPr>
        <w:pStyle w:val="856"/>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p>
    <w:p w14:paraId="12A9BB24">
      <w:pPr>
        <w:pBdr>
          <w:top w:val="none" w:color="000000" w:sz="4" w:space="0"/>
          <w:left w:val="none" w:color="000000" w:sz="4" w:space="0"/>
          <w:bottom w:val="none" w:color="000000" w:sz="4" w:space="0"/>
          <w:right w:val="none" w:color="000000" w:sz="4" w:space="0"/>
        </w:pBdr>
        <w:spacing w:after="120" w:before="120" w:line="264" w:lineRule="auto"/>
        <w:ind w:right="0" w:firstLine="0" w:left="357"/>
        <w:jc w:val="both"/>
        <w:rPr/>
      </w:pPr>
      <w:r>
        <w:rPr>
          <w:rFonts w:ascii="Times New Roman" w:hAnsi="Times New Roman" w:eastAsia="Times New Roman" w:cs="Times New Roman"/>
          <w:b/>
          <w:color w:val="000000"/>
          <w:sz w:val="24"/>
        </w:rPr>
        <w:t xml:space="preserve">Công thức xác định giá trị ước tính công trình xây dựng trên đất:</w:t>
      </w:r>
      <w:r/>
    </w:p>
    <w:tbl>
      <w:tblPr>
        <w:tblStyle w:val="860"/>
        <w:tblInd w:w="630" w:type="dxa"/>
        <w:tblW w:w="4650" w:type="pct"/>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2544"/>
        <w:gridCol w:w="709"/>
        <w:gridCol w:w="2189"/>
        <w:gridCol w:w="610"/>
        <w:gridCol w:w="3302"/>
      </w:tblGrid>
      <w:tr>
        <w:trPr/>
        <w:tc>
          <w:tcPr>
            <w:tcBorders/>
            <w:tcMar>
              <w:left w:w="0" w:type="dxa"/>
              <w:top w:w="0" w:type="dxa"/>
              <w:right w:w="0" w:type="dxa"/>
              <w:bottom w:w="0" w:type="dxa"/>
            </w:tcMar>
            <w:tcW w:w="2544" w:type="dxa"/>
            <w:vAlign w:val="center"/>
            <w:textDirection w:val="lrTb"/>
            <w:noWrap w:val="false"/>
          </w:tcPr>
          <w:p w14:paraId="1CD7902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ước tính tài sản thẩm định giá</w:t>
            </w:r>
            <w:r/>
          </w:p>
        </w:tc>
        <w:tc>
          <w:tcPr>
            <w:tcBorders/>
            <w:tcMar>
              <w:left w:w="0" w:type="dxa"/>
              <w:top w:w="0" w:type="dxa"/>
              <w:right w:w="0" w:type="dxa"/>
              <w:bottom w:w="0" w:type="dxa"/>
            </w:tcMar>
            <w:tcW w:w="709" w:type="dxa"/>
            <w:vAlign w:val="center"/>
            <w:textDirection w:val="lrTb"/>
            <w:noWrap w:val="false"/>
          </w:tcPr>
          <w:p w14:paraId="2E0790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0" w:type="dxa"/>
              <w:top w:w="0" w:type="dxa"/>
              <w:right w:w="0" w:type="dxa"/>
              <w:bottom w:w="0" w:type="dxa"/>
            </w:tcMar>
            <w:tcW w:w="2189" w:type="dxa"/>
            <w:vAlign w:val="center"/>
            <w:textDirection w:val="lrTb"/>
            <w:noWrap w:val="false"/>
          </w:tcPr>
          <w:p w14:paraId="2A9C895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Chi phí thay thế </w:t>
            </w:r>
            <w:r/>
          </w:p>
          <w:p w14:paraId="52C1B1A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(đã bao gồm lợi nhuận của nhà sản xuất/ nhà đầu tư)</w:t>
            </w:r>
            <w:r/>
          </w:p>
        </w:tc>
        <w:tc>
          <w:tcPr>
            <w:tcBorders/>
            <w:tcMar>
              <w:left w:w="0" w:type="dxa"/>
              <w:top w:w="0" w:type="dxa"/>
              <w:right w:w="0" w:type="dxa"/>
              <w:bottom w:w="0" w:type="dxa"/>
            </w:tcMar>
            <w:tcW w:w="610" w:type="dxa"/>
            <w:vAlign w:val="center"/>
            <w:textDirection w:val="lrTb"/>
            <w:noWrap w:val="false"/>
          </w:tcPr>
          <w:p w14:paraId="280A2B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0" w:type="dxa"/>
              <w:top w:w="0" w:type="dxa"/>
              <w:right w:w="0" w:type="dxa"/>
              <w:bottom w:w="0" w:type="dxa"/>
            </w:tcMar>
            <w:tcW w:w="3302" w:type="dxa"/>
            <w:vAlign w:val="center"/>
            <w:textDirection w:val="lrTb"/>
            <w:noWrap w:val="false"/>
          </w:tcPr>
          <w:p w14:paraId="5D55F3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Tổng giá trị hao mòn của tài sản thẩm định giá</w:t>
            </w:r>
            <w:r/>
          </w:p>
          <w:p w14:paraId="42C054E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(không bao gồm phần giá trị hao mòn chức năng của tài sản thẩm định giá đã được phản ánh trong chi phí thay thế</w:t>
            </w:r>
            <w:r/>
          </w:p>
        </w:tc>
      </w:tr>
    </w:tbl>
    <w:p w14:paraId="08423EA4">
      <w:pPr>
        <w:numPr>
          <w:ilvl w:val="0"/>
          <w:numId w:val="39"/>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b/>
          <w:color w:val="000000"/>
          <w:sz w:val="24"/>
        </w:rPr>
        <w:t xml:space="preserve">Xác định chi phí thay thế</w:t>
      </w:r>
      <w:r/>
    </w:p>
    <w:p w14:paraId="04A0041B">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ở 04 tầng + 1tum, cân nhắc và xem xét với mức độ hoàn thiện của công trình xây dựng hiện có, Tổ thẩm định nhận thấy đơn giá vận dụng theo Quyết định số 409/QĐ-BXD ngày 11 tháng 4 năm 2025 của</w:t>
      </w:r>
      <w:r>
        <w:rPr>
          <w:rFonts w:ascii="Times New Roman" w:hAnsi="Times New Roman" w:eastAsia="Times New Roman" w:cs="Times New Roman"/>
          <w:color w:val="000000"/>
          <w:sz w:val="24"/>
        </w:rPr>
        <w:t xml:space="preserve"> Bộ Xây dựng về việc công bố suất vốn đầu tư xây dựng và giá xây dựng tổng hợp bộ phận kết cấu công trình năm 2024 là khá phù hợp với thị trường, theo đó: </w:t>
      </w:r>
      <w:r/>
    </w:p>
    <w:p w14:paraId="52BA55AE">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i/>
          <w:color w:val="000000"/>
          <w:sz w:val="24"/>
          <w:highlight w:val="white"/>
        </w:rPr>
        <w:t xml:space="preserve">“</w:t>
      </w:r>
      <w:r>
        <w:rPr>
          <w:rFonts w:ascii="Times New Roman" w:hAnsi="Times New Roman" w:eastAsia="Times New Roman" w:cs="Times New Roman"/>
          <w:i/>
          <w:color w:val="000000"/>
          <w:sz w:val="24"/>
        </w:rPr>
        <w:t xml:space="preserve">Nhà 4 đến 5 tầng, kết cấu khung chịu lực BTCT; tường bao xây gạch; sàn, mái BTCT đổ tại chỗ không có tầng hầm có diện tích xây dựng từ 50 m² đến dưới 70m² là 8.350.000 đồng/m² sàn, hệ số vùng 7 – TP Hà Nội là 0,952, tương đương đơn giá: 7.949.200 đồng/m²</w:t>
      </w:r>
      <w:r>
        <w:rPr>
          <w:rFonts w:ascii="Times New Roman" w:hAnsi="Times New Roman" w:eastAsia="Times New Roman" w:cs="Times New Roman"/>
          <w:color w:val="000000"/>
          <w:sz w:val="24"/>
        </w:rPr>
        <w:t xml:space="preserve">. </w:t>
      </w:r>
      <w:r>
        <w:rPr>
          <w:rFonts w:ascii="Times New Roman" w:hAnsi="Times New Roman" w:eastAsia="Times New Roman" w:cs="Times New Roman"/>
          <w:sz w:val="24"/>
        </w:rPr>
      </w:r>
    </w:p>
    <w:p w14:paraId="32AAB7F8">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rFonts w:ascii="Times New Roman" w:hAnsi="Times New Roman" w:eastAsia="Times New Roman" w:cs="Times New Roman"/>
          <w:b w:val="0"/>
          <w:bCs w:val="0"/>
          <w:sz w:val="24"/>
          <w:szCs w:val="24"/>
        </w:rPr>
      </w:pP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pacing w:val="2"/>
          <w:sz w:val="24"/>
        </w:rPr>
        <w:t xml:space="preserve">Tại thời điểm khảo sát, công trình trên đất mới hoàn thiện bên ngoài, đã lát nền, tường bên trong chưa hoàn thiện, do vậy tổ thẩm định mức độ hoàn thiện công trình là 80%, xác định giá trị xây mới đối với công trình hiện tại trên đất là :7.949.200*80%= </w:t>
      </w:r>
      <w:r>
        <w:rPr>
          <w:rFonts w:ascii="Times New Roman" w:hAnsi="Times New Roman" w:eastAsia="Times New Roman" w:cs="Times New Roman"/>
          <w:b w:val="0"/>
          <w:bCs w:val="0"/>
          <w:color w:val="000000"/>
          <w:sz w:val="24"/>
        </w:rPr>
        <w:t xml:space="preserve">6.359.360 đồng/m</w:t>
      </w:r>
      <w:r>
        <w:rPr>
          <w:rFonts w:ascii="Times New Roman" w:hAnsi="Times New Roman" w:eastAsia="Times New Roman" w:cs="Times New Roman"/>
          <w:b w:val="0"/>
          <w:bCs w:val="0"/>
          <w:color w:val="000000"/>
          <w:sz w:val="20"/>
          <w:vertAlign w:val="superscript"/>
        </w:rPr>
        <w:t xml:space="preserve">2</w:t>
      </w:r>
      <w:r>
        <w:rPr>
          <w:rFonts w:ascii="Times New Roman" w:hAnsi="Times New Roman" w:eastAsia="Times New Roman" w:cs="Times New Roman"/>
          <w:b w:val="0"/>
          <w:bCs w:val="0"/>
          <w:color w:val="000000"/>
          <w:sz w:val="24"/>
        </w:rPr>
        <w:t xml:space="preserve"> sàn</w:t>
      </w:r>
      <w:r>
        <w:rPr>
          <w:rFonts w:ascii="Times New Roman" w:hAnsi="Times New Roman" w:eastAsia="Times New Roman" w:cs="Times New Roman"/>
          <w:b w:val="0"/>
          <w:bCs w:val="0"/>
          <w:color w:val="000000"/>
          <w:sz w:val="24"/>
          <w:highlight w:val="none"/>
        </w:rPr>
        <w:t xml:space="preserve">:</w:t>
      </w:r>
      <w:r>
        <w:rPr>
          <w:rFonts w:ascii="Times New Roman" w:hAnsi="Times New Roman" w:eastAsia="Times New Roman" w:cs="Times New Roman"/>
          <w:b w:val="0"/>
          <w:bCs w:val="0"/>
          <w:color w:val="000000"/>
          <w:sz w:val="24"/>
          <w:highlight w:val="none"/>
        </w:rPr>
      </w:r>
    </w:p>
    <w:tbl>
      <w:tblPr>
        <w:tblStyle w:val="86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980"/>
        <w:gridCol w:w="1984"/>
        <w:gridCol w:w="2975"/>
        <w:gridCol w:w="2409"/>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14:paraId="57D2B6F5">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1136787B">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Diện tích sàn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975" w:type="dxa"/>
            <w:vAlign w:val="center"/>
            <w:textDirection w:val="lrTb"/>
            <w:noWrap w:val="false"/>
          </w:tcPr>
          <w:p w14:paraId="5B005F2A">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4B7BB30C">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Chi phí thay thế (đồng)</w:t>
            </w: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14:paraId="2EBDD3CC">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3451C6C2">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975" w:type="dxa"/>
            <w:vAlign w:val="center"/>
            <w:textDirection w:val="lrTb"/>
            <w:noWrap w:val="false"/>
          </w:tcPr>
          <w:p w14:paraId="44D00A1C">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14:paraId="4EECFFAD">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(4) = (2) * (3)</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14:paraId="0F1FF706">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Nhà 04 tầng + 1tum</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14:paraId="3B311615">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258,3</w:t>
            </w:r>
            <w:r/>
          </w:p>
        </w:tc>
        <w:tc>
          <w:tcPr>
            <w:tcBorders>
              <w:bottom w:val="single" w:color="000000" w:sz="8" w:space="0"/>
              <w:right w:val="single" w:color="000000" w:sz="8" w:space="0"/>
            </w:tcBorders>
            <w:tcMar>
              <w:left w:w="108" w:type="dxa"/>
              <w:top w:w="0" w:type="dxa"/>
              <w:right w:w="108" w:type="dxa"/>
              <w:bottom w:w="0" w:type="dxa"/>
            </w:tcMar>
            <w:tcW w:w="2975" w:type="dxa"/>
            <w:vAlign w:val="center"/>
            <w:textDirection w:val="lrTb"/>
            <w:noWrap/>
          </w:tcPr>
          <w:p w14:paraId="2990981F">
            <w:pPr>
              <w:pBdr>
                <w:top w:val="none" w:color="000000" w:sz="4" w:space="0"/>
                <w:left w:val="none" w:color="000000" w:sz="4" w:space="0"/>
                <w:bottom w:val="none" w:color="000000" w:sz="4" w:space="0"/>
                <w:right w:val="none" w:color="000000" w:sz="4" w:space="0"/>
              </w:pBdr>
              <w:spacing w:after="60" w:before="60"/>
              <w:ind w:right="0" w:firstLine="0" w:left="0"/>
              <w:jc w:val="center"/>
              <w:rPr>
                <w:b w:val="0"/>
                <w:bCs w:val="0"/>
              </w:rPr>
            </w:pPr>
            <w:r>
              <w:rPr>
                <w:rFonts w:ascii="Times New Roman" w:hAnsi="Times New Roman" w:eastAsia="Times New Roman" w:cs="Times New Roman"/>
                <w:b w:val="0"/>
                <w:bCs w:val="0"/>
                <w:color w:val="000000"/>
                <w:sz w:val="24"/>
              </w:rPr>
            </w:r>
            <w:r>
              <w:rPr>
                <w:rFonts w:ascii="Times New Roman" w:hAnsi="Times New Roman" w:eastAsia="Times New Roman" w:cs="Times New Roman"/>
                <w:b w:val="0"/>
                <w:bCs w:val="0"/>
                <w:color w:val="000000"/>
                <w:sz w:val="24"/>
              </w:rPr>
              <w:t xml:space="preserve">6.359.360</w:t>
            </w:r>
            <w:r>
              <w:rPr>
                <w:rFonts w:ascii="Times New Roman" w:hAnsi="Times New Roman" w:eastAsia="Times New Roman" w:cs="Times New Roman"/>
                <w:b w:val="0"/>
                <w:bCs w:val="0"/>
                <w:color w:val="000000"/>
                <w:sz w:val="24"/>
              </w:rPr>
            </w:r>
            <w:r>
              <w:rPr>
                <w:b w:val="0"/>
                <w:bCs w:val="0"/>
              </w:rP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tcPr>
          <w:p w14:paraId="0E8F8E8A">
            <w:pPr>
              <w:pBdr/>
              <w:spacing w:after="0" w:before="0" w:line="240"/>
              <w:ind/>
              <w:jc w:val="center"/>
              <w:rPr/>
            </w:pPr>
            <w:r>
              <w:rPr>
                <w:rFonts w:ascii="Times New Roman" w:hAnsi="Times New Roman" w:eastAsia="Times New Roman" w:cs="Times New Roman"/>
                <w:color w:val="000000"/>
                <w:sz w:val="24"/>
              </w:rPr>
              <w:t xml:space="preserve">1.642.622.688</w:t>
            </w:r>
            <w:r/>
          </w:p>
        </w:tc>
      </w:tr>
    </w:tbl>
    <w:p w14:paraId="35D1BDFE">
      <w:pPr>
        <w:numPr>
          <w:ilvl w:val="0"/>
          <w:numId w:val="40"/>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14:paraId="54C55A57">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14:paraId="55194B96">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quả/Tuổi đời kinh tế</w:t>
      </w:r>
      <w:r/>
    </w:p>
    <w:p w14:paraId="1886F832">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Theo thông tin khách hàng cung cấp, Công trình xây dựng năm 2018, do đó, Tổ thẩm định ước tính tuổi đời hiệu quả của công trình là khoảng 8 năm.</w:t>
      </w:r>
      <w:r/>
    </w:p>
    <w:p w14:paraId="6F7C5045">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Vận dụng khung thời gian trích khấu hao TSCĐ tại Thông tư 45/2013/TT-BTC ngày 25/4/2013 của Bộ Tài chính về việc hướng dẫn chế độ quản lý, sử dụng và trích khấu hao tài sản cố định, kết hợp với khảo sát thông tin thị trường và quan sát hiện trạng thực tế c</w:t>
      </w:r>
      <w:r>
        <w:rPr>
          <w:rFonts w:ascii="Times New Roman" w:hAnsi="Times New Roman" w:eastAsia="Times New Roman" w:cs="Times New Roman"/>
          <w:color w:val="000000"/>
          <w:spacing w:val="2"/>
          <w:sz w:val="24"/>
        </w:rPr>
        <w:t xml:space="preserve">ông trình, Tổ thẩm định xác định tuổi đời kinh tế của tài sản thẩm định là 50 năm</w:t>
      </w:r>
      <w:r>
        <w:rPr>
          <w:rFonts w:ascii="Times New Roman" w:hAnsi="Times New Roman" w:eastAsia="Times New Roman" w:cs="Times New Roman"/>
          <w:color w:val="000000"/>
          <w:sz w:val="24"/>
        </w:rPr>
        <w:t xml:space="preserve">.</w:t>
      </w:r>
      <w:r/>
    </w:p>
    <w:tbl>
      <w:tblPr>
        <w:tblStyle w:val="860"/>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558"/>
        <w:gridCol w:w="1558"/>
        <w:gridCol w:w="1560"/>
        <w:gridCol w:w="1558"/>
        <w:gridCol w:w="1558"/>
        <w:gridCol w:w="1560"/>
      </w:tblGrid>
      <w:tr>
        <w:trPr>
          <w:trHeight w:val="18"/>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558" w:type="dxa"/>
            <w:vAlign w:val="center"/>
            <w:textDirection w:val="lrTb"/>
            <w:noWrap w:val="false"/>
          </w:tcPr>
          <w:p w14:paraId="7F9B6206">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Tên 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8" w:type="dxa"/>
            <w:vAlign w:val="center"/>
            <w:textDirection w:val="lrTb"/>
            <w:noWrap w:val="false"/>
          </w:tcPr>
          <w:p w14:paraId="298638A9">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14:paraId="43DF2E42">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8" w:type="dxa"/>
            <w:vAlign w:val="center"/>
            <w:textDirection w:val="lrTb"/>
            <w:noWrap w:val="false"/>
          </w:tcPr>
          <w:p w14:paraId="1034EF16">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8" w:type="dxa"/>
            <w:vAlign w:val="center"/>
            <w:textDirection w:val="lrTb"/>
            <w:noWrap w:val="false"/>
          </w:tcPr>
          <w:p w14:paraId="7A126963">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Tỉ lệ hao mòn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60" w:type="dxa"/>
            <w:vAlign w:val="top"/>
            <w:textDirection w:val="lrTb"/>
            <w:noWrap w:val="false"/>
          </w:tcPr>
          <w:p w14:paraId="64B9244C">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Giá trị hao mòn (đồng)</w:t>
            </w:r>
            <w:r/>
          </w:p>
        </w:tc>
      </w:tr>
      <w:tr>
        <w:trPr>
          <w:trHeight w:val="1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558" w:type="dxa"/>
            <w:vAlign w:val="center"/>
            <w:textDirection w:val="lrTb"/>
            <w:noWrap w:val="false"/>
          </w:tcPr>
          <w:p w14:paraId="0D1237AC">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both"/>
              <w:rPr/>
            </w:pPr>
            <w:r>
              <w:rPr>
                <w:rFonts w:ascii="Times New Roman" w:hAnsi="Times New Roman" w:eastAsia="Times New Roman" w:cs="Times New Roman"/>
                <w:color w:val="000000"/>
                <w:sz w:val="24"/>
              </w:rPr>
              <w:t xml:space="preserve">Nhà 04 tầng + 1 tum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8" w:type="dxa"/>
            <w:vAlign w:val="center"/>
            <w:textDirection w:val="lrTb"/>
            <w:noWrap w:val="false"/>
          </w:tcPr>
          <w:p w14:paraId="3BBB1EB7">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14:paraId="665CE3BE">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8" w:type="dxa"/>
            <w:vAlign w:val="center"/>
            <w:textDirection w:val="lrTb"/>
            <w:noWrap w:val="false"/>
          </w:tcPr>
          <w:p w14:paraId="550721EA">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8" w:type="dxa"/>
            <w:vAlign w:val="center"/>
            <w:textDirection w:val="lrTb"/>
            <w:noWrap w:val="false"/>
          </w:tcPr>
          <w:p w14:paraId="487A905C">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0" w:type="dxa"/>
            <w:vAlign w:val="top"/>
            <w:textDirection w:val="lrTb"/>
            <w:noWrap w:val="false"/>
          </w:tcPr>
          <w:p w14:paraId="44A6F49D">
            <w:pPr>
              <w:pBdr/>
              <w:spacing w:after="0" w:before="0" w:line="240"/>
              <w:ind/>
              <w:jc w:val="center"/>
              <w:rPr/>
            </w:pP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p>
          <w:p w14:paraId="45C04A8F">
            <w:pPr>
              <w:pBdr/>
              <w:spacing w:after="0" w:before="0" w:line="240"/>
              <w:ind/>
              <w:jc w:val="center"/>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262.819.630</w:t>
            </w:r>
            <w:r/>
          </w:p>
        </w:tc>
      </w:tr>
    </w:tbl>
    <w:p w14:paraId="287302BE">
      <w:pPr>
        <w:numPr>
          <w:ilvl w:val="0"/>
          <w:numId w:val="41"/>
        </w:numPr>
        <w:pBdr>
          <w:top w:val="none" w:color="000000" w:sz="4" w:space="0"/>
          <w:left w:val="none" w:color="000000" w:sz="4" w:space="0"/>
          <w:bottom w:val="none" w:color="000000" w:sz="4" w:space="0"/>
          <w:right w:val="none" w:color="000000" w:sz="4" w:space="0"/>
        </w:pBdr>
        <w:spacing w:after="120" w:before="240" w:line="360"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tbl>
      <w:tblPr>
        <w:tblInd w:w="-714" w:type="dxa"/>
        <w:tblW w:w="10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18"/>
        <w:gridCol w:w="1275"/>
        <w:gridCol w:w="1560"/>
        <w:gridCol w:w="1701"/>
        <w:gridCol w:w="1139"/>
        <w:gridCol w:w="1559"/>
        <w:gridCol w:w="1968"/>
      </w:tblGrid>
      <w:tr>
        <w:trPr>
          <w:trHeight w:val="936"/>
        </w:trPr>
        <w:tc>
          <w:tcPr>
            <w:shd w:val="clear" w:color="000000" w:fill="ffffff"/>
            <w:tcBorders/>
            <w:tcW w:w="1418" w:type="dxa"/>
            <w:vAlign w:val="center"/>
            <w:textDirection w:val="lrTb"/>
            <w:noWrap w:val="false"/>
          </w:tcPr>
          <w:p w14:paraId="0EE0C4E9" w14:textId="77777777">
            <w:pPr>
              <w:pBdr/>
              <w:spacing w:after="60" w:before="60"/>
              <w:ind/>
              <w:jc w:val="center"/>
              <w:rPr>
                <w:b/>
                <w:bCs/>
                <w:sz w:val="22"/>
                <w:szCs w:val="22"/>
              </w:rPr>
            </w:pPr>
            <w:r>
              <w:rPr>
                <w:b/>
                <w:bCs/>
                <w:sz w:val="22"/>
                <w:szCs w:val="22"/>
              </w:rPr>
              <w:t xml:space="preserve">Tài</w:t>
            </w:r>
            <w:r>
              <w:rPr>
                <w:b/>
                <w:bCs/>
                <w:sz w:val="22"/>
                <w:szCs w:val="22"/>
              </w:rPr>
              <w:t xml:space="preserve"> </w:t>
            </w:r>
            <w:r>
              <w:rPr>
                <w:b/>
                <w:bCs/>
                <w:sz w:val="22"/>
                <w:szCs w:val="22"/>
              </w:rPr>
              <w:t xml:space="preserve">sản</w:t>
            </w:r>
            <w:r>
              <w:rPr>
                <w:b/>
                <w:bCs/>
                <w:sz w:val="22"/>
                <w:szCs w:val="22"/>
              </w:rPr>
            </w:r>
          </w:p>
        </w:tc>
        <w:tc>
          <w:tcPr>
            <w:shd w:val="clear" w:color="000000" w:fill="ffffff"/>
            <w:tcBorders/>
            <w:tcW w:w="1275" w:type="dxa"/>
            <w:vAlign w:val="center"/>
            <w:textDirection w:val="lrTb"/>
            <w:noWrap w:val="false"/>
          </w:tcPr>
          <w:p w14:paraId="5FEEE347" w14:textId="77777777">
            <w:pPr>
              <w:pBdr/>
              <w:spacing w:after="60" w:before="60"/>
              <w:ind/>
              <w:jc w:val="center"/>
              <w:rPr>
                <w:b/>
                <w:bCs/>
                <w:sz w:val="22"/>
                <w:szCs w:val="22"/>
              </w:rPr>
            </w:pPr>
            <w:r>
              <w:rPr>
                <w:b/>
                <w:bCs/>
                <w:sz w:val="22"/>
                <w:szCs w:val="22"/>
              </w:rPr>
              <w:t xml:space="preserve">Diện</w:t>
            </w:r>
            <w:r>
              <w:rPr>
                <w:b/>
                <w:bCs/>
                <w:sz w:val="22"/>
                <w:szCs w:val="22"/>
              </w:rPr>
              <w:t xml:space="preserve"> </w:t>
            </w:r>
            <w:r>
              <w:rPr>
                <w:b/>
                <w:bCs/>
                <w:sz w:val="22"/>
                <w:szCs w:val="22"/>
              </w:rPr>
              <w:t xml:space="preserve">tích</w:t>
            </w:r>
            <w:r>
              <w:rPr>
                <w:b/>
                <w:bCs/>
                <w:sz w:val="22"/>
                <w:szCs w:val="22"/>
              </w:rPr>
              <w:t xml:space="preserve"> </w:t>
            </w:r>
            <w:r>
              <w:rPr>
                <w:b/>
                <w:bCs/>
                <w:sz w:val="22"/>
                <w:szCs w:val="22"/>
              </w:rPr>
              <w:t xml:space="preserve">sàn</w:t>
            </w:r>
            <w:r>
              <w:rPr>
                <w:b/>
                <w:bCs/>
                <w:sz w:val="22"/>
                <w:szCs w:val="22"/>
              </w:rPr>
              <w:t xml:space="preserve"> (m²)</w:t>
            </w:r>
            <w:r>
              <w:rPr>
                <w:b/>
                <w:bCs/>
                <w:sz w:val="22"/>
                <w:szCs w:val="22"/>
              </w:rPr>
            </w:r>
          </w:p>
        </w:tc>
        <w:tc>
          <w:tcPr>
            <w:shd w:val="clear" w:color="000000" w:fill="ffffff"/>
            <w:tcBorders/>
            <w:tcW w:w="1560" w:type="dxa"/>
            <w:vAlign w:val="center"/>
            <w:textDirection w:val="lrTb"/>
            <w:noWrap w:val="false"/>
          </w:tcPr>
          <w:p w14:paraId="6A920351" w14:textId="77777777">
            <w:pPr>
              <w:pBdr/>
              <w:spacing w:after="60" w:before="60"/>
              <w:ind/>
              <w:jc w:val="center"/>
              <w:rPr>
                <w:b/>
                <w:bCs/>
                <w:sz w:val="22"/>
                <w:szCs w:val="22"/>
              </w:rPr>
            </w:pPr>
            <w:r>
              <w:rPr>
                <w:b/>
                <w:bCs/>
                <w:sz w:val="22"/>
                <w:szCs w:val="22"/>
              </w:rPr>
              <w:t xml:space="preserve">Đơn</w:t>
            </w:r>
            <w:r>
              <w:rPr>
                <w:b/>
                <w:bCs/>
                <w:sz w:val="22"/>
                <w:szCs w:val="22"/>
              </w:rPr>
              <w:t xml:space="preserve"> </w:t>
            </w:r>
            <w:r>
              <w:rPr>
                <w:b/>
                <w:bCs/>
                <w:sz w:val="22"/>
                <w:szCs w:val="22"/>
              </w:rPr>
              <w:t xml:space="preserve">giá</w:t>
            </w:r>
            <w:r>
              <w:rPr>
                <w:b/>
                <w:bCs/>
                <w:sz w:val="22"/>
                <w:szCs w:val="22"/>
              </w:rPr>
              <w:t xml:space="preserve"> </w:t>
            </w:r>
            <w:r>
              <w:rPr>
                <w:b/>
                <w:bCs/>
                <w:sz w:val="22"/>
                <w:szCs w:val="22"/>
              </w:rPr>
              <w:t xml:space="preserve">xây</w:t>
            </w:r>
            <w:r>
              <w:rPr>
                <w:b/>
                <w:bCs/>
                <w:sz w:val="22"/>
                <w:szCs w:val="22"/>
              </w:rPr>
              <w:t xml:space="preserve"> </w:t>
            </w:r>
            <w:r>
              <w:rPr>
                <w:b/>
                <w:bCs/>
                <w:sz w:val="22"/>
                <w:szCs w:val="22"/>
              </w:rPr>
              <w:t xml:space="preserve">dựng</w:t>
            </w:r>
            <w:r>
              <w:rPr>
                <w:b/>
                <w:bCs/>
                <w:sz w:val="22"/>
                <w:szCs w:val="22"/>
              </w:rPr>
              <w:t xml:space="preserve"> </w:t>
            </w:r>
            <w:r>
              <w:rPr>
                <w:b/>
                <w:bCs/>
                <w:sz w:val="22"/>
                <w:szCs w:val="22"/>
              </w:rPr>
              <w:t xml:space="preserve">mới</w:t>
            </w:r>
            <w:r>
              <w:rPr>
                <w:b/>
                <w:bCs/>
                <w:sz w:val="22"/>
                <w:szCs w:val="22"/>
              </w:rPr>
              <w:t xml:space="preserve"> (</w:t>
            </w:r>
            <w:r>
              <w:rPr>
                <w:b/>
                <w:bCs/>
                <w:sz w:val="22"/>
                <w:szCs w:val="22"/>
              </w:rPr>
              <w:t xml:space="preserve">đồng</w:t>
            </w:r>
            <w:r>
              <w:rPr>
                <w:b/>
                <w:bCs/>
                <w:sz w:val="22"/>
                <w:szCs w:val="22"/>
              </w:rPr>
              <w:t xml:space="preserve">/m² </w:t>
            </w:r>
            <w:r>
              <w:rPr>
                <w:b/>
                <w:bCs/>
                <w:sz w:val="22"/>
                <w:szCs w:val="22"/>
              </w:rPr>
              <w:t xml:space="preserve">sàn</w:t>
            </w:r>
            <w:r>
              <w:rPr>
                <w:b/>
                <w:bCs/>
                <w:sz w:val="22"/>
                <w:szCs w:val="22"/>
              </w:rPr>
              <w:t xml:space="preserve">)</w:t>
            </w:r>
            <w:r>
              <w:rPr>
                <w:b/>
                <w:bCs/>
                <w:sz w:val="22"/>
                <w:szCs w:val="22"/>
              </w:rPr>
            </w:r>
          </w:p>
        </w:tc>
        <w:tc>
          <w:tcPr>
            <w:shd w:val="clear" w:color="000000" w:fill="ffffff"/>
            <w:tcBorders/>
            <w:tcW w:w="1701" w:type="dxa"/>
            <w:vAlign w:val="center"/>
            <w:textDirection w:val="lrTb"/>
            <w:noWrap w:val="false"/>
          </w:tcPr>
          <w:p w14:paraId="7E96232C" w14:textId="77777777">
            <w:pPr>
              <w:pBdr/>
              <w:spacing w:after="60" w:before="60"/>
              <w:ind/>
              <w:jc w:val="center"/>
              <w:rPr>
                <w:b/>
                <w:bCs/>
                <w:sz w:val="22"/>
                <w:szCs w:val="22"/>
              </w:rPr>
            </w:pPr>
            <w:r>
              <w:rPr>
                <w:b/>
                <w:bCs/>
                <w:sz w:val="22"/>
                <w:szCs w:val="22"/>
              </w:rPr>
              <w:t xml:space="preserve">Chi </w:t>
            </w:r>
            <w:r>
              <w:rPr>
                <w:b/>
                <w:bCs/>
                <w:sz w:val="22"/>
                <w:szCs w:val="22"/>
              </w:rPr>
              <w:t xml:space="preserve">phí</w:t>
            </w:r>
            <w:r>
              <w:rPr>
                <w:b/>
                <w:bCs/>
                <w:sz w:val="22"/>
                <w:szCs w:val="22"/>
              </w:rPr>
              <w:t xml:space="preserve"> </w:t>
            </w:r>
            <w:r>
              <w:rPr>
                <w:b/>
                <w:bCs/>
                <w:sz w:val="22"/>
                <w:szCs w:val="22"/>
              </w:rPr>
              <w:t xml:space="preserve">thay</w:t>
            </w:r>
            <w:r>
              <w:rPr>
                <w:b/>
                <w:bCs/>
                <w:sz w:val="22"/>
                <w:szCs w:val="22"/>
              </w:rPr>
              <w:t xml:space="preserve"> </w:t>
            </w:r>
            <w:r>
              <w:rPr>
                <w:b/>
                <w:bCs/>
                <w:sz w:val="22"/>
                <w:szCs w:val="22"/>
              </w:rPr>
              <w:t xml:space="preserve">thế</w:t>
            </w:r>
            <w:r>
              <w:rPr>
                <w:b/>
                <w:bCs/>
                <w:sz w:val="22"/>
                <w:szCs w:val="22"/>
              </w:rPr>
              <w:t xml:space="preserve"> (</w:t>
            </w:r>
            <w:r>
              <w:rPr>
                <w:b/>
                <w:bCs/>
                <w:sz w:val="22"/>
                <w:szCs w:val="22"/>
              </w:rPr>
              <w:t xml:space="preserve">đồng</w:t>
            </w:r>
            <w:r>
              <w:rPr>
                <w:b/>
                <w:bCs/>
                <w:sz w:val="22"/>
                <w:szCs w:val="22"/>
              </w:rPr>
              <w:t xml:space="preserve">)</w:t>
            </w:r>
            <w:r>
              <w:rPr>
                <w:b/>
                <w:bCs/>
                <w:sz w:val="22"/>
                <w:szCs w:val="22"/>
              </w:rPr>
            </w:r>
          </w:p>
        </w:tc>
        <w:tc>
          <w:tcPr>
            <w:shd w:val="clear" w:color="000000" w:fill="ffffff"/>
            <w:tcBorders/>
            <w:tcW w:w="1139" w:type="dxa"/>
            <w:vAlign w:val="center"/>
            <w:textDirection w:val="lrTb"/>
            <w:noWrap w:val="false"/>
          </w:tcPr>
          <w:p w14:paraId="60D04CA3" w14:textId="77777777">
            <w:pPr>
              <w:pBdr/>
              <w:spacing w:after="60" w:before="60"/>
              <w:ind/>
              <w:jc w:val="center"/>
              <w:rPr>
                <w:b/>
                <w:bCs/>
                <w:sz w:val="22"/>
                <w:szCs w:val="22"/>
              </w:rPr>
            </w:pPr>
            <w:r>
              <w:rPr>
                <w:b/>
                <w:bCs/>
                <w:sz w:val="22"/>
                <w:szCs w:val="22"/>
              </w:rPr>
              <w:t xml:space="preserve">Tỷ</w:t>
            </w:r>
            <w:r>
              <w:rPr>
                <w:b/>
                <w:bCs/>
                <w:sz w:val="22"/>
                <w:szCs w:val="22"/>
              </w:rPr>
              <w:t xml:space="preserve"> </w:t>
            </w:r>
            <w:r>
              <w:rPr>
                <w:b/>
                <w:bCs/>
                <w:sz w:val="22"/>
                <w:szCs w:val="22"/>
              </w:rPr>
              <w:t xml:space="preserve">lệ</w:t>
            </w:r>
            <w:r>
              <w:rPr>
                <w:b/>
                <w:bCs/>
                <w:sz w:val="22"/>
                <w:szCs w:val="22"/>
              </w:rPr>
              <w:t xml:space="preserve"> hao </w:t>
            </w:r>
            <w:r>
              <w:rPr>
                <w:b/>
                <w:bCs/>
                <w:sz w:val="22"/>
                <w:szCs w:val="22"/>
              </w:rPr>
              <w:t xml:space="preserve">mòn</w:t>
            </w:r>
            <w:r>
              <w:rPr>
                <w:b/>
                <w:bCs/>
                <w:sz w:val="22"/>
                <w:szCs w:val="22"/>
              </w:rPr>
              <w:t xml:space="preserve"> (%)</w:t>
            </w:r>
            <w:r>
              <w:rPr>
                <w:b/>
                <w:bCs/>
                <w:sz w:val="22"/>
                <w:szCs w:val="22"/>
              </w:rPr>
            </w:r>
          </w:p>
        </w:tc>
        <w:tc>
          <w:tcPr>
            <w:shd w:val="clear" w:color="000000" w:fill="ffffff"/>
            <w:tcBorders/>
            <w:tcW w:w="1559" w:type="dxa"/>
            <w:vAlign w:val="center"/>
            <w:textDirection w:val="lrTb"/>
            <w:noWrap w:val="false"/>
          </w:tcPr>
          <w:p w14:paraId="3218FA95" w14:textId="77777777">
            <w:pPr>
              <w:pBdr/>
              <w:spacing w:after="60" w:before="60"/>
              <w:ind/>
              <w:jc w:val="center"/>
              <w:rPr>
                <w:b/>
                <w:bCs/>
                <w:sz w:val="22"/>
                <w:szCs w:val="22"/>
              </w:rPr>
            </w:pPr>
            <w:r>
              <w:rPr>
                <w:b/>
                <w:bCs/>
                <w:sz w:val="22"/>
                <w:szCs w:val="22"/>
              </w:rPr>
              <w:t xml:space="preserve">Giá</w:t>
            </w:r>
            <w:r>
              <w:rPr>
                <w:b/>
                <w:bCs/>
                <w:sz w:val="22"/>
                <w:szCs w:val="22"/>
              </w:rPr>
              <w:t xml:space="preserve"> </w:t>
            </w:r>
            <w:r>
              <w:rPr>
                <w:b/>
                <w:bCs/>
                <w:sz w:val="22"/>
                <w:szCs w:val="22"/>
              </w:rPr>
              <w:t xml:space="preserve">trị</w:t>
            </w:r>
            <w:r>
              <w:rPr>
                <w:b/>
                <w:bCs/>
                <w:sz w:val="22"/>
                <w:szCs w:val="22"/>
              </w:rPr>
              <w:t xml:space="preserve"> hao </w:t>
            </w:r>
            <w:r>
              <w:rPr>
                <w:b/>
                <w:bCs/>
                <w:sz w:val="22"/>
                <w:szCs w:val="22"/>
              </w:rPr>
              <w:t xml:space="preserve">mòn</w:t>
            </w:r>
            <w:r>
              <w:rPr>
                <w:b/>
                <w:bCs/>
                <w:sz w:val="22"/>
                <w:szCs w:val="22"/>
              </w:rPr>
              <w:t xml:space="preserve"> (</w:t>
            </w:r>
            <w:r>
              <w:rPr>
                <w:b/>
                <w:bCs/>
                <w:sz w:val="22"/>
                <w:szCs w:val="22"/>
              </w:rPr>
              <w:t xml:space="preserve">đồng</w:t>
            </w:r>
            <w:r>
              <w:rPr>
                <w:b/>
                <w:bCs/>
                <w:sz w:val="22"/>
                <w:szCs w:val="22"/>
              </w:rPr>
              <w:t xml:space="preserve">)</w:t>
            </w:r>
            <w:r>
              <w:rPr>
                <w:b/>
                <w:bCs/>
                <w:sz w:val="22"/>
                <w:szCs w:val="22"/>
              </w:rPr>
            </w:r>
          </w:p>
        </w:tc>
        <w:tc>
          <w:tcPr>
            <w:shd w:val="clear" w:color="000000" w:fill="ffffff"/>
            <w:tcBorders/>
            <w:tcW w:w="1968" w:type="dxa"/>
            <w:vAlign w:val="center"/>
            <w:textDirection w:val="lrTb"/>
            <w:noWrap w:val="false"/>
          </w:tcPr>
          <w:p w14:paraId="0351F927" w14:textId="77777777">
            <w:pPr>
              <w:pBdr/>
              <w:spacing w:after="60" w:before="60"/>
              <w:ind/>
              <w:jc w:val="center"/>
              <w:rPr>
                <w:b/>
                <w:bCs/>
                <w:sz w:val="22"/>
                <w:szCs w:val="22"/>
              </w:rPr>
            </w:pPr>
            <w:r>
              <w:rPr>
                <w:b/>
                <w:bCs/>
                <w:sz w:val="22"/>
                <w:szCs w:val="22"/>
              </w:rPr>
              <w:t xml:space="preserve">Giá</w:t>
            </w:r>
            <w:r>
              <w:rPr>
                <w:b/>
                <w:bCs/>
                <w:sz w:val="22"/>
                <w:szCs w:val="22"/>
              </w:rPr>
              <w:t xml:space="preserve"> </w:t>
            </w:r>
            <w:r>
              <w:rPr>
                <w:b/>
                <w:bCs/>
                <w:sz w:val="22"/>
                <w:szCs w:val="22"/>
              </w:rPr>
              <w:t xml:space="preserve">trị</w:t>
            </w:r>
            <w:r>
              <w:rPr>
                <w:b/>
                <w:bCs/>
                <w:sz w:val="22"/>
                <w:szCs w:val="22"/>
              </w:rPr>
              <w:t xml:space="preserve"> </w:t>
            </w:r>
            <w:r>
              <w:rPr>
                <w:b/>
                <w:bCs/>
                <w:sz w:val="22"/>
                <w:szCs w:val="22"/>
              </w:rPr>
              <w:t xml:space="preserve">thẩm</w:t>
            </w:r>
            <w:r>
              <w:rPr>
                <w:b/>
                <w:bCs/>
                <w:sz w:val="22"/>
                <w:szCs w:val="22"/>
              </w:rPr>
              <w:t xml:space="preserve"> </w:t>
            </w:r>
            <w:r>
              <w:rPr>
                <w:b/>
                <w:bCs/>
                <w:sz w:val="22"/>
                <w:szCs w:val="22"/>
              </w:rPr>
              <w:t xml:space="preserve">định</w:t>
            </w:r>
            <w:r>
              <w:rPr>
                <w:b/>
                <w:bCs/>
                <w:sz w:val="22"/>
                <w:szCs w:val="22"/>
              </w:rPr>
              <w:t xml:space="preserve"> </w:t>
            </w:r>
            <w:r>
              <w:rPr>
                <w:b/>
                <w:bCs/>
                <w:sz w:val="22"/>
                <w:szCs w:val="22"/>
              </w:rPr>
              <w:t xml:space="preserve">tại</w:t>
            </w:r>
            <w:r>
              <w:rPr>
                <w:b/>
                <w:bCs/>
                <w:sz w:val="22"/>
                <w:szCs w:val="22"/>
              </w:rPr>
              <w:t xml:space="preserve"> </w:t>
            </w:r>
            <w:r>
              <w:rPr>
                <w:b/>
                <w:bCs/>
                <w:sz w:val="22"/>
                <w:szCs w:val="22"/>
              </w:rPr>
              <w:t xml:space="preserve">thời</w:t>
            </w:r>
            <w:r>
              <w:rPr>
                <w:b/>
                <w:bCs/>
                <w:sz w:val="22"/>
                <w:szCs w:val="22"/>
              </w:rPr>
              <w:t xml:space="preserve"> </w:t>
            </w:r>
            <w:r>
              <w:rPr>
                <w:b/>
                <w:bCs/>
                <w:sz w:val="22"/>
                <w:szCs w:val="22"/>
              </w:rPr>
              <w:t xml:space="preserve">điểm</w:t>
            </w:r>
            <w:r>
              <w:rPr>
                <w:b/>
                <w:bCs/>
                <w:sz w:val="22"/>
                <w:szCs w:val="22"/>
              </w:rPr>
              <w:t xml:space="preserve"> </w:t>
            </w:r>
            <w:r>
              <w:rPr>
                <w:b/>
                <w:bCs/>
                <w:sz w:val="22"/>
                <w:szCs w:val="22"/>
              </w:rPr>
              <w:t xml:space="preserve">thẩm</w:t>
            </w:r>
            <w:r>
              <w:rPr>
                <w:b/>
                <w:bCs/>
                <w:sz w:val="22"/>
                <w:szCs w:val="22"/>
              </w:rPr>
              <w:t xml:space="preserve"> </w:t>
            </w:r>
            <w:r>
              <w:rPr>
                <w:b/>
                <w:bCs/>
                <w:sz w:val="22"/>
                <w:szCs w:val="22"/>
              </w:rPr>
              <w:t xml:space="preserve">định</w:t>
            </w:r>
            <w:r>
              <w:rPr>
                <w:b/>
                <w:bCs/>
                <w:sz w:val="22"/>
                <w:szCs w:val="22"/>
              </w:rPr>
              <w:t xml:space="preserve"> </w:t>
            </w:r>
            <w:r>
              <w:rPr>
                <w:b/>
                <w:bCs/>
                <w:sz w:val="22"/>
                <w:szCs w:val="22"/>
              </w:rPr>
              <w:t xml:space="preserve">giá</w:t>
            </w:r>
            <w:r>
              <w:rPr>
                <w:b/>
                <w:bCs/>
                <w:sz w:val="22"/>
                <w:szCs w:val="22"/>
              </w:rPr>
              <w:t xml:space="preserve"> (</w:t>
            </w:r>
            <w:r>
              <w:rPr>
                <w:b/>
                <w:bCs/>
                <w:sz w:val="22"/>
                <w:szCs w:val="22"/>
              </w:rPr>
              <w:t xml:space="preserve">đồng</w:t>
            </w:r>
            <w:r>
              <w:rPr>
                <w:b/>
                <w:bCs/>
                <w:sz w:val="22"/>
                <w:szCs w:val="22"/>
              </w:rPr>
              <w:t xml:space="preserve">)</w:t>
            </w:r>
            <w:r>
              <w:rPr>
                <w:b/>
                <w:bCs/>
                <w:sz w:val="22"/>
                <w:szCs w:val="22"/>
              </w:rPr>
            </w:r>
          </w:p>
        </w:tc>
      </w:tr>
      <w:tr>
        <w:trPr>
          <w:trHeight w:val="300"/>
        </w:trPr>
        <w:tc>
          <w:tcPr>
            <w:shd w:val="clear" w:color="000000" w:fill="ffffff"/>
            <w:tcBorders/>
            <w:tcW w:w="1418" w:type="dxa"/>
            <w:vAlign w:val="center"/>
            <w:textDirection w:val="lrTb"/>
            <w:noWrap w:val="false"/>
          </w:tcPr>
          <w:p w14:paraId="1A30FA8C" w14:textId="77777777">
            <w:pPr>
              <w:pBdr/>
              <w:spacing w:after="60" w:before="60"/>
              <w:ind/>
              <w:jc w:val="center"/>
              <w:rPr>
                <w:b/>
                <w:bCs/>
                <w:sz w:val="22"/>
                <w:szCs w:val="22"/>
              </w:rPr>
            </w:pPr>
            <w:r>
              <w:rPr>
                <w:b/>
                <w:bCs/>
                <w:sz w:val="22"/>
                <w:szCs w:val="22"/>
              </w:rPr>
              <w:t xml:space="preserve">(1)</w:t>
            </w:r>
            <w:r>
              <w:rPr>
                <w:b/>
                <w:bCs/>
                <w:sz w:val="22"/>
                <w:szCs w:val="22"/>
              </w:rPr>
            </w:r>
          </w:p>
        </w:tc>
        <w:tc>
          <w:tcPr>
            <w:shd w:val="clear" w:color="000000" w:fill="ffffff"/>
            <w:tcBorders/>
            <w:tcW w:w="1275" w:type="dxa"/>
            <w:vAlign w:val="center"/>
            <w:textDirection w:val="lrTb"/>
            <w:noWrap w:val="false"/>
          </w:tcPr>
          <w:p w14:paraId="64089011" w14:textId="77777777">
            <w:pPr>
              <w:pBdr/>
              <w:spacing w:after="60" w:before="60"/>
              <w:ind/>
              <w:jc w:val="center"/>
              <w:rPr>
                <w:b/>
                <w:bCs/>
                <w:sz w:val="22"/>
                <w:szCs w:val="22"/>
              </w:rPr>
            </w:pPr>
            <w:r>
              <w:rPr>
                <w:b/>
                <w:bCs/>
                <w:sz w:val="22"/>
                <w:szCs w:val="22"/>
              </w:rPr>
              <w:t xml:space="preserve">(2)</w:t>
            </w:r>
            <w:r>
              <w:rPr>
                <w:b/>
                <w:bCs/>
                <w:sz w:val="22"/>
                <w:szCs w:val="22"/>
              </w:rPr>
            </w:r>
          </w:p>
        </w:tc>
        <w:tc>
          <w:tcPr>
            <w:shd w:val="clear" w:color="000000" w:fill="ffffff"/>
            <w:tcBorders/>
            <w:tcW w:w="1560" w:type="dxa"/>
            <w:vAlign w:val="center"/>
            <w:textDirection w:val="lrTb"/>
            <w:noWrap w:val="false"/>
          </w:tcPr>
          <w:p w14:paraId="378BD9C2" w14:textId="77777777">
            <w:pPr>
              <w:pBdr/>
              <w:spacing w:after="60" w:before="60"/>
              <w:ind/>
              <w:jc w:val="center"/>
              <w:rPr>
                <w:b/>
                <w:bCs/>
                <w:sz w:val="22"/>
                <w:szCs w:val="22"/>
              </w:rPr>
            </w:pPr>
            <w:r>
              <w:rPr>
                <w:b/>
                <w:bCs/>
                <w:sz w:val="22"/>
                <w:szCs w:val="22"/>
              </w:rPr>
              <w:t xml:space="preserve">(3)</w:t>
            </w:r>
            <w:r>
              <w:rPr>
                <w:b/>
                <w:bCs/>
                <w:sz w:val="22"/>
                <w:szCs w:val="22"/>
              </w:rPr>
            </w:r>
          </w:p>
        </w:tc>
        <w:tc>
          <w:tcPr>
            <w:shd w:val="clear" w:color="000000" w:fill="ffffff"/>
            <w:tcBorders/>
            <w:tcW w:w="1701" w:type="dxa"/>
            <w:vAlign w:val="center"/>
            <w:textDirection w:val="lrTb"/>
            <w:noWrap w:val="false"/>
          </w:tcPr>
          <w:p w14:paraId="0B2DAB71" w14:textId="77777777">
            <w:pPr>
              <w:pBdr/>
              <w:spacing w:after="60" w:before="60"/>
              <w:ind/>
              <w:jc w:val="center"/>
              <w:rPr>
                <w:b/>
                <w:bCs/>
                <w:sz w:val="22"/>
                <w:szCs w:val="22"/>
              </w:rPr>
            </w:pPr>
            <w:r>
              <w:rPr>
                <w:b/>
                <w:bCs/>
                <w:sz w:val="22"/>
                <w:szCs w:val="22"/>
              </w:rPr>
              <w:t xml:space="preserve">(4) = (2) * (3)</w:t>
            </w:r>
            <w:r>
              <w:rPr>
                <w:b/>
                <w:bCs/>
                <w:sz w:val="22"/>
                <w:szCs w:val="22"/>
              </w:rPr>
            </w:r>
          </w:p>
        </w:tc>
        <w:tc>
          <w:tcPr>
            <w:shd w:val="clear" w:color="000000" w:fill="ffffff"/>
            <w:tcBorders/>
            <w:tcW w:w="1139" w:type="dxa"/>
            <w:vAlign w:val="center"/>
            <w:textDirection w:val="lrTb"/>
            <w:noWrap w:val="false"/>
          </w:tcPr>
          <w:p w14:paraId="7216B7DC" w14:textId="77777777">
            <w:pPr>
              <w:pBdr/>
              <w:spacing w:after="60" w:before="60"/>
              <w:ind/>
              <w:jc w:val="center"/>
              <w:rPr>
                <w:b/>
                <w:bCs/>
                <w:sz w:val="22"/>
                <w:szCs w:val="22"/>
              </w:rPr>
            </w:pPr>
            <w:r>
              <w:rPr>
                <w:b/>
                <w:bCs/>
                <w:sz w:val="22"/>
                <w:szCs w:val="22"/>
              </w:rPr>
              <w:t xml:space="preserve">(5)</w:t>
            </w:r>
            <w:r>
              <w:rPr>
                <w:b/>
                <w:bCs/>
                <w:sz w:val="22"/>
                <w:szCs w:val="22"/>
              </w:rPr>
            </w:r>
          </w:p>
        </w:tc>
        <w:tc>
          <w:tcPr>
            <w:shd w:val="clear" w:color="000000" w:fill="ffffff"/>
            <w:tcBorders/>
            <w:tcW w:w="1559" w:type="dxa"/>
            <w:vAlign w:val="center"/>
            <w:textDirection w:val="lrTb"/>
            <w:noWrap w:val="false"/>
          </w:tcPr>
          <w:p w14:paraId="6C985A65" w14:textId="77777777">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w:t>
            </w:r>
            <w:r>
              <w:rPr>
                <w:b/>
                <w:bCs/>
                <w:sz w:val="22"/>
                <w:szCs w:val="22"/>
              </w:rPr>
              <w:t xml:space="preserve">(4)*(5)</w:t>
            </w:r>
            <w:r>
              <w:rPr>
                <w:b/>
                <w:bCs/>
                <w:sz w:val="22"/>
                <w:szCs w:val="22"/>
              </w:rPr>
            </w:r>
          </w:p>
        </w:tc>
        <w:tc>
          <w:tcPr>
            <w:shd w:val="clear" w:color="000000" w:fill="ffffff"/>
            <w:tcBorders/>
            <w:tcW w:w="1968" w:type="dxa"/>
            <w:vAlign w:val="center"/>
            <w:textDirection w:val="lrTb"/>
            <w:noWrap w:val="false"/>
          </w:tcPr>
          <w:p w14:paraId="2BD0CF0D" w14:textId="77777777">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p>
        </w:tc>
      </w:tr>
      <w:tr>
        <w:trPr>
          <w:trHeight w:val="312"/>
        </w:trPr>
        <w:tc>
          <w:tcPr>
            <w:tcBorders/>
            <w:tcW w:w="1418" w:type="dxa"/>
            <w:vAlign w:val="center"/>
            <w:textDirection w:val="lrTb"/>
            <w:noWrap w:val="false"/>
          </w:tcPr>
          <w:p w14:paraId="20626213" w14:textId="77777777">
            <w:pPr>
              <w:pBdr/>
              <w:spacing w:after="60" w:before="60"/>
              <w:ind/>
              <w:jc w:val="center"/>
              <w:rPr>
                <w:sz w:val="22"/>
                <w:szCs w:val="22"/>
              </w:rPr>
            </w:pPr>
            <w:r>
              <w:rPr>
                <w:sz w:val="22"/>
                <w:szCs w:val="22"/>
              </w:rPr>
              <w:t xml:space="preserve">Nhà 04 tầng + 1 tum</w:t>
            </w:r>
            <w:r>
              <w:rPr>
                <w:sz w:val="22"/>
                <w:szCs w:val="22"/>
              </w:rPr>
            </w:r>
          </w:p>
        </w:tc>
        <w:tc>
          <w:tcPr>
            <w:tcBorders/>
            <w:tcW w:w="1275" w:type="dxa"/>
            <w:vAlign w:val="center"/>
            <w:textDirection w:val="lrTb"/>
            <w:noWrap/>
          </w:tcPr>
          <w:p w14:paraId="79594625" w14:textId="77777777">
            <w:pPr>
              <w:pBdr/>
              <w:spacing w:after="60" w:before="60"/>
              <w:ind/>
              <w:jc w:val="center"/>
              <w:rPr>
                <w:sz w:val="22"/>
                <w:szCs w:val="22"/>
              </w:rPr>
            </w:pPr>
            <w:r>
              <w:rPr>
                <w:sz w:val="22"/>
                <w:szCs w:val="22"/>
              </w:rPr>
              <w:t xml:space="preserve">258.3</w:t>
            </w:r>
            <w:r>
              <w:rPr>
                <w:sz w:val="22"/>
                <w:szCs w:val="22"/>
              </w:rPr>
            </w:r>
          </w:p>
        </w:tc>
        <w:tc>
          <w:tcPr>
            <w:tcBorders/>
            <w:tcW w:w="1560" w:type="dxa"/>
            <w:vAlign w:val="center"/>
            <w:textDirection w:val="lrTb"/>
            <w:noWrap/>
          </w:tcPr>
          <w:p w14:paraId="70E4F213" w14:textId="77777777">
            <w:pPr>
              <w:pBdr/>
              <w:spacing w:after="60" w:before="60"/>
              <w:ind/>
              <w:jc w:val="center"/>
              <w:rPr>
                <w:sz w:val="22"/>
                <w:szCs w:val="22"/>
              </w:rPr>
            </w:pPr>
            <w:r>
              <w:rPr>
                <w:sz w:val="22"/>
                <w:szCs w:val="22"/>
              </w:rPr>
              <w:t xml:space="preserve">6.359.360</w:t>
            </w:r>
            <w:r>
              <w:rPr>
                <w:sz w:val="22"/>
                <w:szCs w:val="22"/>
              </w:rPr>
            </w:r>
          </w:p>
        </w:tc>
        <w:tc>
          <w:tcPr>
            <w:tcBorders/>
            <w:tcW w:w="1701" w:type="dxa"/>
            <w:vAlign w:val="center"/>
            <w:textDirection w:val="lrTb"/>
            <w:noWrap/>
          </w:tcPr>
          <w:p w14:paraId="1A27ADD4" w14:textId="77777777">
            <w:pPr>
              <w:pBdr/>
              <w:spacing w:after="60" w:before="60"/>
              <w:ind/>
              <w:jc w:val="center"/>
              <w:rPr>
                <w:sz w:val="22"/>
                <w:szCs w:val="22"/>
              </w:rPr>
            </w:pPr>
            <w:r>
              <w:rPr>
                <w:sz w:val="22"/>
                <w:szCs w:val="22"/>
              </w:rPr>
              <w:t xml:space="preserve">1.642.622.688</w:t>
            </w:r>
            <w:r>
              <w:rPr>
                <w:sz w:val="22"/>
                <w:szCs w:val="22"/>
              </w:rPr>
            </w:r>
          </w:p>
        </w:tc>
        <w:tc>
          <w:tcPr>
            <w:tcBorders/>
            <w:tcW w:w="1139" w:type="dxa"/>
            <w:vAlign w:val="center"/>
            <w:textDirection w:val="lrTb"/>
            <w:noWrap w:val="false"/>
          </w:tcPr>
          <w:p w14:paraId="7F445948" w14:textId="77777777">
            <w:pPr>
              <w:pBdr/>
              <w:spacing w:after="60" w:before="60"/>
              <w:ind/>
              <w:jc w:val="center"/>
              <w:rPr>
                <w:sz w:val="22"/>
                <w:szCs w:val="22"/>
              </w:rPr>
            </w:pPr>
            <w:r>
              <w:rPr>
                <w:sz w:val="22"/>
                <w:szCs w:val="22"/>
              </w:rPr>
              <w:t xml:space="preserve">16%</w:t>
            </w:r>
            <w:r>
              <w:rPr>
                <w:sz w:val="22"/>
                <w:szCs w:val="22"/>
              </w:rPr>
            </w:r>
          </w:p>
        </w:tc>
        <w:tc>
          <w:tcPr>
            <w:tcBorders/>
            <w:tcW w:w="1559" w:type="dxa"/>
            <w:vAlign w:val="center"/>
            <w:textDirection w:val="lrTb"/>
            <w:noWrap/>
          </w:tcPr>
          <w:p w14:paraId="7C2212FE" w14:textId="77777777">
            <w:pPr>
              <w:pBdr/>
              <w:spacing w:after="60" w:before="60"/>
              <w:ind/>
              <w:jc w:val="center"/>
              <w:rPr>
                <w:sz w:val="22"/>
                <w:szCs w:val="22"/>
              </w:rPr>
            </w:pPr>
            <w:r>
              <w:rPr>
                <w:sz w:val="22"/>
                <w:szCs w:val="22"/>
              </w:rPr>
              <w:t xml:space="preserve">262.819.630</w:t>
            </w:r>
            <w:r>
              <w:rPr>
                <w:sz w:val="22"/>
                <w:szCs w:val="22"/>
              </w:rPr>
            </w:r>
          </w:p>
        </w:tc>
        <w:tc>
          <w:tcPr>
            <w:tcBorders/>
            <w:tcW w:w="1968" w:type="dxa"/>
            <w:vAlign w:val="center"/>
            <w:textDirection w:val="lrTb"/>
            <w:noWrap w:val="false"/>
          </w:tcPr>
          <w:p w14:paraId="423F9395" w14:textId="77777777">
            <w:pPr>
              <w:pBdr/>
              <w:spacing w:after="60" w:before="60"/>
              <w:ind/>
              <w:jc w:val="center"/>
              <w:rPr>
                <w:sz w:val="22"/>
                <w:szCs w:val="22"/>
              </w:rPr>
            </w:pPr>
            <w:r>
              <w:rPr>
                <w:sz w:val="22"/>
                <w:szCs w:val="22"/>
              </w:rPr>
              <w:t xml:space="preserve">1.379.803.058</w:t>
            </w:r>
            <w:r>
              <w:rPr>
                <w:sz w:val="22"/>
                <w:szCs w:val="22"/>
              </w:rPr>
            </w:r>
          </w:p>
        </w:tc>
      </w:tr>
    </w:tbl>
    <w:p w14:paraId="4B506B03" w14:textId="49B8E0F8">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14:paraId="5FD09752" w14:textId="7EC8B675">
      <w:pPr>
        <w:pStyle w:val="856"/>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color w:val="000000" w:themeColor="text1"/>
          <w:lang w:val="pt-BR"/>
        </w:rP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4B7B5D44">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28EC1D1">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14:paraId="45CF2C69">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14:paraId="2F5B4EF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14:paraId="2C5251FF">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14:paraId="59E7740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E1FE9A8">
            <w:pPr>
              <w:pBdr/>
              <w:spacing w:after="40" w:before="40" w:line="288" w:lineRule="auto"/>
              <w:ind/>
              <w:jc w:val="both"/>
              <w:rPr>
                <w:b/>
                <w:bCs/>
              </w:rPr>
            </w:pPr>
            <w:r>
              <w:rPr>
                <w:color w:val="000000"/>
              </w:rPr>
            </w:r>
            <w:r>
              <w:rPr>
                <w:b w:val="0"/>
                <w:bCs w:val="0"/>
              </w:rPr>
              <w:t xml:space="preserve">Q</w:t>
            </w:r>
            <w:r>
              <w:rPr>
                <w:b w:val="0"/>
                <w:bCs w:val="0"/>
              </w:rPr>
              <w:t xml:space="preserve">uyền sử dụng đất và tài sản gắn liền với đất tại thửa đất có địa chỉ: L7-16(TT7D-16), Khu nhà ở thấp tầng, Khu đô thị mới Đại Kim, phường Đại Kim, quận Hoàng Mai (nay là phường Định Công), thành phố Hà Nội theo Giấy chứng nhận quyền sử dụng đất, quyền sở h</w:t>
            </w:r>
            <w:r>
              <w:rPr>
                <w:b w:val="0"/>
                <w:bCs w:val="0"/>
              </w:rPr>
              <w:t xml:space="preserve">ữu nhà ở và tài sản khác gắn liền với đất  số: CU 341915, Số vào sổ cấp GCN: CS 02239 do Sở tài nguyên và môi trường thành phố Hà Nội cấp ngày 15/01/2020; chủ sử dụng đất là Ông Lê Văn Quân và Bà Vũ Thu Hậu</w:t>
            </w:r>
            <w:r>
              <w:rPr>
                <w:bCs/>
                <w:i/>
                <w:iCs/>
              </w:rPr>
              <w:t xml:space="preserve">.</w:t>
            </w:r>
            <w:r>
              <w:rPr>
                <w:b/>
                <w:bCs/>
              </w:rPr>
              <w:t xml:space="preserve">.</w:t>
            </w:r>
            <w:r>
              <w:rPr>
                <w:b/>
                <w:bCs/>
              </w:rPr>
            </w:r>
            <w:r>
              <w:rPr>
                <w:b/>
                <w:bCs/>
              </w:rPr>
            </w:r>
          </w:p>
        </w:tc>
        <w:tc>
          <w:tcPr>
            <w:shd w:val="clear" w:color="000000" w:fill="ffffff"/>
            <w:tcBorders/>
            <w:tcW w:w="1136" w:type="pct"/>
            <w:vAlign w:val="center"/>
            <w:textDirection w:val="lrTb"/>
            <w:noWrap w:val="false"/>
          </w:tcPr>
          <w:p w14:paraId="183BEF7A">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7D5B3B">
            <w:pPr>
              <w:pBdr/>
              <w:spacing w:after="40" w:before="40" w:line="288" w:lineRule="auto"/>
              <w:ind/>
              <w:jc w:val="center"/>
              <w:rPr/>
            </w:pPr>
            <w:r>
              <w:rPr>
                <w:b/>
                <w:bCs/>
              </w:rPr>
              <w:t xml:space="preserve">1</w:t>
            </w:r>
            <w:r/>
            <w:r/>
          </w:p>
        </w:tc>
        <w:tc>
          <w:tcPr>
            <w:shd w:val="clear" w:color="000000" w:fill="ffffff"/>
            <w:tcBorders/>
            <w:tcW w:w="1063" w:type="pct"/>
            <w:vAlign w:val="center"/>
            <w:textDirection w:val="lrTb"/>
            <w:noWrap w:val="false"/>
          </w:tcPr>
          <w:p w14:paraId="19D541F4">
            <w:pPr>
              <w:pBdr/>
              <w:spacing w:after="40" w:before="40" w:line="288" w:lineRule="auto"/>
              <w:ind/>
              <w:rPr/>
            </w:pPr>
            <w:r>
              <w:rPr>
                <w:b/>
                <w:bCs/>
              </w:rPr>
              <w:t xml:space="preserve">Đất ở tại đô thị</w:t>
            </w:r>
            <w:r/>
            <w:r/>
          </w:p>
        </w:tc>
        <w:tc>
          <w:tcPr>
            <w:tcBorders/>
            <w:tcW w:w="946" w:type="pct"/>
            <w:vAlign w:val="center"/>
            <w:textDirection w:val="lrTb"/>
            <w:noWrap/>
          </w:tcPr>
          <w:p w14:paraId="3AB03579">
            <w:pPr>
              <w:pBdr/>
              <w:spacing w:after="40" w:before="40" w:line="288" w:lineRule="auto"/>
              <w:ind/>
              <w:jc w:val="center"/>
              <w:rPr>
                <w:color w:val="000000"/>
              </w:rPr>
            </w:pPr>
            <w:r>
              <w:rPr>
                <w:color w:val="000000" w:themeColor="text1"/>
              </w:rPr>
              <w:t xml:space="preserve">75</w:t>
            </w:r>
            <w:r>
              <w:rPr>
                <w:color w:val="000000"/>
              </w:rPr>
            </w:r>
            <w:r>
              <w:rPr>
                <w:color w:val="000000"/>
              </w:rPr>
            </w:r>
          </w:p>
        </w:tc>
        <w:tc>
          <w:tcPr>
            <w:shd w:val="clear" w:color="000000" w:fill="ffffff"/>
            <w:tcBorders/>
            <w:tcW w:w="1355" w:type="pct"/>
            <w:vAlign w:val="center"/>
            <w:textDirection w:val="lrTb"/>
            <w:noWrap w:val="false"/>
          </w:tcPr>
          <w:p w14:paraId="704A0D97">
            <w:pPr>
              <w:pBdr/>
              <w:spacing w:after="40" w:before="40" w:line="288" w:lineRule="auto"/>
              <w:ind/>
              <w:jc w:val="center"/>
              <w:rPr/>
            </w:pPr>
            <w:r>
              <w:rPr>
                <w:color w:val="000000" w:themeColor="text1"/>
              </w:rPr>
              <w:t xml:space="preserve">300.000.000</w:t>
            </w:r>
            <w:r/>
            <w:r/>
          </w:p>
        </w:tc>
        <w:tc>
          <w:tcPr>
            <w:shd w:val="clear" w:color="000000" w:fill="ffffff"/>
            <w:tcBorders/>
            <w:tcW w:w="1136" w:type="pct"/>
            <w:vAlign w:val="center"/>
            <w:textDirection w:val="lrTb"/>
            <w:noWrap w:val="false"/>
          </w:tcPr>
          <w:p w14:paraId="685FD9CF">
            <w:pPr>
              <w:pBdr/>
              <w:spacing w:after="40" w:before="40" w:line="288" w:lineRule="auto"/>
              <w:ind/>
              <w:jc w:val="center"/>
              <w:rPr/>
            </w:pPr>
            <w:r>
              <w:rPr>
                <w:color w:val="000000" w:themeColor="text1"/>
              </w:rPr>
              <w:t xml:space="preserve">22.500.000.000</w:t>
            </w:r>
            <w:r/>
            <w:r/>
          </w:p>
        </w:tc>
      </w:tr>
      <w:tr>
        <w:trPr>
          <w:trHeight w:val="20"/>
        </w:trPr>
        <w:tc>
          <w:tcPr>
            <w:shd w:val="clear" w:color="000000" w:fill="ffffff"/>
            <w:tcBorders/>
            <w:tcW w:w="500" w:type="pct"/>
            <w:vAlign w:val="center"/>
            <w:textDirection w:val="lrTb"/>
            <w:noWrap w:val="false"/>
          </w:tcPr>
          <w:p w14:paraId="7213956C">
            <w:pPr>
              <w:pBdr/>
              <w:spacing w:after="40" w:before="40" w:line="288" w:lineRule="auto"/>
              <w:ind/>
              <w:jc w:val="center"/>
              <w:rPr/>
            </w:pPr>
            <w:r>
              <w:rPr>
                <w:b/>
                <w:bCs/>
              </w:rPr>
              <w:t xml:space="preserve">2</w:t>
            </w:r>
            <w:r/>
            <w:r/>
          </w:p>
        </w:tc>
        <w:tc>
          <w:tcPr>
            <w:shd w:val="clear" w:color="000000" w:fill="ffffff"/>
            <w:tcBorders/>
            <w:tcW w:w="1063" w:type="pct"/>
            <w:vAlign w:val="center"/>
            <w:textDirection w:val="lrTb"/>
            <w:noWrap w:val="false"/>
          </w:tcPr>
          <w:p w14:paraId="4668406D">
            <w:pPr>
              <w:pBdr/>
              <w:spacing w:after="40" w:before="40" w:line="288" w:lineRule="auto"/>
              <w:ind/>
              <w:rPr/>
            </w:pPr>
            <w:r>
              <w:rPr>
                <w:b/>
                <w:bCs/>
              </w:rPr>
              <w:t xml:space="preserve">Nhà 04 tầng + 1 tum</w:t>
            </w:r>
            <w:r/>
            <w:r/>
          </w:p>
        </w:tc>
        <w:tc>
          <w:tcPr>
            <w:tcBorders/>
            <w:tcW w:w="946" w:type="pct"/>
            <w:vAlign w:val="center"/>
            <w:textDirection w:val="lrTb"/>
            <w:noWrap/>
          </w:tcPr>
          <w:p w14:paraId="232D99F8">
            <w:pPr>
              <w:pBdr/>
              <w:spacing w:after="40" w:before="40" w:line="288" w:lineRule="auto"/>
              <w:ind/>
              <w:jc w:val="center"/>
              <w:rPr>
                <w:color w:val="000000"/>
              </w:rPr>
            </w:pPr>
            <w:r>
              <w:rPr>
                <w:color w:val="000000" w:themeColor="text1"/>
              </w:rPr>
              <w:t xml:space="preserve">258.3</w:t>
            </w:r>
            <w:r>
              <w:rPr>
                <w:color w:val="000000"/>
              </w:rPr>
            </w:r>
            <w:r>
              <w:rPr>
                <w:color w:val="000000"/>
              </w:rPr>
            </w:r>
          </w:p>
        </w:tc>
        <w:tc>
          <w:tcPr>
            <w:shd w:val="clear" w:color="000000" w:fill="ffffff"/>
            <w:tcBorders/>
            <w:tcW w:w="1355" w:type="pct"/>
            <w:vAlign w:val="center"/>
            <w:textDirection w:val="lrTb"/>
            <w:noWrap w:val="false"/>
          </w:tcPr>
          <w:p w14:paraId="2DDBF509">
            <w:pPr>
              <w:pBdr/>
              <w:spacing w:after="40" w:before="40" w:line="288" w:lineRule="auto"/>
              <w:ind/>
              <w:jc w:val="center"/>
              <w:rPr/>
            </w:pPr>
            <w:r>
              <w:rPr>
                <w:color w:val="000000" w:themeColor="text1"/>
              </w:rPr>
              <w:t xml:space="preserve">6.359.360 (84%)</w:t>
            </w:r>
            <w:r/>
            <w:r/>
          </w:p>
        </w:tc>
        <w:tc>
          <w:tcPr>
            <w:shd w:val="clear" w:color="000000" w:fill="ffffff"/>
            <w:tcBorders/>
            <w:tcW w:w="1136" w:type="pct"/>
            <w:vAlign w:val="center"/>
            <w:textDirection w:val="lrTb"/>
            <w:noWrap w:val="false"/>
          </w:tcPr>
          <w:p w14:paraId="76FD3E02">
            <w:pPr>
              <w:pBdr/>
              <w:spacing w:after="40" w:before="40" w:line="288" w:lineRule="auto"/>
              <w:ind/>
              <w:jc w:val="center"/>
              <w:rPr/>
            </w:pPr>
            <w:r>
              <w:rPr>
                <w:color w:val="000000" w:themeColor="text1"/>
              </w:rPr>
              <w:t xml:space="preserve">1.379.803.058</w:t>
            </w:r>
            <w:r/>
            <w:r/>
          </w:p>
        </w:tc>
      </w:tr>
      <w:tr>
        <w:trPr>
          <w:trHeight w:val="524"/>
        </w:trPr>
        <w:tc>
          <w:tcPr>
            <w:gridSpan w:val="4"/>
            <w:tcBorders/>
            <w:tcW w:w="3864" w:type="pct"/>
            <w:vAlign w:val="center"/>
            <w:textDirection w:val="lrTb"/>
            <w:noWrap/>
          </w:tcPr>
          <w:p w14:paraId="3E9B42B0">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308C5316">
            <w:pPr>
              <w:pBdr/>
              <w:spacing w:after="0" w:before="0" w:line="240" w:lineRule="auto"/>
              <w:ind/>
              <w:rPr/>
            </w:pPr>
            <w:r>
              <w:rPr>
                <w:rFonts w:ascii="Times New Roman" w:hAnsi="Times New Roman" w:eastAsia="Times New Roman" w:cs="Times New Roman"/>
                <w:b/>
                <w:color w:val="000000"/>
                <w:sz w:val="24"/>
              </w:rPr>
              <w:t xml:space="preserve">      23.879.803.058 </w:t>
            </w:r>
            <w:r/>
            <w:r/>
          </w:p>
        </w:tc>
      </w:tr>
      <w:tr>
        <w:trPr>
          <w:trHeight w:val="20"/>
        </w:trPr>
        <w:tc>
          <w:tcPr>
            <w:gridSpan w:val="4"/>
            <w:tcBorders/>
            <w:tcW w:w="3864" w:type="pct"/>
            <w:vAlign w:val="center"/>
            <w:textDirection w:val="lrTb"/>
            <w:noWrap/>
          </w:tcPr>
          <w:p w14:paraId="10DB4D95">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7D47D87C">
            <w:pPr>
              <w:pBdr/>
              <w:spacing w:after="40" w:before="40" w:line="288" w:lineRule="auto"/>
              <w:ind/>
              <w:jc w:val="center"/>
              <w:rPr>
                <w:b/>
                <w:bCs/>
                <w:color w:val="000000"/>
              </w:rPr>
            </w:pPr>
            <w:r>
              <w:rPr>
                <w:b/>
                <w:bCs/>
                <w:color w:val="000000"/>
              </w:rPr>
            </w:r>
            <w:r>
              <w:rPr>
                <w:rFonts w:ascii="Times New Roman" w:hAnsi="Times New Roman" w:eastAsia="Times New Roman" w:cs="Times New Roman"/>
                <w:b/>
                <w:color w:val="000000"/>
                <w:sz w:val="24"/>
              </w:rPr>
              <w:t xml:space="preserve"> 23.880.000.000</w:t>
            </w:r>
            <w:r>
              <w:rPr>
                <w:b/>
                <w:bCs/>
                <w:color w:val="000000"/>
              </w:rPr>
            </w:r>
            <w:r>
              <w:rPr>
                <w:b/>
                <w:bCs/>
                <w:color w:val="000000"/>
              </w:rPr>
            </w:r>
          </w:p>
        </w:tc>
      </w:tr>
      <w:tr>
        <w:trPr>
          <w:trHeight w:val="561"/>
        </w:trPr>
        <w:tc>
          <w:tcPr>
            <w:gridSpan w:val="5"/>
            <w:tcBorders/>
            <w:tcW w:w="5000" w:type="pct"/>
            <w:vAlign w:val="center"/>
            <w:textDirection w:val="lrTb"/>
            <w:noWrap w:val="false"/>
          </w:tcPr>
          <w:p w14:paraId="5AA18FFE">
            <w:pPr>
              <w:pBdr/>
              <w:spacing w:after="0" w:before="0" w:line="240" w:lineRule="auto"/>
              <w:ind/>
              <w:jc w:val="center"/>
              <w:rPr/>
            </w:pPr>
            <w:r>
              <w:rPr>
                <w:rFonts w:ascii="Times New Roman" w:hAnsi="Times New Roman" w:eastAsia="Times New Roman" w:cs="Times New Roman"/>
                <w:b/>
                <w:i/>
                <w:color w:val="000000"/>
                <w:sz w:val="24"/>
              </w:rPr>
              <w:t xml:space="preserve">(Bằng chữ: Hai mươi ba tỷ tám trăm tám mươi triệu đồng chẵn ./.)</w:t>
            </w:r>
            <w:r/>
            <w:r/>
          </w:p>
        </w:tc>
      </w:tr>
    </w:tbl>
    <w:p w14:paraId="187E2E91" w14:textId="56B58432">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14:paraId="279C742C" w14:textId="6D8F76C7">
      <w:pPr>
        <w:pStyle w:val="85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14:paraId="6D7840C7" w14:textId="686C8E50">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14:paraId="395A1305" w14:textId="2D455902">
      <w:pPr>
        <w:pStyle w:val="85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14:paraId="4F98830D" w14:textId="3CD60F84">
      <w:pPr>
        <w:pStyle w:val="85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14:paraId="28E87A91" w14:textId="55F858F1">
      <w:pPr>
        <w:pStyle w:val="85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79B2D547" w14:textId="77777777">
      <w:pPr>
        <w:pStyle w:val="85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14:paraId="5CAD055E" w14:textId="77777777">
      <w:pPr>
        <w:pStyle w:val="85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74B3DBA9" w14:textId="77777777">
      <w:pPr>
        <w:pStyle w:val="85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5CD83ABB" w14:textId="35D13C45">
      <w:pPr>
        <w:pStyle w:val="85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14:paraId="74201DBE" w14:textId="5F084F54">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14:paraId="0F21F079" w14:textId="3DD55AEF">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p>
    <w:p w14:paraId="0748D612" w14:textId="77777777">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p>
    <w:p w14:paraId="10492A76" w14:textId="19C1B135">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p>
    <w:p w14:paraId="4CDAC0E9" w14:textId="77777777">
      <w:pPr>
        <w:pStyle w:val="85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p>
    <w:p w14:paraId="4C573C67" w14:textId="77777777">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p>
    <w:p w14:paraId="66FC14F5" w14:textId="77777777">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14:paraId="6FBCE7CC" w14:textId="77777777">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p>
    <w:p w14:paraId="6B8BEE20" w14:textId="7336718B">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p>
    <w:p w14:paraId="29921AB7" w14:textId="3610F813">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14:paraId="5F9C87DF" w14:textId="660E13BF">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p>
    <w:p w14:paraId="0F9E384F" w14:textId="63102E36">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14:paraId="43E2DB6E" w14:textId="77777777">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14:paraId="7108F5A8" w14:textId="7D5BC9CC">
      <w:pPr>
        <w:pStyle w:val="856"/>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3"/>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14:paraId="149D0CDD" w14:textId="77777777">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14:paraId="7B47CC14" w14:textId="77777777">
      <w:pPr>
        <w:pStyle w:val="856"/>
        <w:pBdr/>
        <w:tabs>
          <w:tab w:val="left" w:leader="none" w:pos="993"/>
        </w:tabs>
        <w:spacing w:after="120" w:before="120" w:line="288" w:lineRule="auto"/>
        <w:ind w:left="0"/>
        <w:jc w:val="both"/>
        <w:rPr>
          <w:highlight w:val="none"/>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14:paraId="5BC649E9">
      <w:pPr>
        <w:pBdr/>
        <w:shd w:val="nil"/>
        <w:spacing/>
        <w:ind/>
        <w:rPr>
          <w:lang w:val="pt-BR"/>
        </w:rPr>
      </w:pPr>
      <w:r>
        <w:rPr>
          <w:lang w:val="pt-BR"/>
        </w:rPr>
        <w:br w:type="page" w:clear="all"/>
      </w:r>
      <w:r>
        <w:rPr>
          <w:lang w:val="pt-BR"/>
        </w:rPr>
      </w:r>
      <w:r>
        <w:rPr>
          <w:lang w:val="pt-BR"/>
        </w:rPr>
      </w:r>
      <w:r>
        <w:rPr>
          <w:highlight w:val="none"/>
          <w:lang w:val="pt-BR" w:bidi="pt-BR"/>
        </w:rPr>
      </w:r>
      <w:r>
        <w:rPr>
          <w:highlight w:val="none"/>
          <w:lang w:val="pt-BR" w:bidi="pt-BR"/>
        </w:rPr>
      </w:r>
      <w:r>
        <w:rPr>
          <w:highlight w:val="none"/>
          <w:lang w:val="pt-BR"/>
        </w:rPr>
      </w:r>
      <w:r>
        <w:rPr>
          <w:lang w:val="pt-BR"/>
        </w:rPr>
      </w:r>
    </w:p>
    <w:p w14:paraId="699F9D9D" w14:textId="4418D349">
      <w:pPr>
        <w:pStyle w:val="856"/>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275/2026/0149/VFI-CT.44.A</w:t>
      </w:r>
      <w:r>
        <w:rPr>
          <w:color w:val="ff0000"/>
          <w:lang w:val="vi-VN"/>
        </w:rPr>
        <w:t xml:space="preserve"> </w:t>
      </w:r>
      <w:r>
        <w:rPr>
          <w:color w:val="000000" w:themeColor="text1"/>
        </w:rPr>
        <w:t xml:space="preserve">ngày 20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14:paraId="5276933B" w14:textId="4699F43D">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14:paraId="075F78A9" w14:textId="5CAF24D3">
            <w:pPr>
              <w:pBdr/>
              <w:spacing w:line="240" w:lineRule="atLeast"/>
              <w:ind/>
              <w:jc w:val="center"/>
              <w:rPr>
                <w:rFonts w:eastAsia="Calibri"/>
                <w:b/>
                <w:lang w:val="vi-VN"/>
              </w:rPr>
            </w:pPr>
            <w:r>
              <w:rPr>
                <w:rFonts w:eastAsia="Calibri"/>
                <w:b/>
              </w:rPr>
              <w:t xml:space="preserve">Vũ Văn Quân</w:t>
            </w:r>
            <w:r>
              <w:rPr>
                <w:rFonts w:eastAsia="Calibri"/>
                <w:b/>
                <w:lang w:val="vi-VN"/>
              </w:rPr>
            </w:r>
          </w:p>
          <w:p w14:paraId="74A4AC48" w14:textId="42805D90">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59915C1" w14:textId="77777777">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14:paraId="5CE43DF7" w14:textId="77777777">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14:paraId="58C34442"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561E7F74"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53C17F12"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p>
          <w:p w14:paraId="4134C1A9" w14:textId="77777777">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14:paraId="1FF64E5B" w14:textId="77777777">
            <w:pPr>
              <w:pBdr/>
              <w:spacing w:line="240" w:lineRule="atLeast"/>
              <w:ind/>
              <w:jc w:val="center"/>
              <w:rPr>
                <w:rFonts w:eastAsia="Calibri"/>
                <w:b/>
              </w:rPr>
            </w:pPr>
            <w:r>
              <w:rPr>
                <w:rFonts w:eastAsia="Calibri"/>
                <w:b/>
              </w:rPr>
              <w:t xml:space="preserve">Nguyễn Thị Thùy</w:t>
            </w:r>
            <w:r>
              <w:rPr>
                <w:rFonts w:eastAsia="Calibri"/>
                <w:b/>
              </w:rPr>
            </w:r>
          </w:p>
          <w:p w14:paraId="4728CA5B" w14:textId="77777777">
            <w:pPr>
              <w:pBdr/>
              <w:spacing w:line="276" w:lineRule="auto"/>
              <w:ind/>
              <w:rPr>
                <w:rFonts w:eastAsia="Calibri"/>
                <w:b/>
                <w:lang w:val="pt-BR"/>
              </w:rPr>
            </w:pP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14:paraId="24EDD05E" w14:textId="4889C1DC">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275/2026/0149/VFI-BC.44.A</w:t>
      </w:r>
      <w:r>
        <w:rPr>
          <w:i/>
        </w:rPr>
        <w:t xml:space="preserve"> </w:t>
      </w:r>
      <w:r>
        <w:rPr>
          <w:i/>
        </w:rPr>
        <w:t xml:space="preserve">ngày</w:t>
      </w:r>
      <w:r>
        <w:rPr>
          <w:i/>
          <w:lang w:val="pt-BR"/>
        </w:rPr>
        <w:t xml:space="preserve"> </w:t>
      </w:r>
      <w:r>
        <w:rPr>
          <w:i/>
          <w:lang w:val="pt-BR"/>
        </w:rPr>
        <w:t xml:space="preserve">20 tháng 1 năm 2026</w:t>
      </w:r>
      <w:r>
        <w:rPr>
          <w:i/>
          <w:lang w:val="pt-BR"/>
        </w:rPr>
        <w:t xml:space="preserve"> </w:t>
      </w:r>
      <w:r>
        <w:rPr>
          <w:i/>
          <w:lang w:val="pt-BR"/>
        </w:rPr>
        <w:t xml:space="preserve">của</w:t>
      </w:r>
      <w:r>
        <w:rPr>
          <w:i/>
          <w:lang w:val="pt-BR"/>
        </w:rPr>
        <w:t xml:space="preserve"> </w:t>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397"/>
        <w:gridCol w:w="5128"/>
      </w:tblGrid>
      <w:tr>
        <w:trPr/>
        <w:tc>
          <w:tcPr>
            <w:tcBorders/>
            <w:tcW w:w="4397" w:type="dxa"/>
            <w:vAlign w:val="center"/>
            <w:textDirection w:val="lrTb"/>
            <w:noWrap w:val="false"/>
          </w:tcPr>
          <w:p w14:paraId="179066BD" w14:textId="6DE757B9">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1485138" cy="323517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625853" name=""/>
                              <pic:cNvPicPr>
                                <a:picLocks noChangeAspect="1"/>
                              </pic:cNvPicPr>
                              <pic:nvPr/>
                            </pic:nvPicPr>
                            <pic:blipFill rotWithShape="1">
                              <a:blip r:embed="rId18"/>
                              <a:stretch/>
                            </pic:blipFill>
                            <pic:spPr bwMode="auto">
                              <a:xfrm flipH="0" flipV="0">
                                <a:off x="0" y="0"/>
                                <a:ext cx="1485137" cy="32351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6.94pt;height:254.74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5128" w:type="dxa"/>
            <w:vAlign w:val="center"/>
            <w:textDirection w:val="lrTb"/>
            <w:noWrap w:val="false"/>
          </w:tcPr>
          <w:p w14:paraId="19C21C3B" w14:textId="2BDC14FF">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230159" cy="297354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40206" name=""/>
                              <pic:cNvPicPr>
                                <a:picLocks noChangeAspect="1"/>
                              </pic:cNvPicPr>
                              <pic:nvPr/>
                            </pic:nvPicPr>
                            <pic:blipFill rotWithShape="1">
                              <a:blip r:embed="rId19"/>
                              <a:stretch/>
                            </pic:blipFill>
                            <pic:spPr bwMode="auto">
                              <a:xfrm flipH="0" flipV="0">
                                <a:off x="0" y="0"/>
                                <a:ext cx="2230158" cy="29735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75.60pt;height:234.14pt;mso-wrap-distance-left:0.00pt;mso-wrap-distance-top:0.00pt;mso-wrap-distance-right:0.00pt;mso-wrap-distance-bottom:0.00pt;z-index:1;" stroked="false">
                      <v:imagedata r:id="rId19" o:title=""/>
                      <o:lock v:ext="edit" rotation="t"/>
                    </v:shape>
                  </w:pict>
                </mc:Fallback>
              </mc:AlternateContent>
            </w:r>
            <w:r>
              <w:rPr>
                <w:b/>
                <w:bCs/>
                <w:i/>
                <w:lang w:val="pt-BR"/>
              </w:rPr>
            </w:r>
            <w:r/>
            <w:r>
              <w:rPr>
                <w:b/>
                <w:bCs/>
                <w:i/>
                <w:lang w:val="pt-BR"/>
              </w:rPr>
            </w:r>
            <w:r>
              <w:rPr>
                <w:b/>
                <w:bCs/>
                <w:i/>
                <w:lang w:val="pt-BR"/>
              </w:rPr>
            </w:r>
          </w:p>
        </w:tc>
      </w:tr>
      <w:tr>
        <w:trPr/>
        <w:tc>
          <w:tcPr>
            <w:tcBorders/>
            <w:tcW w:w="4397" w:type="dxa"/>
            <w:vAlign w:val="center"/>
            <w:textDirection w:val="lrTb"/>
            <w:noWrap w:val="false"/>
          </w:tcPr>
          <w:p w14:paraId="12E5DF8D" w14:textId="3349A9F2">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912317" cy="254975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648529" name=""/>
                              <pic:cNvPicPr>
                                <a:picLocks noChangeAspect="1"/>
                              </pic:cNvPicPr>
                              <pic:nvPr/>
                            </pic:nvPicPr>
                            <pic:blipFill rotWithShape="1">
                              <a:blip r:embed="rId20"/>
                              <a:stretch/>
                            </pic:blipFill>
                            <pic:spPr bwMode="auto">
                              <a:xfrm flipH="0" flipV="0">
                                <a:off x="0" y="0"/>
                                <a:ext cx="1912317" cy="25497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50.58pt;height:200.77pt;mso-wrap-distance-left:0.00pt;mso-wrap-distance-top:0.00pt;mso-wrap-distance-right:0.00pt;mso-wrap-distance-bottom:0.00pt;z-index:1;" stroked="false">
                      <v:imagedata r:id="rId20" o:title=""/>
                      <o:lock v:ext="edit" rotation="t"/>
                    </v:shape>
                  </w:pict>
                </mc:Fallback>
              </mc:AlternateContent>
            </w:r>
            <w:r>
              <w:rPr>
                <w:i/>
                <w:lang w:val="pt-BR"/>
              </w:rPr>
            </w:r>
            <w:r>
              <w:rPr>
                <w:b/>
                <w:bCs/>
                <w:i/>
                <w:lang w:val="pt-BR"/>
              </w:rPr>
            </w:r>
          </w:p>
        </w:tc>
        <w:tc>
          <w:tcPr>
            <w:tcBorders/>
            <w:tcW w:w="5128" w:type="dxa"/>
            <w:vAlign w:val="center"/>
            <w:textDirection w:val="lrTb"/>
            <w:noWrap w:val="false"/>
          </w:tcPr>
          <w:p w14:paraId="17BDCE2F" w14:textId="7A502E83">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043112" cy="272415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217350" name=""/>
                              <pic:cNvPicPr>
                                <a:picLocks noChangeAspect="1"/>
                              </pic:cNvPicPr>
                              <pic:nvPr/>
                            </pic:nvPicPr>
                            <pic:blipFill rotWithShape="1">
                              <a:blip r:embed="rId21"/>
                              <a:stretch/>
                            </pic:blipFill>
                            <pic:spPr bwMode="auto">
                              <a:xfrm flipH="0" flipV="0">
                                <a:off x="0" y="0"/>
                                <a:ext cx="2043112" cy="27241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60.87pt;height:214.50pt;mso-wrap-distance-left:0.00pt;mso-wrap-distance-top:0.00pt;mso-wrap-distance-right:0.00pt;mso-wrap-distance-bottom:0.00pt;z-index:1;" stroked="false">
                      <v:imagedata r:id="rId21" o:title=""/>
                      <o:lock v:ext="edit" rotation="t"/>
                    </v:shape>
                  </w:pict>
                </mc:Fallback>
              </mc:AlternateContent>
            </w:r>
            <w:r>
              <w:rPr>
                <w:i/>
                <w:lang w:val="pt-BR"/>
              </w:rPr>
            </w:r>
            <w:r>
              <w:rPr>
                <w:b/>
                <w:bCs/>
                <w:i/>
                <w:lang w:val="pt-BR"/>
              </w:rPr>
            </w:r>
          </w:p>
        </w:tc>
      </w:tr>
      <w:tr>
        <w:trPr/>
        <w:tc>
          <w:tcPr>
            <w:tcBorders/>
            <w:tcW w:w="4397" w:type="dxa"/>
            <w:vAlign w:val="center"/>
            <w:textDirection w:val="lrTb"/>
            <w:noWrap w:val="false"/>
          </w:tcPr>
          <w:p w14:paraId="5AC0874D" w14:textId="15ABBD8F">
            <w:pPr>
              <w:pBdr/>
              <w:tabs>
                <w:tab w:val="center" w:leader="none" w:pos="2090"/>
              </w:tabs>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1656945" cy="220926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526738" name=""/>
                              <pic:cNvPicPr>
                                <a:picLocks noChangeAspect="1"/>
                              </pic:cNvPicPr>
                              <pic:nvPr/>
                            </pic:nvPicPr>
                            <pic:blipFill rotWithShape="1">
                              <a:blip r:embed="rId22"/>
                              <a:stretch/>
                            </pic:blipFill>
                            <pic:spPr bwMode="auto">
                              <a:xfrm flipH="0" flipV="0">
                                <a:off x="0" y="0"/>
                                <a:ext cx="1656944" cy="22092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30.47pt;height:173.96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tab/>
            </w:r>
            <w:r>
              <w:rPr>
                <w:b/>
                <w:bCs/>
                <w:i/>
                <w:lang w:val="pt-BR"/>
              </w:rPr>
            </w:r>
          </w:p>
        </w:tc>
        <w:tc>
          <w:tcPr>
            <w:tcBorders/>
            <w:tcW w:w="5128" w:type="dxa"/>
            <w:vAlign w:val="center"/>
            <w:textDirection w:val="lrTb"/>
            <w:noWrap w:val="false"/>
          </w:tcPr>
          <w:p w14:paraId="27138059" w14:textId="68BD911C">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1009809" cy="219973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724769" name=""/>
                              <pic:cNvPicPr>
                                <a:picLocks noChangeAspect="1"/>
                              </pic:cNvPicPr>
                              <pic:nvPr/>
                            </pic:nvPicPr>
                            <pic:blipFill rotWithShape="1">
                              <a:blip r:embed="rId23"/>
                              <a:stretch/>
                            </pic:blipFill>
                            <pic:spPr bwMode="auto">
                              <a:xfrm flipH="0" flipV="0">
                                <a:off x="0" y="0"/>
                                <a:ext cx="1009808" cy="21997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79.51pt;height:173.21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14:paraId="1B410DB9" w14:textId="524702BD">
      <w:pPr>
        <w:pBdr/>
        <w:spacing/>
        <w:ind/>
        <w:rPr/>
      </w:pPr>
      <w:r/>
      <w:r>
        <mc:AlternateContent>
          <mc:Choice Requires="wpg">
            <w:drawing>
              <wp:inline xmlns:wp="http://schemas.openxmlformats.org/drawingml/2006/wordprocessingDrawing" distT="0" distB="0" distL="0" distR="0">
                <wp:extent cx="6048375" cy="80645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26082" name=""/>
                        <pic:cNvPicPr>
                          <a:picLocks noChangeAspect="1"/>
                        </pic:cNvPicPr>
                        <pic:nvPr/>
                      </pic:nvPicPr>
                      <pic:blipFill rotWithShape="1">
                        <a:blip r:embed="rId2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635.00pt;mso-wrap-distance-left:0.00pt;mso-wrap-distance-top:0.00pt;mso-wrap-distance-right:0.00pt;mso-wrap-distance-bottom:0.00pt;z-index:1;" stroked="false">
                <v:imagedata r:id="rId24" o:title=""/>
                <o:lock v:ext="edit" rotation="t"/>
              </v:shape>
            </w:pict>
          </mc:Fallback>
        </mc:AlternateContent>
      </w:r>
      <w:r/>
      <w:r/>
    </w:p>
    <w:p w14:paraId="37412123" w14:textId="77777777">
      <w:pPr>
        <w:pBdr/>
        <w:spacing w:after="200" w:line="276" w:lineRule="auto"/>
        <w:ind/>
        <w:rPr>
          <w:highlight w:val="none"/>
        </w:rPr>
      </w:pPr>
      <w:r/>
      <w:r>
        <w:br w:type="page" w:clear="all"/>
      </w:r>
      <w:r/>
      <w:r/>
      <w:r>
        <w:rPr>
          <w:highlight w:val="none"/>
        </w:rPr>
      </w:r>
    </w:p>
    <w:p w14:paraId="53104DE7">
      <w:pPr>
        <w:pBdr/>
        <w:spacing w:after="200" w:line="276" w:lineRule="auto"/>
        <w:ind/>
        <w:rPr/>
      </w:pPr>
      <w:r>
        <w:rPr>
          <w:highlight w:val="none"/>
        </w:rPr>
      </w:r>
      <w:r>
        <mc:AlternateContent>
          <mc:Choice Requires="wpg">
            <w:drawing>
              <wp:inline xmlns:wp="http://schemas.openxmlformats.org/drawingml/2006/wordprocessingDrawing" distT="0" distB="0" distL="0" distR="0">
                <wp:extent cx="6048375" cy="80645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006602" name=""/>
                        <pic:cNvPicPr>
                          <a:picLocks noChangeAspect="1"/>
                        </pic:cNvPicPr>
                        <pic:nvPr/>
                      </pic:nvPicPr>
                      <pic:blipFill rotWithShape="1">
                        <a:blip r:embed="rId2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35.00pt;mso-wrap-distance-left:0.00pt;mso-wrap-distance-top:0.00pt;mso-wrap-distance-right:0.00pt;mso-wrap-distance-bottom:0.00pt;z-index:1;" stroked="false">
                <v:imagedata r:id="rId25" o:title=""/>
                <o:lock v:ext="edit" rotation="t"/>
              </v:shape>
            </w:pict>
          </mc:Fallback>
        </mc:AlternateContent>
      </w:r>
      <w:r>
        <w:rPr>
          <w:highlight w:val="none"/>
        </w:rPr>
      </w:r>
      <w:r>
        <w:rPr>
          <w:highlight w:val="none"/>
        </w:rPr>
      </w:r>
      <w:r>
        <w:rPr>
          <w:highlight w:val="none"/>
        </w:rP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14:paraId="6F4CB34C" w14:textId="3B60B4A6">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275/2026/0149/VFI-BC.44.A</w:t>
      </w:r>
      <w:r>
        <w:rPr>
          <w:i/>
        </w:rPr>
        <w:t xml:space="preserve"> </w:t>
      </w:r>
      <w:r>
        <w:rPr>
          <w:i/>
        </w:rPr>
        <w:t xml:space="preserve">ngày</w:t>
      </w:r>
      <w:r>
        <w:rPr>
          <w:i/>
          <w:lang w:val="pt-BR"/>
        </w:rPr>
        <w:t xml:space="preserve"> </w:t>
      </w:r>
      <w:r>
        <w:rPr>
          <w:i/>
          <w:lang w:val="pt-BR"/>
        </w:rPr>
        <w:t xml:space="preserve">20 tháng 1 năm 2026</w:t>
      </w:r>
      <w:r>
        <w:rPr>
          <w:i/>
          <w:lang w:val="pt-BR"/>
        </w:rPr>
        <w:t xml:space="preserve"> </w:t>
      </w:r>
      <w:r>
        <w:rPr>
          <w:i/>
          <w:lang w:val="pt-BR"/>
        </w:rPr>
        <w:t xml:space="preserve">của</w:t>
      </w:r>
      <w:r>
        <w:rPr>
          <w:i/>
          <w:lang w:val="pt-BR"/>
        </w:rPr>
        <w:t xml:space="preserve"> </w:t>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561F364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06716D21"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8744030" w14:textId="7777777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153F6CA"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D2FA096"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308856"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8A3D52A" w14:textId="77777777">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0356355"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307AC2" w14:textId="77777777">
            <w:pPr>
              <w:pBdr/>
              <w:spacing w:line="276" w:lineRule="auto"/>
              <w:ind/>
              <w:jc w:val="center"/>
              <w:rPr>
                <w:sz w:val="22"/>
                <w:szCs w:val="22"/>
              </w:rPr>
            </w:pPr>
            <w:r>
              <w:rPr>
                <w:color w:val="000000" w:themeColor="text1"/>
                <w:sz w:val="22"/>
                <w:szCs w:val="22"/>
              </w:rPr>
              <w:t xml:space="preserve">https://batdongsan.com.vn/ban-nha-biet-thu-lien-ke-duong-nguyen-canh-di-phuong-dai-kim-prj-khu-do-thi-dai-kim/quy-lo-hacinco-can-ban-gap-ngoai-giao-san-so-giao-dich-pr42284532</w:t>
            </w:r>
            <w:r>
              <w:rPr>
                <w:color w:val="000000" w:themeColor="text1"/>
                <w:sz w:val="22"/>
                <w:szCs w:val="22"/>
              </w:rPr>
              <w:br/>
              <w:t xml:space="preserve">0977917692</w:t>
            </w:r>
            <w:r>
              <w:rPr>
                <w:sz w:val="22"/>
                <w:szCs w:val="22"/>
              </w:rPr>
              <w:t xml:space="preserve"> </w:t>
            </w:r>
            <w:r>
              <w:rPr>
                <w:sz w:val="22"/>
                <w:szCs w:val="22"/>
              </w:rPr>
              <w:br/>
              <w:t xml:space="preserve">(Tuấn Anh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0460415" w14:textId="77777777">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9175CC5"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04E9B73" w14:textId="77777777">
            <w:pPr>
              <w:pBdr/>
              <w:spacing w:line="276" w:lineRule="auto"/>
              <w:ind/>
              <w:jc w:val="center"/>
              <w:rPr>
                <w:sz w:val="22"/>
                <w:szCs w:val="22"/>
              </w:rPr>
            </w:pPr>
            <w:r>
              <w:rPr>
                <w:color w:val="000000" w:themeColor="text1"/>
                <w:sz w:val="22"/>
                <w:szCs w:val="22"/>
              </w:rPr>
              <w:t xml:space="preserve">30.500.000.000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6D4F82" w14:textId="77777777">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8FF2DD"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64CA72" w14:textId="77777777">
            <w:pPr>
              <w:pBdr/>
              <w:spacing w:line="276" w:lineRule="auto"/>
              <w:ind/>
              <w:jc w:val="center"/>
              <w:rPr>
                <w:sz w:val="22"/>
                <w:szCs w:val="22"/>
              </w:rPr>
            </w:pPr>
            <w:r>
              <w:rPr>
                <w:color w:val="000000" w:themeColor="text1"/>
                <w:sz w:val="22"/>
                <w:szCs w:val="22"/>
              </w:rPr>
              <w:t xml:space="preserve">27.450.000.000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F1028C" w14:textId="77777777">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5FBA627"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21F238" w14:textId="77777777">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69EC90" w14:textId="7777777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A526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9BC526F" w14:textId="77777777">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468C06" w14:textId="77777777">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7681B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15B4AE3"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51B0D3" w14:textId="77777777">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F963B2"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7283B9" w14:textId="77777777">
            <w:pPr>
              <w:pBdr/>
              <w:spacing w:line="276" w:lineRule="auto"/>
              <w:ind/>
              <w:jc w:val="center"/>
              <w:rPr>
                <w:sz w:val="22"/>
                <w:szCs w:val="22"/>
              </w:rPr>
            </w:pPr>
            <w:r>
              <w:rPr>
                <w:color w:val="000000" w:themeColor="text1"/>
                <w:sz w:val="22"/>
                <w:szCs w:val="22"/>
              </w:rPr>
              <w:t xml:space="preserve">Đất ở tại đô thị (82.5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974A915" w14:textId="77777777">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B8777F4"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7117FA4" w14:textId="77777777">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B966A9" w14:textId="77777777">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9A4589B"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80BDA" w14:textId="77777777">
            <w:pPr>
              <w:pBdr/>
              <w:spacing w:line="276" w:lineRule="auto"/>
              <w:ind/>
              <w:jc w:val="center"/>
              <w:rPr>
                <w:sz w:val="22"/>
                <w:szCs w:val="22"/>
              </w:rPr>
            </w:pPr>
            <w:r>
              <w:rPr>
                <w:color w:val="000000" w:themeColor="text1"/>
                <w:sz w:val="22"/>
                <w:szCs w:val="22"/>
              </w:rPr>
              <w:t xml:space="preserve">Tài sản tại: Phường Định Công</w:t>
            </w:r>
            <w:r>
              <w:rPr>
                <w:color w:val="000000" w:themeColor="text1"/>
                <w:sz w:val="22"/>
                <w:szCs w:val="22"/>
              </w:rPr>
              <w:t xml:space="preserve">, Thành phố Hà Nội, khoảng cách ra đường chính Thuộc dãy L7, Cách đường Nghiêm Xuân Yêm khoảng 150m, độ rộng đường trước mặt tài sản 6m, mặt tiền 5m, Thuộc dãy L7, Cách đường Nghiêm Xuân Yêm khoảng 150, 20.97820762306878, 105.81445916517244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3E7D2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53E788"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E6263F"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388FA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3EB2F44"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810F62" w14:textId="77777777">
            <w:pPr>
              <w:pBdr/>
              <w:spacing w:line="276" w:lineRule="auto"/>
              <w:ind/>
              <w:jc w:val="center"/>
              <w:rPr>
                <w:sz w:val="22"/>
                <w:szCs w:val="22"/>
              </w:rPr>
            </w:pPr>
            <w:r>
              <w:rPr>
                <w:color w:val="000000" w:themeColor="text1"/>
                <w:sz w:val="22"/>
                <w:szCs w:val="22"/>
              </w:rPr>
              <w:t xml:space="preserve">82.5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5BD30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0130FD"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6C15970" w14:textId="77777777">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F54FD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92D458"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DE8F90E"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42A3B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8E707A"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7DD47C" w14:textId="77777777">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5E4A6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FDB14B0"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B5759C" w14:textId="77777777">
            <w:pPr>
              <w:pBdr/>
              <w:spacing w:line="276" w:lineRule="auto"/>
              <w:ind/>
              <w:jc w:val="center"/>
              <w:rPr>
                <w:sz w:val="22"/>
                <w:szCs w:val="22"/>
              </w:rPr>
            </w:pPr>
            <w:r>
              <w:rPr>
                <w:color w:val="000000" w:themeColor="text1"/>
                <w:sz w:val="22"/>
                <w:szCs w:val="22"/>
              </w:rPr>
              <w:t xml:space="preserve">Khá</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D56E1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2ECE49C"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50B0B83"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CF61D19"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8C75420"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p>
          <w:p w14:paraId="61F315D5"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645188" cy="2583910"/>
                      <wp:effectExtent l="0" t="0" r="0" b="0"/>
                      <wp:docPr id="14" name=""/>
                      <wp:cNvGraphicFramePr/>
                      <a:graphic xmlns:a="http://schemas.openxmlformats.org/drawingml/2006/main">
                        <a:graphicData uri="http://schemas.openxmlformats.org/drawingml/2006/picture">
                          <pic:pic xmlns:pic="http://schemas.openxmlformats.org/drawingml/2006/picture">
                            <pic:nvPicPr>
                              <pic:cNvPr id="1449310529" name="" descr=""/>
                              <pic:cNvPicPr/>
                              <pic:nvPr/>
                            </pic:nvPicPr>
                            <pic:blipFill rotWithShape="1">
                              <a:blip r:embed="rId26"/>
                              <a:stretch/>
                            </pic:blipFill>
                            <pic:spPr bwMode="auto">
                              <a:xfrm flipH="0" flipV="0">
                                <a:off x="0" y="0"/>
                                <a:ext cx="4645187" cy="25839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65.76pt;height:203.46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5996DC9" w14:textId="77777777">
            <w:pPr>
              <w:pBdr/>
              <w:tabs>
                <w:tab w:val="left" w:leader="none" w:pos="2666"/>
              </w:tabs>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14:paraId="41987F94">
      <w:pPr>
        <w:pBdr/>
        <w:shd w:val="nil"/>
        <w:spacing/>
        <w:ind/>
        <w:rPr/>
      </w:pPr>
      <w:r>
        <w:rPr>
          <w:b/>
          <w:bCs/>
          <w:iCs/>
          <w:highlight w:val="none"/>
          <w:lang w:val="pt-BR"/>
        </w:rPr>
        <w:br w:type="page" w:clear="all"/>
      </w:r>
      <w:r>
        <w:rPr>
          <w:b/>
          <w:bCs/>
          <w:iCs/>
          <w:highlight w:val="none"/>
          <w:lang w:val="pt-BR"/>
        </w:rPr>
      </w:r>
      <w:r>
        <w:rPr>
          <w:b/>
          <w:bCs/>
          <w:iCs/>
          <w:highlight w:val="none"/>
          <w:lang w:val="pt-BR"/>
        </w:rPr>
      </w:r>
    </w:p>
    <w:p w14:paraId="78BE8D69" w14:textId="77777777">
      <w:pPr>
        <w:pBdr/>
        <w:spacing/>
        <w:ind/>
        <w:jc w:val="center"/>
        <w:rPr>
          <w:b/>
          <w:bCs/>
          <w:highlight w:val="none"/>
          <w:lang w:val="pt-BR"/>
        </w:rPr>
      </w:pPr>
      <w:r/>
      <w:r>
        <w:rPr>
          <w:b/>
          <w:bCs/>
          <w:iCs/>
          <w:lang w:val="pt-BR"/>
        </w:rPr>
        <w:t xml:space="preserve">TSSS2</w:t>
      </w:r>
      <w:r>
        <w:rPr>
          <w:b/>
          <w:bCs/>
          <w:iCs/>
          <w:lang w:val="pt-BR"/>
        </w:rPr>
      </w: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04FCC53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7025C66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743898C8" w14:textId="77777777">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490DD30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6522E9" w14:textId="77777777">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F9120B" w14:textId="77777777">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9CA5E61" w14:textId="77777777">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393B25C" w14:textId="77777777">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2E6ED4" w14:textId="77777777">
            <w:pPr>
              <w:pBdr/>
              <w:spacing w:line="276" w:lineRule="auto"/>
              <w:ind/>
              <w:jc w:val="center"/>
              <w:rPr>
                <w:sz w:val="22"/>
                <w:szCs w:val="22"/>
              </w:rPr>
            </w:pPr>
            <w:r>
              <w:rPr>
                <w:color w:val="000000" w:themeColor="text1"/>
                <w:sz w:val="22"/>
                <w:szCs w:val="22"/>
              </w:rPr>
              <w:t xml:space="preserve">https://batdongsan.com.vn/ban-nha-biet-thu-lien-ke-duong-nguyen-canh-di-phuong-dai-kim-prj-khu-do-thi-dai-kim/quy-lo-hacinco-can-ban-gap-ngoai-giao-san-so-giao-dich-pr42284532</w:t>
            </w:r>
            <w:r>
              <w:rPr>
                <w:color w:val="000000" w:themeColor="text1"/>
                <w:sz w:val="22"/>
                <w:szCs w:val="22"/>
              </w:rPr>
              <w:br/>
              <w:t xml:space="preserve">0977917692</w:t>
            </w:r>
            <w:r>
              <w:rPr>
                <w:sz w:val="22"/>
                <w:szCs w:val="22"/>
              </w:rPr>
              <w:t xml:space="preserve"> </w:t>
            </w:r>
            <w:r>
              <w:rPr>
                <w:sz w:val="22"/>
                <w:szCs w:val="22"/>
              </w:rPr>
              <w:br/>
              <w:t xml:space="preserve">(Tuấn Anh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6FFC7E" w14:textId="77777777">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3670D3"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931CA8" w14:textId="77777777">
            <w:pPr>
              <w:pBdr/>
              <w:spacing w:line="276" w:lineRule="auto"/>
              <w:ind/>
              <w:jc w:val="center"/>
              <w:rPr>
                <w:sz w:val="22"/>
                <w:szCs w:val="22"/>
              </w:rPr>
            </w:pPr>
            <w:r>
              <w:rPr>
                <w:color w:val="000000" w:themeColor="text1"/>
                <w:sz w:val="22"/>
                <w:szCs w:val="22"/>
              </w:rPr>
              <w:t xml:space="preserve">57.000.000.000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D10314" w14:textId="77777777">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D6FF607"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3E2344" w14:textId="77777777">
            <w:pPr>
              <w:pBdr/>
              <w:spacing w:line="276" w:lineRule="auto"/>
              <w:ind/>
              <w:jc w:val="center"/>
              <w:rPr>
                <w:sz w:val="22"/>
                <w:szCs w:val="22"/>
              </w:rPr>
            </w:pPr>
            <w:r>
              <w:rPr>
                <w:color w:val="000000" w:themeColor="text1"/>
                <w:sz w:val="22"/>
                <w:szCs w:val="22"/>
              </w:rPr>
              <w:t xml:space="preserve">51.300.000.000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BBFC425" w14:textId="77777777">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D4A7E4"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739B79D" w14:textId="77777777">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98D918C" w14:textId="7777777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15776F"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D93B36B" w14:textId="77777777">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EB051" w14:textId="77777777">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DEF549"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374AD8B"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AD6839F" w14:textId="77777777">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8463B1"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BF183F2" w14:textId="77777777">
            <w:pPr>
              <w:pBdr/>
              <w:spacing w:line="276" w:lineRule="auto"/>
              <w:ind/>
              <w:jc w:val="center"/>
              <w:rPr>
                <w:sz w:val="22"/>
                <w:szCs w:val="22"/>
              </w:rPr>
            </w:pPr>
            <w:r>
              <w:rPr>
                <w:color w:val="000000" w:themeColor="text1"/>
                <w:sz w:val="22"/>
                <w:szCs w:val="22"/>
              </w:rPr>
              <w:t xml:space="preserve">Đất ở tại đô thị (142.9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01C6A1" w14:textId="77777777">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2DD27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EF55F4" w14:textId="77777777">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C4EA08" w14:textId="77777777">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531F88"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DED6A2A" w14:textId="77777777">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Phường Định Công</w:t>
            </w:r>
            <w:r/>
            <w:r>
              <w:rPr>
                <w:color w:val="000000" w:themeColor="text1"/>
                <w:sz w:val="22"/>
                <w:szCs w:val="22"/>
              </w:rPr>
            </w:r>
            <w:r>
              <w:rPr>
                <w:color w:val="000000" w:themeColor="text1"/>
                <w:sz w:val="22"/>
                <w:szCs w:val="22"/>
              </w:rPr>
              <w:t xml:space="preserve">, Thành phố Hà Nội, khoảng cách ra đường chính Thuộc dãy L7, Cách đường Nghiêm Xuân Yêm khoảng 150m, độ rộng đường trước mặt tài sản 6m, mặt tiền 7m, Thuộc dãy L7, Cách đường Nghiêm Xuân Yêm khoảng 150, 20.978519423438467, 105.81422581298814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CB54A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AF47E"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02423E"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F99630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7F22E"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692C03A" w14:textId="77777777">
            <w:pPr>
              <w:pBdr/>
              <w:spacing w:line="276" w:lineRule="auto"/>
              <w:ind/>
              <w:jc w:val="center"/>
              <w:rPr>
                <w:sz w:val="22"/>
                <w:szCs w:val="22"/>
              </w:rPr>
            </w:pPr>
            <w:r>
              <w:rPr>
                <w:color w:val="000000" w:themeColor="text1"/>
                <w:sz w:val="22"/>
                <w:szCs w:val="22"/>
              </w:rPr>
              <w:t xml:space="preserve">142.9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88B20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22AE6D"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E8A7D69" w14:textId="77777777">
            <w:pPr>
              <w:pBdr/>
              <w:spacing w:line="276" w:lineRule="auto"/>
              <w:ind/>
              <w:jc w:val="center"/>
              <w:rPr>
                <w:sz w:val="22"/>
                <w:szCs w:val="22"/>
              </w:rPr>
            </w:pPr>
            <w:r>
              <w:rPr>
                <w:color w:val="000000" w:themeColor="text1"/>
                <w:sz w:val="22"/>
                <w:szCs w:val="22"/>
              </w:rPr>
              <w:t xml:space="preserve">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3F63EF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DAB769"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9BB38FF" w14:textId="77777777">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423D05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CBCCC"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E3CF7B" w14:textId="77777777">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1C233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B7F74E7"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4BB27" w14:textId="77777777">
            <w:pPr>
              <w:pBdr/>
              <w:spacing w:line="276" w:lineRule="auto"/>
              <w:ind/>
              <w:jc w:val="center"/>
              <w:rPr>
                <w:sz w:val="22"/>
                <w:szCs w:val="22"/>
              </w:rPr>
            </w:pPr>
            <w:r>
              <w:rPr>
                <w:color w:val="000000" w:themeColor="text1"/>
                <w:sz w:val="22"/>
                <w:szCs w:val="22"/>
              </w:rPr>
              <w:t xml:space="preserve">Khá</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311F1C"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4834E6A"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63F8CC"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8E9D0A"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92B4A32" w14:textId="77777777">
            <w:pPr>
              <w:pBdr/>
              <w:spacing w:line="276" w:lineRule="auto"/>
              <w:ind/>
              <w:rPr>
                <w:color w:val="000000"/>
                <w:sz w:val="22"/>
                <w:szCs w:val="22"/>
              </w:rPr>
            </w:pPr>
            <w:r>
              <w:rPr>
                <w:b/>
                <w:bCs/>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645188" cy="2583910"/>
                      <wp:effectExtent l="0" t="0" r="0" b="0"/>
                      <wp:docPr id="15" name=""/>
                      <wp:cNvGraphicFramePr/>
                      <a:graphic xmlns:a="http://schemas.openxmlformats.org/drawingml/2006/main">
                        <a:graphicData uri="http://schemas.openxmlformats.org/drawingml/2006/picture">
                          <pic:pic xmlns:pic="http://schemas.openxmlformats.org/drawingml/2006/picture">
                            <pic:nvPicPr>
                              <pic:cNvPr id="1880649428" name="" descr=""/>
                              <pic:cNvPicPr/>
                              <pic:nvPr/>
                            </pic:nvPicPr>
                            <pic:blipFill rotWithShape="1">
                              <a:blip r:embed="rId26"/>
                              <a:stretch/>
                            </pic:blipFill>
                            <pic:spPr bwMode="auto">
                              <a:xfrm rot="0" flipH="0" flipV="0">
                                <a:off x="0" y="0"/>
                                <a:ext cx="4645187" cy="25839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65.76pt;height:203.46pt;mso-wrap-distance-left:0.00pt;mso-wrap-distance-top:0.00pt;mso-wrap-distance-right:0.00pt;mso-wrap-distance-bottom:0.00pt;rotation:0;z-index:1;" stroked="false">
                      <v:imagedata r:id="rId26" o:title=""/>
                      <o:lock v:ext="edit" rotation="t"/>
                    </v:shape>
                  </w:pict>
                </mc:Fallback>
              </mc:AlternateContent>
            </w:r>
            <w:r/>
            <w:r>
              <w:rPr>
                <w:b/>
                <w:bCs/>
                <w:color w:val="000000"/>
                <w:sz w:val="22"/>
                <w:szCs w:val="22"/>
              </w:rPr>
            </w:r>
            <w:r>
              <w:rPr>
                <w:color w:val="000000"/>
                <w:sz w:val="22"/>
                <w:szCs w:val="22"/>
              </w:rPr>
            </w:r>
          </w:p>
        </w:tc>
      </w:tr>
    </w:tbl>
    <w:p w14:paraId="5FEF938F" w14:textId="77777777">
      <w:pPr>
        <w:pBdr/>
        <w:spacing w:after="200" w:line="276" w:lineRule="auto"/>
        <w:ind/>
        <w:jc w:val="center"/>
        <w:rPr>
          <w:i/>
          <w:lang w:val="pt-BR"/>
        </w:rPr>
      </w:pPr>
      <w:r>
        <w:rPr>
          <w:i/>
          <w:lang w:val="pt-BR"/>
        </w:rPr>
      </w:r>
      <w:r>
        <w:rPr>
          <w:i/>
          <w:lang w:val="pt-BR"/>
        </w:rPr>
      </w:r>
    </w:p>
    <w:p w14:paraId="745D3653" w14:textId="4D0D0398">
      <w:pPr>
        <w:pBdr/>
        <w:spacing w:after="200" w:line="276" w:lineRule="auto"/>
        <w:ind/>
        <w:rPr>
          <w:iCs/>
          <w:lang w:val="pt-BR"/>
        </w:rPr>
      </w:pPr>
      <w:r>
        <w:rPr>
          <w:iCs/>
          <w:lang w:val="pt-BR"/>
        </w:rPr>
      </w:r>
      <w:r>
        <w:rPr>
          <w:iCs/>
          <w:lang w:val="pt-BR"/>
        </w:rPr>
      </w:r>
    </w:p>
    <w:p w14:paraId="3123A226" w14:textId="18A56581">
      <w:pPr>
        <w:pBdr/>
        <w:spacing w:after="200" w:line="276" w:lineRule="auto"/>
        <w:ind/>
        <w:jc w:val="center"/>
        <w:rPr>
          <w:iCs/>
          <w:lang w:val="pt-BR"/>
        </w:rPr>
      </w:pPr>
      <w:r>
        <w:rPr>
          <w:iCs/>
          <w:lang w:val="pt-BR"/>
        </w:rPr>
      </w:r>
      <w:r>
        <w:rPr>
          <w:b/>
          <w:bCs/>
          <w:iCs/>
          <w:lang w:val="pt-BR"/>
        </w:rPr>
        <w:t xml:space="preserve">TSSS 3</w:t>
      </w:r>
      <w:r>
        <w:rPr>
          <w:b/>
          <w:bCs/>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C3072E9"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79B54569"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A34B525"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5473E211"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B494D7"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BF072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1E1F40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5C4E8C"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43E10B4"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0969183618</w:t>
            </w:r>
            <w:r>
              <w:rPr>
                <w:sz w:val="22"/>
                <w:szCs w:val="22"/>
              </w:rPr>
              <w:t xml:space="preserve"> </w:t>
            </w:r>
            <w:r>
              <w:rPr>
                <w:sz w:val="22"/>
                <w:szCs w:val="22"/>
              </w:rPr>
              <w:br/>
              <w:t xml:space="preserve">(Sơn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45B25B" w14:textId="77777777">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832BD"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1F42DF" w14:textId="77777777">
            <w:pPr>
              <w:pBdr/>
              <w:spacing w:line="276" w:lineRule="auto"/>
              <w:ind/>
              <w:jc w:val="center"/>
              <w:rPr>
                <w:sz w:val="22"/>
                <w:szCs w:val="22"/>
              </w:rPr>
            </w:pPr>
            <w:r>
              <w:rPr>
                <w:color w:val="000000" w:themeColor="text1"/>
                <w:sz w:val="22"/>
                <w:szCs w:val="22"/>
              </w:rPr>
              <w:t xml:space="preserve">23.500.000.000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BB9806" w14:textId="77777777">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BC3D6FA"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31B0286" w14:textId="77777777">
            <w:pPr>
              <w:pBdr/>
              <w:spacing w:line="276" w:lineRule="auto"/>
              <w:ind/>
              <w:jc w:val="center"/>
              <w:rPr>
                <w:sz w:val="22"/>
                <w:szCs w:val="22"/>
              </w:rPr>
            </w:pPr>
            <w:r>
              <w:rPr>
                <w:color w:val="000000" w:themeColor="text1"/>
                <w:sz w:val="22"/>
                <w:szCs w:val="22"/>
              </w:rPr>
              <w:t xml:space="preserve">21.150.000.000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6DD247" w14:textId="77777777">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28CC0E"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28FBE4" w14:textId="77777777">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0C2DBA" w14:textId="7777777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431ACE"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680968" w14:textId="77777777">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8132068" w14:textId="77777777">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CEDEB1"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420CE1"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8D12D4C" w14:textId="77777777">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BC3AC8E"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CBF854C" w14:textId="77777777">
            <w:pPr>
              <w:pBdr/>
              <w:spacing w:line="276" w:lineRule="auto"/>
              <w:ind/>
              <w:jc w:val="center"/>
              <w:rPr>
                <w:sz w:val="22"/>
                <w:szCs w:val="22"/>
              </w:rPr>
            </w:pPr>
            <w:r>
              <w:rPr>
                <w:color w:val="000000" w:themeColor="text1"/>
                <w:sz w:val="22"/>
                <w:szCs w:val="22"/>
              </w:rPr>
              <w:t xml:space="preserve">Đất ở tại đô thị (75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0426FAB" w14:textId="77777777">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C29571"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EBCADF" w14:textId="77777777">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2207560" w14:textId="77777777">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43C19C"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67606E" w14:textId="77777777">
            <w:pPr>
              <w:pBdr/>
              <w:spacing w:line="276" w:lineRule="auto"/>
              <w:ind/>
              <w:jc w:val="center"/>
              <w:rPr>
                <w:sz w:val="22"/>
                <w:szCs w:val="22"/>
              </w:rPr>
            </w:pPr>
            <w:r>
              <w:rPr>
                <w:color w:val="000000" w:themeColor="text1"/>
                <w:sz w:val="22"/>
                <w:szCs w:val="22"/>
              </w:rPr>
              <w:t xml:space="preserve">Tài sản tại: Phường Đại Kim,</w:t>
            </w:r>
            <w:r>
              <w:rPr>
                <w:color w:val="000000" w:themeColor="text1"/>
                <w:sz w:val="22"/>
                <w:szCs w:val="22"/>
              </w:rPr>
              <w:t xml:space="preserve"> Quận Hoàng Mai, Thành phố Hà Nội, khoảng cách ra đường chính Thuộc dãy L4, Cách đường Nghiêm Xuân Yêm khoảng 200m, độ rộng đường trước mặt tài sản 6m, mặt tiền 5m, Thuộc dãy L4, Cách đường Nghiêm Xuân Yêm khoảng 200, 20.977741799617696, 105.81598601265416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11F276"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8F6512"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A2532F7"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85DC3C"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95EAA4F"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B88199" w14:textId="77777777">
            <w:pPr>
              <w:pBdr/>
              <w:spacing w:line="276" w:lineRule="auto"/>
              <w:ind/>
              <w:jc w:val="center"/>
              <w:rPr>
                <w:sz w:val="22"/>
                <w:szCs w:val="22"/>
              </w:rPr>
            </w:pPr>
            <w:r>
              <w:rPr>
                <w:color w:val="000000" w:themeColor="text1"/>
                <w:sz w:val="22"/>
                <w:szCs w:val="22"/>
              </w:rPr>
              <w:t xml:space="preserve">75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75814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EC410E"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887088" w14:textId="77777777">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EE336C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DB8EE4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99AA9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4425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661811"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FB62330" w14:textId="77777777">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56414C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B7D8C2E"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A77869F" w14:textId="77777777">
            <w:pPr>
              <w:pBdr/>
              <w:spacing w:line="276" w:lineRule="auto"/>
              <w:ind/>
              <w:jc w:val="center"/>
              <w:rPr>
                <w:sz w:val="22"/>
                <w:szCs w:val="22"/>
              </w:rPr>
            </w:pPr>
            <w:r>
              <w:rPr>
                <w:color w:val="000000" w:themeColor="text1"/>
                <w:sz w:val="22"/>
                <w:szCs w:val="22"/>
              </w:rPr>
              <w:t xml:space="preserve">Trung bình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E5C86D8"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AE04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FE01AF"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283AFC4"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0FAACF3" w14:textId="77777777">
            <w:pPr>
              <w:pBdr/>
              <w:spacing w:line="276" w:lineRule="auto"/>
              <w:ind/>
              <w:rPr>
                <w:b/>
                <w:bCs/>
                <w:color w:val="000000"/>
                <w:sz w:val="22"/>
                <w:szCs w:val="22"/>
              </w:rPr>
            </w:pPr>
            <w:r>
              <w:rPr>
                <w:b/>
                <w:bCs/>
                <w:color w:val="000000"/>
                <w:sz w:val="22"/>
                <w:szCs w:val="22"/>
              </w:rPr>
              <w:t xml:space="preserve"> </w:t>
            </w:r>
            <w:r>
              <mc:AlternateContent>
                <mc:Choice Requires="wpg">
                  <w:drawing>
                    <wp:inline xmlns:wp="http://schemas.openxmlformats.org/drawingml/2006/wordprocessingDrawing" distT="0" distB="0" distL="0" distR="0">
                      <wp:extent cx="3746160" cy="263538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793991" name=""/>
                              <pic:cNvPicPr>
                                <a:picLocks noChangeAspect="1"/>
                              </pic:cNvPicPr>
                              <pic:nvPr/>
                            </pic:nvPicPr>
                            <pic:blipFill rotWithShape="1">
                              <a:blip r:embed="rId27"/>
                              <a:stretch/>
                            </pic:blipFill>
                            <pic:spPr bwMode="auto">
                              <a:xfrm flipH="0" flipV="0">
                                <a:off x="0" y="0"/>
                                <a:ext cx="3746160" cy="26353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94.97pt;height:207.51pt;mso-wrap-distance-left:0.00pt;mso-wrap-distance-top:0.00pt;mso-wrap-distance-right:0.00pt;mso-wrap-distance-bottom:0.00pt;z-index:1;" stroked="false">
                      <v:imagedata r:id="rId27" o:title=""/>
                      <o:lock v:ext="edit" rotation="t"/>
                    </v:shape>
                  </w:pict>
                </mc:Fallback>
              </mc:AlternateContent>
            </w:r>
            <w:r>
              <mc:AlternateContent>
                <mc:Choice Requires="wpg">
                  <w:drawing>
                    <wp:inline xmlns:wp="http://schemas.openxmlformats.org/drawingml/2006/wordprocessingDrawing" distT="0" distB="0" distL="0" distR="0">
                      <wp:extent cx="6048375" cy="4323643"/>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16612" name=""/>
                              <pic:cNvPicPr>
                                <a:picLocks noChangeAspect="1"/>
                              </pic:cNvPicPr>
                              <pic:nvPr/>
                            </pic:nvPicPr>
                            <pic:blipFill rotWithShape="1">
                              <a:blip r:embed="rId28"/>
                              <a:stretch/>
                            </pic:blipFill>
                            <pic:spPr bwMode="auto">
                              <a:xfrm>
                                <a:off x="0" y="0"/>
                                <a:ext cx="6048374" cy="43236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340.44pt;mso-wrap-distance-left:0.00pt;mso-wrap-distance-top:0.00pt;mso-wrap-distance-right:0.00pt;mso-wrap-distance-bottom:0.00pt;z-index:1;" stroked="false">
                      <v:imagedata r:id="rId28" o:title=""/>
                      <o:lock v:ext="edit" rotation="t"/>
                    </v:shape>
                  </w:pict>
                </mc:Fallback>
              </mc:AlternateContent>
            </w:r>
            <w:r/>
            <w:r>
              <w:rPr>
                <w:b/>
                <w:bCs/>
                <w:color w:val="000000"/>
                <w:sz w:val="22"/>
                <w:szCs w:val="22"/>
              </w:rPr>
            </w:r>
            <w:r>
              <w:rPr>
                <w:b/>
                <w:bCs/>
                <w:color w:val="000000"/>
                <w:sz w:val="22"/>
                <w:szCs w:val="22"/>
              </w:rPr>
            </w:r>
          </w:p>
          <w:p w14:paraId="5D90FC38" w14:textId="77777777">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p>
        </w:tc>
        <w:tc>
          <w:tcPr>
            <w:tcBorders/>
            <w:tcW w:w="4776" w:type="dxa"/>
            <w:vAlign w:val="center"/>
            <w:textDirection w:val="lrTb"/>
            <w:noWrap/>
          </w:tcPr>
          <w:p w14:paraId="52DDD863" w14:textId="0378FBFB">
            <w:pPr>
              <w:pBdr/>
              <w:spacing/>
              <w:ind/>
              <w:jc w:val="center"/>
              <w:rPr/>
            </w:pPr>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53677B50">
            <w:pPr>
              <w:pBdr/>
              <w:spacing/>
              <w:ind/>
              <w:jc w:val="center"/>
              <w:rPr/>
            </w:pPr>
            <w:r>
              <w:t xml:space="preserve">Lê Đình Duy</w:t>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p>
        </w:tc>
      </w:tr>
    </w:tbl>
    <w:p w14:paraId="451C95B8">
      <w:pPr>
        <w:pBdr/>
        <w:shd w:val="nil"/>
        <w:spacing/>
        <w:ind/>
        <w:rPr>
          <w:lang w:val="pt-BR"/>
        </w:rPr>
      </w:pPr>
      <w:r>
        <w:rPr>
          <w:iCs/>
          <w:highlight w:val="none"/>
          <w:lang w:val="pt-BR"/>
        </w:rPr>
        <w:br w:type="page" w:clear="all"/>
      </w:r>
      <w:r>
        <w:rPr>
          <w:iCs/>
          <w:highlight w:val="none"/>
          <w:lang w:val="pt-BR"/>
        </w:rPr>
      </w:r>
      <w:r>
        <w:rPr>
          <w:iCs/>
          <w:highlight w:val="none"/>
          <w:lang w:val="pt-BR"/>
        </w:rPr>
      </w:r>
    </w:p>
    <w:p w14:paraId="1EAD3878" w14:textId="77777777">
      <w:pPr>
        <w:pBdr/>
        <w:spacing w:after="200" w:line="276" w:lineRule="auto"/>
        <w:ind/>
        <w:jc w:val="center"/>
        <w:rPr>
          <w:iCs/>
          <w:highlight w:val="none"/>
          <w:lang w:val="pt-BR"/>
        </w:rPr>
      </w:pPr>
      <w:r>
        <w:rPr>
          <w:iCs/>
          <w:lang w:val="pt-BR"/>
        </w:rPr>
        <w:t xml:space="preserve">BIÊN BẢN KHẢO SÁT</w:t>
      </w:r>
      <w:r>
        <w:rPr>
          <w:iCs/>
          <w:highlight w:val="none"/>
          <w:lang w:val="pt-BR"/>
        </w:rPr>
      </w:r>
    </w:p>
    <w:p w14:paraId="4DC2516F">
      <w:pPr>
        <w:pBdr/>
        <w:spacing w:after="200" w:line="276" w:lineRule="auto"/>
        <w:ind/>
        <w:jc w:val="center"/>
        <w:rPr>
          <w:highlight w:val="none"/>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918569" name=""/>
                        <pic:cNvPicPr>
                          <a:picLocks noChangeAspect="1"/>
                        </pic:cNvPicPr>
                        <pic:nvPr/>
                      </pic:nvPicPr>
                      <pic:blipFill rotWithShape="1">
                        <a:blip r:embed="rId2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z-index:1;" stroked="false">
                <v:imagedata r:id="rId29" o:title=""/>
                <o:lock v:ext="edit" rotation="t"/>
              </v:shape>
            </w:pict>
          </mc:Fallback>
        </mc:AlternateContent>
      </w:r>
      <w:r>
        <w:rPr>
          <w:iCs/>
          <w:highlight w:val="none"/>
          <w:lang w:val="pt-BR" w:bidi="pt-BR"/>
        </w:rPr>
      </w:r>
      <w:r>
        <w:rPr>
          <w:iCs/>
          <w:highlight w:val="none"/>
          <w:lang w:val="pt-BR" w:bidi="pt-BR"/>
        </w:rPr>
      </w:r>
      <w:r>
        <w:rPr>
          <w:iCs/>
          <w:highlight w:val="non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59D8C5E8" w14:textId="77777777">
      <w:pPr>
        <w:pBdr/>
        <w:spacing/>
        <w:ind/>
        <w:rPr/>
      </w:pPr>
      <w:r>
        <w:separator/>
      </w:r>
      <w:r/>
    </w:p>
  </w:endnote>
  <w:endnote w:type="continuationSeparator" w:id="0">
    <w:p w14:paraId="20D9775F"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50132853">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14:paraId="63CB0AED" w14:textId="182DA727">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33FF4871" w14:textId="77777777">
      <w:pPr>
        <w:pBdr/>
        <w:spacing/>
        <w:ind/>
        <w:rPr/>
      </w:pPr>
      <w:r>
        <w:separator/>
      </w:r>
      <w:r/>
    </w:p>
  </w:footnote>
  <w:footnote w:type="continuationSeparator" w:id="0">
    <w:p w14:paraId="51B60AF5"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17A4A23"/>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4ADAFEA9"/>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9">
    <w:nsid w:val="0E075217"/>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0">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506</cp:revision>
  <dcterms:created xsi:type="dcterms:W3CDTF">2025-09-15T02:01:00Z</dcterms:created>
  <dcterms:modified xsi:type="dcterms:W3CDTF">2026-01-21T02:37:15Z</dcterms:modified>
</cp:coreProperties>
</file>