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B596F1">
      <w:pPr>
        <w:pBdr/>
        <w:spacing w:line="276" w:lineRule="auto"/>
        <w:ind w:right="-1"/>
        <w:jc w:val="left"/>
        <w:rPr>
          <w:rFonts w:ascii="Times New Roman" w:hAnsi="Times New Roman" w:cs="Times New Roman"/>
          <w:b/>
          <w:color w:val="000000" w:themeColor="text1"/>
          <w:sz w:val="28"/>
        </w:rPr>
      </w:pPr>
      <w:r>
        <w:rPr>
          <w:rFonts w:ascii="Times New Roman" w:hAnsi="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958EA90">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B750ADD">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ECC8719">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9ED7938">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271A62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6F7379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5AA5842">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9566054">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74E6E77">
      <w:pPr>
        <w:pBdr/>
        <w:spacing w:line="276" w:lineRule="auto"/>
        <w:ind w:right="-1"/>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5015776">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748D34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color w:val="000000" w:themeColor="text1"/>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-516936</wp:posOffset>
                </wp:positionV>
                <wp:extent cx="5665130" cy="6353175"/>
                <wp:effectExtent l="15875" t="15875" r="15875" b="15875"/>
                <wp:wrapNone/>
                <wp:docPr id="1"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665128" cy="6353173"/>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73753A0">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1DD1683D">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275/2025/0912/VFI-CT.27.A</w:t>
                            </w:r>
                            <w:r>
                              <w:rPr>
                                <w:b/>
                              </w:rPr>
                            </w:r>
                            <w:r>
                              <w:rPr>
                                <w:b/>
                              </w:rPr>
                            </w:r>
                          </w:p>
                          <w:p w14:paraId="3E1B9D09">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CÔNG TY TNHH DỊCH VỤ Y TẾ HƯNG THÀNH</w:t>
                            </w:r>
                            <w:r>
                              <w:rPr>
                                <w:rFonts w:ascii="Times New Roman Bold" w:hAnsi="Times New Roman Bold"/>
                                <w:b/>
                                <w:lang w:val="pt-BR"/>
                              </w:rPr>
                            </w:r>
                            <w:r>
                              <w:rPr>
                                <w:rFonts w:ascii="Times New Roman Bold" w:hAnsi="Times New Roman Bold"/>
                                <w:b/>
                                <w:lang w:val="pt-BR"/>
                              </w:rPr>
                            </w:r>
                          </w:p>
                          <w:p w14:paraId="089E3B56">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eastAsia="Times New Roman" w:cs="Times New Roman"/>
                                <w:b/>
                                <w:bCs/>
                                <w:color w:val="000000"/>
                                <w:sz w:val="24"/>
                                <w:szCs w:val="24"/>
                              </w:rPr>
                            </w:pPr>
                            <w:r>
                              <w:rPr>
                                <w:b/>
                              </w:rPr>
                              <w:t xml:space="preserve">Tài sản thẩm </w:t>
                            </w:r>
                            <w:r>
                              <w:rPr>
                                <w:b/>
                              </w:rPr>
                              <w:t xml:space="preserve">định: </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14:paraId="592059DF">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sz w:val="24"/>
                              </w:rPr>
                              <w:t xml:space="preserve">ăn Hoàng và bà Trịnh Thị Hồng Lý</w:t>
                            </w:r>
                            <w:r/>
                            <w:r/>
                          </w:p>
                          <w:p w14:paraId="49AF2A30">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BP 664851, số vào sổ cấp GCN: 6646/2013/QDD-UBND CH 00858 do UBND huyện Thanh Trì cấp ngày 17/10/2013 cho ông Trịnh Văn Hải và bà Trịnh Thị Thúy</w:t>
                            </w:r>
                            <w:r/>
                            <w:r/>
                          </w:p>
                          <w:p w14:paraId="6117B4E3">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Quyền sử dụng đất tại thửa đất số: 25(2), tờ bản đồ số: 11 có địa chỉ: Xã Hữu Hòa, huyện Thanh Trì, thành phố Hà Nội (nay là xã Đại Thanh, thành phố Hà Nội) theo Giấy chứng nhận quyền sử dụng đất quyền sở hữu nhà ở và tài sản khác gắn liền với đất số: BY</w:t>
                            </w:r>
                            <w:r>
                              <w:rPr>
                                <w:rFonts w:ascii="Times New Roman" w:hAnsi="Times New Roman" w:eastAsia="Times New Roman" w:cs="Times New Roman"/>
                                <w:color w:val="000000"/>
                                <w:sz w:val="24"/>
                              </w:rPr>
                              <w:t xml:space="preserve"> 706477, số vào sổ cấp GCN: …............ do UBND huyện Thanh Trì cấp ngày 21/5/2013 cho ông Trịnh Văn Hải và bà Trịnh Thị Thúy.</w:t>
                            </w:r>
                            <w:r/>
                            <w:r/>
                          </w:p>
                          <w:p w14:paraId="5BECB6E6">
                            <w:pPr>
                              <w:pBdr/>
                              <w:spacing w:after="120" w:before="120" w:line="276" w:lineRule="auto"/>
                              <w:ind/>
                              <w:jc w:val="center"/>
                              <w:rPr>
                                <w:iCs/>
                                <w:highlight w:val="none"/>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iCs/>
                                <w:highlight w:val="none"/>
                                <w:lang w:val="pt-BR"/>
                              </w:rPr>
                            </w:r>
                            <w:r>
                              <w:rPr>
                                <w:iCs/>
                                <w:highlight w:val="none"/>
                                <w:lang w:val="pt-BR"/>
                              </w:rPr>
                            </w:r>
                          </w:p>
                          <w:p w14:paraId="2A526121">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0" o:spid="_x0000_s0" o:spt="2" type="#_x0000_t2" style="position:absolute;z-index:251656704;o:allowoverlap:true;o:allowincell:true;mso-position-horizontal-relative:margin;margin-left:6.70pt;mso-position-horizontal:absolute;mso-position-vertical-relative:text;margin-top:-40.70pt;mso-position-vertical:absolute;width:446.07pt;height:500.25pt;mso-wrap-distance-left:9.00pt;mso-wrap-distance-top:0.00pt;mso-wrap-distance-right:9.00pt;mso-wrap-distance-bottom:0.00pt;v-text-anchor:top;visibility:visible;" fillcolor="#FFFFFF" strokecolor="#16355B" strokeweight="2.50pt">
                <v:textbox inset="0,0,0,0">
                  <w:txbxContent>
                    <w:p w14:paraId="273753A0">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1DD1683D">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275/2025/0912/VFI-CT.27.A</w:t>
                      </w:r>
                      <w:r>
                        <w:rPr>
                          <w:b/>
                        </w:rPr>
                      </w:r>
                      <w:r>
                        <w:rPr>
                          <w:b/>
                        </w:rPr>
                      </w:r>
                    </w:p>
                    <w:p w14:paraId="3E1B9D09">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pacing w:val="3"/>
                          <w:sz w:val="24"/>
                        </w:rPr>
                        <w:t xml:space="preserve"> </w:t>
                      </w:r>
                      <w:r>
                        <w:rPr>
                          <w:rFonts w:ascii="Times New Roman" w:hAnsi="Times New Roman" w:eastAsia="Times New Roman" w:cs="Times New Roman"/>
                          <w:b/>
                          <w:color w:val="000000"/>
                          <w:sz w:val="24"/>
                        </w:rPr>
                        <w:t xml:space="preserve">CÔNG TY TNHH DỊCH VỤ Y TẾ HƯNG THÀNH</w:t>
                      </w:r>
                      <w:r>
                        <w:rPr>
                          <w:rFonts w:ascii="Times New Roman Bold" w:hAnsi="Times New Roman Bold"/>
                          <w:b/>
                          <w:lang w:val="pt-BR"/>
                        </w:rPr>
                      </w:r>
                      <w:r>
                        <w:rPr>
                          <w:rFonts w:ascii="Times New Roman Bold" w:hAnsi="Times New Roman Bold"/>
                          <w:b/>
                          <w:lang w:val="pt-BR"/>
                        </w:rPr>
                      </w:r>
                    </w:p>
                    <w:p w14:paraId="089E3B56">
                      <w:pPr>
                        <w:pBdr>
                          <w:top w:val="none" w:color="000000" w:sz="4" w:space="0"/>
                          <w:left w:val="none" w:color="000000" w:sz="4" w:space="0"/>
                          <w:bottom w:val="none" w:color="000000" w:sz="4" w:space="0"/>
                          <w:right w:val="none" w:color="000000" w:sz="4" w:space="0"/>
                        </w:pBdr>
                        <w:spacing w:after="0" w:before="120" w:line="276" w:lineRule="auto"/>
                        <w:ind w:right="0" w:firstLine="0" w:left="0"/>
                        <w:jc w:val="center"/>
                        <w:rPr>
                          <w:rFonts w:ascii="Times New Roman" w:hAnsi="Times New Roman" w:eastAsia="Times New Roman" w:cs="Times New Roman"/>
                          <w:b/>
                          <w:bCs/>
                          <w:color w:val="000000"/>
                          <w:sz w:val="24"/>
                          <w:szCs w:val="24"/>
                        </w:rPr>
                      </w:pPr>
                      <w:r>
                        <w:rPr>
                          <w:b/>
                        </w:rPr>
                        <w:t xml:space="preserve">Tài sản thẩm </w:t>
                      </w:r>
                      <w:r>
                        <w:rPr>
                          <w:b/>
                        </w:rPr>
                        <w:t xml:space="preserve">định: </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14:paraId="592059DF">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sz w:val="24"/>
                        </w:rPr>
                        <w:t xml:space="preserve">ăn Hoàng và bà Trịnh Thị Hồng Lý</w:t>
                      </w:r>
                      <w:r/>
                      <w:r/>
                    </w:p>
                    <w:p w14:paraId="49AF2A30">
                      <w:pPr>
                        <w:pBdr>
                          <w:top w:val="none" w:color="000000" w:sz="4" w:space="0"/>
                          <w:left w:val="none" w:color="000000" w:sz="4" w:space="0"/>
                          <w:bottom w:val="none" w:color="000000" w:sz="4" w:space="0"/>
                          <w:right w:val="none" w:color="000000" w:sz="4" w:space="0"/>
                        </w:pBdr>
                        <w:spacing w:after="0" w:line="276" w:lineRule="auto"/>
                        <w:ind w:right="0" w:firstLine="0" w:left="0"/>
                        <w:jc w:val="both"/>
                        <w:rPr/>
                      </w:pPr>
                      <w:r>
                        <w:rPr>
                          <w:rFonts w:ascii="Times New Roman" w:hAnsi="Times New Roman" w:eastAsia="Times New Roman" w:cs="Times New Roman"/>
                          <w:b/>
                          <w:color w:val="000000"/>
                          <w:sz w:val="24"/>
                        </w:rPr>
                        <w:t xml:space="preserve">Tài sản 2</w:t>
                      </w:r>
                      <w:r>
                        <w:rPr>
                          <w:rFonts w:ascii="Times New Roman" w:hAnsi="Times New Roman" w:eastAsia="Times New Roman" w:cs="Times New Roman"/>
                          <w:color w:val="000000"/>
                          <w:sz w:val="24"/>
                        </w:rPr>
                        <w:t xml:space="preserve">: 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w:t>
                      </w:r>
                      <w:r>
                        <w:rPr>
                          <w:rFonts w:ascii="Times New Roman" w:hAnsi="Times New Roman" w:eastAsia="Times New Roman" w:cs="Times New Roman"/>
                          <w:color w:val="000000"/>
                          <w:sz w:val="24"/>
                        </w:rPr>
                        <w:t xml:space="preserve">n với đất số: BP 664851, số vào sổ cấp GCN: 6646/2013/QDD-UBND CH 00858 do UBND huyện Thanh Trì cấp ngày 17/10/2013 cho ông Trịnh Văn Hải và bà Trịnh Thị Thúy</w:t>
                      </w:r>
                      <w:r/>
                      <w:r/>
                    </w:p>
                    <w:p w14:paraId="6117B4E3">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pPr>
                      <w:r>
                        <w:rPr>
                          <w:rFonts w:ascii="Times New Roman" w:hAnsi="Times New Roman" w:eastAsia="Times New Roman" w:cs="Times New Roman"/>
                          <w:b/>
                          <w:color w:val="000000"/>
                          <w:sz w:val="24"/>
                        </w:rPr>
                        <w:t xml:space="preserve">Tài sản 3</w:t>
                      </w:r>
                      <w:r>
                        <w:rPr>
                          <w:rFonts w:ascii="Times New Roman" w:hAnsi="Times New Roman" w:eastAsia="Times New Roman" w:cs="Times New Roman"/>
                          <w:color w:val="000000"/>
                          <w:sz w:val="24"/>
                        </w:rPr>
                        <w:t xml:space="preserve">: Quyền sử dụng đất tại thửa đất số: 25(2), tờ bản đồ số: 11 có địa chỉ: Xã Hữu Hòa, huyện Thanh Trì, thành phố Hà Nội (nay là xã Đại Thanh, thành phố Hà Nội) theo Giấy chứng nhận quyền sử dụng đất quyền sở hữu nhà ở và tài sản khác gắn liền với đất số: BY</w:t>
                      </w:r>
                      <w:r>
                        <w:rPr>
                          <w:rFonts w:ascii="Times New Roman" w:hAnsi="Times New Roman" w:eastAsia="Times New Roman" w:cs="Times New Roman"/>
                          <w:color w:val="000000"/>
                          <w:sz w:val="24"/>
                        </w:rPr>
                        <w:t xml:space="preserve"> 706477, số vào sổ cấp GCN: …............ do UBND huyện Thanh Trì cấp ngày 21/5/2013 cho ông Trịnh Văn Hải và bà Trịnh Thị Thúy.</w:t>
                      </w:r>
                      <w:r/>
                      <w:r/>
                    </w:p>
                    <w:p w14:paraId="5BECB6E6">
                      <w:pPr>
                        <w:pBdr/>
                        <w:spacing w:after="120" w:before="120" w:line="276" w:lineRule="auto"/>
                        <w:ind/>
                        <w:jc w:val="center"/>
                        <w:rPr>
                          <w:iCs/>
                          <w:highlight w:val="none"/>
                          <w:lang w:val="pt-BR"/>
                        </w:rPr>
                      </w:pPr>
                      <w:r>
                        <w:rPr>
                          <w:b/>
                          <w:bCs/>
                          <w:lang w:val="pt-BR"/>
                        </w:rPr>
                        <w:t xml:space="preserve">Thời điểm thẩm định: </w:t>
                      </w:r>
                      <w:r>
                        <w:rPr>
                          <w:color w:val="000000" w:themeColor="text1"/>
                          <w:lang w:val="pt-BR"/>
                        </w:rPr>
                        <w:t xml:space="preserve">Tháng 12/2025</w:t>
                      </w:r>
                      <w:r>
                        <w:rPr>
                          <w:lang w:val="pt-BR"/>
                        </w:rPr>
                        <w:t xml:space="preserve">.</w:t>
                      </w:r>
                      <w:r>
                        <w:rPr>
                          <w:iCs/>
                          <w:highlight w:val="none"/>
                          <w:lang w:val="pt-BR"/>
                        </w:rPr>
                      </w:r>
                      <w:r>
                        <w:rPr>
                          <w:iCs/>
                          <w:highlight w:val="none"/>
                          <w:lang w:val="pt-BR"/>
                        </w:rPr>
                      </w:r>
                    </w:p>
                    <w:p w14:paraId="2A526121">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285EDA6">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FEF4800">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74D30A8">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DEB34C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1DBAD16">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59DEC04B">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E13888C">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56D37AC2">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9C69FA2">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E69CD62">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5EC5BA4">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820C707">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23AE6DF">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DC19BCF">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D773285">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0F6E580">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DCEFEE0">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42140E5E">
      <w:pPr>
        <w:pBdr/>
        <w:spacing w:line="276" w:lineRule="auto"/>
        <w:ind w:right="-1"/>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20C63ADE">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0FCDB4DA">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3BA1B39">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3C9E7401">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AE3002B">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4AE4E6D9">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16A2438D">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4D981323">
      <w:pPr>
        <w:pBdr/>
        <w:spacing w:line="276" w:lineRule="auto"/>
        <w:ind w:right="-1"/>
        <w:jc w:val="center"/>
        <w:rPr>
          <w:rFonts w:ascii="Times New Roman" w:hAnsi="Times New Roman" w:cs="Times New Roman"/>
          <w:b/>
          <w:color w:val="000000" w:themeColor="text1"/>
          <w:sz w:val="28"/>
        </w:r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67532A78">
      <w:pPr>
        <w:pBdr/>
        <w:spacing w:line="276" w:lineRule="auto"/>
        <w:ind w:right="-1"/>
        <w:jc w:val="center"/>
        <w:rPr>
          <w:rFonts w:ascii="Times New Roman" w:hAnsi="Times New Roman" w:cs="Times New Roman"/>
          <w:b/>
          <w:color w:val="000000" w:themeColor="text1"/>
          <w:sz w:val="28"/>
        </w:rPr>
        <w:sectPr>
          <w:footnotePr/>
          <w:endnotePr/>
          <w:type w:val="nextPage"/>
          <w:pgSz w:h="16839" w:orient="portrait" w:w="11907"/>
          <w:pgMar w:top="1134" w:right="958" w:bottom="1134" w:left="1701" w:header="709" w:footer="709" w:gutter="0"/>
          <w:cols w:num="1" w:sep="0" w:space="720" w:equalWidth="1"/>
          <w:titlePg/>
        </w:sectPr>
      </w:pPr>
      <w:r>
        <w:rPr>
          <w:rFonts w:ascii="Times New Roman" w:hAnsi="Times New Roman" w:eastAsia="Times New Roman" w:cs="Times New Roman"/>
          <w:b/>
          <w:color w:val="000000" w:themeColor="text1"/>
          <w:sz w:val="28"/>
        </w:rPr>
      </w:r>
      <w:r>
        <w:rPr>
          <w:rFonts w:ascii="Times New Roman" w:hAnsi="Times New Roman" w:cs="Times New Roman"/>
          <w:b/>
          <w:color w:val="000000" w:themeColor="text1"/>
          <w:sz w:val="28"/>
        </w:rPr>
      </w:r>
      <w:r>
        <w:rPr>
          <w:rFonts w:ascii="Times New Roman" w:hAnsi="Times New Roman" w:cs="Times New Roman"/>
          <w:b/>
          <w:color w:val="000000" w:themeColor="text1"/>
          <w:sz w:val="28"/>
        </w:rPr>
      </w:r>
    </w:p>
    <w:p w14:paraId="7FD047AA">
      <w:pPr>
        <w:pBdr/>
        <w:spacing w:line="276" w:lineRule="auto"/>
        <w:ind w:right="-1"/>
        <w:jc w:val="center"/>
        <w:rPr>
          <w:rFonts w:ascii="Times New Roman" w:hAnsi="Times New Roman" w:cs="Times New Roman"/>
          <w:color w:val="000000" w:themeColor="text1"/>
          <w:sz w:val="28"/>
        </w:rPr>
      </w:pPr>
      <w:r>
        <w:rPr>
          <w:rFonts w:ascii="Times New Roman" w:hAnsi="Times New Roman" w:eastAsia="Times New Roman" w:cs="Times New Roman"/>
          <w:b/>
          <w:color w:val="000000" w:themeColor="text1"/>
          <w:sz w:val="28"/>
        </w:rPr>
        <w:t xml:space="preserve">MỤC LỤC</w:t>
      </w:r>
      <w:r>
        <w:rPr>
          <w:rFonts w:ascii="Times New Roman" w:hAnsi="Times New Roman" w:cs="Times New Roman"/>
          <w:color w:val="000000" w:themeColor="text1"/>
          <w:sz w:val="28"/>
        </w:rPr>
      </w:r>
      <w:r>
        <w:rPr>
          <w:rFonts w:ascii="Times New Roman" w:hAnsi="Times New Roman" w:cs="Times New Roman"/>
          <w:color w:val="000000" w:themeColor="text1"/>
          <w:sz w:val="28"/>
        </w:rPr>
      </w:r>
    </w:p>
    <w:p w14:paraId="4AD47EA4">
      <w:pPr>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top w:w="0" w:type="dxa"/>
              <w:right w:w="108" w:type="dxa"/>
              <w:bottom w:w="0" w:type="dxa"/>
            </w:tcMar>
            <w:tcW w:w="7280" w:type="dxa"/>
            <w:vAlign w:val="center"/>
            <w:textDirection w:val="lrTb"/>
            <w:noWrap w:val="false"/>
          </w:tcPr>
          <w:p w14:paraId="5987C024">
            <w:pPr>
              <w:pBdr/>
              <w:spacing w:after="120" w:before="100" w:beforeAutospacing="1" w:line="276" w:lineRule="auto"/>
              <w:ind/>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rPr>
              <w:t xml:space="preserve">NỘI DUNG</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c>
        <w:tc>
          <w:tcPr>
            <w:tcBorders/>
            <w:tcMar>
              <w:left w:w="108" w:type="dxa"/>
              <w:top w:w="0" w:type="dxa"/>
              <w:right w:w="108" w:type="dxa"/>
              <w:bottom w:w="0" w:type="dxa"/>
            </w:tcMar>
            <w:tcW w:w="1520" w:type="dxa"/>
            <w:vAlign w:val="center"/>
            <w:textDirection w:val="lrTb"/>
            <w:noWrap w:val="false"/>
          </w:tcPr>
          <w:p w14:paraId="586B5BB2">
            <w:pPr>
              <w:pBdr/>
              <w:spacing w:after="120" w:before="100" w:beforeAutospacing="1" w:line="276" w:lineRule="auto"/>
              <w:ind/>
              <w:jc w:val="right"/>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rPr>
              <w:t xml:space="preserve">TRANG</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c>
      </w:tr>
      <w:tr>
        <w:trPr/>
        <w:tc>
          <w:tcPr>
            <w:tcBorders/>
            <w:tcMar>
              <w:left w:w="108" w:type="dxa"/>
              <w:top w:w="0" w:type="dxa"/>
              <w:right w:w="108" w:type="dxa"/>
              <w:bottom w:w="0" w:type="dxa"/>
            </w:tcMar>
            <w:tcW w:w="7280" w:type="dxa"/>
            <w:vAlign w:val="center"/>
            <w:textDirection w:val="lrTb"/>
            <w:noWrap w:val="false"/>
          </w:tcPr>
          <w:p w14:paraId="60DBDE7E">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top w:w="0" w:type="dxa"/>
              <w:right w:w="108" w:type="dxa"/>
              <w:bottom w:w="0" w:type="dxa"/>
            </w:tcMar>
            <w:tcW w:w="1520" w:type="dxa"/>
            <w:vAlign w:val="center"/>
            <w:textDirection w:val="lrTb"/>
            <w:noWrap w:val="false"/>
          </w:tcPr>
          <w:p w14:paraId="1D5AB030">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tcBorders/>
            <w:tcMar>
              <w:left w:w="108" w:type="dxa"/>
              <w:top w:w="0" w:type="dxa"/>
              <w:right w:w="108" w:type="dxa"/>
              <w:bottom w:w="0" w:type="dxa"/>
            </w:tcMar>
            <w:tcW w:w="7280" w:type="dxa"/>
            <w:vAlign w:val="center"/>
            <w:textDirection w:val="lrTb"/>
            <w:noWrap w:val="false"/>
          </w:tcPr>
          <w:p w14:paraId="2E51F88A">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Chứng thư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top w:w="0" w:type="dxa"/>
              <w:right w:w="108" w:type="dxa"/>
              <w:bottom w:w="0" w:type="dxa"/>
            </w:tcMar>
            <w:tcW w:w="1520" w:type="dxa"/>
            <w:vAlign w:val="center"/>
            <w:textDirection w:val="lrTb"/>
            <w:noWrap w:val="false"/>
          </w:tcPr>
          <w:p w14:paraId="540A62B2">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1-3</w:t>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tcBorders/>
            <w:tcMar>
              <w:left w:w="108" w:type="dxa"/>
              <w:top w:w="0" w:type="dxa"/>
              <w:right w:w="108" w:type="dxa"/>
              <w:bottom w:w="0" w:type="dxa"/>
            </w:tcMar>
            <w:tcW w:w="7280" w:type="dxa"/>
            <w:vAlign w:val="center"/>
            <w:textDirection w:val="lrTb"/>
            <w:noWrap w:val="false"/>
          </w:tcPr>
          <w:p w14:paraId="281628BA">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Báo cáo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top w:w="0" w:type="dxa"/>
              <w:right w:w="108" w:type="dxa"/>
              <w:bottom w:w="0" w:type="dxa"/>
            </w:tcMar>
            <w:tcW w:w="1520" w:type="dxa"/>
            <w:vAlign w:val="center"/>
            <w:textDirection w:val="lrTb"/>
            <w:noWrap w:val="false"/>
          </w:tcPr>
          <w:p w14:paraId="45B9310E">
            <w:pPr>
              <w:pBdr/>
              <w:spacing w:after="120" w:before="100" w:beforeAutospacing="1" w:line="276" w:lineRule="auto"/>
              <w:ind/>
              <w:jc w:val="right"/>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4-17</w:t>
            </w:r>
            <w:r>
              <w:rPr>
                <w:rFonts w:ascii="Times New Roman" w:hAnsi="Times New Roman" w:cs="Times New Roman"/>
                <w:b/>
                <w:color w:val="000000" w:themeColor="text1"/>
              </w:rPr>
            </w:r>
            <w:r>
              <w:rPr>
                <w:rFonts w:ascii="Times New Roman" w:hAnsi="Times New Roman" w:cs="Times New Roman"/>
                <w:b/>
                <w:color w:val="000000" w:themeColor="text1"/>
              </w:rPr>
            </w:r>
          </w:p>
        </w:tc>
      </w:tr>
      <w:tr>
        <w:trPr/>
        <w:tc>
          <w:tcPr>
            <w:tcBorders/>
            <w:tcMar>
              <w:left w:w="108" w:type="dxa"/>
              <w:top w:w="0" w:type="dxa"/>
              <w:right w:w="108" w:type="dxa"/>
              <w:bottom w:w="0" w:type="dxa"/>
            </w:tcMar>
            <w:tcW w:w="7280" w:type="dxa"/>
            <w:vAlign w:val="center"/>
            <w:textDirection w:val="lrTb"/>
            <w:noWrap w:val="false"/>
          </w:tcPr>
          <w:p w14:paraId="7A2195DD">
            <w:pPr>
              <w:pBdr/>
              <w:spacing w:after="120" w:before="100" w:beforeAutospacing="1"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Các phụ lục chi tiết kèm theo</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Mar>
              <w:left w:w="108" w:type="dxa"/>
              <w:top w:w="0" w:type="dxa"/>
              <w:right w:w="108" w:type="dxa"/>
              <w:bottom w:w="0" w:type="dxa"/>
            </w:tcMar>
            <w:tcW w:w="1520" w:type="dxa"/>
            <w:vAlign w:val="center"/>
            <w:textDirection w:val="lrTb"/>
            <w:noWrap w:val="false"/>
          </w:tcPr>
          <w:p w14:paraId="0FC5D805">
            <w:pPr>
              <w:pBdr/>
              <w:spacing w:after="120" w:before="100" w:beforeAutospacing="1"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tc>
          <w:tcPr>
            <w:tcBorders/>
            <w:tcMar>
              <w:left w:w="108" w:type="dxa"/>
              <w:top w:w="0" w:type="dxa"/>
              <w:right w:w="108" w:type="dxa"/>
              <w:bottom w:w="0" w:type="dxa"/>
            </w:tcMar>
            <w:tcW w:w="7280" w:type="dxa"/>
            <w:vAlign w:val="center"/>
            <w:textDirection w:val="lrTb"/>
            <w:noWrap w:val="false"/>
          </w:tcPr>
          <w:p w14:paraId="4566AD72">
            <w:pPr>
              <w:pStyle w:val="1008"/>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1: Thông tin hiện trạng</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Mar>
              <w:left w:w="108" w:type="dxa"/>
              <w:top w:w="0" w:type="dxa"/>
              <w:right w:w="108" w:type="dxa"/>
              <w:bottom w:w="0" w:type="dxa"/>
            </w:tcMar>
            <w:tcW w:w="1520" w:type="dxa"/>
            <w:vAlign w:val="center"/>
            <w:textDirection w:val="lrTb"/>
            <w:noWrap w:val="false"/>
          </w:tcPr>
          <w:p w14:paraId="08E1B9FE">
            <w:pPr>
              <w:pBdr/>
              <w:spacing w:after="120" w:before="100" w:beforeAutospacing="1" w:line="276" w:lineRule="auto"/>
              <w:ind/>
              <w:jc w:val="right"/>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18</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tc>
          <w:tcPr>
            <w:tcBorders/>
            <w:tcMar>
              <w:left w:w="108" w:type="dxa"/>
              <w:top w:w="0" w:type="dxa"/>
              <w:right w:w="108" w:type="dxa"/>
              <w:bottom w:w="0" w:type="dxa"/>
            </w:tcMar>
            <w:tcW w:w="7280" w:type="dxa"/>
            <w:vAlign w:val="center"/>
            <w:textDirection w:val="lrTb"/>
            <w:noWrap w:val="false"/>
          </w:tcPr>
          <w:p w14:paraId="406CA9B5">
            <w:pPr>
              <w:pStyle w:val="1008"/>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2: Thông tin thu thập thị trường</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Mar>
              <w:left w:w="108" w:type="dxa"/>
              <w:top w:w="0" w:type="dxa"/>
              <w:right w:w="108" w:type="dxa"/>
              <w:bottom w:w="0" w:type="dxa"/>
            </w:tcMar>
            <w:tcW w:w="1520" w:type="dxa"/>
            <w:vAlign w:val="center"/>
            <w:textDirection w:val="lrTb"/>
            <w:noWrap w:val="false"/>
          </w:tcPr>
          <w:p w14:paraId="3EF1B132">
            <w:pPr>
              <w:pBdr/>
              <w:spacing w:after="120" w:before="100" w:beforeAutospacing="1" w:line="276" w:lineRule="auto"/>
              <w:ind/>
              <w:jc w:val="right"/>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19-22</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14:paraId="63D92E75">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6F1D5664">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5CA283A0">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21034D25">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40393A7B">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401BDF42">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23518246">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4C9DC95F">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2C434758">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34A36CB6">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5F01348F">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70453C37">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4740B3D0">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34F76A07">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21F75FA4">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615F1FE8">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120E94A5">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4FAA8479">
      <w:pPr>
        <w:pStyle w:val="1007"/>
        <w:pBdr/>
        <w:tabs>
          <w:tab w:val="left" w:leader="none" w:pos="5103"/>
        </w:tabs>
        <w:spacing w:line="276" w:lineRule="auto"/>
        <w:ind/>
        <w:jc w:val="center"/>
        <w:rPr>
          <w:rFonts w:ascii="Times New Roman" w:hAnsi="Times New Roman" w:cs="Times New Roman"/>
          <w:b/>
          <w:color w:val="000000" w:themeColor="text1"/>
          <w:sz w:val="22"/>
          <w:szCs w:val="22"/>
        </w:rPr>
      </w:pPr>
      <w:r>
        <w:rPr>
          <w:rFonts w:ascii="Times New Roman" w:hAnsi="Times New Roman" w:eastAsia="Times New Roman" w:cs="Times New Roman"/>
          <w:b/>
          <w:color w:val="000000" w:themeColor="text1"/>
          <w:sz w:val="22"/>
          <w:szCs w:val="22"/>
          <w:lang w:val="pt-BR"/>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p w14:paraId="27EC6BF4">
      <w:pPr>
        <w:pStyle w:val="1007"/>
        <w:pBdr/>
        <w:tabs>
          <w:tab w:val="left" w:leader="none" w:pos="5103"/>
        </w:tabs>
        <w:spacing w:line="276" w:lineRule="auto"/>
        <w:ind/>
        <w:rPr>
          <w:rFonts w:ascii="Times New Roman" w:hAnsi="Times New Roman" w:cs="Times New Roman"/>
          <w:b/>
          <w:color w:val="000000" w:themeColor="text1"/>
          <w:sz w:val="22"/>
          <w:szCs w:val="22"/>
        </w:rPr>
        <w:sectPr>
          <w:footnotePr/>
          <w:endnotePr/>
          <w:type w:val="nextPage"/>
          <w:pgSz w:h="16839" w:orient="portrait" w:w="11907"/>
          <w:pgMar w:top="1134" w:right="958" w:bottom="1134" w:left="1701" w:header="709" w:footer="709" w:gutter="0"/>
          <w:cols w:num="1" w:sep="0" w:space="720" w:equalWidth="1"/>
          <w:titlePg/>
        </w:sectPr>
      </w:pPr>
      <w:r>
        <w:rPr>
          <w:rFonts w:ascii="Times New Roman" w:hAnsi="Times New Roman" w:eastAsia="Times New Roman" w:cs="Times New Roman"/>
          <w:b/>
          <w:color w:val="000000" w:themeColor="text1"/>
          <w:sz w:val="22"/>
          <w:szCs w:val="22"/>
          <w:lang w:val="vi-VN"/>
        </w:rPr>
      </w:r>
      <w:r>
        <w:rPr>
          <w:rFonts w:ascii="Times New Roman" w:hAnsi="Times New Roman" w:cs="Times New Roman"/>
          <w:b/>
          <w:color w:val="000000" w:themeColor="text1"/>
          <w:sz w:val="22"/>
          <w:szCs w:val="22"/>
        </w:rPr>
      </w:r>
      <w:r>
        <w:rPr>
          <w:rFonts w:ascii="Times New Roman" w:hAnsi="Times New Roman" w:cs="Times New Roman"/>
          <w:b/>
          <w:color w:val="000000" w:themeColor="text1"/>
          <w:sz w:val="22"/>
          <w:szCs w:val="22"/>
        </w:rPr>
      </w:r>
    </w:p>
    <w:tbl>
      <w:tblPr>
        <w:tblInd w:w="-34" w:type="dxa"/>
        <w:tblW w:w="9532" w:type="dxa"/>
        <w:tblCellMar>
          <w:left w:w="15" w:type="dxa"/>
          <w:top w:w="15" w:type="dxa"/>
          <w:right w:w="15" w:type="dxa"/>
          <w:bottom w:w="15" w:type="dxa"/>
        </w:tblCellMar>
        <w:tblBorders/>
        <w:tblLayout w:type="fixed"/>
        <w:tblLook w:val="0000" w:firstRow="0" w:lastRow="0" w:firstColumn="0" w:lastColumn="0" w:noHBand="0" w:noVBand="0"/>
      </w:tblPr>
      <w:tblGrid>
        <w:gridCol w:w="1763"/>
        <w:gridCol w:w="2233"/>
        <w:gridCol w:w="5536"/>
      </w:tblGrid>
      <w:tr>
        <w:trPr>
          <w:trHeight w:val="482"/>
        </w:trPr>
        <w:tc>
          <w:tcPr>
            <w:tcBorders/>
            <w:tcMar>
              <w:left w:w="108" w:type="dxa"/>
              <w:top w:w="0" w:type="dxa"/>
              <w:right w:w="108" w:type="dxa"/>
              <w:bottom w:w="0" w:type="dxa"/>
            </w:tcMar>
            <w:tcW w:w="1763" w:type="dxa"/>
            <w:vMerge w:val="restart"/>
            <w:textDirection w:val="lrTb"/>
            <w:noWrap w:val="false"/>
          </w:tcPr>
          <w:p w14:paraId="245BDAA3">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95375" cy="1038225"/>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9900" name=""/>
                              <pic:cNvPicPr>
                                <a:picLocks noChangeAspect="1"/>
                              </pic:cNvPicPr>
                              <pic:nvPr/>
                            </pic:nvPicPr>
                            <pic:blipFill rotWithShape="1">
                              <a:blip r:embed="rId11"/>
                              <a:stretch/>
                            </pic:blipFill>
                            <pic:spPr bwMode="auto">
                              <a:xfrm>
                                <a:off x="0" y="0"/>
                                <a:ext cx="1095373" cy="10382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86.25pt;height:81.75pt;mso-wrap-distance-left:0.00pt;mso-wrap-distance-top:0.00pt;mso-wrap-distance-right:0.00pt;mso-wrap-distance-bottom:0.00pt;z-index:1;" stroked="false">
                      <v:imagedata r:id="rId1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tcBorders/>
            <w:tcMar>
              <w:left w:w="108" w:type="dxa"/>
              <w:top w:w="0" w:type="dxa"/>
              <w:right w:w="108" w:type="dxa"/>
              <w:bottom w:w="0" w:type="dxa"/>
            </w:tcMar>
            <w:tcW w:w="7769" w:type="dxa"/>
            <w:vMerge w:val="restart"/>
            <w:textDirection w:val="lrTb"/>
            <w:noWrap w:val="false"/>
          </w:tcPr>
          <w:p w14:paraId="7327AC19">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14:paraId="0B5B760C">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Trụ sở: BT5-23 khu đô thị mới Văn Phú, P. Kiến Hưng, TP. Hà Nội</w:t>
            </w:r>
            <w:r>
              <w:rPr>
                <w:rFonts w:ascii="Times New Roman" w:hAnsi="Times New Roman" w:cs="Times New Roman"/>
                <w:color w:val="000000" w:themeColor="text1"/>
              </w:rPr>
            </w:r>
            <w:r>
              <w:rPr>
                <w:rFonts w:ascii="Times New Roman" w:hAnsi="Times New Roman" w:cs="Times New Roman"/>
                <w:color w:val="000000" w:themeColor="text1"/>
              </w:rPr>
            </w:r>
          </w:p>
          <w:p w14:paraId="724A0914">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Điện thoại:  085 329 3333/ 024 2264 4333</w:t>
            </w:r>
            <w:r>
              <w:rPr>
                <w:rFonts w:ascii="Times New Roman" w:hAnsi="Times New Roman" w:cs="Times New Roman"/>
                <w:color w:val="000000" w:themeColor="text1"/>
              </w:rPr>
            </w:r>
            <w:r>
              <w:rPr>
                <w:rFonts w:ascii="Times New Roman" w:hAnsi="Times New Roman" w:cs="Times New Roman"/>
                <w:color w:val="000000" w:themeColor="text1"/>
              </w:rPr>
            </w:r>
          </w:p>
          <w:p w14:paraId="50F46F53">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Email: </w:t>
              <w:tab/>
            </w:r>
            <w:hyperlink r:id="rId12" w:tooltip="mailto:ilotus.contact@gmail.com" w:history="1">
              <w:r>
                <w:rPr>
                  <w:rStyle w:val="998"/>
                  <w:rFonts w:ascii="Times New Roman" w:hAnsi="Times New Roman" w:eastAsia="Times New Roman" w:cs="Times New Roman"/>
                  <w:color w:val="000000" w:themeColor="text1"/>
                  <w:sz w:val="24"/>
                  <w:u w:val="none"/>
                </w:rPr>
                <w:t xml:space="preserve">ilotus.contact@gmail.com</w:t>
              </w:r>
            </w:hyperlink>
            <w:r>
              <w:rPr>
                <w:rFonts w:ascii="Times New Roman" w:hAnsi="Times New Roman" w:eastAsia="Times New Roman" w:cs="Times New Roman"/>
                <w:color w:val="000000" w:themeColor="text1"/>
                <w:sz w:val="24"/>
              </w:rPr>
              <w:t xml:space="preserve">             Website: ilotus.com.vn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482"/>
        </w:trPr>
        <w:tc>
          <w:tcPr>
            <w:gridSpan w:val="2"/>
            <w:tcBorders/>
            <w:tcMar>
              <w:left w:w="108" w:type="dxa"/>
              <w:top w:w="0" w:type="dxa"/>
              <w:right w:w="108" w:type="dxa"/>
              <w:bottom w:w="0" w:type="dxa"/>
            </w:tcMar>
            <w:tcW w:w="3996" w:type="dxa"/>
            <w:textDirection w:val="lrTb"/>
            <w:noWrap w:val="false"/>
          </w:tcPr>
          <w:p w14:paraId="0F8AF2FF">
            <w:pPr>
              <w:pStyle w:val="1007"/>
              <w:pBdr/>
              <w:spacing w:after="60" w:before="200" w:line="276" w:lineRule="auto"/>
              <w:ind/>
              <w:rPr>
                <w:rFonts w:ascii="Times New Roman" w:hAnsi="Times New Roman" w:cs="Times New Roman"/>
                <w:color w:val="000000" w:themeColor="text1"/>
                <w:sz w:val="24"/>
                <w:szCs w:val="24"/>
              </w:rPr>
            </w:pPr>
            <w:r>
              <w:rPr>
                <w:rStyle w:val="1006"/>
                <w:rFonts w:ascii="Times New Roman" w:hAnsi="Times New Roman" w:eastAsia="Times New Roman" w:cs="Times New Roman"/>
                <w:color w:val="000000" w:themeColor="text1"/>
                <w:lang w:val="pt-BR"/>
              </w:rPr>
              <w:t xml:space="preserve">Số:</w:t>
            </w:r>
            <w:r>
              <w:rPr>
                <w:rStyle w:val="1006"/>
                <w:rFonts w:ascii="Times New Roman" w:hAnsi="Times New Roman" w:eastAsia="Times New Roman" w:cs="Times New Roman"/>
                <w:color w:val="000000" w:themeColor="text1"/>
                <w:lang w:val="pt-BR"/>
              </w:rPr>
              <w:t xml:space="preserve"> </w:t>
            </w:r>
            <w:r>
              <w:rPr>
                <w:rStyle w:val="1006"/>
                <w:rFonts w:ascii="Times New Roman" w:hAnsi="Times New Roman" w:eastAsia="Times New Roman" w:cs="Times New Roman"/>
                <w:color w:val="000000" w:themeColor="text1"/>
                <w:lang w:val="pt-BR"/>
              </w:rPr>
              <w:t xml:space="preserve">275/2025/0912/VFI-CT.27.A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Mar>
              <w:left w:w="108" w:type="dxa"/>
              <w:top w:w="0" w:type="dxa"/>
              <w:right w:w="108" w:type="dxa"/>
              <w:bottom w:w="0" w:type="dxa"/>
            </w:tcMar>
            <w:tcW w:w="5536" w:type="dxa"/>
            <w:textDirection w:val="lrTb"/>
            <w:noWrap w:val="false"/>
          </w:tcPr>
          <w:p w14:paraId="1AD655EE">
            <w:pPr>
              <w:pStyle w:val="1007"/>
              <w:pBdr/>
              <w:spacing w:after="60" w:before="200" w:line="276" w:lineRule="auto"/>
              <w:ind w:right="-56"/>
              <w:jc w:val="right"/>
              <w:rPr>
                <w:rFonts w:ascii="Times New Roman" w:hAnsi="Times New Roman" w:cs="Times New Roman"/>
                <w:color w:val="000000" w:themeColor="text1"/>
                <w:sz w:val="24"/>
                <w:szCs w:val="24"/>
              </w:rPr>
            </w:pPr>
            <w:r>
              <w:rPr>
                <w:rStyle w:val="1006"/>
                <w:rFonts w:ascii="Times New Roman" w:hAnsi="Times New Roman" w:eastAsia="Times New Roman" w:cs="Times New Roman"/>
                <w:i/>
                <w:color w:val="000000" w:themeColor="text1"/>
              </w:rPr>
              <w:t xml:space="preserve">TP. </w:t>
            </w:r>
            <w:r>
              <w:rPr>
                <w:rStyle w:val="1006"/>
                <w:rFonts w:ascii="Times New Roman" w:hAnsi="Times New Roman" w:eastAsia="Times New Roman" w:cs="Times New Roman"/>
                <w:i/>
                <w:color w:val="000000" w:themeColor="text1"/>
              </w:rPr>
              <w:t xml:space="preserve">Hà Nội</w:t>
            </w:r>
            <w:r>
              <w:rPr>
                <w:rStyle w:val="1006"/>
                <w:rFonts w:ascii="Times New Roman" w:hAnsi="Times New Roman" w:eastAsia="Times New Roman" w:cs="Times New Roman"/>
                <w:i/>
                <w:color w:val="000000" w:themeColor="text1"/>
                <w:lang w:val="vi-VN"/>
              </w:rPr>
              <w:t xml:space="preserve">, </w:t>
            </w:r>
            <w:r>
              <w:rPr>
                <w:rStyle w:val="1006"/>
                <w:rFonts w:ascii="Times New Roman" w:hAnsi="Times New Roman" w:eastAsia="Times New Roman" w:cs="Times New Roman"/>
                <w:i/>
                <w:color w:val="000000" w:themeColor="text1"/>
                <w:lang w:val="vi-VN"/>
              </w:rPr>
              <w:t xml:space="preserve">ngày 11 tháng 12 năm 2025</w:t>
            </w:r>
            <w:r>
              <w:rPr>
                <w:rStyle w:val="1006"/>
                <w:rFonts w:ascii="Times New Roman" w:hAnsi="Times New Roman" w:eastAsia="Times New Roman" w:cs="Times New Roman"/>
                <w:i/>
                <w:color w:val="000000" w:themeColor="text1"/>
                <w:lang w:val="vi-VN"/>
              </w:rPr>
              <w:t xml:space="preserve">  </w:t>
            </w:r>
            <w:r>
              <w:rPr>
                <w:rStyle w:val="1006"/>
                <w:rFonts w:ascii="Times New Roman" w:hAnsi="Times New Roman" w:eastAsia="Times New Roman" w:cs="Times New Roman"/>
                <w:i/>
                <w:color w:val="000000" w:themeColor="text1"/>
                <w:lang w:val="vi-VN"/>
              </w:rPr>
              <w:t xml:space="preserve"> </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14:paraId="1F0D20CF">
      <w:pPr>
        <w:pStyle w:val="1007"/>
        <w:pBdr/>
        <w:spacing w:after="120" w:before="200" w:line="276" w:lineRule="auto"/>
        <w:ind/>
        <w:jc w:val="center"/>
        <w:rPr>
          <w:rStyle w:val="1006"/>
          <w:rFonts w:ascii="Times New Roman" w:hAnsi="Times New Roman" w:cs="Times New Roman"/>
          <w:b/>
          <w:bCs/>
          <w:color w:val="000000" w:themeColor="text1"/>
          <w:sz w:val="30"/>
          <w:szCs w:val="30"/>
        </w:rPr>
      </w:pPr>
      <w:r>
        <w:rPr>
          <w:rFonts w:ascii="Times New Roman" w:hAnsi="Times New Roman" w:eastAsia="Times New Roman" w:cs="Times New Roman"/>
          <w:color w:val="000000" w:themeColor="text1"/>
        </w:rPr>
      </w:r>
      <w:r>
        <w:rPr>
          <w:rStyle w:val="1006"/>
          <w:rFonts w:ascii="Times New Roman" w:hAnsi="Times New Roman" w:eastAsia="Times New Roman" w:cs="Times New Roman"/>
          <w:b/>
          <w:bCs/>
          <w:color w:val="000000" w:themeColor="text1"/>
          <w:sz w:val="30"/>
          <w:szCs w:val="30"/>
          <w:lang w:val="vi-VN"/>
        </w:rPr>
        <w:t xml:space="preserve">CHỨNG THƯ THẨM ĐỊNH GIÁ</w:t>
      </w:r>
      <w:r>
        <w:rPr>
          <w:rStyle w:val="1006"/>
          <w:rFonts w:ascii="Times New Roman" w:hAnsi="Times New Roman" w:cs="Times New Roman"/>
          <w:b/>
          <w:bCs/>
          <w:color w:val="000000" w:themeColor="text1"/>
          <w:sz w:val="30"/>
          <w:szCs w:val="30"/>
        </w:rPr>
      </w:r>
      <w:r>
        <w:rPr>
          <w:rStyle w:val="1006"/>
          <w:rFonts w:ascii="Times New Roman" w:hAnsi="Times New Roman" w:cs="Times New Roman"/>
          <w:b/>
          <w:bCs/>
          <w:color w:val="000000" w:themeColor="text1"/>
          <w:sz w:val="30"/>
          <w:szCs w:val="30"/>
        </w:rPr>
      </w:r>
    </w:p>
    <w:p w14:paraId="4210B18F">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u w:val="single"/>
          <w:lang w:val="pt-BR"/>
        </w:rPr>
        <w:t xml:space="preserve">Kính gửi</w:t>
      </w:r>
      <w:r>
        <w:rPr>
          <w:rFonts w:ascii="Times New Roman" w:hAnsi="Times New Roman" w:eastAsia="Times New Roman" w:cs="Times New Roman"/>
          <w:b/>
          <w:color w:val="000000" w:themeColor="text1"/>
          <w:lang w:val="pt-BR"/>
        </w:rPr>
        <w:t xml:space="preserve">:</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CÔNG TY TNHH DỊCH VỤ Y TẾ HƯNG THÀNH</w:t>
      </w:r>
      <w:r>
        <w:rPr>
          <w:rFonts w:ascii="Times New Roman" w:hAnsi="Times New Roman" w:cs="Times New Roman"/>
          <w:b/>
          <w:color w:val="000000" w:themeColor="text1"/>
        </w:rPr>
      </w:r>
      <w:r>
        <w:rPr>
          <w:rFonts w:ascii="Times New Roman" w:hAnsi="Times New Roman" w:cs="Times New Roman"/>
          <w:b/>
          <w:color w:val="000000" w:themeColor="text1"/>
        </w:rPr>
      </w:r>
    </w:p>
    <w:p w14:paraId="3CF6D4C3">
      <w:pPr>
        <w:pBdr/>
        <w:tabs>
          <w:tab w:val="left" w:leader="none" w:pos="450"/>
        </w:tabs>
        <w:spacing w:after="120" w:before="120" w:line="276" w:lineRule="auto"/>
        <w:ind w:left="-72"/>
        <w:jc w:val="both"/>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lang w:val="vi-VN"/>
        </w:rPr>
        <w:tab/>
      </w:r>
      <w:r>
        <w:rPr>
          <w:rFonts w:ascii="Times New Roman" w:hAnsi="Times New Roman" w:eastAsia="Times New Roman" w:cs="Times New Roman"/>
          <w:color w:val="000000" w:themeColor="text1"/>
          <w:spacing w:val="-4"/>
          <w:lang w:val="vi-VN"/>
        </w:rPr>
        <w:t xml:space="preserve">Căn cứ </w:t>
      </w:r>
      <w:r>
        <w:rPr>
          <w:rFonts w:ascii="Times New Roman" w:hAnsi="Times New Roman" w:eastAsia="Times New Roman" w:cs="Times New Roman"/>
          <w:color w:val="000000" w:themeColor="text1"/>
          <w:spacing w:val="-4"/>
          <w:lang w:val="vi-VN"/>
        </w:rPr>
        <w:t xml:space="preserve">Hợp đồng</w:t>
      </w:r>
      <w:r>
        <w:rPr>
          <w:rFonts w:ascii="Times New Roman" w:hAnsi="Times New Roman" w:eastAsia="Times New Roman" w:cs="Times New Roman"/>
          <w:color w:val="000000" w:themeColor="text1"/>
          <w:spacing w:val="-4"/>
        </w:rPr>
        <w:t xml:space="preserve"> dịch vụ</w:t>
      </w:r>
      <w:r>
        <w:rPr>
          <w:rFonts w:ascii="Times New Roman" w:hAnsi="Times New Roman" w:eastAsia="Times New Roman" w:cs="Times New Roman"/>
          <w:color w:val="000000" w:themeColor="text1"/>
          <w:spacing w:val="-4"/>
          <w:lang w:val="vi-VN"/>
        </w:rPr>
        <w:t xml:space="preserve"> thẩm định giá số</w:t>
      </w:r>
      <w:r>
        <w:rPr>
          <w:rFonts w:ascii="Times New Roman" w:hAnsi="Times New Roman" w:eastAsia="Times New Roman" w:cs="Times New Roman"/>
          <w:color w:val="000000" w:themeColor="text1"/>
          <w:spacing w:val="-4"/>
        </w:rPr>
        <w:t xml:space="preserve">:</w:t>
      </w:r>
      <w:r>
        <w:rPr>
          <w:rFonts w:ascii="Times New Roman" w:hAnsi="Times New Roman" w:eastAsia="Times New Roman" w:cs="Times New Roman"/>
          <w:color w:val="000000" w:themeColor="text1"/>
          <w:spacing w:val="-4"/>
          <w:lang w:val="vi-VN"/>
        </w:rPr>
        <w:t xml:space="preserve"> </w:t>
      </w:r>
      <w:r>
        <w:rPr>
          <w:rFonts w:ascii="Times New Roman" w:hAnsi="Times New Roman" w:eastAsia="Times New Roman" w:cs="Times New Roman"/>
          <w:color w:val="000000" w:themeColor="text1"/>
          <w:spacing w:val="-4"/>
          <w:lang w:val="vi-VN"/>
        </w:rPr>
        <w:t xml:space="preserve"> 275/2025/0912/VFI-HĐTĐ.27.A </w:t>
      </w:r>
      <w:r>
        <w:rPr>
          <w:rFonts w:ascii="Times New Roman" w:hAnsi="Times New Roman" w:eastAsia="Times New Roman" w:cs="Times New Roman"/>
          <w:color w:val="000000" w:themeColor="text1"/>
          <w:spacing w:val="-4"/>
          <w:lang w:val="vi-VN"/>
        </w:rPr>
        <w:t xml:space="preserve">ký ngày </w:t>
      </w:r>
      <w:r>
        <w:rPr>
          <w:rFonts w:ascii="Times New Roman" w:hAnsi="Times New Roman" w:eastAsia="Times New Roman" w:cs="Times New Roman"/>
          <w:color w:val="000000" w:themeColor="text1"/>
          <w:spacing w:val="-4"/>
        </w:rPr>
        <w:t xml:space="preserve">10 tháng 12 năm 2025</w:t>
      </w:r>
      <w:r>
        <w:rPr>
          <w:rFonts w:ascii="Times New Roman" w:hAnsi="Times New Roman" w:eastAsia="Times New Roman" w:cs="Times New Roman"/>
          <w:color w:val="000000" w:themeColor="text1"/>
          <w:spacing w:val="-4"/>
          <w:lang w:val="vi-VN"/>
        </w:rPr>
        <w:t xml:space="preserve"> </w:t>
      </w:r>
      <w:r>
        <w:rPr>
          <w:rFonts w:ascii="Times New Roman" w:hAnsi="Times New Roman" w:eastAsia="Times New Roman" w:cs="Times New Roman"/>
          <w:color w:val="000000" w:themeColor="text1"/>
          <w:spacing w:val="-4"/>
          <w:lang w:val="vi-VN"/>
        </w:rPr>
        <w:t xml:space="preserve">giữa </w:t>
      </w:r>
      <w:r>
        <w:rPr>
          <w:rFonts w:ascii="Times New Roman" w:hAnsi="Times New Roman" w:eastAsia="Times New Roman" w:cs="Times New Roman"/>
          <w:color w:val="000000" w:themeColor="text1"/>
          <w:spacing w:val="-4"/>
        </w:rPr>
        <w:t xml:space="preserve">Công ty TNHH Dịch vụ Y tế Hưng Thành</w:t>
      </w:r>
      <w:r>
        <w:rPr>
          <w:rFonts w:ascii="Times New Roman" w:hAnsi="Times New Roman" w:eastAsia="Times New Roman" w:cs="Times New Roman"/>
          <w:bCs/>
          <w:color w:val="000000" w:themeColor="text1"/>
        </w:rPr>
        <w:t xml:space="preserve"> </w:t>
      </w:r>
      <w:r>
        <w:rPr>
          <w:rFonts w:ascii="Times New Roman" w:hAnsi="Times New Roman" w:eastAsia="Times New Roman" w:cs="Times New Roman"/>
          <w:color w:val="000000" w:themeColor="text1"/>
          <w:spacing w:val="-6"/>
        </w:rPr>
        <w:t xml:space="preserve">v</w:t>
      </w:r>
      <w:r>
        <w:rPr>
          <w:rFonts w:ascii="Times New Roman" w:hAnsi="Times New Roman" w:eastAsia="Times New Roman" w:cs="Times New Roman"/>
          <w:color w:val="000000" w:themeColor="text1"/>
          <w:spacing w:val="-6"/>
        </w:rPr>
        <w:t xml:space="preserve">ới</w:t>
      </w:r>
      <w:r>
        <w:rPr>
          <w:rFonts w:ascii="Times New Roman" w:hAnsi="Times New Roman" w:eastAsia="Times New Roman" w:cs="Times New Roman"/>
          <w:color w:val="000000" w:themeColor="text1"/>
          <w:spacing w:val="-6"/>
        </w:rPr>
        <w:t xml:space="preserve"> </w:t>
      </w:r>
      <w:r>
        <w:rPr>
          <w:rFonts w:ascii="Times New Roman" w:hAnsi="Times New Roman" w:eastAsia="Times New Roman" w:cs="Times New Roman"/>
          <w:color w:val="000000" w:themeColor="text1"/>
          <w:spacing w:val="-4"/>
          <w:lang w:val="vi-VN"/>
        </w:rPr>
        <w:t xml:space="preserve">Công ty Cổ phần Thẩm định và Đầu tư Tài chính Hoa Sen</w:t>
      </w:r>
      <w:r>
        <w:rPr>
          <w:rFonts w:ascii="Times New Roman" w:hAnsi="Times New Roman" w:eastAsia="Times New Roman" w:cs="Times New Roman"/>
          <w:color w:val="000000" w:themeColor="text1"/>
          <w:spacing w:val="-4"/>
        </w:rPr>
        <w:t xml:space="preserve">;</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p w14:paraId="084EE1ED">
      <w:pPr>
        <w:pBdr/>
        <w:spacing w:after="120" w:before="120" w:line="276" w:lineRule="auto"/>
        <w:ind w:firstLine="432"/>
        <w:jc w:val="both"/>
        <w:rPr>
          <w:rFonts w:ascii="Times New Roman" w:hAnsi="Times New Roman" w:cs="Times New Roman"/>
          <w:color w:val="000000" w:themeColor="text1"/>
          <w:spacing w:val="-2"/>
        </w:rPr>
      </w:pPr>
      <w:r>
        <w:rPr>
          <w:rFonts w:ascii="Times New Roman" w:hAnsi="Times New Roman" w:eastAsia="Times New Roman" w:cs="Times New Roman"/>
          <w:color w:val="000000" w:themeColor="text1"/>
          <w:spacing w:val="-2"/>
          <w:lang w:val="pt-BR"/>
        </w:rPr>
        <w:t xml:space="preserve">Căn cứ Báo cáo thẩm định giá số</w:t>
      </w:r>
      <w:r>
        <w:rPr>
          <w:rFonts w:ascii="Times New Roman" w:hAnsi="Times New Roman" w:eastAsia="Times New Roman" w:cs="Times New Roman"/>
          <w:color w:val="000000" w:themeColor="text1"/>
          <w:spacing w:val="-2"/>
          <w:lang w:val="vi-VN"/>
        </w:rPr>
        <w:t xml:space="preserve"> </w:t>
      </w:r>
      <w:r>
        <w:rPr>
          <w:rFonts w:ascii="Times New Roman" w:hAnsi="Times New Roman" w:eastAsia="Times New Roman" w:cs="Times New Roman"/>
          <w:color w:val="000000" w:themeColor="text1"/>
          <w:spacing w:val="-2"/>
          <w:lang w:val="pt-BR"/>
        </w:rPr>
        <w:t xml:space="preserve">275/2025/0912/VFI-BC.27.A</w:t>
      </w:r>
      <w:r>
        <w:rPr>
          <w:rFonts w:ascii="Times New Roman" w:hAnsi="Times New Roman" w:eastAsia="Times New Roman" w:cs="Times New Roman"/>
          <w:color w:val="000000" w:themeColor="text1"/>
          <w:spacing w:val="-2"/>
          <w:lang w:val="pt-BR"/>
        </w:rPr>
        <w:t xml:space="preserve"> </w:t>
      </w:r>
      <w:r>
        <w:rPr>
          <w:rFonts w:ascii="Times New Roman" w:hAnsi="Times New Roman" w:eastAsia="Times New Roman" w:cs="Times New Roman"/>
          <w:color w:val="000000" w:themeColor="text1"/>
          <w:spacing w:val="-2"/>
          <w:lang w:val="pt-BR"/>
        </w:rPr>
        <w:t xml:space="preserve">ngày 11 tháng 12 năm 2025</w:t>
      </w:r>
      <w:r>
        <w:rPr>
          <w:rFonts w:ascii="Times New Roman" w:hAnsi="Times New Roman" w:eastAsia="Times New Roman" w:cs="Times New Roman"/>
          <w:color w:val="000000" w:themeColor="text1"/>
          <w:spacing w:val="-2"/>
          <w:lang w:val="vi-VN"/>
        </w:rPr>
        <w:t xml:space="preserve"> </w:t>
      </w:r>
      <w:r>
        <w:rPr>
          <w:rFonts w:ascii="Times New Roman" w:hAnsi="Times New Roman" w:eastAsia="Times New Roman" w:cs="Times New Roman"/>
          <w:color w:val="000000" w:themeColor="text1"/>
          <w:spacing w:val="-2"/>
          <w:lang w:val="pt-BR"/>
        </w:rPr>
        <w:t xml:space="preserve">của </w:t>
      </w:r>
      <w:r>
        <w:rPr>
          <w:rFonts w:ascii="Times New Roman" w:hAnsi="Times New Roman" w:eastAsia="Times New Roman" w:cs="Times New Roman"/>
          <w:color w:val="000000" w:themeColor="text1"/>
          <w:spacing w:val="-2"/>
          <w:lang w:val="pt-BR"/>
        </w:rPr>
        <w:t xml:space="preserve">Công ty Cổ phần Thẩm định và Đầu tư Tài chính Hoa Sen</w:t>
      </w:r>
      <w:r>
        <w:rPr>
          <w:rFonts w:ascii="Times New Roman" w:hAnsi="Times New Roman" w:eastAsia="Times New Roman" w:cs="Times New Roman"/>
          <w:color w:val="000000" w:themeColor="text1"/>
          <w:spacing w:val="-2"/>
          <w:lang w:val="pt-BR"/>
        </w:rPr>
        <w:t xml:space="preserve">;</w:t>
      </w:r>
      <w:r>
        <w:rPr>
          <w:rFonts w:ascii="Times New Roman" w:hAnsi="Times New Roman" w:cs="Times New Roman"/>
          <w:color w:val="000000" w:themeColor="text1"/>
          <w:spacing w:val="-2"/>
        </w:rPr>
      </w:r>
      <w:r>
        <w:rPr>
          <w:rFonts w:ascii="Times New Roman" w:hAnsi="Times New Roman" w:cs="Times New Roman"/>
          <w:color w:val="000000" w:themeColor="text1"/>
          <w:spacing w:val="-2"/>
        </w:rPr>
      </w:r>
    </w:p>
    <w:p w14:paraId="723B3F8D">
      <w:pPr>
        <w:pBdr/>
        <w:spacing w:after="120" w:before="120" w:line="276" w:lineRule="auto"/>
        <w:ind w:firstLine="432"/>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Công ty Cổ phần Thẩm định và Đầu tư Tài chính Hoa Sen</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pt-BR"/>
        </w:rPr>
        <w:t xml:space="preserve">cung cấp Chứng thư thẩm định giá tài sản với nội dung sau:</w:t>
      </w:r>
      <w:r>
        <w:rPr>
          <w:rFonts w:ascii="Times New Roman" w:hAnsi="Times New Roman" w:cs="Times New Roman"/>
          <w:color w:val="000000" w:themeColor="text1"/>
        </w:rPr>
      </w:r>
      <w:r>
        <w:rPr>
          <w:rFonts w:ascii="Times New Roman" w:hAnsi="Times New Roman" w:cs="Times New Roman"/>
          <w:color w:val="000000" w:themeColor="text1"/>
        </w:rPr>
      </w:r>
    </w:p>
    <w:p w14:paraId="60E67635">
      <w:pPr>
        <w:pBdr/>
        <w:tabs>
          <w:tab w:val="left" w:leader="none" w:pos="851"/>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1. </w:t>
      </w:r>
      <w:r>
        <w:rPr>
          <w:rFonts w:ascii="Times New Roman" w:hAnsi="Times New Roman" w:eastAsia="Times New Roman" w:cs="Times New Roman"/>
          <w:b/>
          <w:bCs/>
          <w:color w:val="000000" w:themeColor="text1"/>
          <w:lang w:val="vi-VN"/>
        </w:rPr>
        <w:t xml:space="preserve">Khách hàng yêu cầu </w:t>
      </w:r>
      <w:r>
        <w:rPr>
          <w:rFonts w:ascii="Times New Roman" w:hAnsi="Times New Roman" w:eastAsia="Times New Roman" w:cs="Times New Roman"/>
          <w:b/>
          <w:bCs/>
          <w:color w:val="000000" w:themeColor="text1"/>
          <w:lang w:val="pt-BR"/>
        </w:rPr>
        <w:t xml:space="preserve">t</w:t>
      </w:r>
      <w:r>
        <w:rPr>
          <w:rFonts w:ascii="Times New Roman" w:hAnsi="Times New Roman" w:eastAsia="Times New Roman" w:cs="Times New Roman"/>
          <w:b/>
          <w:bCs/>
          <w:color w:val="000000" w:themeColor="text1"/>
          <w:lang w:val="vi-VN"/>
        </w:rPr>
        <w:t xml:space="preserve">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ffffff" w:fill="ffffff"/>
            <w:tcBorders/>
            <w:tcW w:w="1109" w:type="pct"/>
            <w:vAlign w:val="center"/>
            <w:textDirection w:val="lrTb"/>
            <w:noWrap w:val="false"/>
          </w:tcPr>
          <w:p w14:paraId="7D48DC36">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Tên khách hàng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cW w:w="248" w:type="pct"/>
            <w:vAlign w:val="center"/>
            <w:textDirection w:val="lrTb"/>
            <w:noWrap w:val="false"/>
          </w:tcPr>
          <w:p w14:paraId="196C279C">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3643" w:type="pct"/>
            <w:vAlign w:val="center"/>
            <w:textDirection w:val="lrTb"/>
            <w:noWrap w:val="false"/>
          </w:tcPr>
          <w:p w14:paraId="2EAB4A3F">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TNHH DỊCH VỤ Y TẾ HƯNG THÀNH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shd w:val="clear" w:color="ffffff" w:fill="ffffff"/>
            <w:tcBorders/>
            <w:tcW w:w="1109" w:type="pct"/>
            <w:vAlign w:val="center"/>
            <w:textDirection w:val="lrTb"/>
            <w:noWrap w:val="false"/>
          </w:tcPr>
          <w:p w14:paraId="5B40A02E">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48" w:type="pct"/>
            <w:vAlign w:val="center"/>
            <w:textDirection w:val="lrTb"/>
            <w:noWrap w:val="false"/>
          </w:tcPr>
          <w:p w14:paraId="72365F31">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textDirection w:val="lrTb"/>
            <w:noWrap w:val="false"/>
          </w:tcPr>
          <w:p w14:paraId="7C44DF89">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w:t>
            </w:r>
            <w:r>
              <w:rPr>
                <w:rFonts w:ascii="Times New Roman" w:hAnsi="Times New Roman" w:eastAsia="Times New Roman" w:cs="Times New Roman"/>
                <w:color w:val="000000" w:themeColor="text1"/>
                <w:sz w:val="24"/>
                <w:szCs w:val="24"/>
              </w:rPr>
              <w:t xml:space="preserve"> 108 đường Tả Thanh Oai, xã Đại Thanh, Hà Nội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textDirection w:val="lrTb"/>
            <w:noWrap w:val="false"/>
          </w:tcPr>
          <w:p w14:paraId="4CD8DB67">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Mã số</w:t>
            </w:r>
            <w:r>
              <w:rPr>
                <w:rFonts w:ascii="Times New Roman" w:hAnsi="Times New Roman" w:eastAsia="Times New Roman" w:cs="Times New Roman"/>
                <w:color w:val="000000" w:themeColor="text1"/>
                <w:sz w:val="24"/>
                <w:szCs w:val="24"/>
              </w:rPr>
              <w:t xml:space="preserve"> thuế</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48" w:type="pct"/>
            <w:vAlign w:val="center"/>
            <w:textDirection w:val="lrTb"/>
            <w:noWrap w:val="false"/>
          </w:tcPr>
          <w:p w14:paraId="39354D6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textDirection w:val="lrTb"/>
            <w:noWrap w:val="false"/>
          </w:tcPr>
          <w:p w14:paraId="256BBAE8">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0104478739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textDirection w:val="lrTb"/>
            <w:noWrap w:val="false"/>
          </w:tcPr>
          <w:p w14:paraId="645B4106">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6"/>
                <w:sz w:val="24"/>
                <w:szCs w:val="24"/>
              </w:rPr>
              <w:t xml:space="preserve">Đại diện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48" w:type="pct"/>
            <w:vAlign w:val="center"/>
            <w:textDirection w:val="lrTb"/>
            <w:noWrap w:val="false"/>
          </w:tcPr>
          <w:p w14:paraId="359199EC">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textDirection w:val="lrTb"/>
            <w:noWrap w:val="false"/>
          </w:tcPr>
          <w:p w14:paraId="49A1C37F">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Ông Lưu Văn Hoàng                     Chức vụ: Giám đốc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vMerge w:val="restart"/>
            <w:textDirection w:val="lrTb"/>
            <w:noWrap w:val="false"/>
          </w:tcPr>
          <w:p w14:paraId="25913093">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Điện thoại</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48" w:type="pct"/>
            <w:vAlign w:val="center"/>
            <w:vMerge w:val="restart"/>
            <w:textDirection w:val="lrTb"/>
            <w:noWrap w:val="false"/>
          </w:tcPr>
          <w:p w14:paraId="23FACFA8">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vMerge w:val="restart"/>
            <w:textDirection w:val="lrTb"/>
            <w:noWrap w:val="false"/>
          </w:tcPr>
          <w:p w14:paraId="54E3A950">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eastAsia="Times New Roman" w:cs="Times New Roman"/>
                <w:color w:val="000000" w:themeColor="text1"/>
                <w:spacing w:val="3"/>
                <w:sz w:val="24"/>
                <w:szCs w:val="24"/>
                <w:highlight w:val="white"/>
              </w:rPr>
              <w:t xml:space="preserve">024.36880436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vMerge w:val="restart"/>
            <w:textDirection w:val="lrTb"/>
            <w:noWrap w:val="false"/>
          </w:tcPr>
          <w:p w14:paraId="2359C9F7">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Email</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48" w:type="pct"/>
            <w:vAlign w:val="center"/>
            <w:vMerge w:val="restart"/>
            <w:textDirection w:val="lrTb"/>
            <w:noWrap w:val="false"/>
          </w:tcPr>
          <w:p w14:paraId="5EBCB571">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vMerge w:val="restart"/>
            <w:textDirection w:val="lrTb"/>
            <w:noWrap w:val="false"/>
          </w:tcPr>
          <w:p w14:paraId="17DEB0FB">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hyperlink r:id="rId13" w:tooltip="mailto:hungthanhvnco@gmail.com" w:history="1">
              <w:r>
                <w:rPr>
                  <w:rStyle w:val="998"/>
                  <w:rFonts w:ascii="Times New Roman" w:hAnsi="Times New Roman" w:eastAsia="Times New Roman" w:cs="Times New Roman"/>
                  <w:color w:val="000000" w:themeColor="text1"/>
                  <w:spacing w:val="3"/>
                  <w:sz w:val="24"/>
                  <w:szCs w:val="24"/>
                  <w:highlight w:val="white"/>
                  <w:u w:val="single"/>
                </w:rPr>
                <w:t xml:space="preserve">hungthanhvnco@gmail.com</w:t>
              </w:r>
            </w:hyperlink>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109" w:type="pct"/>
            <w:vAlign w:val="center"/>
            <w:vMerge w:val="restart"/>
            <w:textDirection w:val="lrTb"/>
            <w:noWrap w:val="false"/>
          </w:tcPr>
          <w:p w14:paraId="2C3A0A68">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Tài khoản</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48" w:type="pct"/>
            <w:vAlign w:val="center"/>
            <w:vMerge w:val="restart"/>
            <w:textDirection w:val="lrTb"/>
            <w:noWrap w:val="false"/>
          </w:tcPr>
          <w:p w14:paraId="6C9D0D42">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3643" w:type="pct"/>
            <w:vAlign w:val="center"/>
            <w:vMerge w:val="restart"/>
            <w:textDirection w:val="lrTb"/>
            <w:noWrap w:val="false"/>
          </w:tcPr>
          <w:p w14:paraId="3FD0E48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1505201036452 tại Ngân hàng Agribank - CN Hà Nội II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09022F47">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Hoặc tài khoản: 585566888888 tại Ngân Hàng ACB - CN Long Biên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14:paraId="50A33ECC">
      <w:pPr>
        <w:pBdr/>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2. </w:t>
      </w:r>
      <w:r>
        <w:rPr>
          <w:rFonts w:ascii="Times New Roman" w:hAnsi="Times New Roman" w:eastAsia="Times New Roman" w:cs="Times New Roman"/>
          <w:b/>
          <w:bCs/>
          <w:color w:val="000000" w:themeColor="text1"/>
        </w:rPr>
        <w:t xml:space="preserve">Thông tin về doanh nghiệp thẩm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tbl>
      <w:tblPr>
        <w:tblInd w:w="-34" w:type="dxa"/>
        <w:tblW w:w="9724" w:type="dxa"/>
        <w:tblBorders/>
        <w:tblLayout w:type="fixed"/>
        <w:tblLook w:val="04A0" w:firstRow="1" w:lastRow="0" w:firstColumn="1" w:lastColumn="0" w:noHBand="0" w:noVBand="1"/>
      </w:tblPr>
      <w:tblGrid>
        <w:gridCol w:w="2099"/>
        <w:gridCol w:w="289"/>
        <w:gridCol w:w="7336"/>
      </w:tblGrid>
      <w:tr>
        <w:trPr>
          <w:trHeight w:val="20"/>
        </w:trPr>
        <w:tc>
          <w:tcPr>
            <w:tcBorders/>
            <w:tcW w:w="2099" w:type="dxa"/>
            <w:vAlign w:val="center"/>
            <w:textDirection w:val="lrTb"/>
            <w:noWrap w:val="false"/>
          </w:tcPr>
          <w:p w14:paraId="3F098FF6">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Đơn vị thẩm định</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2DBFE0F2">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2B2D1B72">
            <w:pPr>
              <w:pBdr/>
              <w:spacing w:after="40" w:before="40" w:line="276" w:lineRule="auto"/>
              <w:ind/>
              <w:rPr>
                <w:rFonts w:ascii="Times New Roman" w:hAnsi="Times New Roman" w:cs="Times New Roman"/>
                <w:b/>
                <w:bCs/>
                <w:color w:val="000000" w:themeColor="text1"/>
                <w:spacing w:val="-16"/>
              </w:rPr>
            </w:pPr>
            <w:r>
              <w:rPr>
                <w:rFonts w:ascii="Times New Roman" w:hAnsi="Times New Roman" w:eastAsia="Times New Roman" w:cs="Times New Roman"/>
                <w:b/>
                <w:bCs/>
                <w:color w:val="000000" w:themeColor="text1"/>
                <w:spacing w:val="-4"/>
                <w:lang w:val="pt-BR"/>
              </w:rPr>
              <w:t xml:space="preserve">CÔNG TY CỔ PHẦN THẨM ĐỊNH VÀ ĐẦU TƯ TÀI CHÍNH HOA SEN</w:t>
            </w:r>
            <w:r>
              <w:rPr>
                <w:rFonts w:ascii="Times New Roman" w:hAnsi="Times New Roman" w:cs="Times New Roman"/>
                <w:b/>
                <w:bCs/>
                <w:color w:val="000000" w:themeColor="text1"/>
                <w:spacing w:val="-16"/>
              </w:rPr>
            </w:r>
            <w:r>
              <w:rPr>
                <w:rFonts w:ascii="Times New Roman" w:hAnsi="Times New Roman" w:cs="Times New Roman"/>
                <w:b/>
                <w:bCs/>
                <w:color w:val="000000" w:themeColor="text1"/>
                <w:spacing w:val="-16"/>
              </w:rPr>
            </w:r>
          </w:p>
        </w:tc>
      </w:tr>
      <w:tr>
        <w:trPr>
          <w:trHeight w:val="20"/>
        </w:trPr>
        <w:tc>
          <w:tcPr>
            <w:tcBorders/>
            <w:tcW w:w="2099" w:type="dxa"/>
            <w:vAlign w:val="center"/>
            <w:textDirection w:val="lrTb"/>
            <w:noWrap w:val="false"/>
          </w:tcPr>
          <w:p w14:paraId="2B4843B0">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Địa chỉ trụ sở</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684ED566">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0E684ED4">
            <w:pPr>
              <w:pBdr/>
              <w:spacing w:after="40" w:before="40" w:line="276" w:lineRule="auto"/>
              <w:ind/>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2"/>
              </w:rPr>
              <w:t xml:space="preserve">BT5-23 Khu đô thị mới Văn Phú, phường Phú La, quận Hà Đông, Hà Nội</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tc>
      </w:tr>
      <w:tr>
        <w:trPr>
          <w:trHeight w:val="20"/>
        </w:trPr>
        <w:tc>
          <w:tcPr>
            <w:tcBorders/>
            <w:tcW w:w="2099" w:type="dxa"/>
            <w:vAlign w:val="center"/>
            <w:textDirection w:val="lrTb"/>
            <w:noWrap w:val="false"/>
          </w:tcPr>
          <w:p w14:paraId="2256FBC9">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Điện thoại</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23B3D763">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 </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59704153">
            <w:pPr>
              <w:pBdr/>
              <w:tabs>
                <w:tab w:val="left" w:leader="none" w:pos="3382"/>
              </w:tabs>
              <w:spacing w:after="40" w:before="40" w:line="276" w:lineRule="auto"/>
              <w:ind/>
              <w:rPr>
                <w:rFonts w:ascii="Times New Roman" w:hAnsi="Times New Roman" w:cs="Times New Roman"/>
                <w:iCs/>
                <w:color w:val="000000" w:themeColor="text1"/>
              </w:rPr>
            </w:pPr>
            <w:r>
              <w:rPr>
                <w:rFonts w:ascii="Times New Roman" w:hAnsi="Times New Roman" w:eastAsia="Times New Roman" w:cs="Times New Roman"/>
                <w:iCs/>
                <w:color w:val="000000" w:themeColor="text1"/>
              </w:rPr>
              <w:t xml:space="preserve">024 2264 4333</w:t>
            </w:r>
            <w:r>
              <w:rPr>
                <w:rFonts w:ascii="Times New Roman" w:hAnsi="Times New Roman" w:cs="Times New Roman"/>
                <w:iCs/>
                <w:color w:val="000000" w:themeColor="text1"/>
              </w:rPr>
            </w:r>
            <w:r>
              <w:rPr>
                <w:rFonts w:ascii="Times New Roman" w:hAnsi="Times New Roman" w:cs="Times New Roman"/>
                <w:iCs/>
                <w:color w:val="000000" w:themeColor="text1"/>
              </w:rPr>
            </w:r>
          </w:p>
        </w:tc>
      </w:tr>
      <w:tr>
        <w:trPr>
          <w:trHeight w:val="528"/>
        </w:trPr>
        <w:tc>
          <w:tcPr>
            <w:tcBorders/>
            <w:tcW w:w="2099" w:type="dxa"/>
            <w:vAlign w:val="center"/>
            <w:textDirection w:val="lrTb"/>
            <w:noWrap w:val="false"/>
          </w:tcPr>
          <w:p w14:paraId="4327CF7E">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color w:val="000000" w:themeColor="text1"/>
              </w:rPr>
              <w:t xml:space="preserve">Mã số thuế</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7DA6A5B6">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352B1EC8">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0102708994</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2099" w:type="dxa"/>
            <w:vAlign w:val="center"/>
            <w:textDirection w:val="lrTb"/>
            <w:noWrap w:val="false"/>
          </w:tcPr>
          <w:p w14:paraId="3457C2FF">
            <w:pPr>
              <w:pBdr/>
              <w:spacing w:after="40" w:before="4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GCN</w:t>
            </w:r>
            <w:r>
              <w:rPr>
                <w:rFonts w:ascii="Times New Roman" w:hAnsi="Times New Roman" w:eastAsia="Times New Roman" w:cs="Times New Roman"/>
                <w:color w:val="000000" w:themeColor="text1"/>
              </w:rPr>
              <w:t xml:space="preserve"> đủ điều kiện hành nghề</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89" w:type="dxa"/>
            <w:vAlign w:val="center"/>
            <w:textDirection w:val="lrTb"/>
            <w:noWrap w:val="false"/>
          </w:tcPr>
          <w:p w14:paraId="2940BEFC">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0735549B">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275/TĐG</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2099" w:type="dxa"/>
            <w:vAlign w:val="center"/>
            <w:textDirection w:val="lrTb"/>
            <w:noWrap w:val="false"/>
          </w:tcPr>
          <w:p w14:paraId="233DBFA9">
            <w:pPr>
              <w:pBdr/>
              <w:spacing w:after="40" w:before="4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Thông báo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89" w:type="dxa"/>
            <w:vAlign w:val="center"/>
            <w:textDirection w:val="lrTb"/>
            <w:noWrap w:val="false"/>
          </w:tcPr>
          <w:p w14:paraId="1711F05C">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7B6EB081">
            <w:pPr>
              <w:pBdr/>
              <w:spacing w:after="40" w:before="40" w:line="276" w:lineRule="auto"/>
              <w:ind/>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Số 1271/TB-BTC ngày 31/12/2024 về việc doanh nghiệp đủ điều kiện kinh doanh Dịch vụ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2099" w:type="dxa"/>
            <w:vAlign w:val="center"/>
            <w:textDirection w:val="lrTb"/>
            <w:noWrap w:val="false"/>
          </w:tcPr>
          <w:p w14:paraId="461B192C">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Tài khoản số</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34E706DF">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18E8943D">
            <w:pPr>
              <w:pBdr/>
              <w:spacing w:after="40" w:before="40" w:line="276" w:lineRule="auto"/>
              <w:ind/>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rPr>
              <w:t xml:space="preserve">1505112366666 tại Agribank Chi nhánh Hà Nội II</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tc>
      </w:tr>
      <w:tr>
        <w:trPr>
          <w:trHeight w:val="20"/>
        </w:trPr>
        <w:tc>
          <w:tcPr>
            <w:tcBorders/>
            <w:tcW w:w="2099" w:type="dxa"/>
            <w:vAlign w:val="center"/>
            <w:textDirection w:val="lrTb"/>
            <w:noWrap w:val="false"/>
          </w:tcPr>
          <w:p w14:paraId="0C0CE1FA">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Đại diện</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0B674FF0">
            <w:pPr>
              <w:pBdr/>
              <w:spacing w:after="40" w:before="4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336" w:type="dxa"/>
            <w:vAlign w:val="center"/>
            <w:textDirection w:val="lrTb"/>
            <w:noWrap w:val="false"/>
          </w:tcPr>
          <w:p w14:paraId="072BBBCE">
            <w:pPr>
              <w:pBdr/>
              <w:spacing w:after="40" w:before="4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vi-VN"/>
              </w:rPr>
              <w:t xml:space="preserve">Ông</w:t>
            </w:r>
            <w:r>
              <w:rPr>
                <w:rFonts w:ascii="Times New Roman" w:hAnsi="Times New Roman" w:eastAsia="Times New Roman" w:cs="Times New Roman"/>
                <w:b/>
                <w:bCs/>
                <w:color w:val="000000" w:themeColor="text1"/>
              </w:rPr>
              <w:t xml:space="preserve"> Vũ Văn Quân</w:t>
            </w:r>
            <w:r>
              <w:rPr>
                <w:rFonts w:ascii="Times New Roman" w:hAnsi="Times New Roman" w:eastAsia="Times New Roman" w:cs="Times New Roman"/>
                <w:b/>
                <w:bCs/>
                <w:color w:val="000000" w:themeColor="text1"/>
                <w:lang w:val="vi-VN"/>
              </w:rPr>
              <w:tab/>
            </w:r>
            <w:r>
              <w:rPr>
                <w:rFonts w:ascii="Times New Roman" w:hAnsi="Times New Roman" w:eastAsia="Times New Roman" w:cs="Times New Roman"/>
                <w:b/>
                <w:bCs/>
                <w:color w:val="000000" w:themeColor="text1"/>
              </w:rPr>
              <w:t xml:space="preserve">    </w:t>
            </w:r>
            <w:r>
              <w:rPr>
                <w:rFonts w:ascii="Times New Roman" w:hAnsi="Times New Roman" w:eastAsia="Times New Roman" w:cs="Times New Roman"/>
                <w:b/>
                <w:bCs/>
                <w:color w:val="000000" w:themeColor="text1"/>
                <w:lang w:val="vi-VN"/>
              </w:rPr>
              <w:t xml:space="preserve">Chức vụ: </w:t>
            </w:r>
            <w:r>
              <w:rPr>
                <w:rFonts w:ascii="Times New Roman" w:hAnsi="Times New Roman" w:eastAsia="Times New Roman" w:cs="Times New Roman"/>
                <w:b/>
                <w:bCs/>
                <w:color w:val="000000" w:themeColor="text1"/>
              </w:rPr>
              <w:t xml:space="preserve">Chủ Tịch HĐQT</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14:paraId="43AAA55F">
      <w:pPr>
        <w:pBdr/>
        <w:spacing w:after="120" w:before="120" w:line="276" w:lineRule="auto"/>
        <w:ind/>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rPr>
        <w:t xml:space="preserve">3</w:t>
      </w:r>
      <w:r>
        <w:rPr>
          <w:rFonts w:ascii="Times New Roman" w:hAnsi="Times New Roman" w:eastAsia="Times New Roman" w:cs="Times New Roman"/>
          <w:b/>
          <w:bCs/>
          <w:color w:val="000000" w:themeColor="text1"/>
          <w:lang w:val="vi-VN"/>
        </w:rPr>
        <w:t xml:space="preserve">. </w:t>
      </w:r>
      <w:r>
        <w:rPr>
          <w:rFonts w:ascii="Times New Roman" w:hAnsi="Times New Roman" w:eastAsia="Times New Roman" w:cs="Times New Roman"/>
          <w:b/>
          <w:bCs/>
          <w:color w:val="000000" w:themeColor="text1"/>
        </w:rPr>
        <w:t xml:space="preserve">Tài sản thẩm định</w:t>
      </w:r>
      <w:r>
        <w:rPr>
          <w:rFonts w:ascii="Times New Roman" w:hAnsi="Times New Roman" w:eastAsia="Times New Roman" w:cs="Times New Roman"/>
          <w:b/>
          <w:bCs/>
          <w:color w:val="000000" w:themeColor="text1"/>
          <w:lang w:val="vi-VN"/>
        </w:rPr>
        <w:t xml:space="preserve">:</w:t>
      </w:r>
      <w:r>
        <w:rPr>
          <w:rFonts w:ascii="Times New Roman" w:hAnsi="Times New Roman" w:eastAsia="Times New Roman" w:cs="Times New Roman"/>
          <w:color w:val="000000" w:themeColor="text1"/>
        </w:rPr>
        <w:t xml:space="preserve"> </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1165BCA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 1</w:t>
      </w:r>
      <w:r>
        <w:rPr>
          <w:rFonts w:ascii="Times New Roman" w:hAnsi="Times New Roman" w:eastAsia="Times New Roman" w:cs="Times New Roman"/>
          <w:color w:val="000000" w:themeColor="text1"/>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themeColor="text1"/>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themeColor="text1"/>
          <w:sz w:val="24"/>
        </w:rPr>
        <w:t xml:space="preserve">ăn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p w14:paraId="5A053F11">
      <w:pPr>
        <w:pBdr>
          <w:top w:val="none" w:color="000000" w:sz="4" w:space="0"/>
          <w:left w:val="none" w:color="000000" w:sz="4" w:space="0"/>
          <w:bottom w:val="none" w:color="000000" w:sz="4" w:space="0"/>
          <w:right w:val="none" w:color="000000" w:sz="4" w:space="0"/>
        </w:pBdr>
        <w:spacing w:after="0" w:before="24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 2</w:t>
      </w:r>
      <w:r>
        <w:rPr>
          <w:rFonts w:ascii="Times New Roman" w:hAnsi="Times New Roman" w:eastAsia="Times New Roman" w:cs="Times New Roman"/>
          <w:color w:val="000000" w:themeColor="text1"/>
          <w:sz w:val="24"/>
        </w:rPr>
        <w:t xml:space="preserve">: 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w:t>
      </w:r>
      <w:r>
        <w:rPr>
          <w:rFonts w:ascii="Times New Roman" w:hAnsi="Times New Roman" w:eastAsia="Times New Roman" w:cs="Times New Roman"/>
          <w:color w:val="000000" w:themeColor="text1"/>
          <w:sz w:val="24"/>
        </w:rPr>
        <w:t xml:space="preserve">n với đất số: BP 664851, số vào sổ cấp GCN: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p w14:paraId="43CB0111">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 3</w:t>
      </w:r>
      <w:r>
        <w:rPr>
          <w:rFonts w:ascii="Times New Roman" w:hAnsi="Times New Roman" w:eastAsia="Times New Roman" w:cs="Times New Roman"/>
          <w:color w:val="000000" w:themeColor="text1"/>
          <w:sz w:val="24"/>
        </w:rPr>
        <w:t xml:space="preserve">: Quyền sử dụng đất tại thửa đất số: 25(2), tờ bản đồ số: 11 có địa chỉ: Xã Hữu Hòa, huyện Thanh Trì, thành phố Hà Nội (nay là xã Đại Thanh, thành phố Hà Nội) theo Giấy chứng nhận quyền sử dụng đất quyền sở hữu nhà ở và tài sản khác gắn liền với đất số: BY</w:t>
      </w:r>
      <w:r>
        <w:rPr>
          <w:rFonts w:ascii="Times New Roman" w:hAnsi="Times New Roman" w:eastAsia="Times New Roman" w:cs="Times New Roman"/>
          <w:color w:val="000000" w:themeColor="text1"/>
          <w:sz w:val="24"/>
        </w:rPr>
        <w:t xml:space="preserve"> 706477, số vào sổ cấp GCN: …............ 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p w14:paraId="43B3CFB4">
      <w:pPr>
        <w:pBdr/>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nl-NL"/>
        </w:rPr>
        <w:t xml:space="preserve">4</w:t>
      </w:r>
      <w:r>
        <w:rPr>
          <w:rFonts w:ascii="Times New Roman" w:hAnsi="Times New Roman" w:eastAsia="Times New Roman" w:cs="Times New Roman"/>
          <w:b/>
          <w:bCs/>
          <w:color w:val="000000" w:themeColor="text1"/>
          <w:lang w:val="nl-NL"/>
        </w:rPr>
        <w:t xml:space="preserve">. Thời điểm thẩm định giá:</w:t>
      </w:r>
      <w:r>
        <w:rPr>
          <w:rFonts w:ascii="Times New Roman" w:hAnsi="Times New Roman" w:eastAsia="Times New Roman" w:cs="Times New Roman"/>
          <w:bCs/>
          <w:color w:val="000000" w:themeColor="text1"/>
          <w:lang w:val="nl-NL"/>
        </w:rPr>
        <w:t xml:space="preserve"> </w:t>
      </w:r>
      <w:r>
        <w:rPr>
          <w:rFonts w:ascii="Times New Roman" w:hAnsi="Times New Roman" w:eastAsia="Times New Roman" w:cs="Times New Roman"/>
          <w:bCs/>
          <w:color w:val="000000" w:themeColor="text1"/>
          <w:lang w:val="nl-NL"/>
        </w:rPr>
        <w:t xml:space="preserve">Tháng 12/2025</w:t>
      </w:r>
      <w:r>
        <w:rPr>
          <w:rFonts w:ascii="Times New Roman" w:hAnsi="Times New Roman" w:eastAsia="Times New Roman" w:cs="Times New Roman"/>
          <w:bCs/>
          <w:color w:val="000000" w:themeColor="text1"/>
          <w:lang w:val="nl-NL"/>
        </w:rPr>
        <w:t xml:space="preserve">.</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77EE43BE">
      <w:pPr>
        <w:pBdr/>
        <w:tabs>
          <w:tab w:val="left" w:leader="none" w:pos="851"/>
        </w:tabs>
        <w:spacing w:after="120" w:before="120" w:line="276" w:lineRule="auto"/>
        <w:ind/>
        <w:jc w:val="both"/>
        <w:rPr>
          <w:rFonts w:ascii="Times New Roman" w:hAnsi="Times New Roman" w:cs="Times New Roman"/>
          <w:bCs/>
          <w:color w:val="000000" w:themeColor="text1"/>
        </w:rPr>
      </w:pPr>
      <w:r>
        <w:rPr>
          <w:rFonts w:ascii="Times New Roman" w:hAnsi="Times New Roman" w:eastAsia="Times New Roman" w:cs="Times New Roman"/>
          <w:b/>
          <w:bCs/>
          <w:color w:val="000000" w:themeColor="text1"/>
        </w:rPr>
        <w:t xml:space="preserve">5</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vi-VN"/>
        </w:rPr>
        <w:t xml:space="preserve">Mục đích thẩm định giá:</w:t>
      </w:r>
      <w:bookmarkStart w:id="0" w:name="_Toc150933756"/>
      <w:r>
        <w:rPr>
          <w:rFonts w:ascii="Times New Roman" w:hAnsi="Times New Roman" w:eastAsia="Times New Roman" w:cs="Times New Roman"/>
          <w:color w:val="000000" w:themeColor="text1"/>
        </w:rPr>
      </w:r>
      <w:bookmarkStart w:id="1" w:name="_Toc150933962"/>
      <w:r>
        <w:rPr>
          <w:rFonts w:ascii="Times New Roman" w:hAnsi="Times New Roman" w:eastAsia="Times New Roman" w:cs="Times New Roman"/>
          <w:color w:val="000000" w:themeColor="text1"/>
        </w:rPr>
      </w:r>
      <w:bookmarkStart w:id="2" w:name="_Toc150934860"/>
      <w:r>
        <w:rPr>
          <w:rFonts w:ascii="Times New Roman" w:hAnsi="Times New Roman" w:eastAsia="Times New Roman" w:cs="Times New Roman"/>
          <w:b/>
          <w:bCs/>
          <w:color w:val="000000" w:themeColor="text1"/>
          <w:lang w:val="vi-VN"/>
        </w:rPr>
        <w:t xml:space="preserve"> </w:t>
      </w:r>
      <w:r>
        <w:rPr>
          <w:rFonts w:ascii="Times New Roman" w:hAnsi="Times New Roman" w:eastAsia="Times New Roman" w:cs="Times New Roman"/>
          <w:bCs/>
          <w:color w:val="000000" w:themeColor="text1"/>
          <w:spacing w:val="-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bCs/>
          <w:color w:val="000000" w:themeColor="text1"/>
          <w:lang w:val="vi-VN"/>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p w14:paraId="7DEDB390">
      <w:pPr>
        <w:pBdr/>
        <w:tabs>
          <w:tab w:val="left" w:leader="none" w:pos="851"/>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6</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Cơ sở giá trị của tài sản thẩm định giá</w:t>
      </w:r>
      <w:r>
        <w:rPr>
          <w:rFonts w:ascii="Times New Roman" w:hAnsi="Times New Roman" w:eastAsia="Times New Roman" w:cs="Times New Roman"/>
          <w:b/>
          <w:color w:val="000000" w:themeColor="text1"/>
          <w:lang w:val="pt-BR"/>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6C6D86CC">
      <w:pPr>
        <w:pBdr/>
        <w:tabs>
          <w:tab w:val="left" w:leader="none" w:pos="5202"/>
        </w:tabs>
        <w:spacing w:after="120" w:before="120" w:line="276" w:lineRule="auto"/>
        <w:ind w:firstLine="432"/>
        <w:jc w:val="both"/>
        <w:rPr>
          <w:rFonts w:ascii="Times New Roman" w:hAnsi="Times New Roman" w:cs="Times New Roman"/>
          <w:color w:val="000000" w:themeColor="text1"/>
        </w:rPr>
      </w:pPr>
      <w:r>
        <w:rPr>
          <w:rFonts w:ascii="Times New Roman" w:hAnsi="Times New Roman" w:eastAsia="Times New Roman" w:cs="Times New Roman"/>
          <w:bCs/>
          <w:i/>
          <w:color w:val="000000" w:themeColor="text1"/>
          <w:lang w:val="pt-BR"/>
        </w:rPr>
        <w:t xml:space="preserve">Chi tiết như Báo cáo kèm theo</w:t>
      </w:r>
      <w:r>
        <w:rPr>
          <w:rFonts w:ascii="Times New Roman" w:hAnsi="Times New Roman" w:eastAsia="Times New Roman" w:cs="Times New Roman"/>
          <w:bCs/>
          <w:i/>
          <w:color w:val="000000" w:themeColor="text1"/>
          <w:lang w:val="pt-BR"/>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3A183D57">
      <w:pPr>
        <w:pBdr/>
        <w:tabs>
          <w:tab w:val="left" w:leader="none" w:pos="2430"/>
          <w:tab w:val="left" w:leader="none" w:pos="5130"/>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7</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Giả thiết và giả thiết đặc biệt</w:t>
      </w:r>
      <w:r>
        <w:rPr>
          <w:rFonts w:ascii="Times New Roman" w:hAnsi="Times New Roman" w:eastAsia="Times New Roman" w:cs="Times New Roman"/>
          <w:b/>
          <w:bCs/>
          <w:color w:val="000000" w:themeColor="text1"/>
          <w:lang w:val="pt-BR"/>
        </w:rPr>
        <w:t xml:space="preserve">:</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22B007E9">
      <w:pPr>
        <w:pBdr/>
        <w:tabs>
          <w:tab w:val="left" w:leader="none" w:pos="5202"/>
        </w:tabs>
        <w:spacing w:after="120" w:before="120" w:line="276" w:lineRule="auto"/>
        <w:ind w:firstLine="432"/>
        <w:jc w:val="both"/>
        <w:rPr>
          <w:rFonts w:ascii="Times New Roman" w:hAnsi="Times New Roman" w:cs="Times New Roman"/>
          <w:b/>
          <w:bCs/>
          <w:color w:val="000000" w:themeColor="text1"/>
        </w:rPr>
      </w:pPr>
      <w:r>
        <w:rPr>
          <w:rFonts w:ascii="Times New Roman" w:hAnsi="Times New Roman" w:eastAsia="Times New Roman" w:cs="Times New Roman"/>
          <w:bCs/>
          <w:i/>
          <w:color w:val="000000" w:themeColor="text1"/>
          <w:lang w:val="pt-BR"/>
        </w:rPr>
        <w:t xml:space="preserve">Chi tiết như Báo cáo kèm theo</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09AA1922">
      <w:pPr>
        <w:pBdr/>
        <w:tabs>
          <w:tab w:val="left" w:leader="none" w:pos="2430"/>
          <w:tab w:val="left" w:leader="none" w:pos="5130"/>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color w:val="000000" w:themeColor="text1"/>
        </w:rPr>
        <w:t xml:space="preserve">8</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Cách tiếp cận và phương pháp thẩm định giá</w:t>
      </w:r>
      <w:r>
        <w:rPr>
          <w:rFonts w:ascii="Times New Roman" w:hAnsi="Times New Roman" w:eastAsia="Times New Roman" w:cs="Times New Roman"/>
          <w:b/>
          <w:bCs/>
          <w:color w:val="000000" w:themeColor="text1"/>
          <w:lang w:val="pt-BR"/>
        </w:rPr>
        <w:t xml:space="preserve">:</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545061FE">
      <w:pPr>
        <w:pBdr/>
        <w:tabs>
          <w:tab w:val="left" w:leader="none" w:pos="5202"/>
        </w:tabs>
        <w:spacing w:after="120" w:before="120" w:line="276" w:lineRule="auto"/>
        <w:ind w:firstLine="432"/>
        <w:jc w:val="both"/>
        <w:rPr>
          <w:rFonts w:ascii="Times New Roman" w:hAnsi="Times New Roman" w:cs="Times New Roman"/>
          <w:b/>
          <w:bCs/>
          <w:color w:val="000000" w:themeColor="text1"/>
        </w:rPr>
      </w:pPr>
      <w:r>
        <w:rPr>
          <w:rFonts w:ascii="Times New Roman" w:hAnsi="Times New Roman" w:eastAsia="Times New Roman" w:cs="Times New Roman"/>
          <w:bCs/>
          <w:i/>
          <w:color w:val="000000" w:themeColor="text1"/>
          <w:lang w:val="pt-BR"/>
        </w:rPr>
        <w:t xml:space="preserve">Chi tiết như Báo cáo kèm theo</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64999A72">
      <w:pPr>
        <w:pBdr/>
        <w:tabs>
          <w:tab w:val="left" w:leader="none" w:pos="2430"/>
          <w:tab w:val="left" w:leader="none" w:pos="5130"/>
        </w:tabs>
        <w:spacing w:after="120" w:before="120" w:line="276" w:lineRule="auto"/>
        <w:ind/>
        <w:jc w:val="both"/>
        <w:rPr>
          <w:rFonts w:ascii="Times New Roman" w:hAnsi="Times New Roman" w:cs="Times New Roman"/>
          <w:b/>
          <w:bCs/>
          <w:color w:val="000000" w:themeColor="text1"/>
        </w:rPr>
      </w:pPr>
      <w:r>
        <w:rPr>
          <w:rFonts w:ascii="Times New Roman" w:hAnsi="Times New Roman" w:eastAsia="Times New Roman" w:cs="Times New Roman"/>
          <w:b/>
          <w:color w:val="000000" w:themeColor="text1"/>
          <w:lang w:val="pt-BR"/>
        </w:rPr>
        <w:t xml:space="preserve">9</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rPr>
        <w:t xml:space="preserve">Giá trị tài sản thẩm định giá</w:t>
      </w:r>
      <w:r>
        <w:rPr>
          <w:rFonts w:ascii="Times New Roman" w:hAnsi="Times New Roman" w:eastAsia="Times New Roman" w:cs="Times New Roman"/>
          <w:b/>
          <w:bCs/>
          <w:color w:val="000000" w:themeColor="text1"/>
          <w:lang w:val="pt-BR"/>
        </w:rPr>
        <w:t xml:space="preserve">:</w:t>
      </w:r>
      <w:bookmarkEnd w:id="0"/>
      <w:r>
        <w:rPr>
          <w:rFonts w:ascii="Times New Roman" w:hAnsi="Times New Roman" w:eastAsia="Times New Roman" w:cs="Times New Roman"/>
          <w:color w:val="000000" w:themeColor="text1"/>
        </w:rPr>
      </w:r>
      <w:bookmarkEnd w:id="1"/>
      <w:r>
        <w:rPr>
          <w:rFonts w:ascii="Times New Roman" w:hAnsi="Times New Roman" w:eastAsia="Times New Roman" w:cs="Times New Roman"/>
          <w:color w:val="000000" w:themeColor="text1"/>
        </w:rPr>
      </w:r>
      <w:bookmarkEnd w:id="2"/>
      <w:r>
        <w:rPr>
          <w:rFonts w:ascii="Times New Roman" w:hAnsi="Times New Roman" w:cs="Times New Roman"/>
          <w:b/>
          <w:bCs/>
          <w:color w:val="000000" w:themeColor="text1"/>
        </w:rPr>
      </w:r>
      <w:r>
        <w:rPr>
          <w:rFonts w:ascii="Times New Roman" w:hAnsi="Times New Roman" w:cs="Times New Roman"/>
          <w:b/>
          <w:bCs/>
          <w:color w:val="000000" w:themeColor="text1"/>
        </w:rPr>
      </w:r>
    </w:p>
    <w:p w14:paraId="21B18222">
      <w:pPr>
        <w:pBdr/>
        <w:spacing w:after="120" w:before="120" w:line="276" w:lineRule="auto"/>
        <w:ind/>
        <w:jc w:val="both"/>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rFonts w:ascii="Times New Roman" w:hAnsi="Times New Roman" w:eastAsia="Times New Roman" w:cs="Times New Roman"/>
          <w:color w:val="000000" w:themeColor="text1"/>
          <w:lang w:val="vi-VN"/>
        </w:rPr>
        <w:t xml:space="preserve">Công ty Cổ phần Thẩm định và Đầu tư Tài chính Hoa Sen </w:t>
      </w:r>
      <w:r>
        <w:rPr>
          <w:rFonts w:ascii="Times New Roman" w:hAnsi="Times New Roman" w:eastAsia="Times New Roman" w:cs="Times New Roman"/>
          <w:color w:val="000000" w:themeColor="text1"/>
          <w:lang w:val="vi-VN"/>
        </w:rPr>
        <w:t xml:space="preserve">thông báo </w:t>
      </w:r>
      <w:r>
        <w:rPr>
          <w:rFonts w:ascii="Times New Roman" w:hAnsi="Times New Roman" w:eastAsia="Times New Roman" w:cs="Times New Roman"/>
          <w:color w:val="000000" w:themeColor="text1"/>
          <w:lang w:val="nl-NL"/>
        </w:rPr>
        <w:t xml:space="preserve">giá trị </w:t>
      </w:r>
      <w:r>
        <w:rPr>
          <w:rFonts w:ascii="Times New Roman" w:hAnsi="Times New Roman" w:eastAsia="Times New Roman" w:cs="Times New Roman"/>
          <w:color w:val="000000" w:themeColor="text1"/>
          <w:lang w:val="de-DE"/>
        </w:rPr>
        <w:t xml:space="preserve">tài sản chưa bao gồm các loại thuế, phí và lệ phí liên quan đến việc chuyển nhượng tài sản của </w:t>
      </w:r>
      <w:r>
        <w:rPr>
          <w:rFonts w:ascii="Times New Roman" w:hAnsi="Times New Roman" w:eastAsia="Times New Roman" w:cs="Times New Roman"/>
          <w:color w:val="000000" w:themeColor="text1"/>
          <w:lang w:val="vi-VN"/>
        </w:rPr>
        <w:t xml:space="preserve">Quý</w:t>
      </w:r>
      <w:r>
        <w:rPr>
          <w:rFonts w:ascii="Times New Roman" w:hAnsi="Times New Roman" w:eastAsia="Times New Roman" w:cs="Times New Roman"/>
          <w:color w:val="000000" w:themeColor="text1"/>
          <w:lang w:val="vi-VN"/>
        </w:rPr>
        <w:t xml:space="preserve"> khách hàng tại thời điểm </w:t>
      </w:r>
      <w:r>
        <w:rPr>
          <w:rFonts w:ascii="Times New Roman" w:hAnsi="Times New Roman" w:eastAsia="Times New Roman" w:cs="Times New Roman"/>
          <w:bCs/>
          <w:color w:val="000000" w:themeColor="text1"/>
          <w:lang w:val="nl-NL"/>
        </w:rPr>
        <w:t xml:space="preserve">Tháng 12/2025</w:t>
      </w:r>
      <w:r>
        <w:rPr>
          <w:rFonts w:ascii="Times New Roman" w:hAnsi="Times New Roman" w:eastAsia="Times New Roman" w:cs="Times New Roman"/>
          <w:color w:val="000000" w:themeColor="text1"/>
          <w:lang w:val="vi-VN"/>
        </w:rPr>
        <w:t xml:space="preserve"> ước tính</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lang w:val="vi-VN"/>
        </w:rPr>
        <w:t xml:space="preserve">như sau:</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4771D404">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71370D2F">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2CF36035">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7CF6D142">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highlight w:val="none"/>
          <w:lang w:val="vi-VN"/>
        </w:rPr>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79"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3651"/>
        <w:gridCol w:w="1701"/>
        <w:gridCol w:w="1701"/>
        <w:gridCol w:w="1907"/>
      </w:tblGrid>
      <w:tr>
        <w:trPr>
          <w:trHeight w:val="60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798CAAE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22F289E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D65493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9B07A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64772CB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Thành tiền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28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13F7381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53" w:type="dxa"/>
            <w:vAlign w:val="center"/>
            <w:textDirection w:val="lrTb"/>
            <w:noWrap w:val="false"/>
          </w:tcPr>
          <w:p w14:paraId="10E5702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quyề</w:t>
            </w:r>
            <w:r>
              <w:rPr>
                <w:rFonts w:ascii="Times New Roman" w:hAnsi="Times New Roman" w:eastAsia="Times New Roman" w:cs="Times New Roman"/>
                <w:b/>
                <w:color w:val="000000" w:themeColor="text1"/>
                <w:sz w:val="24"/>
              </w:rPr>
              <w:t xml:space="preserve">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Văn</w:t>
            </w:r>
            <w:r>
              <w:rPr>
                <w:rFonts w:ascii="Times New Roman" w:hAnsi="Times New Roman" w:eastAsia="Times New Roman" w:cs="Times New Roman"/>
                <w:b/>
                <w:color w:val="000000" w:themeColor="text1"/>
                <w:sz w:val="24"/>
              </w:rPr>
              <w:t xml:space="preserve">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604F0A2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0F74869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3C5E44D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sở hữu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4EC055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99,6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03E35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52.600.000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6D10E08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5.236.330.000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205150E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53" w:type="dxa"/>
            <w:vAlign w:val="center"/>
            <w:textDirection w:val="lrTb"/>
            <w:noWrap w:val="false"/>
          </w:tcPr>
          <w:p w14:paraId="4A19535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liền </w:t>
            </w:r>
            <w:r>
              <w:rPr>
                <w:rFonts w:ascii="Times New Roman" w:hAnsi="Times New Roman" w:eastAsia="Times New Roman" w:cs="Times New Roman"/>
                <w:b/>
                <w:color w:val="000000" w:themeColor="text1"/>
                <w:sz w:val="24"/>
              </w:rPr>
              <w:t xml:space="preserve">với đất số: BP 664851, số vào sổ cấp GCN: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3B90B5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3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3623622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29DDF4E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74F19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031F2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70.000.000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3106C23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11.230.800.000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79D71C7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053" w:type="dxa"/>
            <w:vAlign w:val="center"/>
            <w:textDirection w:val="lrTb"/>
            <w:noWrap w:val="false"/>
          </w:tcPr>
          <w:p w14:paraId="7F86E48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25(2), tờ bản đồ số: 11 có địa chỉ: Xã Hữu Hòa, huyện Thanh Trì, thành phố Hà Nội (nay là xã Đại Thanh, thành phố Hà Nội)</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theo Giấy chứng nhận quyền sử dụng đất quyền sở hữu nhà ở và tài sản khác gắn liền với đất số: BY 706477, số vào sổ cấp GCN: …............ 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7CF8559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247BE9F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03E2927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74A49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EBBEE0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65.000.000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val="false"/>
          </w:tcPr>
          <w:p w14:paraId="282C93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3.055.000.000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28" w:type="dxa"/>
            <w:vAlign w:val="center"/>
            <w:textDirection w:val="lrTb"/>
            <w:noWrap/>
          </w:tcPr>
          <w:p w14:paraId="6179BE8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Tổng cộng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tcPr>
          <w:p w14:paraId="7AA4789A">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19.522.130.000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728" w:type="dxa"/>
            <w:vAlign w:val="center"/>
            <w:textDirection w:val="lrTb"/>
            <w:noWrap/>
          </w:tcPr>
          <w:p w14:paraId="05BE255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7" w:type="dxa"/>
            <w:vAlign w:val="center"/>
            <w:textDirection w:val="lrTb"/>
            <w:noWrap/>
          </w:tcPr>
          <w:p w14:paraId="189D7F68">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19.522.000.000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635" w:type="dxa"/>
            <w:vAlign w:val="center"/>
            <w:textDirection w:val="lrTb"/>
            <w:noWrap w:val="false"/>
          </w:tcPr>
          <w:p w14:paraId="4D3E82D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(Bằng chữ: Mười chín tỷ năm trăm hai mươi hai triệu đồng chẵn ./.)</w:t>
            </w:r>
            <w:r>
              <w:rPr>
                <w:rFonts w:ascii="Times New Roman" w:hAnsi="Times New Roman" w:cs="Times New Roman"/>
                <w:color w:val="000000" w:themeColor="text1"/>
              </w:rPr>
            </w:r>
            <w:r>
              <w:rPr>
                <w:rFonts w:ascii="Times New Roman" w:hAnsi="Times New Roman" w:cs="Times New Roman"/>
                <w:color w:val="000000" w:themeColor="text1"/>
              </w:rPr>
            </w:r>
          </w:p>
        </w:tc>
      </w:tr>
    </w:tbl>
    <w:p w14:paraId="1E9DA1D8">
      <w:pPr>
        <w:pBdr/>
        <w:spacing w:after="120" w:before="120" w:line="276" w:lineRule="auto"/>
        <w:ind/>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lang w:val="vi-VN"/>
        </w:rPr>
        <w:t xml:space="preserve">10. Thời hạn hiệu lực của kết quả thẩm định giá:</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49F73434">
      <w:pPr>
        <w:pBdr/>
        <w:spacing w:after="120" w:before="120" w:line="276" w:lineRule="auto"/>
        <w:ind w:firstLine="360"/>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 Tối đa 06 (sáu) tháng tính từ ngày ký đối với tài sản là Bất động sản.</w:t>
      </w:r>
      <w:r>
        <w:rPr>
          <w:rFonts w:ascii="Times New Roman" w:hAnsi="Times New Roman" w:cs="Times New Roman"/>
          <w:color w:val="000000" w:themeColor="text1"/>
        </w:rPr>
      </w:r>
      <w:r>
        <w:rPr>
          <w:rFonts w:ascii="Times New Roman" w:hAnsi="Times New Roman" w:cs="Times New Roman"/>
          <w:color w:val="000000" w:themeColor="text1"/>
        </w:rPr>
      </w:r>
    </w:p>
    <w:p w14:paraId="156C8884">
      <w:pPr>
        <w:pBdr/>
        <w:spacing w:after="120" w:before="120" w:line="276" w:lineRule="auto"/>
        <w:ind/>
        <w:rPr>
          <w:rFonts w:ascii="Times New Roman" w:hAnsi="Times New Roman" w:cs="Times New Roman"/>
          <w:color w:val="000000" w:themeColor="text1"/>
        </w:rPr>
      </w:pPr>
      <w:r>
        <w:rPr>
          <w:rFonts w:ascii="Times New Roman" w:hAnsi="Times New Roman" w:eastAsia="Times New Roman" w:cs="Times New Roman"/>
          <w:b/>
          <w:bCs/>
          <w:color w:val="000000" w:themeColor="text1"/>
          <w:lang w:val="vi-VN"/>
        </w:rPr>
        <w:t xml:space="preserve">11. Những điều khoản loại trừ và hạn chế của kết quả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3ADDFDCC">
      <w:pPr>
        <w:pBdr/>
        <w:spacing w:after="120" w:before="120" w:line="276" w:lineRule="auto"/>
        <w:ind w:firstLine="360"/>
        <w:rPr>
          <w:rFonts w:ascii="Times New Roman" w:hAnsi="Times New Roman" w:cs="Times New Roman"/>
          <w:b/>
          <w:bCs/>
          <w:color w:val="000000" w:themeColor="text1"/>
          <w:spacing w:val="-4"/>
        </w:rPr>
      </w:pP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pt-BR"/>
        </w:rPr>
        <w:t xml:space="preserve">Chi tiết như Báo cáo kèm theo.</w:t>
      </w:r>
      <w:r>
        <w:rPr>
          <w:rFonts w:ascii="Times New Roman" w:hAnsi="Times New Roman" w:cs="Times New Roman"/>
          <w:b/>
          <w:bCs/>
          <w:color w:val="000000" w:themeColor="text1"/>
          <w:spacing w:val="-4"/>
        </w:rPr>
      </w:r>
      <w:r>
        <w:rPr>
          <w:rFonts w:ascii="Times New Roman" w:hAnsi="Times New Roman" w:cs="Times New Roman"/>
          <w:b/>
          <w:bCs/>
          <w:color w:val="000000" w:themeColor="text1"/>
          <w:spacing w:val="-4"/>
        </w:rPr>
      </w:r>
    </w:p>
    <w:p w14:paraId="05246355">
      <w:pPr>
        <w:pBdr/>
        <w:spacing w:after="120" w:before="120" w:line="276" w:lineRule="auto"/>
        <w:ind w:firstLine="0"/>
        <w:rPr>
          <w:rFonts w:ascii="Times New Roman" w:hAnsi="Times New Roman" w:cs="Times New Roman"/>
          <w:color w:val="000000" w:themeColor="text1"/>
        </w:rPr>
      </w:pPr>
      <w:r>
        <w:rPr>
          <w:rFonts w:ascii="Times New Roman" w:hAnsi="Times New Roman" w:eastAsia="Times New Roman" w:cs="Times New Roman"/>
          <w:b/>
          <w:color w:val="000000" w:themeColor="text1"/>
          <w:spacing w:val="-4"/>
          <w:lang w:val="pt-BR"/>
        </w:rPr>
        <w:t xml:space="preserve">12</w:t>
      </w:r>
      <w:r>
        <w:rPr>
          <w:rFonts w:ascii="Times New Roman" w:hAnsi="Times New Roman" w:eastAsia="Times New Roman" w:cs="Times New Roman"/>
          <w:b/>
          <w:color w:val="000000" w:themeColor="text1"/>
          <w:spacing w:val="-4"/>
          <w:lang w:val="vi-VN"/>
        </w:rPr>
        <w:t xml:space="preserve">. Các tài liệu kèm theo:</w:t>
      </w:r>
      <w:r>
        <w:rPr>
          <w:rFonts w:ascii="Times New Roman" w:hAnsi="Times New Roman" w:cs="Times New Roman"/>
          <w:color w:val="000000" w:themeColor="text1"/>
        </w:rPr>
      </w:r>
      <w:r>
        <w:rPr>
          <w:rFonts w:ascii="Times New Roman" w:hAnsi="Times New Roman" w:cs="Times New Roman"/>
          <w:color w:val="000000" w:themeColor="text1"/>
        </w:rPr>
      </w:r>
    </w:p>
    <w:p w14:paraId="52D93ADA">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lang w:val="vi-VN"/>
        </w:rPr>
        <w:t xml:space="preserve">- Báo cáo kết quả thẩm định giá.</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p w14:paraId="5E8B3612">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lang w:val="vi-VN"/>
        </w:rPr>
        <w:t xml:space="preserve">- Các phụ lục chi tiết kèm theo.</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p w14:paraId="33C3EE7F">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rPr>
        <w:t xml:space="preserve">- </w:t>
      </w:r>
      <w:r>
        <w:rPr>
          <w:rFonts w:ascii="Times New Roman" w:hAnsi="Times New Roman" w:eastAsia="Times New Roman" w:cs="Times New Roman"/>
          <w:color w:val="000000" w:themeColor="text1"/>
          <w:spacing w:val="-6"/>
          <w:lang w:val="vi-VN"/>
        </w:rPr>
        <w:t xml:space="preserve">Chứng thư </w:t>
      </w:r>
      <w:r>
        <w:rPr>
          <w:rFonts w:ascii="Times New Roman" w:hAnsi="Times New Roman" w:eastAsia="Times New Roman" w:cs="Times New Roman"/>
          <w:color w:val="000000" w:themeColor="text1"/>
          <w:spacing w:val="-6"/>
          <w:lang w:val="vi-VN"/>
        </w:rPr>
        <w:t xml:space="preserve">thẩm định giá</w:t>
      </w:r>
      <w:r>
        <w:rPr>
          <w:rFonts w:ascii="Times New Roman" w:hAnsi="Times New Roman" w:eastAsia="Times New Roman" w:cs="Times New Roman"/>
          <w:color w:val="000000" w:themeColor="text1"/>
          <w:spacing w:val="-6"/>
          <w:lang w:val="vi-VN"/>
        </w:rPr>
        <w:t xml:space="preserve"> được phát hành 0</w:t>
      </w:r>
      <w:r>
        <w:rPr>
          <w:rFonts w:ascii="Times New Roman" w:hAnsi="Times New Roman" w:eastAsia="Times New Roman" w:cs="Times New Roman"/>
          <w:color w:val="000000" w:themeColor="text1"/>
          <w:spacing w:val="-6"/>
          <w:lang w:val="vi-VN"/>
        </w:rPr>
        <w:t xml:space="preserve">3</w:t>
      </w:r>
      <w:r>
        <w:rPr>
          <w:rFonts w:ascii="Times New Roman" w:hAnsi="Times New Roman" w:eastAsia="Times New Roman" w:cs="Times New Roman"/>
          <w:color w:val="000000" w:themeColor="text1"/>
          <w:spacing w:val="-6"/>
          <w:lang w:val="vi-VN"/>
        </w:rPr>
        <w:t xml:space="preserve"> (</w:t>
      </w:r>
      <w:r>
        <w:rPr>
          <w:rFonts w:ascii="Times New Roman" w:hAnsi="Times New Roman" w:eastAsia="Times New Roman" w:cs="Times New Roman"/>
          <w:color w:val="000000" w:themeColor="text1"/>
          <w:spacing w:val="-6"/>
          <w:lang w:val="vi-VN"/>
        </w:rPr>
        <w:t xml:space="preserve">ba</w:t>
      </w:r>
      <w:r>
        <w:rPr>
          <w:rFonts w:ascii="Times New Roman" w:hAnsi="Times New Roman" w:eastAsia="Times New Roman" w:cs="Times New Roman"/>
          <w:color w:val="000000" w:themeColor="text1"/>
          <w:spacing w:val="-6"/>
          <w:lang w:val="vi-VN"/>
        </w:rPr>
        <w:t xml:space="preserve">) bản chính bằng tiếng Việt, cấp cho quý khách hàng 0</w:t>
      </w:r>
      <w:r>
        <w:rPr>
          <w:rFonts w:ascii="Times New Roman" w:hAnsi="Times New Roman" w:eastAsia="Times New Roman" w:cs="Times New Roman"/>
          <w:color w:val="000000" w:themeColor="text1"/>
          <w:spacing w:val="-6"/>
          <w:lang w:val="vi-VN"/>
        </w:rPr>
        <w:t xml:space="preserve">2</w:t>
      </w:r>
      <w:r>
        <w:rPr>
          <w:rFonts w:ascii="Times New Roman" w:hAnsi="Times New Roman" w:eastAsia="Times New Roman" w:cs="Times New Roman"/>
          <w:color w:val="000000" w:themeColor="text1"/>
          <w:spacing w:val="-6"/>
          <w:lang w:val="vi-VN"/>
        </w:rPr>
        <w:t xml:space="preserve"> (</w:t>
      </w:r>
      <w:r>
        <w:rPr>
          <w:rFonts w:ascii="Times New Roman" w:hAnsi="Times New Roman" w:eastAsia="Times New Roman" w:cs="Times New Roman"/>
          <w:color w:val="000000" w:themeColor="text1"/>
          <w:spacing w:val="-6"/>
          <w:lang w:val="vi-VN"/>
        </w:rPr>
        <w:t xml:space="preserve">hai</w:t>
      </w:r>
      <w:r>
        <w:rPr>
          <w:rFonts w:ascii="Times New Roman" w:hAnsi="Times New Roman" w:eastAsia="Times New Roman" w:cs="Times New Roman"/>
          <w:color w:val="000000" w:themeColor="text1"/>
          <w:spacing w:val="-6"/>
          <w:lang w:val="vi-VN"/>
        </w:rPr>
        <w:t xml:space="preserve">) bản, lưu lại </w:t>
      </w:r>
      <w:r>
        <w:rPr>
          <w:rFonts w:ascii="Times New Roman" w:hAnsi="Times New Roman" w:eastAsia="Times New Roman" w:cs="Times New Roman"/>
          <w:color w:val="000000" w:themeColor="text1"/>
          <w:spacing w:val="-6"/>
          <w:lang w:val="vi-VN"/>
        </w:rPr>
        <w:t xml:space="preserve">Công ty Cổ phần Thẩm định và Đầu tư Tài chính Hoa Sen</w:t>
      </w:r>
      <w:r>
        <w:rPr>
          <w:rFonts w:ascii="Times New Roman" w:hAnsi="Times New Roman" w:eastAsia="Times New Roman" w:cs="Times New Roman"/>
          <w:color w:val="000000" w:themeColor="text1"/>
          <w:spacing w:val="-6"/>
          <w:lang w:val="vi-VN"/>
        </w:rPr>
        <w:t xml:space="preserve"> 01 (một) </w:t>
      </w:r>
      <w:r>
        <w:rPr>
          <w:rFonts w:ascii="Times New Roman" w:hAnsi="Times New Roman" w:eastAsia="Times New Roman" w:cs="Times New Roman"/>
          <w:color w:val="000000" w:themeColor="text1"/>
          <w:spacing w:val="-6"/>
          <w:lang w:val="vi-VN"/>
        </w:rPr>
        <w:t xml:space="preserve">bản </w:t>
      </w:r>
      <w:r>
        <w:rPr>
          <w:rFonts w:ascii="Times New Roman" w:hAnsi="Times New Roman" w:eastAsia="Times New Roman" w:cs="Times New Roman"/>
          <w:color w:val="000000" w:themeColor="text1"/>
          <w:spacing w:val="-6"/>
          <w:lang w:val="vi-VN"/>
        </w:rPr>
        <w:t xml:space="preserve">có giá trị pháp lý như nhau.</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p w14:paraId="3E5542A6">
      <w:pPr>
        <w:pBdr/>
        <w:tabs>
          <w:tab w:val="left" w:leader="none" w:pos="5202"/>
        </w:tabs>
        <w:spacing w:after="120" w:before="120" w:line="276" w:lineRule="auto"/>
        <w:ind w:firstLine="431"/>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6"/>
          <w:lang w:val="vi-VN"/>
        </w:rPr>
        <w:t xml:space="preserve"> </w:t>
      </w:r>
      <w:r>
        <w:rPr>
          <w:rFonts w:ascii="Times New Roman" w:hAnsi="Times New Roman" w:eastAsia="Times New Roman" w:cs="Times New Roman"/>
          <w:color w:val="000000" w:themeColor="text1"/>
          <w:spacing w:val="-6"/>
          <w:lang w:val="vi-VN"/>
        </w:rPr>
        <w:t xml:space="preserve">- Mọi hình thức sao chép báo cáo và chứng thư thẩm định giá không có sự đồng ý bằng văn bản của </w:t>
      </w:r>
      <w:r>
        <w:rPr>
          <w:rFonts w:ascii="Times New Roman" w:hAnsi="Times New Roman" w:eastAsia="Times New Roman" w:cs="Times New Roman"/>
          <w:color w:val="000000" w:themeColor="text1"/>
          <w:spacing w:val="-6"/>
          <w:lang w:val="vi-VN"/>
        </w:rPr>
        <w:t xml:space="preserve">Công ty Cổ phần Thẩm định và Đầu tư Tài chính Hoa Sen </w:t>
      </w:r>
      <w:r>
        <w:rPr>
          <w:rFonts w:ascii="Times New Roman" w:hAnsi="Times New Roman" w:eastAsia="Times New Roman" w:cs="Times New Roman"/>
          <w:color w:val="000000" w:themeColor="text1"/>
          <w:spacing w:val="-6"/>
          <w:lang w:val="vi-VN"/>
        </w:rPr>
        <w:t xml:space="preserve">đều là hành vi vi phạm pháp luật.</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705B6452">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THẨM ĐỊNH VIÊN VỀ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1DA04206">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CÔNG TY CỔ PHẦN THẨM ĐỊNH VÀ ĐẦU TƯ TÀI CHÍNH HOA SEN</w:t>
            </w:r>
            <w:r>
              <w:rPr>
                <w:rFonts w:ascii="Times New Roman" w:hAnsi="Times New Roman" w:cs="Times New Roman"/>
                <w:b/>
                <w:color w:val="000000" w:themeColor="text1"/>
              </w:rPr>
            </w:r>
            <w:r>
              <w:rPr>
                <w:rFonts w:ascii="Times New Roman" w:hAnsi="Times New Roman" w:cs="Times New Roman"/>
                <w:b/>
                <w:color w:val="000000" w:themeColor="text1"/>
              </w:rPr>
            </w:r>
          </w:p>
          <w:p w14:paraId="70248206">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CHỦ TỊCH HĐQT</w:t>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1430"/>
        </w:trPr>
        <w:tc>
          <w:tcPr>
            <w:tcBorders/>
            <w:tcW w:w="2555" w:type="pct"/>
            <w:vAlign w:val="center"/>
            <w:textDirection w:val="lrTb"/>
            <w:noWrap w:val="false"/>
          </w:tcPr>
          <w:p w14:paraId="58EAEC02">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vi-VN"/>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1BF1BF4F">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20"/>
        </w:trPr>
        <w:tc>
          <w:tcPr>
            <w:tcBorders/>
            <w:tcW w:w="2555" w:type="pct"/>
            <w:vAlign w:val="center"/>
            <w:textDirection w:val="lrTb"/>
            <w:noWrap w:val="false"/>
          </w:tcPr>
          <w:p w14:paraId="634A51B4">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Đặng Quang Bách</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02FBEB86">
            <w:pPr>
              <w:pBdr/>
              <w:spacing w:line="276" w:lineRule="auto"/>
              <w:ind/>
              <w:jc w:val="center"/>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vi-VN"/>
              </w:rPr>
              <w:t xml:space="preserve">Số thẻ thẩm định viên về giá: </w:t>
            </w:r>
            <w:r>
              <w:rPr>
                <w:rFonts w:ascii="Times New Roman" w:hAnsi="Times New Roman" w:eastAsia="Times New Roman" w:cs="Times New Roman"/>
                <w:color w:val="000000" w:themeColor="text1"/>
                <w:lang w:val="pt-BR"/>
              </w:rPr>
              <w:t xml:space="preserve">XIV.20112025</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445" w:type="pct"/>
            <w:vAlign w:val="center"/>
            <w:textDirection w:val="lrTb"/>
            <w:noWrap w:val="false"/>
          </w:tcPr>
          <w:p w14:paraId="1CB41752">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Vũ Văn Quân</w:t>
            </w:r>
            <w:r>
              <w:rPr>
                <w:rFonts w:ascii="Times New Roman" w:hAnsi="Times New Roman" w:cs="Times New Roman"/>
                <w:b/>
                <w:color w:val="000000" w:themeColor="text1"/>
              </w:rPr>
            </w:r>
            <w:r>
              <w:rPr>
                <w:rFonts w:ascii="Times New Roman" w:hAnsi="Times New Roman" w:cs="Times New Roman"/>
                <w:b/>
                <w:color w:val="000000" w:themeColor="text1"/>
              </w:rPr>
            </w:r>
          </w:p>
          <w:p w14:paraId="1478C17F">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Số thẻ thẩm định viên về giá:</w:t>
            </w:r>
            <w:r>
              <w:rPr>
                <w:rFonts w:ascii="Times New Roman" w:hAnsi="Times New Roman" w:eastAsia="Times New Roman" w:cs="Times New Roman"/>
                <w:color w:val="000000" w:themeColor="text1"/>
                <w:lang w:val="pt-BR"/>
              </w:rPr>
              <w:t xml:space="preserve"> XII17.1825</w:t>
            </w:r>
            <w:r>
              <w:rPr>
                <w:rFonts w:ascii="Times New Roman" w:hAnsi="Times New Roman" w:cs="Times New Roman"/>
                <w:b/>
                <w:color w:val="000000" w:themeColor="text1"/>
              </w:rPr>
            </w:r>
            <w:r>
              <w:rPr>
                <w:rFonts w:ascii="Times New Roman" w:hAnsi="Times New Roman" w:cs="Times New Roman"/>
                <w:b/>
                <w:color w:val="000000" w:themeColor="text1"/>
              </w:rPr>
            </w:r>
          </w:p>
        </w:tc>
      </w:tr>
    </w:tbl>
    <w:p w14:paraId="08177401">
      <w:pPr>
        <w:pBdr/>
        <w:spacing w:after="20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tbl>
      <w:tblPr>
        <w:tblW w:w="0" w:type="auto"/>
        <w:tblBorders/>
        <w:tblLayout w:type="fixed"/>
        <w:tblpPr w:horzAnchor="margin" w:tblpXSpec="left" w:vertAnchor="text" w:tblpY="73" w:leftFromText="180" w:topFromText="0" w:rightFromText="180" w:bottomFromText="0"/>
        <w:tblLook w:val="04A0" w:firstRow="1" w:lastRow="0" w:firstColumn="1" w:lastColumn="0" w:noHBand="0" w:noVBand="1"/>
      </w:tblPr>
      <w:tblGrid>
        <w:gridCol w:w="1871"/>
        <w:gridCol w:w="2989"/>
        <w:gridCol w:w="4914"/>
      </w:tblGrid>
      <w:tr>
        <w:trPr>
          <w:trHeight w:val="373"/>
        </w:trPr>
        <w:tc>
          <w:tcPr>
            <w:tcBorders/>
            <w:tcW w:w="1871" w:type="dxa"/>
            <w:vMerge w:val="restart"/>
            <w:textDirection w:val="lrTb"/>
            <w:noWrap w:val="false"/>
          </w:tcPr>
          <w:p w14:paraId="0838AA1C">
            <w:pPr>
              <w:pBdr>
                <w:top w:val="none" w:color="000000" w:sz="4" w:space="0"/>
                <w:left w:val="none" w:color="000000" w:sz="4" w:space="0"/>
                <w:bottom w:val="none" w:color="000000" w:sz="4" w:space="0"/>
                <w:right w:val="none" w:color="000000" w:sz="4" w:space="0"/>
              </w:pBdr>
              <w:spacing w:after="0" w:before="0" w:line="276" w:lineRule="auto"/>
              <w:ind w:right="0" w:hanging="108"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95375" cy="103822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42750" name=""/>
                              <pic:cNvPicPr>
                                <a:picLocks noChangeAspect="1"/>
                              </pic:cNvPicPr>
                              <pic:nvPr/>
                            </pic:nvPicPr>
                            <pic:blipFill rotWithShape="1">
                              <a:blip r:embed="rId14"/>
                              <a:stretch/>
                            </pic:blipFill>
                            <pic:spPr bwMode="auto">
                              <a:xfrm>
                                <a:off x="0" y="0"/>
                                <a:ext cx="1095373" cy="10382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6.25pt;height:81.75pt;mso-wrap-distance-left:0.00pt;mso-wrap-distance-top:0.00pt;mso-wrap-distance-right:0.00pt;mso-wrap-distance-bottom:0.00pt;z-index:1;" stroked="false">
                      <v:imagedata r:id="rId1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2"/>
            <w:tcBorders/>
            <w:tcW w:w="7903" w:type="dxa"/>
            <w:vAlign w:val="center"/>
            <w:vMerge w:val="restart"/>
            <w:textDirection w:val="lrTb"/>
            <w:noWrap w:val="false"/>
          </w:tcPr>
          <w:p w14:paraId="4551986A">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CÔNG TY CỔ PHẦN THẨM ĐỊNH VÀ ĐẦU TƯ TÀI CHÍNH HOA SEN</w:t>
            </w:r>
            <w:r>
              <w:rPr>
                <w:rFonts w:ascii="Times New Roman" w:hAnsi="Times New Roman" w:cs="Times New Roman"/>
                <w:color w:val="000000" w:themeColor="text1"/>
              </w:rPr>
            </w:r>
            <w:r>
              <w:rPr>
                <w:rFonts w:ascii="Times New Roman" w:hAnsi="Times New Roman" w:cs="Times New Roman"/>
                <w:color w:val="000000" w:themeColor="text1"/>
              </w:rPr>
            </w:r>
          </w:p>
          <w:p w14:paraId="79B1B3AB">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Trụ sở: BT5-23 khu đô thị mới Văn Phú, P. Kiến Hưng, TP. Hà Nội</w:t>
            </w:r>
            <w:r>
              <w:rPr>
                <w:rFonts w:ascii="Times New Roman" w:hAnsi="Times New Roman" w:cs="Times New Roman"/>
                <w:color w:val="000000" w:themeColor="text1"/>
              </w:rPr>
            </w:r>
            <w:r>
              <w:rPr>
                <w:rFonts w:ascii="Times New Roman" w:hAnsi="Times New Roman" w:cs="Times New Roman"/>
                <w:color w:val="000000" w:themeColor="text1"/>
              </w:rPr>
            </w:r>
          </w:p>
          <w:p w14:paraId="0C300A61">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Điện thoại:  085 329 3333/ 024 2264 4333</w:t>
            </w:r>
            <w:r>
              <w:rPr>
                <w:rFonts w:ascii="Times New Roman" w:hAnsi="Times New Roman" w:cs="Times New Roman"/>
                <w:color w:val="000000" w:themeColor="text1"/>
              </w:rPr>
            </w:r>
            <w:r>
              <w:rPr>
                <w:rFonts w:ascii="Times New Roman" w:hAnsi="Times New Roman" w:cs="Times New Roman"/>
                <w:color w:val="000000" w:themeColor="text1"/>
              </w:rPr>
            </w:r>
          </w:p>
          <w:p w14:paraId="7F207D15">
            <w:pPr>
              <w:pBdr>
                <w:top w:val="none" w:color="000000" w:sz="4" w:space="0"/>
                <w:left w:val="none" w:color="000000" w:sz="4" w:space="0"/>
                <w:bottom w:val="none" w:color="000000" w:sz="4" w:space="0"/>
                <w:right w:val="none" w:color="000000" w:sz="4" w:space="0"/>
              </w:pBdr>
              <w:spacing w:after="0" w:before="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Email: </w:t>
              <w:tab/>
            </w:r>
            <w:hyperlink r:id="rId15" w:tooltip="mailto:ilotus.contact@gmail.com" w:history="1">
              <w:r>
                <w:rPr>
                  <w:rStyle w:val="998"/>
                  <w:rFonts w:ascii="Times New Roman" w:hAnsi="Times New Roman" w:eastAsia="Times New Roman" w:cs="Times New Roman"/>
                  <w:color w:val="000000" w:themeColor="text1"/>
                  <w:sz w:val="24"/>
                  <w:u w:val="none"/>
                </w:rPr>
                <w:t xml:space="preserve">ilotus.contact@gmail.com</w:t>
              </w:r>
            </w:hyperlink>
            <w:r>
              <w:rPr>
                <w:rFonts w:ascii="Times New Roman" w:hAnsi="Times New Roman" w:eastAsia="Times New Roman" w:cs="Times New Roman"/>
                <w:color w:val="000000" w:themeColor="text1"/>
                <w:sz w:val="24"/>
              </w:rPr>
              <w:t xml:space="preserve">             Website: ilotus.com.vn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73"/>
        </w:trPr>
        <w:tc>
          <w:tcPr>
            <w:gridSpan w:val="2"/>
            <w:tcBorders/>
            <w:tcW w:w="4859" w:type="dxa"/>
            <w:textDirection w:val="lrTb"/>
            <w:noWrap w:val="false"/>
          </w:tcPr>
          <w:p w14:paraId="43D56DE7">
            <w:pPr>
              <w:pStyle w:val="1007"/>
              <w:pBdr/>
              <w:tabs>
                <w:tab w:val="left" w:leader="none" w:pos="5103"/>
              </w:tabs>
              <w:spacing w:before="100" w:line="276" w:lineRule="auto"/>
              <w:ind/>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w:t>
            </w:r>
            <w:r>
              <w:rPr>
                <w:rFonts w:ascii="Times New Roman" w:hAnsi="Times New Roman" w:eastAsia="Times New Roman" w:cs="Times New Roman"/>
                <w:color w:val="000000" w:themeColor="text1"/>
                <w:sz w:val="24"/>
                <w:szCs w:val="24"/>
              </w:rPr>
              <w:t xml:space="preserve"> </w:t>
            </w:r>
            <w:r>
              <w:rPr>
                <w:rFonts w:ascii="Times New Roman" w:hAnsi="Times New Roman" w:eastAsia="Times New Roman" w:cs="Times New Roman"/>
                <w:color w:val="000000" w:themeColor="text1"/>
                <w:sz w:val="24"/>
                <w:szCs w:val="24"/>
              </w:rPr>
              <w:t xml:space="preserve">275/2025/0912/VFI-BC.27.A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4914" w:type="dxa"/>
            <w:textDirection w:val="lrTb"/>
            <w:noWrap w:val="false"/>
          </w:tcPr>
          <w:p w14:paraId="27F6C57F">
            <w:pPr>
              <w:pStyle w:val="1007"/>
              <w:pBdr/>
              <w:tabs>
                <w:tab w:val="left" w:leader="none" w:pos="5103"/>
              </w:tabs>
              <w:spacing w:before="100" w:line="276" w:lineRule="auto"/>
              <w:ind/>
              <w:jc w:val="right"/>
              <w:rPr>
                <w:rFonts w:ascii="Times New Roman" w:hAnsi="Times New Roman" w:cs="Times New Roman"/>
                <w:i/>
                <w:iCs/>
                <w:color w:val="000000" w:themeColor="text1"/>
                <w:sz w:val="24"/>
                <w:szCs w:val="24"/>
              </w:rPr>
            </w:pPr>
            <w:r>
              <w:rPr>
                <w:rStyle w:val="1006"/>
                <w:rFonts w:ascii="Times New Roman" w:hAnsi="Times New Roman" w:eastAsia="Times New Roman" w:cs="Times New Roman"/>
                <w:i/>
                <w:color w:val="000000" w:themeColor="text1"/>
              </w:rPr>
              <w:t xml:space="preserve">TP</w:t>
            </w:r>
            <w:r>
              <w:rPr>
                <w:rStyle w:val="1006"/>
                <w:rFonts w:ascii="Times New Roman" w:hAnsi="Times New Roman" w:eastAsia="Times New Roman" w:cs="Times New Roman"/>
                <w:color w:val="000000" w:themeColor="text1"/>
              </w:rPr>
              <w:t xml:space="preserve">. </w:t>
            </w:r>
            <w:r>
              <w:rPr>
                <w:rStyle w:val="1006"/>
                <w:rFonts w:ascii="Times New Roman" w:hAnsi="Times New Roman" w:eastAsia="Times New Roman" w:cs="Times New Roman"/>
                <w:i/>
                <w:color w:val="000000" w:themeColor="text1"/>
              </w:rPr>
              <w:t xml:space="preserve">Hà Nội</w:t>
            </w:r>
            <w:r>
              <w:rPr>
                <w:rStyle w:val="1006"/>
                <w:rFonts w:ascii="Times New Roman" w:hAnsi="Times New Roman" w:eastAsia="Times New Roman" w:cs="Times New Roman"/>
                <w:i/>
                <w:color w:val="000000" w:themeColor="text1"/>
                <w:lang w:val="vi-VN"/>
              </w:rPr>
              <w:t xml:space="preserve">, </w:t>
            </w:r>
            <w:r>
              <w:rPr>
                <w:rFonts w:ascii="Times New Roman" w:hAnsi="Times New Roman" w:eastAsia="Times New Roman" w:cs="Times New Roman"/>
                <w:i/>
                <w:iCs/>
                <w:color w:val="000000" w:themeColor="text1"/>
                <w:sz w:val="24"/>
                <w:szCs w:val="24"/>
                <w:lang w:val="pt-BR"/>
              </w:rPr>
              <w:t xml:space="preserve">ngày 11 tháng 12 năm 2025</w:t>
            </w:r>
            <w:r>
              <w:rPr>
                <w:rStyle w:val="1006"/>
                <w:rFonts w:ascii="Times New Roman" w:hAnsi="Times New Roman" w:eastAsia="Times New Roman" w:cs="Times New Roman"/>
                <w:i/>
                <w:color w:val="000000" w:themeColor="text1"/>
                <w:lang w:val="vi-VN"/>
              </w:rPr>
              <w:t xml:space="preserve">  </w:t>
            </w:r>
            <w:r>
              <w:rPr>
                <w:rStyle w:val="1006"/>
                <w:rFonts w:ascii="Times New Roman" w:hAnsi="Times New Roman" w:eastAsia="Times New Roman" w:cs="Times New Roman"/>
                <w:i/>
                <w:color w:val="000000" w:themeColor="text1"/>
                <w:lang w:val="vi-VN"/>
              </w:rPr>
              <w:t xml:space="preserve"> </w:t>
            </w:r>
            <w:r>
              <w:rPr>
                <w:rFonts w:ascii="Times New Roman" w:hAnsi="Times New Roman" w:cs="Times New Roman"/>
                <w:i/>
                <w:iCs/>
                <w:color w:val="000000" w:themeColor="text1"/>
                <w:sz w:val="24"/>
                <w:szCs w:val="24"/>
              </w:rPr>
            </w:r>
            <w:r>
              <w:rPr>
                <w:rFonts w:ascii="Times New Roman" w:hAnsi="Times New Roman" w:cs="Times New Roman"/>
                <w:i/>
                <w:iCs/>
                <w:color w:val="000000" w:themeColor="text1"/>
                <w:sz w:val="24"/>
                <w:szCs w:val="24"/>
              </w:rPr>
            </w:r>
          </w:p>
        </w:tc>
      </w:tr>
    </w:tbl>
    <w:p w14:paraId="0F76A3E6">
      <w:pPr>
        <w:pStyle w:val="1007"/>
        <w:pBdr/>
        <w:tabs>
          <w:tab w:val="left" w:leader="none" w:pos="5103"/>
        </w:tabs>
        <w:spacing w:before="200" w:line="276" w:lineRule="auto"/>
        <w:ind/>
        <w:jc w:val="center"/>
        <w:rPr>
          <w:rFonts w:ascii="Times New Roman" w:hAnsi="Times New Roman" w:cs="Times New Roman"/>
          <w:i/>
          <w:iCs/>
          <w:color w:val="000000" w:themeColor="text1"/>
          <w:sz w:val="30"/>
          <w:szCs w:val="30"/>
        </w:rPr>
      </w:pPr>
      <w:r>
        <w:rPr>
          <w:rFonts w:ascii="Times New Roman" w:hAnsi="Times New Roman" w:eastAsia="Times New Roman" w:cs="Times New Roman"/>
          <w:color w:val="000000" w:themeColor="text1"/>
        </w:rPr>
      </w:r>
      <w:r>
        <w:rPr>
          <w:rFonts w:ascii="Times New Roman" w:hAnsi="Times New Roman" w:eastAsia="Times New Roman" w:cs="Times New Roman"/>
          <w:b/>
          <w:color w:val="000000" w:themeColor="text1"/>
          <w:sz w:val="30"/>
          <w:szCs w:val="30"/>
          <w:lang w:val="pt-BR"/>
        </w:rPr>
        <w:t xml:space="preserve">BÁO CÁO KẾT QUẢ THẨM ĐỊNH GIÁ</w:t>
      </w:r>
      <w:r>
        <w:rPr>
          <w:rFonts w:ascii="Times New Roman" w:hAnsi="Times New Roman" w:cs="Times New Roman"/>
          <w:i/>
          <w:iCs/>
          <w:color w:val="000000" w:themeColor="text1"/>
          <w:sz w:val="30"/>
          <w:szCs w:val="30"/>
        </w:rPr>
      </w:r>
      <w:r>
        <w:rPr>
          <w:rFonts w:ascii="Times New Roman" w:hAnsi="Times New Roman" w:cs="Times New Roman"/>
          <w:i/>
          <w:iCs/>
          <w:color w:val="000000" w:themeColor="text1"/>
          <w:sz w:val="30"/>
          <w:szCs w:val="30"/>
        </w:rPr>
      </w:r>
    </w:p>
    <w:p w14:paraId="3C6EEC29">
      <w:pPr>
        <w:pStyle w:val="987"/>
        <w:pBdr/>
        <w:tabs>
          <w:tab w:val="left" w:leader="none" w:pos="0"/>
          <w:tab w:val="left" w:leader="none" w:pos="4820"/>
        </w:tabs>
        <w:spacing w:after="200" w:before="100" w:line="276" w:lineRule="auto"/>
        <w:ind w:hanging="180"/>
        <w:rPr>
          <w:rFonts w:ascii="Times New Roman" w:hAnsi="Times New Roman" w:cs="Times New Roman"/>
          <w:b w:val="0"/>
          <w:i/>
          <w:color w:val="000000" w:themeColor="text1"/>
          <w:spacing w:val="-6"/>
          <w:sz w:val="24"/>
          <w:szCs w:val="24"/>
        </w:rPr>
      </w:pPr>
      <w:r>
        <w:rPr>
          <w:rFonts w:ascii="Times New Roman" w:hAnsi="Times New Roman" w:eastAsia="Times New Roman" w:cs="Times New Roman"/>
          <w:b w:val="0"/>
          <w:i/>
          <w:color w:val="000000" w:themeColor="text1"/>
          <w:spacing w:val="-6"/>
          <w:sz w:val="24"/>
          <w:szCs w:val="24"/>
          <w:lang w:val="pt-BR"/>
        </w:rPr>
        <w:t xml:space="preserve">(Kèm t</w:t>
      </w:r>
      <w:r>
        <w:rPr>
          <w:rFonts w:ascii="Times New Roman" w:hAnsi="Times New Roman" w:eastAsia="Times New Roman" w:cs="Times New Roman"/>
          <w:b w:val="0"/>
          <w:i/>
          <w:color w:val="000000" w:themeColor="text1"/>
          <w:spacing w:val="-6"/>
          <w:sz w:val="24"/>
          <w:szCs w:val="24"/>
          <w:lang w:val="pt-BR"/>
        </w:rPr>
        <w:t xml:space="preserve">heo Chứng thư thẩm định giá số:</w:t>
      </w:r>
      <w:r>
        <w:rPr>
          <w:rFonts w:ascii="Times New Roman" w:hAnsi="Times New Roman" w:eastAsia="Times New Roman" w:cs="Times New Roman"/>
          <w:b w:val="0"/>
          <w:i/>
          <w:color w:val="000000" w:themeColor="text1"/>
          <w:spacing w:val="-6"/>
          <w:sz w:val="24"/>
          <w:szCs w:val="24"/>
          <w:lang w:val="pt-BR"/>
        </w:rPr>
        <w:t xml:space="preserve"> </w:t>
      </w:r>
      <w:r>
        <w:rPr>
          <w:rFonts w:ascii="Times New Roman" w:hAnsi="Times New Roman" w:eastAsia="Times New Roman" w:cs="Times New Roman"/>
          <w:b w:val="0"/>
          <w:i/>
          <w:color w:val="000000" w:themeColor="text1"/>
          <w:spacing w:val="-6"/>
          <w:sz w:val="24"/>
          <w:szCs w:val="24"/>
          <w:lang w:val="pt-BR"/>
        </w:rPr>
        <w:t xml:space="preserve">275/2025/0912/VFI-CT.27.A</w:t>
      </w:r>
      <w:r>
        <w:rPr>
          <w:rFonts w:ascii="Times New Roman" w:hAnsi="Times New Roman" w:eastAsia="Times New Roman" w:cs="Times New Roman"/>
          <w:b w:val="0"/>
          <w:i/>
          <w:color w:val="000000" w:themeColor="text1"/>
          <w:spacing w:val="-6"/>
          <w:sz w:val="24"/>
          <w:szCs w:val="24"/>
          <w:lang w:val="pt-BR"/>
        </w:rPr>
        <w:t xml:space="preserve"> </w:t>
      </w:r>
      <w:r>
        <w:rPr>
          <w:rFonts w:ascii="Times New Roman" w:hAnsi="Times New Roman" w:eastAsia="Times New Roman" w:cs="Times New Roman"/>
          <w:b w:val="0"/>
          <w:i/>
          <w:color w:val="000000" w:themeColor="text1"/>
          <w:spacing w:val="-6"/>
          <w:sz w:val="24"/>
          <w:szCs w:val="24"/>
          <w:lang w:val="pt-BR"/>
        </w:rPr>
        <w:t xml:space="preserve">ngày 11 tháng 12 năm 2025</w:t>
      </w:r>
      <w:r>
        <w:rPr>
          <w:rFonts w:ascii="Times New Roman" w:hAnsi="Times New Roman" w:eastAsia="Times New Roman" w:cs="Times New Roman"/>
          <w:b w:val="0"/>
          <w:i/>
          <w:color w:val="000000" w:themeColor="text1"/>
          <w:spacing w:val="-6"/>
          <w:sz w:val="24"/>
          <w:szCs w:val="24"/>
          <w:lang w:val="pt-BR"/>
        </w:rPr>
        <w:t xml:space="preserve">)</w:t>
      </w:r>
      <w:r>
        <w:rPr>
          <w:rFonts w:ascii="Times New Roman" w:hAnsi="Times New Roman" w:cs="Times New Roman"/>
          <w:b w:val="0"/>
          <w:i/>
          <w:color w:val="000000" w:themeColor="text1"/>
          <w:spacing w:val="-6"/>
          <w:sz w:val="24"/>
          <w:szCs w:val="24"/>
        </w:rPr>
      </w:r>
      <w:r>
        <w:rPr>
          <w:rFonts w:ascii="Times New Roman" w:hAnsi="Times New Roman" w:cs="Times New Roman"/>
          <w:b w:val="0"/>
          <w:i/>
          <w:color w:val="000000" w:themeColor="text1"/>
          <w:spacing w:val="-6"/>
          <w:sz w:val="24"/>
          <w:szCs w:val="24"/>
        </w:rPr>
      </w:r>
    </w:p>
    <w:p w14:paraId="356F930C">
      <w:pPr>
        <w:pStyle w:val="987"/>
        <w:pBdr/>
        <w:tabs>
          <w:tab w:val="left" w:leader="none" w:pos="4820"/>
        </w:tabs>
        <w:spacing w:after="200" w:before="0" w:line="276" w:lineRule="auto"/>
        <w:ind/>
        <w:jc w:val="both"/>
        <w:rPr>
          <w:rFonts w:ascii="Times New Roman" w:hAnsi="Times New Roman" w:cs="Times New Roman"/>
          <w:b w:val="0"/>
          <w:i/>
          <w:color w:val="000000" w:themeColor="text1"/>
          <w:spacing w:val="-6"/>
          <w:sz w:val="24"/>
          <w:szCs w:val="24"/>
        </w:rPr>
      </w:pPr>
      <w:r>
        <w:rPr>
          <w:rFonts w:ascii="Times New Roman" w:hAnsi="Times New Roman" w:eastAsia="Times New Roman" w:cs="Times New Roman"/>
          <w:color w:val="000000" w:themeColor="text1"/>
          <w:sz w:val="24"/>
          <w:szCs w:val="24"/>
          <w:lang w:val="pt-BR"/>
        </w:rPr>
        <w:t xml:space="preserve">I. </w:t>
      </w:r>
      <w:r>
        <w:rPr>
          <w:rFonts w:ascii="Times New Roman" w:hAnsi="Times New Roman" w:eastAsia="Times New Roman" w:cs="Times New Roman"/>
          <w:color w:val="000000" w:themeColor="text1"/>
          <w:sz w:val="24"/>
          <w:szCs w:val="24"/>
          <w:lang w:val="pt-BR"/>
        </w:rPr>
        <w:t xml:space="preserve">THÔNG TIN </w:t>
      </w:r>
      <w:r>
        <w:rPr>
          <w:rFonts w:ascii="Times New Roman" w:hAnsi="Times New Roman" w:eastAsia="Times New Roman" w:cs="Times New Roman"/>
          <w:color w:val="000000" w:themeColor="text1"/>
          <w:sz w:val="24"/>
          <w:szCs w:val="24"/>
          <w:lang w:val="pt-BR"/>
        </w:rPr>
        <w:t xml:space="preserve">VỀ DOANH NGHIỆP THẨM ĐỊNH GIÁ </w:t>
      </w:r>
      <w:r>
        <w:rPr>
          <w:rFonts w:ascii="Times New Roman" w:hAnsi="Times New Roman" w:cs="Times New Roman"/>
          <w:b w:val="0"/>
          <w:i/>
          <w:color w:val="000000" w:themeColor="text1"/>
          <w:spacing w:val="-6"/>
          <w:sz w:val="24"/>
          <w:szCs w:val="24"/>
        </w:rPr>
      </w:r>
      <w:r>
        <w:rPr>
          <w:rFonts w:ascii="Times New Roman" w:hAnsi="Times New Roman" w:cs="Times New Roman"/>
          <w:b w:val="0"/>
          <w:i/>
          <w:color w:val="000000" w:themeColor="text1"/>
          <w:spacing w:val="-6"/>
          <w:sz w:val="24"/>
          <w:szCs w:val="24"/>
        </w:rPr>
      </w:r>
    </w:p>
    <w:tbl>
      <w:tblPr>
        <w:tblInd w:w="-34" w:type="dxa"/>
        <w:tblW w:w="10036" w:type="dxa"/>
        <w:tblBorders/>
        <w:tblLayout w:type="fixed"/>
        <w:tblLook w:val="04A0" w:firstRow="1" w:lastRow="0" w:firstColumn="1" w:lastColumn="0" w:noHBand="0" w:noVBand="1"/>
      </w:tblPr>
      <w:tblGrid>
        <w:gridCol w:w="1844"/>
        <w:gridCol w:w="289"/>
        <w:gridCol w:w="7903"/>
      </w:tblGrid>
      <w:tr>
        <w:trPr>
          <w:trHeight w:val="20"/>
        </w:trPr>
        <w:tc>
          <w:tcPr>
            <w:tcBorders/>
            <w:tcW w:w="1844" w:type="dxa"/>
            <w:vAlign w:val="center"/>
            <w:textDirection w:val="lrTb"/>
            <w:noWrap w:val="false"/>
          </w:tcPr>
          <w:p w14:paraId="680470CF">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Đơn vị thẩm định</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6AF2B492">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0541F66E">
            <w:pPr>
              <w:pBdr/>
              <w:spacing w:after="60" w:before="60" w:line="276" w:lineRule="auto"/>
              <w:ind/>
              <w:jc w:val="both"/>
              <w:rPr>
                <w:rFonts w:ascii="Times New Roman" w:hAnsi="Times New Roman" w:cs="Times New Roman"/>
                <w:b/>
                <w:bCs/>
                <w:color w:val="000000" w:themeColor="text1"/>
                <w:spacing w:val="-4"/>
              </w:rPr>
            </w:pPr>
            <w:r>
              <w:rPr>
                <w:rFonts w:ascii="Times New Roman" w:hAnsi="Times New Roman" w:eastAsia="Times New Roman" w:cs="Times New Roman"/>
                <w:b/>
                <w:bCs/>
                <w:color w:val="000000" w:themeColor="text1"/>
                <w:spacing w:val="-4"/>
                <w:lang w:val="pt-BR"/>
              </w:rPr>
              <w:t xml:space="preserve">CÔNG TY CỔ PHẦN THẨM ĐỊNH VÀ ĐẦU TƯ TÀI CHÍNH HOA SEN</w:t>
            </w:r>
            <w:r>
              <w:rPr>
                <w:rFonts w:ascii="Times New Roman" w:hAnsi="Times New Roman" w:cs="Times New Roman"/>
                <w:b/>
                <w:bCs/>
                <w:color w:val="000000" w:themeColor="text1"/>
                <w:spacing w:val="-4"/>
              </w:rPr>
            </w:r>
            <w:r>
              <w:rPr>
                <w:rFonts w:ascii="Times New Roman" w:hAnsi="Times New Roman" w:cs="Times New Roman"/>
                <w:b/>
                <w:bCs/>
                <w:color w:val="000000" w:themeColor="text1"/>
                <w:spacing w:val="-4"/>
              </w:rPr>
            </w:r>
          </w:p>
        </w:tc>
      </w:tr>
      <w:tr>
        <w:trPr>
          <w:trHeight w:val="20"/>
        </w:trPr>
        <w:tc>
          <w:tcPr>
            <w:tcBorders/>
            <w:tcW w:w="1844" w:type="dxa"/>
            <w:vAlign w:val="center"/>
            <w:textDirection w:val="lrTb"/>
            <w:noWrap w:val="false"/>
          </w:tcPr>
          <w:p w14:paraId="16A46EEA">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Địa chỉ trụ sở</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5B9F714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6E72FDE1">
            <w:pPr>
              <w:pBdr/>
              <w:spacing w:after="60" w:before="60" w:line="276" w:lineRule="auto"/>
              <w:ind/>
              <w:jc w:val="both"/>
              <w:rPr>
                <w:rFonts w:ascii="Times New Roman" w:hAnsi="Times New Roman" w:cs="Times New Roman"/>
                <w:color w:val="000000" w:themeColor="text1"/>
                <w:spacing w:val="-6"/>
              </w:rPr>
            </w:pPr>
            <w:r>
              <w:rPr>
                <w:rFonts w:ascii="Times New Roman" w:hAnsi="Times New Roman" w:eastAsia="Times New Roman" w:cs="Times New Roman"/>
                <w:color w:val="000000" w:themeColor="text1"/>
                <w:spacing w:val="-2"/>
              </w:rPr>
              <w:t xml:space="preserve">BT5-23 Khu đô thị mới Văn Phú, phường Phú La, quận Hà Đông, Hà Nội</w:t>
            </w:r>
            <w:r>
              <w:rPr>
                <w:rFonts w:ascii="Times New Roman" w:hAnsi="Times New Roman" w:cs="Times New Roman"/>
                <w:color w:val="000000" w:themeColor="text1"/>
                <w:spacing w:val="-6"/>
              </w:rPr>
            </w:r>
            <w:r>
              <w:rPr>
                <w:rFonts w:ascii="Times New Roman" w:hAnsi="Times New Roman" w:cs="Times New Roman"/>
                <w:color w:val="000000" w:themeColor="text1"/>
                <w:spacing w:val="-6"/>
              </w:rPr>
            </w:r>
          </w:p>
        </w:tc>
      </w:tr>
      <w:tr>
        <w:trPr>
          <w:trHeight w:val="20"/>
        </w:trPr>
        <w:tc>
          <w:tcPr>
            <w:tcBorders/>
            <w:tcW w:w="1844" w:type="dxa"/>
            <w:vAlign w:val="center"/>
            <w:textDirection w:val="lrTb"/>
            <w:noWrap w:val="false"/>
          </w:tcPr>
          <w:p w14:paraId="5F07D665">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Điện thoại</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181DD1EE">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 </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4DA6111E">
            <w:pPr>
              <w:pBdr/>
              <w:tabs>
                <w:tab w:val="left" w:leader="none" w:pos="3382"/>
              </w:tabs>
              <w:spacing w:after="60" w:before="60" w:line="276" w:lineRule="auto"/>
              <w:ind/>
              <w:rPr>
                <w:rFonts w:ascii="Times New Roman" w:hAnsi="Times New Roman" w:cs="Times New Roman"/>
                <w:iCs/>
                <w:color w:val="000000" w:themeColor="text1"/>
              </w:rPr>
            </w:pPr>
            <w:r>
              <w:rPr>
                <w:rFonts w:ascii="Times New Roman" w:hAnsi="Times New Roman" w:eastAsia="Times New Roman" w:cs="Times New Roman"/>
                <w:iCs/>
                <w:color w:val="000000" w:themeColor="text1"/>
              </w:rPr>
              <w:t xml:space="preserve">024 2264 4333</w:t>
            </w:r>
            <w:r>
              <w:rPr>
                <w:rFonts w:ascii="Times New Roman" w:hAnsi="Times New Roman" w:cs="Times New Roman"/>
                <w:iCs/>
                <w:color w:val="000000" w:themeColor="text1"/>
              </w:rPr>
            </w:r>
            <w:r>
              <w:rPr>
                <w:rFonts w:ascii="Times New Roman" w:hAnsi="Times New Roman" w:cs="Times New Roman"/>
                <w:iCs/>
                <w:color w:val="000000" w:themeColor="text1"/>
              </w:rPr>
            </w:r>
          </w:p>
        </w:tc>
      </w:tr>
      <w:tr>
        <w:trPr>
          <w:trHeight w:val="20"/>
        </w:trPr>
        <w:tc>
          <w:tcPr>
            <w:tcBorders/>
            <w:tcW w:w="1844" w:type="dxa"/>
            <w:vAlign w:val="center"/>
            <w:textDirection w:val="lrTb"/>
            <w:noWrap w:val="false"/>
          </w:tcPr>
          <w:p w14:paraId="7657EFB9">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color w:val="000000" w:themeColor="text1"/>
              </w:rPr>
              <w:t xml:space="preserve">Mã số thuế</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66C2EDEA">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55209832">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0102708994</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1844" w:type="dxa"/>
            <w:vAlign w:val="center"/>
            <w:textDirection w:val="lrTb"/>
            <w:noWrap w:val="false"/>
          </w:tcPr>
          <w:p w14:paraId="0299C7B4">
            <w:pPr>
              <w:pBdr/>
              <w:spacing w:after="60" w:before="6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GCN</w:t>
            </w:r>
            <w:r>
              <w:rPr>
                <w:rFonts w:ascii="Times New Roman" w:hAnsi="Times New Roman" w:eastAsia="Times New Roman" w:cs="Times New Roman"/>
                <w:color w:val="000000" w:themeColor="text1"/>
              </w:rPr>
              <w:t xml:space="preserve"> đủ điều kiện hành nghề</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89" w:type="dxa"/>
            <w:vAlign w:val="center"/>
            <w:textDirection w:val="lrTb"/>
            <w:noWrap w:val="false"/>
          </w:tcPr>
          <w:p w14:paraId="431DFC9D">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44D34EAC">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275/TĐG</w:t>
            </w:r>
            <w:r>
              <w:rPr>
                <w:rFonts w:ascii="Times New Roman" w:hAnsi="Times New Roman" w:cs="Times New Roman"/>
                <w:bCs/>
                <w:color w:val="000000" w:themeColor="text1"/>
              </w:rPr>
            </w:r>
            <w:r>
              <w:rPr>
                <w:rFonts w:ascii="Times New Roman" w:hAnsi="Times New Roman" w:cs="Times New Roman"/>
                <w:bCs/>
                <w:color w:val="000000" w:themeColor="text1"/>
              </w:rPr>
            </w:r>
          </w:p>
        </w:tc>
      </w:tr>
      <w:tr>
        <w:trPr>
          <w:trHeight w:val="20"/>
        </w:trPr>
        <w:tc>
          <w:tcPr>
            <w:tcBorders/>
            <w:tcW w:w="1844" w:type="dxa"/>
            <w:vAlign w:val="center"/>
            <w:textDirection w:val="lrTb"/>
            <w:noWrap w:val="false"/>
          </w:tcPr>
          <w:p w14:paraId="3B0B1B67">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Tài khoản số</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32B26258">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79AC42EC">
            <w:pPr>
              <w:pBdr/>
              <w:spacing w:after="60" w:before="60" w:line="276" w:lineRule="auto"/>
              <w:ind/>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rPr>
              <w:t xml:space="preserve">1505112366666 tại Agribank Chi nhánh Hà Nội II</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tc>
      </w:tr>
      <w:tr>
        <w:trPr>
          <w:trHeight w:val="20"/>
        </w:trPr>
        <w:tc>
          <w:tcPr>
            <w:tcBorders/>
            <w:tcW w:w="1844" w:type="dxa"/>
            <w:vAlign w:val="center"/>
            <w:textDirection w:val="lrTb"/>
            <w:noWrap w:val="false"/>
          </w:tcPr>
          <w:p w14:paraId="2512275F">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Đại diện</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9" w:type="dxa"/>
            <w:vAlign w:val="center"/>
            <w:textDirection w:val="lrTb"/>
            <w:noWrap w:val="false"/>
          </w:tcPr>
          <w:p w14:paraId="44DB3812">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7903" w:type="dxa"/>
            <w:vAlign w:val="center"/>
            <w:textDirection w:val="lrTb"/>
            <w:noWrap w:val="false"/>
          </w:tcPr>
          <w:p w14:paraId="5AC3B9B8">
            <w:pPr>
              <w:pBdr/>
              <w:spacing w:after="60" w:before="6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vi-VN"/>
              </w:rPr>
              <w:t xml:space="preserve">Ông</w:t>
            </w:r>
            <w:r>
              <w:rPr>
                <w:rFonts w:ascii="Times New Roman" w:hAnsi="Times New Roman" w:eastAsia="Times New Roman" w:cs="Times New Roman"/>
                <w:b/>
                <w:bCs/>
                <w:color w:val="000000" w:themeColor="text1"/>
              </w:rPr>
              <w:t xml:space="preserve"> Vũ Văn Quân </w:t>
            </w:r>
            <w:r>
              <w:rPr>
                <w:rFonts w:ascii="Times New Roman" w:hAnsi="Times New Roman" w:eastAsia="Times New Roman" w:cs="Times New Roman"/>
                <w:b/>
                <w:bCs/>
                <w:color w:val="000000" w:themeColor="text1"/>
                <w:lang w:val="vi-VN"/>
              </w:rPr>
              <w:tab/>
              <w:t xml:space="preserve">Chức vụ: </w:t>
            </w:r>
            <w:r>
              <w:rPr>
                <w:rFonts w:ascii="Times New Roman" w:hAnsi="Times New Roman" w:eastAsia="Times New Roman" w:cs="Times New Roman"/>
                <w:b/>
                <w:bCs/>
                <w:color w:val="000000" w:themeColor="text1"/>
              </w:rPr>
              <w:t xml:space="preserve">Chủ Tịch HĐQT</w:t>
            </w:r>
            <w:r>
              <w:rPr>
                <w:rFonts w:ascii="Times New Roman" w:hAnsi="Times New Roman" w:cs="Times New Roman"/>
                <w:b/>
                <w:bCs/>
                <w:color w:val="000000" w:themeColor="text1"/>
              </w:rPr>
            </w:r>
            <w:r>
              <w:rPr>
                <w:rFonts w:ascii="Times New Roman" w:hAnsi="Times New Roman" w:cs="Times New Roman"/>
                <w:b/>
                <w:bCs/>
                <w:color w:val="000000" w:themeColor="text1"/>
              </w:rPr>
            </w:r>
          </w:p>
        </w:tc>
      </w:tr>
    </w:tbl>
    <w:p w14:paraId="3F4AB64F">
      <w:pPr>
        <w:pStyle w:val="1008"/>
        <w:pBdr/>
        <w:tabs>
          <w:tab w:val="left" w:leader="none" w:pos="284"/>
        </w:tabs>
        <w:spacing w:after="120" w:before="240" w:line="276" w:lineRule="auto"/>
        <w:ind w:left="0"/>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II. </w:t>
      </w:r>
      <w:r>
        <w:rPr>
          <w:rFonts w:ascii="Times New Roman" w:hAnsi="Times New Roman" w:eastAsia="Times New Roman" w:cs="Times New Roman"/>
          <w:b/>
          <w:bCs/>
          <w:color w:val="000000" w:themeColor="text1"/>
          <w:lang w:val="pt-BR"/>
        </w:rPr>
        <w:t xml:space="preserve">T</w:t>
      </w:r>
      <w:r>
        <w:rPr>
          <w:rFonts w:ascii="Times New Roman" w:hAnsi="Times New Roman" w:eastAsia="Times New Roman" w:cs="Times New Roman"/>
          <w:b/>
          <w:bCs/>
          <w:color w:val="000000" w:themeColor="text1"/>
          <w:lang w:val="pt-BR"/>
        </w:rPr>
        <w:t xml:space="preserve">HÔNG TIN CƠ BẢN VỀ CUỘC THẨM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3D56EDB1">
      <w:pPr>
        <w:pBdr/>
        <w:tabs>
          <w:tab w:val="left" w:leader="none" w:pos="284"/>
        </w:tabs>
        <w:spacing w:after="120" w:before="120" w:line="276" w:lineRule="auto"/>
        <w:ind/>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lang w:val="pt-BR"/>
        </w:rPr>
        <w:t xml:space="preserve">1</w:t>
      </w:r>
      <w:r>
        <w:rPr>
          <w:rFonts w:ascii="Times New Roman" w:hAnsi="Times New Roman" w:eastAsia="Times New Roman" w:cs="Times New Roman"/>
          <w:b/>
          <w:bCs/>
          <w:color w:val="000000" w:themeColor="text1"/>
          <w:lang w:val="pt-BR"/>
        </w:rPr>
        <w:t xml:space="preserve">. Thông tin cơ bản về cuộc thẩm định giá:</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tbl>
      <w:tblPr>
        <w:tblW w:w="5098" w:type="pct"/>
        <w:tblBorders/>
        <w:tblLayout w:type="fixed"/>
        <w:tblLook w:val="04A0" w:firstRow="1" w:lastRow="0" w:firstColumn="1" w:lastColumn="0" w:noHBand="0" w:noVBand="1"/>
      </w:tblPr>
      <w:tblGrid>
        <w:gridCol w:w="2517"/>
        <w:gridCol w:w="283"/>
        <w:gridCol w:w="6911"/>
      </w:tblGrid>
      <w:tr>
        <w:trPr>
          <w:trHeight w:val="20"/>
        </w:trPr>
        <w:tc>
          <w:tcPr>
            <w:shd w:val="clear" w:color="ffffff" w:fill="ffffff"/>
            <w:tcBorders/>
            <w:tcW w:w="2517" w:type="dxa"/>
            <w:vAlign w:val="center"/>
            <w:textDirection w:val="lrTb"/>
            <w:noWrap w:val="false"/>
          </w:tcPr>
          <w:p w14:paraId="0A4E9A2F">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sz w:val="22"/>
              </w:rPr>
            </w:pPr>
            <w:r>
              <w:rPr>
                <w:rFonts w:ascii="Times New Roman" w:hAnsi="Times New Roman" w:eastAsia="Times New Roman" w:cs="Times New Roman"/>
                <w:color w:val="000000" w:themeColor="text1"/>
                <w:sz w:val="24"/>
              </w:rPr>
              <w:t xml:space="preserve">Tên khách hàng</w:t>
            </w:r>
            <w:r>
              <w:rPr>
                <w:rFonts w:ascii="Times New Roman" w:hAnsi="Times New Roman" w:cs="Times New Roman"/>
                <w:color w:val="000000" w:themeColor="text1"/>
                <w:sz w:val="22"/>
              </w:rPr>
            </w:r>
            <w:r>
              <w:rPr>
                <w:rFonts w:ascii="Times New Roman" w:hAnsi="Times New Roman" w:cs="Times New Roman"/>
                <w:color w:val="000000" w:themeColor="text1"/>
                <w:sz w:val="22"/>
              </w:rPr>
            </w:r>
          </w:p>
        </w:tc>
        <w:tc>
          <w:tcPr>
            <w:shd w:val="clear" w:color="ffffff" w:fill="ffffff"/>
            <w:tcBorders/>
            <w:tcW w:w="283" w:type="dxa"/>
            <w:vAlign w:val="center"/>
            <w:textDirection w:val="lrTb"/>
            <w:noWrap w:val="false"/>
          </w:tcPr>
          <w:p w14:paraId="053DD245">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2"/>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sz w:val="22"/>
              </w:rPr>
            </w:r>
            <w:r>
              <w:rPr>
                <w:rFonts w:ascii="Times New Roman" w:hAnsi="Times New Roman" w:cs="Times New Roman"/>
                <w:color w:val="000000" w:themeColor="text1"/>
                <w:sz w:val="22"/>
              </w:rPr>
            </w:r>
          </w:p>
        </w:tc>
        <w:tc>
          <w:tcPr>
            <w:tcBorders/>
            <w:tcW w:w="6911" w:type="dxa"/>
            <w:vAlign w:val="center"/>
            <w:textDirection w:val="lrTb"/>
            <w:noWrap w:val="false"/>
          </w:tcPr>
          <w:p w14:paraId="19C26FDE">
            <w:pPr>
              <w:pBdr>
                <w:top w:val="none" w:color="000000" w:sz="4" w:space="0"/>
                <w:left w:val="none" w:color="000000" w:sz="4" w:space="0"/>
                <w:bottom w:val="none" w:color="000000" w:sz="4" w:space="0"/>
                <w:right w:val="none" w:color="000000" w:sz="4" w:space="0"/>
              </w:pBdr>
              <w:spacing w:after="120" w:line="276" w:lineRule="auto"/>
              <w:ind w:right="0" w:firstLine="0" w:left="0"/>
              <w:rPr>
                <w:rFonts w:ascii="Times New Roman" w:hAnsi="Times New Roman" w:cs="Times New Roman"/>
                <w:color w:val="000000" w:themeColor="text1"/>
                <w:sz w:val="22"/>
              </w:rPr>
            </w:pPr>
            <w:r>
              <w:rPr>
                <w:rFonts w:ascii="Times New Roman" w:hAnsi="Times New Roman" w:eastAsia="Times New Roman" w:cs="Times New Roman"/>
                <w:b/>
                <w:color w:val="000000" w:themeColor="text1"/>
                <w:sz w:val="24"/>
              </w:rPr>
              <w:t xml:space="preserve">CÔNG TY TNHH DỊCH VỤ Y TẾ HƯNG THÀNH</w:t>
            </w:r>
            <w:r>
              <w:rPr>
                <w:rFonts w:ascii="Times New Roman" w:hAnsi="Times New Roman" w:cs="Times New Roman"/>
                <w:color w:val="000000" w:themeColor="text1"/>
                <w:sz w:val="22"/>
              </w:rPr>
            </w:r>
            <w:r>
              <w:rPr>
                <w:rFonts w:ascii="Times New Roman" w:hAnsi="Times New Roman" w:cs="Times New Roman"/>
                <w:color w:val="000000" w:themeColor="text1"/>
                <w:sz w:val="22"/>
              </w:rPr>
            </w:r>
          </w:p>
        </w:tc>
      </w:tr>
      <w:tr>
        <w:trPr>
          <w:trHeight w:val="20"/>
        </w:trPr>
        <w:tc>
          <w:tcPr>
            <w:shd w:val="clear" w:color="ffffff" w:fill="ffffff"/>
            <w:tcBorders/>
            <w:tcW w:w="2517" w:type="dxa"/>
            <w:vAlign w:val="center"/>
            <w:textDirection w:val="lrTb"/>
            <w:noWrap w:val="false"/>
          </w:tcPr>
          <w:p w14:paraId="007F25B3">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83" w:type="dxa"/>
            <w:vAlign w:val="center"/>
            <w:textDirection w:val="lrTb"/>
            <w:noWrap w:val="false"/>
          </w:tcPr>
          <w:p w14:paraId="5FC7CF9E">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textDirection w:val="lrTb"/>
            <w:noWrap w:val="false"/>
          </w:tcPr>
          <w:p w14:paraId="681B571F">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Số</w:t>
            </w:r>
            <w:r>
              <w:rPr>
                <w:rFonts w:ascii="Times New Roman" w:hAnsi="Times New Roman" w:eastAsia="Times New Roman" w:cs="Times New Roman"/>
                <w:color w:val="000000" w:themeColor="text1"/>
                <w:sz w:val="24"/>
                <w:szCs w:val="24"/>
              </w:rPr>
              <w:t xml:space="preserve"> 108 đường Tả Thanh Oai, xã Đại Thanh, Hà Nội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textDirection w:val="lrTb"/>
            <w:noWrap w:val="false"/>
          </w:tcPr>
          <w:p w14:paraId="2588DD1E">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Mã số</w:t>
            </w:r>
            <w:r>
              <w:rPr>
                <w:rFonts w:ascii="Times New Roman" w:hAnsi="Times New Roman" w:eastAsia="Times New Roman" w:cs="Times New Roman"/>
                <w:color w:val="000000" w:themeColor="text1"/>
                <w:sz w:val="24"/>
                <w:szCs w:val="24"/>
              </w:rPr>
              <w:t xml:space="preserve"> thuế</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83" w:type="dxa"/>
            <w:vAlign w:val="center"/>
            <w:textDirection w:val="lrTb"/>
            <w:noWrap w:val="false"/>
          </w:tcPr>
          <w:p w14:paraId="5555F0B2">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textDirection w:val="lrTb"/>
            <w:noWrap w:val="false"/>
          </w:tcPr>
          <w:p w14:paraId="71A6719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0104478739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textDirection w:val="lrTb"/>
            <w:noWrap w:val="false"/>
          </w:tcPr>
          <w:p w14:paraId="12A141F2">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6"/>
                <w:sz w:val="24"/>
                <w:szCs w:val="24"/>
              </w:rPr>
              <w:t xml:space="preserve">Đại diện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cW w:w="283" w:type="dxa"/>
            <w:vAlign w:val="center"/>
            <w:textDirection w:val="lrTb"/>
            <w:noWrap w:val="false"/>
          </w:tcPr>
          <w:p w14:paraId="79E2EA50">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textDirection w:val="lrTb"/>
            <w:noWrap w:val="false"/>
          </w:tcPr>
          <w:p w14:paraId="081AE6E0">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Ông Lưu Văn Hoàng                     Chức vụ: Giám đốc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vMerge w:val="restart"/>
            <w:textDirection w:val="lrTb"/>
            <w:noWrap w:val="false"/>
          </w:tcPr>
          <w:p w14:paraId="5CBF7C65">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Điện thoại</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83" w:type="dxa"/>
            <w:vAlign w:val="center"/>
            <w:vMerge w:val="restart"/>
            <w:textDirection w:val="lrTb"/>
            <w:noWrap w:val="false"/>
          </w:tcPr>
          <w:p w14:paraId="6869523B">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vMerge w:val="restart"/>
            <w:textDirection w:val="lrTb"/>
            <w:noWrap w:val="false"/>
          </w:tcPr>
          <w:p w14:paraId="38E82C4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eastAsia="Times New Roman" w:cs="Times New Roman"/>
                <w:color w:val="000000" w:themeColor="text1"/>
                <w:spacing w:val="3"/>
                <w:sz w:val="24"/>
                <w:szCs w:val="24"/>
                <w:highlight w:val="white"/>
              </w:rPr>
              <w:t xml:space="preserve">024.36880436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vMerge w:val="restart"/>
            <w:textDirection w:val="lrTb"/>
            <w:noWrap w:val="false"/>
          </w:tcPr>
          <w:p w14:paraId="7ED49E36">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Email</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83" w:type="dxa"/>
            <w:vAlign w:val="center"/>
            <w:vMerge w:val="restart"/>
            <w:textDirection w:val="lrTb"/>
            <w:noWrap w:val="false"/>
          </w:tcPr>
          <w:p w14:paraId="3047E0F4">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vMerge w:val="restart"/>
            <w:textDirection w:val="lrTb"/>
            <w:noWrap w:val="false"/>
          </w:tcPr>
          <w:p w14:paraId="03D75A86">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hyperlink r:id="rId16" w:tooltip="mailto:hungthanhvnco@gmail.com" w:history="1">
              <w:r>
                <w:rPr>
                  <w:rStyle w:val="998"/>
                  <w:rFonts w:ascii="Times New Roman" w:hAnsi="Times New Roman" w:eastAsia="Times New Roman" w:cs="Times New Roman"/>
                  <w:color w:val="000000" w:themeColor="text1"/>
                  <w:spacing w:val="3"/>
                  <w:sz w:val="24"/>
                  <w:szCs w:val="24"/>
                  <w:highlight w:val="white"/>
                  <w:u w:val="single"/>
                </w:rPr>
                <w:t xml:space="preserve">hungthanhvnco@gmail.com</w:t>
              </w:r>
            </w:hyperlink>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2517" w:type="dxa"/>
            <w:vAlign w:val="center"/>
            <w:vMerge w:val="restart"/>
            <w:textDirection w:val="lrTb"/>
            <w:noWrap w:val="false"/>
          </w:tcPr>
          <w:p w14:paraId="256893CA">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pacing w:val="-6"/>
                <w:sz w:val="24"/>
                <w:szCs w:val="24"/>
              </w:rPr>
            </w:pPr>
            <w:r>
              <w:rPr>
                <w:rFonts w:ascii="Times New Roman" w:hAnsi="Times New Roman" w:eastAsia="Times New Roman" w:cs="Times New Roman"/>
                <w:color w:val="000000" w:themeColor="text1"/>
                <w:spacing w:val="-6"/>
                <w:sz w:val="24"/>
                <w:szCs w:val="24"/>
              </w:rPr>
            </w:r>
            <w:r>
              <w:rPr>
                <w:rFonts w:ascii="Times New Roman" w:hAnsi="Times New Roman" w:eastAsia="Times New Roman" w:cs="Times New Roman"/>
                <w:color w:val="000000" w:themeColor="text1"/>
                <w:spacing w:val="3"/>
                <w:sz w:val="24"/>
                <w:szCs w:val="24"/>
                <w:highlight w:val="white"/>
              </w:rPr>
              <w:t xml:space="preserve">Tài khoản</w:t>
            </w:r>
            <w:r>
              <w:rPr>
                <w:rFonts w:ascii="Times New Roman" w:hAnsi="Times New Roman" w:cs="Times New Roman"/>
                <w:color w:val="000000" w:themeColor="text1"/>
                <w:spacing w:val="-6"/>
                <w:sz w:val="24"/>
                <w:szCs w:val="24"/>
              </w:rPr>
            </w:r>
            <w:r>
              <w:rPr>
                <w:rFonts w:ascii="Times New Roman" w:hAnsi="Times New Roman" w:cs="Times New Roman"/>
                <w:color w:val="000000" w:themeColor="text1"/>
                <w:spacing w:val="-6"/>
                <w:sz w:val="24"/>
                <w:szCs w:val="24"/>
              </w:rPr>
            </w:r>
          </w:p>
        </w:tc>
        <w:tc>
          <w:tcPr>
            <w:shd w:val="clear" w:color="ffffff" w:fill="ffffff"/>
            <w:tcBorders/>
            <w:tcW w:w="283" w:type="dxa"/>
            <w:vAlign w:val="center"/>
            <w:vMerge w:val="restart"/>
            <w:textDirection w:val="lrTb"/>
            <w:noWrap w:val="false"/>
          </w:tcPr>
          <w:p w14:paraId="42EF0DAE">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cW w:w="6911" w:type="dxa"/>
            <w:vAlign w:val="center"/>
            <w:vMerge w:val="restart"/>
            <w:textDirection w:val="lrTb"/>
            <w:noWrap w:val="false"/>
          </w:tcPr>
          <w:p w14:paraId="77EF61B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1505201036452 tại Ngân hàng Agribank - CN Hà Nội II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67C0D0F1">
            <w:pPr>
              <w:pBdr>
                <w:top w:val="none" w:color="000000" w:sz="4" w:space="0"/>
                <w:left w:val="none" w:color="000000" w:sz="4" w:space="0"/>
                <w:bottom w:val="none" w:color="000000" w:sz="4" w:space="0"/>
                <w:right w:val="none" w:color="000000" w:sz="4" w:space="0"/>
              </w:pBdr>
              <w:spacing w:after="12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pacing w:val="3"/>
                <w:sz w:val="24"/>
                <w:szCs w:val="24"/>
                <w:highlight w:val="white"/>
              </w:rPr>
              <w:t xml:space="preserve">Hoặc tài khoản: 585566888888 tại Ngân Hàng ACB - CN Long Biên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tbl>
      <w:tblPr>
        <w:tblW w:w="9713" w:type="dxa"/>
        <w:tblBorders/>
        <w:tblLayout w:type="fixed"/>
        <w:tblLook w:val="04A0" w:firstRow="1" w:lastRow="0" w:firstColumn="1" w:lastColumn="0" w:noHBand="0" w:noVBand="1"/>
      </w:tblPr>
      <w:tblGrid>
        <w:gridCol w:w="2518"/>
        <w:gridCol w:w="284"/>
        <w:gridCol w:w="6911"/>
      </w:tblGrid>
      <w:tr>
        <w:trPr>
          <w:trHeight w:val="20"/>
        </w:trPr>
        <w:tc>
          <w:tcPr>
            <w:tcBorders/>
            <w:tcW w:w="2518" w:type="dxa"/>
            <w:vAlign w:val="center"/>
            <w:textDirection w:val="lrTb"/>
            <w:noWrap w:val="false"/>
          </w:tcPr>
          <w:p w14:paraId="47D6CAFE">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Tài sản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4" w:type="dxa"/>
            <w:vAlign w:val="center"/>
            <w:textDirection w:val="lrTb"/>
            <w:noWrap w:val="false"/>
          </w:tcPr>
          <w:p w14:paraId="6AE387F5">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2D42AFB2">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2"/>
              </w:rPr>
            </w:pPr>
            <w:r>
              <w:rPr>
                <w:rFonts w:ascii="Times New Roman" w:hAnsi="Times New Roman" w:eastAsia="Times New Roman" w:cs="Times New Roman"/>
                <w:b/>
                <w:color w:val="000000" w:themeColor="text1"/>
                <w:sz w:val="24"/>
              </w:rPr>
              <w:t xml:space="preserve">Tài sản 1</w:t>
            </w:r>
            <w:r>
              <w:rPr>
                <w:rFonts w:ascii="Times New Roman" w:hAnsi="Times New Roman" w:eastAsia="Times New Roman" w:cs="Times New Roman"/>
                <w:color w:val="000000" w:themeColor="text1"/>
                <w:sz w:val="24"/>
              </w:rPr>
              <w:t xml:space="preserve">: 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w:t>
            </w:r>
            <w:r>
              <w:rPr>
                <w:rFonts w:ascii="Times New Roman" w:hAnsi="Times New Roman" w:eastAsia="Times New Roman" w:cs="Times New Roman"/>
                <w:color w:val="000000" w:themeColor="text1"/>
                <w:sz w:val="24"/>
              </w:rPr>
              <w:t xml:space="preserve">yền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w:t>
            </w:r>
            <w:r>
              <w:rPr>
                <w:rFonts w:ascii="Times New Roman" w:hAnsi="Times New Roman" w:eastAsia="Times New Roman" w:cs="Times New Roman"/>
                <w:color w:val="000000" w:themeColor="text1"/>
                <w:sz w:val="24"/>
              </w:rPr>
              <w:t xml:space="preserve">ăn Hoàng và bà Trịnh Thị Hồng Lý.</w:t>
            </w:r>
            <w:r>
              <w:rPr>
                <w:rFonts w:ascii="Times New Roman" w:hAnsi="Times New Roman" w:cs="Times New Roman"/>
                <w:color w:val="000000" w:themeColor="text1"/>
                <w:sz w:val="22"/>
              </w:rPr>
            </w:r>
            <w:r>
              <w:rPr>
                <w:rFonts w:ascii="Times New Roman" w:hAnsi="Times New Roman" w:cs="Times New Roman"/>
                <w:color w:val="000000" w:themeColor="text1"/>
                <w:sz w:val="22"/>
              </w:rPr>
            </w:r>
          </w:p>
          <w:p w14:paraId="09378975">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eastAsia="Times New Roman" w:cs="Times New Roman"/>
                <w:color w:val="000000" w:themeColor="text1"/>
              </w:rPr>
            </w:pPr>
            <w:r>
              <w:rPr>
                <w:rFonts w:ascii="Times New Roman" w:hAnsi="Times New Roman" w:eastAsia="Times New Roman" w:cs="Times New Roman"/>
                <w:b/>
                <w:color w:val="000000" w:themeColor="text1"/>
                <w:sz w:val="24"/>
              </w:rPr>
              <w:t xml:space="preserve">Tài sản 2</w:t>
            </w:r>
            <w:r>
              <w:rPr>
                <w:rFonts w:ascii="Times New Roman" w:hAnsi="Times New Roman" w:eastAsia="Times New Roman" w:cs="Times New Roman"/>
                <w:color w:val="000000" w:themeColor="text1"/>
                <w:sz w:val="24"/>
              </w:rPr>
              <w:t xml:space="preserve">: Quyền sử dụng đất tại thửa đất số: 25(1), tờ bản đồ số: 11 có địa chỉ: Thôn Thanh Oai, xã Hữu Hòa, huyện Thanh Trì, thành phố Hà Nội theo Giấy chứng nhận quyền sử dụng đất quyền sở hữu nhà ở và tài sản khác gắn liền với đất số: BP 664851, số vào sổ cấp G</w:t>
            </w:r>
            <w:r>
              <w:rPr>
                <w:rFonts w:ascii="Times New Roman" w:hAnsi="Times New Roman" w:eastAsia="Times New Roman" w:cs="Times New Roman"/>
                <w:color w:val="000000" w:themeColor="text1"/>
                <w:sz w:val="24"/>
              </w:rPr>
              <w:t xml:space="preserve">CN: 6646/2013/QDD-UBND CH 00858 do UBND huyện Thanh Trì cấp ngày 17/10/2013 cho ông Trịnh Văn Hải và bà Trịnh Thị Thúy</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w:r>
          </w:p>
          <w:p w14:paraId="1909DF7A">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rPr>
            </w:r>
            <w:r>
              <w:rPr>
                <w:rFonts w:ascii="Times New Roman" w:hAnsi="Times New Roman" w:eastAsia="Times New Roman" w:cs="Times New Roman"/>
                <w:b/>
                <w:color w:val="000000" w:themeColor="text1"/>
                <w:sz w:val="24"/>
              </w:rPr>
              <w:t xml:space="preserve">Tài sản 3</w:t>
            </w:r>
            <w:r>
              <w:rPr>
                <w:rFonts w:ascii="Times New Roman" w:hAnsi="Times New Roman" w:eastAsia="Times New Roman" w:cs="Times New Roman"/>
                <w:color w:val="000000" w:themeColor="text1"/>
                <w:sz w:val="24"/>
              </w:rPr>
              <w:t xml:space="preserve">: Quyền sử dụng đất tại thửa đất số: 25(2), tờ bản đồ số: 11 có địa chỉ: Xã Hữu Hòa, huyện Thanh Trì, thành phố Hà Nội theo Giấy chứng nhận quyền sử dụng đất quyền sở hữu nhà ở và tài sản khác gắn liền với đất số: BY 706477, số vào sổ cấp GCN: …...........</w:t>
            </w:r>
            <w:r>
              <w:rPr>
                <w:rFonts w:ascii="Times New Roman" w:hAnsi="Times New Roman" w:eastAsia="Times New Roman" w:cs="Times New Roman"/>
                <w:color w:val="000000" w:themeColor="text1"/>
                <w:sz w:val="24"/>
              </w:rPr>
              <w:t xml:space="preserve">. do UBND huyện Thanh Trì cấp ngày 21/5/2013 cho ông Trịnh Văn Hải và bà Trịnh Thị Thúy.</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0"/>
        </w:trPr>
        <w:tc>
          <w:tcPr>
            <w:tcBorders/>
            <w:tcW w:w="2518" w:type="dxa"/>
            <w:vAlign w:val="center"/>
            <w:textDirection w:val="lrTb"/>
            <w:noWrap w:val="false"/>
          </w:tcPr>
          <w:p w14:paraId="7E7BB74F">
            <w:pPr>
              <w:pBdr/>
              <w:spacing w:after="60" w:before="60" w:line="276" w:lineRule="auto"/>
              <w:ind/>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Mục đích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84" w:type="dxa"/>
            <w:vAlign w:val="center"/>
            <w:textDirection w:val="lrTb"/>
            <w:noWrap w:val="false"/>
          </w:tcPr>
          <w:p w14:paraId="4D03A86D">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23C6408E">
            <w:pPr>
              <w:pBdr/>
              <w:tabs>
                <w:tab w:val="left" w:leader="none" w:pos="851"/>
              </w:tabs>
              <w:spacing w:after="60" w:before="6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bCs/>
                <w:color w:val="000000" w:themeColor="text1"/>
                <w:spacing w:val="-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bCs/>
                <w:color w:val="000000" w:themeColor="text1"/>
                <w:spacing w:val="-4"/>
              </w:rPr>
              <w:t xml:space="preserve">.</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tc>
      </w:tr>
      <w:tr>
        <w:trPr>
          <w:trHeight w:val="20"/>
        </w:trPr>
        <w:tc>
          <w:tcPr>
            <w:tcBorders/>
            <w:tcW w:w="2518" w:type="dxa"/>
            <w:vAlign w:val="center"/>
            <w:textDirection w:val="lrTb"/>
            <w:noWrap w:val="false"/>
          </w:tcPr>
          <w:p w14:paraId="15877CB1">
            <w:pPr>
              <w:pBdr/>
              <w:spacing w:after="60" w:before="60" w:line="276" w:lineRule="auto"/>
              <w:ind/>
              <w:rPr>
                <w:rFonts w:ascii="Times New Roman" w:hAnsi="Times New Roman" w:cs="Times New Roman"/>
                <w:bCs/>
                <w:color w:val="000000" w:themeColor="text1"/>
                <w:spacing w:val="-12"/>
              </w:rPr>
            </w:pPr>
            <w:r>
              <w:rPr>
                <w:rFonts w:ascii="Times New Roman" w:hAnsi="Times New Roman" w:eastAsia="Times New Roman" w:cs="Times New Roman"/>
                <w:bCs/>
                <w:color w:val="000000" w:themeColor="text1"/>
                <w:spacing w:val="-12"/>
                <w:lang w:val="pt-BR"/>
              </w:rPr>
              <w:t xml:space="preserve">Cơ sở giá trị thẩm định giá</w:t>
            </w:r>
            <w:r>
              <w:rPr>
                <w:rFonts w:ascii="Times New Roman" w:hAnsi="Times New Roman" w:cs="Times New Roman"/>
                <w:bCs/>
                <w:color w:val="000000" w:themeColor="text1"/>
                <w:spacing w:val="-12"/>
              </w:rPr>
            </w:r>
            <w:r>
              <w:rPr>
                <w:rFonts w:ascii="Times New Roman" w:hAnsi="Times New Roman" w:cs="Times New Roman"/>
                <w:bCs/>
                <w:color w:val="000000" w:themeColor="text1"/>
                <w:spacing w:val="-12"/>
              </w:rPr>
            </w:r>
          </w:p>
        </w:tc>
        <w:tc>
          <w:tcPr>
            <w:tcBorders/>
            <w:tcW w:w="284" w:type="dxa"/>
            <w:vAlign w:val="center"/>
            <w:textDirection w:val="lrTb"/>
            <w:noWrap w:val="false"/>
          </w:tcPr>
          <w:p w14:paraId="5CA8F3EA">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6C865388">
            <w:pPr>
              <w:pBdr/>
              <w:tabs>
                <w:tab w:val="left" w:leader="none" w:pos="851"/>
              </w:tabs>
              <w:spacing w:after="60" w:before="6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bCs/>
                <w:color w:val="000000" w:themeColor="text1"/>
                <w:spacing w:val="-4"/>
                <w:lang w:val="vi-VN"/>
              </w:rPr>
              <w:t xml:space="preserve">Giá trị thị trường</w:t>
            </w:r>
            <w:r>
              <w:rPr>
                <w:rFonts w:ascii="Times New Roman" w:hAnsi="Times New Roman" w:eastAsia="Times New Roman" w:cs="Times New Roman"/>
                <w:bCs/>
                <w:color w:val="000000" w:themeColor="text1"/>
                <w:spacing w:val="-4"/>
              </w:rPr>
              <w:t xml:space="preserve">.</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tc>
      </w:tr>
      <w:tr>
        <w:trPr>
          <w:trHeight w:val="20"/>
        </w:trPr>
        <w:tc>
          <w:tcPr>
            <w:tcBorders/>
            <w:tcW w:w="2518" w:type="dxa"/>
            <w:vAlign w:val="center"/>
            <w:textDirection w:val="lrTb"/>
            <w:noWrap w:val="false"/>
          </w:tcPr>
          <w:p w14:paraId="7986D77F">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Thời điểm thẩm định giá</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5046EE09">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1FFD739A">
            <w:pPr>
              <w:pBdr/>
              <w:spacing w:after="60" w:before="6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color w:val="000000" w:themeColor="text1"/>
                <w:lang w:val="pt-BR"/>
              </w:rPr>
              <w:t xml:space="preserve">Tháng 12/2025</w:t>
            </w:r>
            <w:r>
              <w:rPr>
                <w:rFonts w:ascii="Times New Roman" w:hAnsi="Times New Roman" w:eastAsia="Times New Roman" w:cs="Times New Roman"/>
                <w:color w:val="000000" w:themeColor="text1"/>
                <w:lang w:val="pt-BR"/>
              </w:rPr>
              <w:t xml:space="preserve">.</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tc>
      </w:tr>
      <w:tr>
        <w:trPr>
          <w:trHeight w:val="20"/>
        </w:trPr>
        <w:tc>
          <w:tcPr>
            <w:tcBorders/>
            <w:tcW w:w="2518" w:type="dxa"/>
            <w:vAlign w:val="center"/>
            <w:textDirection w:val="lrTb"/>
            <w:noWrap w:val="false"/>
          </w:tcPr>
          <w:p w14:paraId="03C813C0">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Địa điểm thẩm định giá</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6C15F55C">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0D58888D">
            <w:pPr>
              <w:pBdr/>
              <w:spacing w:after="60" w:before="6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Tỉnh Hưng Yên và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cW w:w="2518" w:type="dxa"/>
            <w:vAlign w:val="center"/>
            <w:textDirection w:val="lrTb"/>
            <w:noWrap w:val="false"/>
          </w:tcPr>
          <w:p w14:paraId="42F10B7B">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Vị trí tài sản thẩm định </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24D8D914">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148EFBAB">
            <w:pPr>
              <w:pStyle w:val="988"/>
              <w:pBdr/>
              <w:spacing w:before="6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eastAsia="Times New Roman" w:cs="Times New Roman"/>
                <w:color w:val="000000" w:themeColor="text1"/>
                <w:sz w:val="24"/>
                <w:szCs w:val="24"/>
              </w:rPr>
              <w:t xml:space="preserve">20.9527007, 105.9389439</w:t>
            </w: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cW w:w="2518" w:type="dxa"/>
            <w:vAlign w:val="center"/>
            <w:textDirection w:val="lrTb"/>
            <w:noWrap w:val="false"/>
          </w:tcPr>
          <w:p w14:paraId="4B293227">
            <w:pPr>
              <w:pBdr/>
              <w:spacing w:after="60" w:before="60" w:line="276" w:lineRule="auto"/>
              <w:ind/>
              <w:rPr>
                <w:rFonts w:ascii="Times New Roman" w:hAnsi="Times New Roman" w:cs="Times New Roman"/>
                <w:bCs/>
                <w:color w:val="000000" w:themeColor="text1"/>
                <w:spacing w:val="-6"/>
              </w:rPr>
            </w:pPr>
            <w:r>
              <w:rPr>
                <w:rFonts w:ascii="Times New Roman" w:hAnsi="Times New Roman" w:eastAsia="Times New Roman" w:cs="Times New Roman"/>
                <w:bCs/>
                <w:color w:val="000000" w:themeColor="text1"/>
                <w:spacing w:val="-6"/>
                <w:lang w:val="pt-BR"/>
              </w:rPr>
              <w:t xml:space="preserve">Thời điểm khảo sát</w:t>
            </w:r>
            <w:r>
              <w:rPr>
                <w:rFonts w:ascii="Times New Roman" w:hAnsi="Times New Roman" w:cs="Times New Roman"/>
                <w:bCs/>
                <w:color w:val="000000" w:themeColor="text1"/>
                <w:spacing w:val="-6"/>
              </w:rPr>
            </w:r>
            <w:r>
              <w:rPr>
                <w:rFonts w:ascii="Times New Roman" w:hAnsi="Times New Roman" w:cs="Times New Roman"/>
                <w:bCs/>
                <w:color w:val="000000" w:themeColor="text1"/>
                <w:spacing w:val="-6"/>
              </w:rPr>
            </w:r>
          </w:p>
        </w:tc>
        <w:tc>
          <w:tcPr>
            <w:tcBorders/>
            <w:tcW w:w="284" w:type="dxa"/>
            <w:vAlign w:val="center"/>
            <w:textDirection w:val="lrTb"/>
            <w:noWrap w:val="false"/>
          </w:tcPr>
          <w:p w14:paraId="41D611E0">
            <w:pPr>
              <w:pStyle w:val="1008"/>
              <w:pBdr/>
              <w:spacing w:after="60" w:before="60" w:line="276" w:lineRule="auto"/>
              <w:ind w:left="0"/>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6911" w:type="dxa"/>
            <w:vAlign w:val="center"/>
            <w:textDirection w:val="lrTb"/>
            <w:noWrap w:val="false"/>
          </w:tcPr>
          <w:p w14:paraId="07D6B780">
            <w:pPr>
              <w:pBdr/>
              <w:spacing w:after="60" w:before="6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Tháng 12/2025</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bl>
    <w:p w14:paraId="229DF346">
      <w:pPr>
        <w:pBdr/>
        <w:spacing w:after="120" w:before="120" w:line="276" w:lineRule="auto"/>
        <w:ind/>
        <w:rPr>
          <w:rFonts w:ascii="Times New Roman" w:hAnsi="Times New Roman" w:cs="Times New Roman"/>
          <w:b/>
          <w:bCs/>
          <w:color w:val="000000" w:themeColor="text1"/>
          <w:spacing w:val="-6"/>
        </w:rPr>
      </w:pPr>
      <w:r>
        <w:rPr>
          <w:rFonts w:ascii="Times New Roman" w:hAnsi="Times New Roman" w:eastAsia="Times New Roman" w:cs="Times New Roman"/>
          <w:b/>
          <w:bCs/>
          <w:color w:val="000000" w:themeColor="text1"/>
          <w:spacing w:val="-6"/>
          <w:lang w:val="pt-BR"/>
        </w:rPr>
        <w:t xml:space="preserve">2</w:t>
      </w:r>
      <w:r>
        <w:rPr>
          <w:rFonts w:ascii="Times New Roman" w:hAnsi="Times New Roman" w:eastAsia="Times New Roman" w:cs="Times New Roman"/>
          <w:b/>
          <w:bCs/>
          <w:color w:val="000000" w:themeColor="text1"/>
          <w:spacing w:val="-6"/>
          <w:lang w:val="pt-BR"/>
        </w:rPr>
        <w:t xml:space="preserve">. </w:t>
      </w:r>
      <w:r>
        <w:rPr>
          <w:rFonts w:ascii="Times New Roman" w:hAnsi="Times New Roman" w:eastAsia="Times New Roman" w:cs="Times New Roman"/>
          <w:b/>
          <w:bCs/>
          <w:color w:val="000000" w:themeColor="text1"/>
          <w:spacing w:val="-6"/>
          <w:lang w:val="pt-BR"/>
        </w:rPr>
        <w:t xml:space="preserve">Các nguồn thông tin được sử dụng trong quá trình thẩm định giá</w:t>
      </w:r>
      <w:r>
        <w:rPr>
          <w:rFonts w:ascii="Times New Roman" w:hAnsi="Times New Roman" w:eastAsia="Times New Roman" w:cs="Times New Roman"/>
          <w:b/>
          <w:bCs/>
          <w:color w:val="000000" w:themeColor="text1"/>
          <w:spacing w:val="-6"/>
          <w:lang w:val="pt-BR"/>
        </w:rPr>
        <w:t xml:space="preserve"> và xem xét đánh giá</w:t>
      </w:r>
      <w:r>
        <w:rPr>
          <w:rFonts w:ascii="Times New Roman" w:hAnsi="Times New Roman" w:eastAsia="Times New Roman" w:cs="Times New Roman"/>
          <w:b/>
          <w:bCs/>
          <w:color w:val="000000" w:themeColor="text1"/>
          <w:spacing w:val="-6"/>
          <w:lang w:val="pt-BR"/>
        </w:rPr>
        <w:t xml:space="preserve"> các thông tin thu thập</w:t>
      </w:r>
      <w:r>
        <w:rPr>
          <w:rFonts w:ascii="Times New Roman" w:hAnsi="Times New Roman" w:cs="Times New Roman"/>
          <w:b/>
          <w:bCs/>
          <w:color w:val="000000" w:themeColor="text1"/>
          <w:spacing w:val="-6"/>
        </w:rPr>
      </w:r>
      <w:r>
        <w:rPr>
          <w:rFonts w:ascii="Times New Roman" w:hAnsi="Times New Roman" w:cs="Times New Roman"/>
          <w:b/>
          <w:bCs/>
          <w:color w:val="000000" w:themeColor="text1"/>
          <w:spacing w:val="-6"/>
        </w:rPr>
      </w:r>
    </w:p>
    <w:p w14:paraId="1095336B">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spacing w:val="-6"/>
          <w:lang w:val="pt-BR"/>
        </w:rPr>
        <w:t xml:space="preserve">Tham khảo nguồn thông tin từ các trang giao bán bất động sản qua mạng Internet</w:t>
      </w:r>
      <w:r>
        <w:rPr>
          <w:rFonts w:ascii="Times New Roman" w:hAnsi="Times New Roman" w:eastAsia="Times New Roman" w:cs="Times New Roman"/>
          <w:color w:val="000000" w:themeColor="text1"/>
          <w:spacing w:val="-6"/>
          <w:lang w:val="pt-BR"/>
        </w:rPr>
        <w:t xml:space="preserve">, gọi điện trực tiếp</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79EBBB5A">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Tham khảo nguồn thông tin trực tiếp từ </w:t>
      </w:r>
      <w:r>
        <w:rPr>
          <w:rFonts w:ascii="Times New Roman" w:hAnsi="Times New Roman" w:eastAsia="Times New Roman" w:cs="Times New Roman"/>
          <w:color w:val="000000" w:themeColor="text1"/>
          <w:lang w:val="pt-BR"/>
        </w:rPr>
        <w:t xml:space="preserve">những</w:t>
      </w:r>
      <w:r>
        <w:rPr>
          <w:rFonts w:ascii="Times New Roman" w:hAnsi="Times New Roman" w:eastAsia="Times New Roman" w:cs="Times New Roman"/>
          <w:color w:val="000000" w:themeColor="text1"/>
          <w:lang w:val="vi-VN"/>
        </w:rPr>
        <w:t xml:space="preserve"> người </w:t>
      </w:r>
      <w:r>
        <w:rPr>
          <w:rFonts w:ascii="Times New Roman" w:hAnsi="Times New Roman" w:eastAsia="Times New Roman" w:cs="Times New Roman"/>
          <w:color w:val="000000" w:themeColor="text1"/>
          <w:lang w:val="pt-BR"/>
        </w:rPr>
        <w:t xml:space="preserve">dân </w:t>
      </w:r>
      <w:r>
        <w:rPr>
          <w:rFonts w:ascii="Times New Roman" w:hAnsi="Times New Roman" w:eastAsia="Times New Roman" w:cs="Times New Roman"/>
          <w:color w:val="000000" w:themeColor="text1"/>
          <w:lang w:val="pt-BR"/>
        </w:rPr>
        <w:t xml:space="preserve">sinh</w:t>
      </w:r>
      <w:r>
        <w:rPr>
          <w:rFonts w:ascii="Times New Roman" w:hAnsi="Times New Roman" w:eastAsia="Times New Roman" w:cs="Times New Roman"/>
          <w:color w:val="000000" w:themeColor="text1"/>
          <w:lang w:val="vi-VN"/>
        </w:rPr>
        <w:t xml:space="preserve"> s</w:t>
      </w:r>
      <w:r>
        <w:rPr>
          <w:rFonts w:ascii="Times New Roman" w:hAnsi="Times New Roman" w:eastAsia="Times New Roman" w:cs="Times New Roman"/>
          <w:color w:val="000000" w:themeColor="text1"/>
          <w:lang w:val="pt-BR"/>
        </w:rPr>
        <w:t xml:space="preserve">ống </w:t>
      </w:r>
      <w:r>
        <w:rPr>
          <w:rFonts w:ascii="Times New Roman" w:hAnsi="Times New Roman" w:eastAsia="Times New Roman" w:cs="Times New Roman"/>
          <w:color w:val="000000" w:themeColor="text1"/>
          <w:lang w:val="pt-BR"/>
        </w:rPr>
        <w:t xml:space="preserve">xung quanh </w:t>
      </w:r>
      <w:r>
        <w:rPr>
          <w:rFonts w:ascii="Times New Roman" w:hAnsi="Times New Roman" w:eastAsia="Times New Roman" w:cs="Times New Roman"/>
          <w:color w:val="000000" w:themeColor="text1"/>
          <w:lang w:val="pt-BR"/>
        </w:rPr>
        <w:t xml:space="preserve">trên địa bàn.</w:t>
      </w:r>
      <w:r>
        <w:rPr>
          <w:rFonts w:ascii="Times New Roman" w:hAnsi="Times New Roman" w:cs="Times New Roman"/>
          <w:color w:val="000000" w:themeColor="text1"/>
        </w:rPr>
      </w:r>
      <w:r>
        <w:rPr>
          <w:rFonts w:ascii="Times New Roman" w:hAnsi="Times New Roman" w:cs="Times New Roman"/>
          <w:color w:val="000000" w:themeColor="text1"/>
        </w:rPr>
      </w:r>
    </w:p>
    <w:p w14:paraId="3CAE7517">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Đánh giá nguồn thông tin thu thập: Nguồn thông tin thu thập khách quan</w:t>
      </w:r>
      <w:r>
        <w:rPr>
          <w:rFonts w:ascii="Times New Roman" w:hAnsi="Times New Roman" w:eastAsia="Times New Roman" w:cs="Times New Roman"/>
          <w:color w:val="000000" w:themeColor="text1"/>
          <w:lang w:val="pt-BR"/>
        </w:rPr>
        <w:t xml:space="preserve"> và phổ biến trên thị trường.</w:t>
      </w:r>
      <w:r>
        <w:rPr>
          <w:rFonts w:ascii="Times New Roman" w:hAnsi="Times New Roman" w:cs="Times New Roman"/>
          <w:color w:val="000000" w:themeColor="text1"/>
        </w:rPr>
      </w:r>
      <w:r>
        <w:rPr>
          <w:rFonts w:ascii="Times New Roman" w:hAnsi="Times New Roman" w:cs="Times New Roman"/>
          <w:color w:val="000000" w:themeColor="text1"/>
        </w:rPr>
      </w:r>
    </w:p>
    <w:p w14:paraId="1C7ED2B2">
      <w:pPr>
        <w:pStyle w:val="1008"/>
        <w:pBdr/>
        <w:tabs>
          <w:tab w:val="left" w:leader="none" w:pos="993"/>
        </w:tabs>
        <w:spacing w:after="120" w:before="120" w:line="276" w:lineRule="auto"/>
        <w:ind w:left="0"/>
        <w:jc w:val="both"/>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3</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Căn cứ pháp lý</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547FE6E9">
      <w:pPr>
        <w:pBdr/>
        <w:spacing w:line="276" w:lineRule="auto"/>
        <w:ind w:hanging="360" w:left="360"/>
        <w:rPr>
          <w:rFonts w:ascii="Times New Roman" w:hAnsi="Times New Roman" w:cs="Times New Roman"/>
          <w:b/>
          <w:color w:val="000000" w:themeColor="text1"/>
        </w:rPr>
      </w:pPr>
      <w:r>
        <w:rPr>
          <w:rFonts w:hint="default" w:ascii="Times New Roman" w:hAnsi="Times New Roman" w:eastAsia="Times New Roman" w:cs="Times New Roman"/>
        </w:rPr>
      </w:r>
      <w:r>
        <w:rPr>
          <w:rFonts w:ascii="Times New Roman" w:hAnsi="Times New Roman" w:eastAsia="Times New Roman" w:cs="Times New Roman"/>
          <w:b/>
          <w:color w:val="000000" w:themeColor="text1"/>
          <w:lang w:val="pt-BR"/>
        </w:rPr>
        <w:t xml:space="preserve">3.1</w:t>
      </w:r>
      <w:r>
        <w:rPr>
          <w:rFonts w:ascii="Times New Roman" w:hAnsi="Times New Roman" w:eastAsia="Times New Roman" w:cs="Times New Roman"/>
          <w:b/>
          <w:color w:val="000000" w:themeColor="text1"/>
          <w:lang w:val="pt-BR"/>
        </w:rPr>
        <w:t xml:space="preserve">. Văn bản </w:t>
      </w:r>
      <w:r>
        <w:rPr>
          <w:rFonts w:ascii="Times New Roman" w:hAnsi="Times New Roman" w:eastAsia="Times New Roman" w:cs="Times New Roman"/>
          <w:b/>
          <w:color w:val="000000" w:themeColor="text1"/>
          <w:lang w:val="pt-BR"/>
        </w:rPr>
        <w:t xml:space="preserve">quy phạm pháp luật</w:t>
      </w:r>
      <w:r>
        <w:rPr>
          <w:rFonts w:ascii="Times New Roman" w:hAnsi="Times New Roman" w:eastAsia="Times New Roman" w:cs="Times New Roman"/>
          <w:b/>
          <w:color w:val="000000" w:themeColor="text1"/>
          <w:lang w:val="pt-BR"/>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6EE3504D">
      <w:pPr>
        <w:pStyle w:val="1008"/>
        <w:pBdr/>
        <w:tabs>
          <w:tab w:val="left" w:leader="none" w:pos="993"/>
        </w:tabs>
        <w:spacing w:after="120" w:before="120" w:line="276" w:lineRule="auto"/>
        <w:ind w:left="0"/>
        <w:jc w:val="both"/>
        <w:rPr>
          <w:rFonts w:ascii="Times New Roman" w:hAnsi="Times New Roman" w:cs="Times New Roman"/>
          <w:color w:val="000000" w:themeColor="text1"/>
        </w:rPr>
      </w:pPr>
      <w:r>
        <w:rPr>
          <w:rFonts w:ascii="Times New Roman" w:hAnsi="Times New Roman" w:eastAsia="Times New Roman" w:cs="Times New Roman"/>
          <w:bCs/>
          <w:color w:val="000000" w:themeColor="text1"/>
          <w:lang w:val="pt-BR"/>
        </w:rPr>
        <w:t xml:space="preserve">- </w:t>
      </w:r>
      <w:r>
        <w:rPr>
          <w:rFonts w:ascii="Times New Roman" w:hAnsi="Times New Roman" w:eastAsia="Times New Roman" w:cs="Times New Roman"/>
          <w:bCs/>
          <w:color w:val="000000" w:themeColor="text1"/>
          <w:lang w:val="pt-BR"/>
        </w:rPr>
        <w:t xml:space="preserve"> </w:t>
      </w:r>
      <w:r>
        <w:rPr>
          <w:rFonts w:ascii="Times New Roman" w:hAnsi="Times New Roman" w:eastAsia="Times New Roman" w:cs="Times New Roman"/>
          <w:color w:val="000000" w:themeColor="text1"/>
          <w:lang w:val="pt-BR"/>
        </w:rPr>
        <w:t xml:space="preserve">Luật Giá số 16/2023/QH15 ngày 19/6/2023;</w:t>
      </w:r>
      <w:r>
        <w:rPr>
          <w:rFonts w:ascii="Times New Roman" w:hAnsi="Times New Roman" w:cs="Times New Roman"/>
          <w:color w:val="000000" w:themeColor="text1"/>
        </w:rPr>
      </w:r>
      <w:r>
        <w:rPr>
          <w:rFonts w:ascii="Times New Roman" w:hAnsi="Times New Roman" w:cs="Times New Roman"/>
          <w:color w:val="000000" w:themeColor="text1"/>
        </w:rPr>
      </w:r>
    </w:p>
    <w:p w14:paraId="78682C85">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Đất đai số 31/2024/QH15 đã được Quốc hội nước Cộng hòa xã hội chủ nghĩa Việt Nam khóa XV, kỳ họp bất thường lần thứ 5 thông qua ngày 18 tháng 01 năm 2024;</w:t>
      </w:r>
      <w:r>
        <w:rPr>
          <w:rFonts w:ascii="Times New Roman" w:hAnsi="Times New Roman" w:cs="Times New Roman"/>
          <w:color w:val="000000" w:themeColor="text1"/>
        </w:rPr>
      </w:r>
      <w:r>
        <w:rPr>
          <w:rFonts w:ascii="Times New Roman" w:hAnsi="Times New Roman" w:cs="Times New Roman"/>
          <w:color w:val="000000" w:themeColor="text1"/>
        </w:rPr>
      </w:r>
    </w:p>
    <w:p w14:paraId="5D689197">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Xây dựng số 50/2014/QH13 đã được Quốc hội nước Cộng hòa xã hội chủ nghĩa Việt Nam khóa XIII, kỳ họp thứ 7 thông qua ngày 18 tháng 6 năm 2014;</w:t>
      </w:r>
      <w:r>
        <w:rPr>
          <w:rFonts w:ascii="Times New Roman" w:hAnsi="Times New Roman" w:cs="Times New Roman"/>
          <w:color w:val="000000" w:themeColor="text1"/>
        </w:rPr>
      </w:r>
      <w:r>
        <w:rPr>
          <w:rFonts w:ascii="Times New Roman" w:hAnsi="Times New Roman" w:cs="Times New Roman"/>
          <w:color w:val="000000" w:themeColor="text1"/>
        </w:rPr>
      </w:r>
    </w:p>
    <w:p w14:paraId="76F175A7">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rFonts w:ascii="Times New Roman" w:hAnsi="Times New Roman" w:eastAsia="Times New Roman" w:cs="Times New Roman"/>
          <w:color w:val="000000" w:themeColor="text1"/>
          <w:lang w:val="pt-BR"/>
        </w:rPr>
        <w:t xml:space="preserve">d</w:t>
      </w:r>
      <w:r>
        <w:rPr>
          <w:rFonts w:ascii="Times New Roman" w:hAnsi="Times New Roman" w:eastAsia="Times New Roman" w:cs="Times New Roman"/>
          <w:color w:val="000000" w:themeColor="text1"/>
          <w:lang w:val="pt-BR"/>
        </w:rPr>
        <w:t xml:space="preserve">ựng;</w:t>
      </w:r>
      <w:r>
        <w:rPr>
          <w:rFonts w:ascii="Times New Roman" w:hAnsi="Times New Roman" w:cs="Times New Roman"/>
          <w:color w:val="000000" w:themeColor="text1"/>
        </w:rPr>
      </w:r>
      <w:r>
        <w:rPr>
          <w:rFonts w:ascii="Times New Roman" w:hAnsi="Times New Roman" w:cs="Times New Roman"/>
          <w:color w:val="000000" w:themeColor="text1"/>
        </w:rPr>
      </w:r>
    </w:p>
    <w:p w14:paraId="2A18DB03">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Luật Nhà ở số 27/2023/QH15 đã được Quốc hội nước Cộng hòa xã hội chủ nghĩa Việt Nam khóa XV, kỳ họp thứ 6 thông qua ngày 27 tháng 11 năm 2023;</w:t>
      </w:r>
      <w:r>
        <w:rPr>
          <w:rFonts w:ascii="Times New Roman" w:hAnsi="Times New Roman" w:cs="Times New Roman"/>
          <w:color w:val="000000" w:themeColor="text1"/>
        </w:rPr>
      </w:r>
      <w:r>
        <w:rPr>
          <w:rFonts w:ascii="Times New Roman" w:hAnsi="Times New Roman" w:cs="Times New Roman"/>
          <w:color w:val="000000" w:themeColor="text1"/>
        </w:rPr>
      </w:r>
    </w:p>
    <w:p w14:paraId="252C5DF3">
      <w:pPr>
        <w:pStyle w:val="1008"/>
        <w:numPr>
          <w:ilvl w:val="0"/>
          <w:numId w:val="56"/>
        </w:numPr>
        <w:pBdr/>
        <w:spacing w:after="120" w:before="12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Nghị định số 71/2024/NĐ-CP ngày 27/6/2024 của Chính phủ Quy định về giá đất.</w:t>
      </w:r>
      <w:r>
        <w:rPr>
          <w:rFonts w:ascii="Times New Roman" w:hAnsi="Times New Roman" w:cs="Times New Roman"/>
          <w:color w:val="000000" w:themeColor="text1"/>
        </w:rPr>
      </w:r>
      <w:r>
        <w:rPr>
          <w:rFonts w:ascii="Times New Roman" w:hAnsi="Times New Roman" w:cs="Times New Roman"/>
          <w:color w:val="000000" w:themeColor="text1"/>
        </w:rPr>
      </w:r>
    </w:p>
    <w:p w14:paraId="60316DDE">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Nghị định số 103/2024/NĐ-CP ngày 30/7/2024 của Chính phủ quy định về thu tiền sử dụng đất, tiền thuê đất;</w:t>
      </w:r>
      <w:r>
        <w:rPr>
          <w:rFonts w:ascii="Times New Roman" w:hAnsi="Times New Roman" w:cs="Times New Roman"/>
          <w:color w:val="000000" w:themeColor="text1"/>
        </w:rPr>
      </w:r>
      <w:r>
        <w:rPr>
          <w:rFonts w:ascii="Times New Roman" w:hAnsi="Times New Roman" w:cs="Times New Roman"/>
          <w:color w:val="000000" w:themeColor="text1"/>
        </w:rPr>
      </w:r>
    </w:p>
    <w:p w14:paraId="7B91607D">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28/2024/TT-BTC ngày 16/5/2024 của Bộ Tài </w:t>
      </w:r>
      <w:r>
        <w:rPr>
          <w:rFonts w:ascii="Times New Roman" w:hAnsi="Times New Roman" w:eastAsia="Times New Roman" w:cs="Times New Roman"/>
          <w:color w:val="000000" w:themeColor="text1"/>
          <w:lang w:val="pt-BR"/>
        </w:rPr>
        <w:t xml:space="preserve">c</w:t>
      </w:r>
      <w:r>
        <w:rPr>
          <w:rFonts w:ascii="Times New Roman" w:hAnsi="Times New Roman" w:eastAsia="Times New Roman" w:cs="Times New Roman"/>
          <w:color w:val="000000" w:themeColor="text1"/>
          <w:lang w:val="pt-BR"/>
        </w:rPr>
        <w:t xml:space="preserve">hính Quy định về trình tự, thủ tục kiểm tra việc chấp hành pháp luật về giá, thẩm định giá do Bộ trưởng Bộ Tài chính ban hành;</w:t>
      </w:r>
      <w:r>
        <w:rPr>
          <w:rFonts w:ascii="Times New Roman" w:hAnsi="Times New Roman" w:cs="Times New Roman"/>
          <w:color w:val="000000" w:themeColor="text1"/>
        </w:rPr>
      </w:r>
      <w:r>
        <w:rPr>
          <w:rFonts w:ascii="Times New Roman" w:hAnsi="Times New Roman" w:cs="Times New Roman"/>
          <w:color w:val="000000" w:themeColor="text1"/>
        </w:rPr>
      </w:r>
    </w:p>
    <w:p w14:paraId="2DB8216C">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30/2024/TT-BTC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6E1BFE70">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31/2024/TT-BTC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chuẩn mực thẩm định giá Việt Nam về thu thập và phân tích thông tin về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319689E4">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32/2024/TT-BTC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lang w:val="pt-BR"/>
        </w:rPr>
        <w:t xml:space="preserve">các chuẩn mực thẩm định giá Việt Nam về cách tiếp cận từ thị trường, cách tiếp cận từ chi phí, cách tiếp cận từ thu nhập;</w:t>
      </w:r>
      <w:r>
        <w:rPr>
          <w:rFonts w:ascii="Times New Roman" w:hAnsi="Times New Roman" w:cs="Times New Roman"/>
          <w:color w:val="000000" w:themeColor="text1"/>
        </w:rPr>
      </w:r>
      <w:r>
        <w:rPr>
          <w:rFonts w:ascii="Times New Roman" w:hAnsi="Times New Roman" w:cs="Times New Roman"/>
          <w:color w:val="000000" w:themeColor="text1"/>
        </w:rPr>
      </w:r>
    </w:p>
    <w:p w14:paraId="0419BDB7">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36/2024/TT-BTC ngày 16/5/2024</w:t>
      </w:r>
      <w:r>
        <w:rPr>
          <w:rFonts w:ascii="Times New Roman" w:hAnsi="Times New Roman" w:eastAsia="Times New Roman" w:cs="Times New Roman"/>
          <w:color w:val="000000" w:themeColor="text1"/>
          <w:lang w:val="pt-BR"/>
        </w:rPr>
        <w:t xml:space="preserve"> của Bộ Tài chính</w:t>
      </w:r>
      <w:r>
        <w:rPr>
          <w:rFonts w:ascii="Times New Roman" w:hAnsi="Times New Roman" w:eastAsia="Times New Roman" w:cs="Times New Roman"/>
          <w:color w:val="000000" w:themeColor="text1"/>
          <w:lang w:val="pt-BR"/>
        </w:rPr>
        <w:t xml:space="preserve"> ban hành chuẩn mực thẩm định giá Việt Nam về thẩm định giá doanh nghiệp;</w:t>
      </w:r>
      <w:r>
        <w:rPr>
          <w:rFonts w:ascii="Times New Roman" w:hAnsi="Times New Roman" w:cs="Times New Roman"/>
          <w:color w:val="000000" w:themeColor="text1"/>
        </w:rPr>
      </w:r>
      <w:r>
        <w:rPr>
          <w:rFonts w:ascii="Times New Roman" w:hAnsi="Times New Roman" w:cs="Times New Roman"/>
          <w:color w:val="000000" w:themeColor="text1"/>
        </w:rPr>
      </w:r>
    </w:p>
    <w:p w14:paraId="63806EAC">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37/2024/TT-BTC ngày 16/5/2024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chuẩn mực thẩm định giá Việt Nam về thẩm định giá tài sản vô hình;</w:t>
      </w:r>
      <w:r>
        <w:rPr>
          <w:rFonts w:ascii="Times New Roman" w:hAnsi="Times New Roman" w:cs="Times New Roman"/>
          <w:color w:val="000000" w:themeColor="text1"/>
        </w:rPr>
      </w:r>
      <w:r>
        <w:rPr>
          <w:rFonts w:ascii="Times New Roman" w:hAnsi="Times New Roman" w:cs="Times New Roman"/>
          <w:color w:val="000000" w:themeColor="text1"/>
        </w:rPr>
      </w:r>
    </w:p>
    <w:p w14:paraId="663CFB03">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Thông tư số 42/2024/TT-BTC ngày 20/6/2024 </w:t>
      </w:r>
      <w:r>
        <w:rPr>
          <w:rFonts w:ascii="Times New Roman" w:hAnsi="Times New Roman" w:eastAsia="Times New Roman" w:cs="Times New Roman"/>
          <w:color w:val="000000" w:themeColor="text1"/>
          <w:lang w:val="pt-BR"/>
        </w:rPr>
        <w:t xml:space="preserve">của Bộ Tài chính </w:t>
      </w:r>
      <w:r>
        <w:rPr>
          <w:rFonts w:ascii="Times New Roman" w:hAnsi="Times New Roman" w:eastAsia="Times New Roman" w:cs="Times New Roman"/>
          <w:color w:val="000000" w:themeColor="text1"/>
          <w:lang w:val="pt-BR"/>
        </w:rPr>
        <w:t xml:space="preserve">ban hành chuẩn mực thẩm định giá Việt Nam về thẩm định giá bất động sản</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7D0541F1">
      <w:pPr>
        <w:pStyle w:val="1008"/>
        <w:numPr>
          <w:ilvl w:val="0"/>
          <w:numId w:val="56"/>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Thông tư số 45/2013/TT-BTC ngày 24/5/2013 của Bộ Tài chính về việc hướng dẫn chế độ quản lý, sử dụng và trích khấu hao tài sản cố định;</w:t>
      </w:r>
      <w:r>
        <w:rPr>
          <w:rFonts w:ascii="Times New Roman" w:hAnsi="Times New Roman" w:cs="Times New Roman"/>
          <w:b/>
          <w:color w:val="000000" w:themeColor="text1"/>
        </w:rPr>
      </w:r>
      <w:r>
        <w:rPr>
          <w:rFonts w:ascii="Times New Roman" w:hAnsi="Times New Roman" w:cs="Times New Roman"/>
          <w:b/>
          <w:color w:val="000000" w:themeColor="text1"/>
        </w:rPr>
      </w:r>
    </w:p>
    <w:p w14:paraId="36460E5A">
      <w:pPr>
        <w:pStyle w:val="1008"/>
        <w:numPr>
          <w:ilvl w:val="0"/>
          <w:numId w:val="56"/>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rFonts w:ascii="Times New Roman" w:hAnsi="Times New Roman" w:cs="Times New Roman"/>
          <w:b/>
          <w:color w:val="000000" w:themeColor="text1"/>
        </w:rPr>
      </w:r>
      <w:r>
        <w:rPr>
          <w:rFonts w:ascii="Times New Roman" w:hAnsi="Times New Roman" w:cs="Times New Roman"/>
          <w:b/>
          <w:color w:val="000000" w:themeColor="text1"/>
        </w:rPr>
      </w:r>
    </w:p>
    <w:p w14:paraId="057E8D9C">
      <w:pPr>
        <w:pStyle w:val="1008"/>
        <w:numPr>
          <w:ilvl w:val="0"/>
          <w:numId w:val="56"/>
        </w:numPr>
        <w:pBdr/>
        <w:tabs>
          <w:tab w:val="left" w:leader="none" w:pos="993"/>
        </w:tabs>
        <w:spacing w:after="120" w:before="120" w:line="276" w:lineRule="auto"/>
        <w:ind/>
        <w:jc w:val="both"/>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lang w:val="pt-BR"/>
        </w:rPr>
        <w:t xml:space="preserve">Thông tư số 28/</w:t>
      </w:r>
      <w:r>
        <w:rPr>
          <w:rFonts w:ascii="Times New Roman" w:hAnsi="Times New Roman" w:eastAsia="Times New Roman" w:cs="Times New Roman"/>
          <w:color w:val="000000" w:themeColor="text1"/>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p w14:paraId="79A58395">
      <w:pPr>
        <w:pStyle w:val="1008"/>
        <w:numPr>
          <w:ilvl w:val="0"/>
          <w:numId w:val="56"/>
        </w:numPr>
        <w:pBdr/>
        <w:spacing w:after="120" w:before="120" w:line="276" w:lineRule="auto"/>
        <w:ind/>
        <w:jc w:val="both"/>
        <w:rPr>
          <w:rFonts w:ascii="Times New Roman" w:hAnsi="Times New Roman" w:cs="Times New Roman"/>
          <w:bCs/>
          <w:color w:val="000000" w:themeColor="text1"/>
          <w:spacing w:val="-4"/>
        </w:rPr>
      </w:pPr>
      <w:r>
        <w:rPr>
          <w:rFonts w:ascii="Times New Roman" w:hAnsi="Times New Roman" w:eastAsia="Times New Roman" w:cs="Times New Roman"/>
          <w:bCs/>
          <w:color w:val="000000" w:themeColor="text1"/>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rFonts w:ascii="Times New Roman" w:hAnsi="Times New Roman" w:cs="Times New Roman"/>
          <w:bCs/>
          <w:color w:val="000000" w:themeColor="text1"/>
          <w:spacing w:val="-4"/>
        </w:rPr>
      </w:r>
      <w:r>
        <w:rPr>
          <w:rFonts w:ascii="Times New Roman" w:hAnsi="Times New Roman" w:cs="Times New Roman"/>
          <w:bCs/>
          <w:color w:val="000000" w:themeColor="text1"/>
          <w:spacing w:val="-4"/>
        </w:rPr>
      </w:r>
    </w:p>
    <w:p w14:paraId="147B20D1">
      <w:pPr>
        <w:pStyle w:val="1008"/>
        <w:numPr>
          <w:ilvl w:val="0"/>
          <w:numId w:val="56"/>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Công văn số 1326/BXD-QLN của Bộ Xây dựng ban hành ngày 08/8/2011 về việc hướng dẫn kiểm kê, đánh giá lại giá trị tài sản cố định là nhà, vật kiến trúc;</w:t>
      </w:r>
      <w:r>
        <w:rPr>
          <w:rFonts w:ascii="Times New Roman" w:hAnsi="Times New Roman" w:cs="Times New Roman"/>
          <w:b/>
          <w:color w:val="000000" w:themeColor="text1"/>
        </w:rPr>
      </w:r>
      <w:r>
        <w:rPr>
          <w:rFonts w:ascii="Times New Roman" w:hAnsi="Times New Roman" w:cs="Times New Roman"/>
          <w:b/>
          <w:color w:val="000000" w:themeColor="text1"/>
        </w:rPr>
      </w:r>
    </w:p>
    <w:p w14:paraId="40B2535A">
      <w:pPr>
        <w:pStyle w:val="1008"/>
        <w:numPr>
          <w:ilvl w:val="0"/>
          <w:numId w:val="61"/>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Và các văn bản pháp luật có liên quan khác.</w:t>
      </w:r>
      <w:r>
        <w:rPr>
          <w:rFonts w:ascii="Times New Roman" w:hAnsi="Times New Roman" w:cs="Times New Roman"/>
          <w:b/>
          <w:color w:val="000000" w:themeColor="text1"/>
        </w:rPr>
      </w:r>
      <w:r>
        <w:rPr>
          <w:rFonts w:ascii="Times New Roman" w:hAnsi="Times New Roman" w:cs="Times New Roman"/>
          <w:b/>
          <w:color w:val="000000" w:themeColor="text1"/>
        </w:rPr>
      </w:r>
    </w:p>
    <w:p w14:paraId="46417225">
      <w:pPr>
        <w:pStyle w:val="1008"/>
        <w:pBdr/>
        <w:tabs>
          <w:tab w:val="left" w:leader="none" w:pos="993"/>
        </w:tabs>
        <w:spacing w:after="120" w:before="120" w:line="276" w:lineRule="auto"/>
        <w:ind w:left="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3.</w:t>
      </w:r>
      <w:r>
        <w:rPr>
          <w:rFonts w:ascii="Times New Roman" w:hAnsi="Times New Roman" w:eastAsia="Times New Roman" w:cs="Times New Roman"/>
          <w:b/>
          <w:color w:val="000000" w:themeColor="text1"/>
          <w:lang w:val="pt-BR"/>
        </w:rPr>
        <w:t xml:space="preserve">2</w:t>
      </w:r>
      <w:r>
        <w:rPr>
          <w:rFonts w:ascii="Times New Roman" w:hAnsi="Times New Roman" w:eastAsia="Times New Roman" w:cs="Times New Roman"/>
          <w:b/>
          <w:color w:val="000000" w:themeColor="text1"/>
          <w:lang w:val="pt-BR"/>
        </w:rPr>
        <w:t xml:space="preserve">. Các văn bản liên quan khác:</w:t>
      </w:r>
      <w:r>
        <w:rPr>
          <w:rFonts w:ascii="Times New Roman" w:hAnsi="Times New Roman" w:cs="Times New Roman"/>
          <w:b/>
          <w:color w:val="000000" w:themeColor="text1"/>
        </w:rPr>
      </w:r>
      <w:r>
        <w:rPr>
          <w:rFonts w:ascii="Times New Roman" w:hAnsi="Times New Roman" w:cs="Times New Roman"/>
          <w:b/>
          <w:color w:val="000000" w:themeColor="text1"/>
        </w:rPr>
      </w:r>
    </w:p>
    <w:p w14:paraId="412AAC8F">
      <w:pPr>
        <w:pStyle w:val="1008"/>
        <w:pBdr/>
        <w:tabs>
          <w:tab w:val="left" w:leader="none" w:pos="993"/>
        </w:tabs>
        <w:spacing w:after="120" w:before="120" w:line="276" w:lineRule="auto"/>
        <w:ind w:left="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a. </w:t>
      </w:r>
      <w:r>
        <w:rPr>
          <w:rFonts w:ascii="Times New Roman" w:hAnsi="Times New Roman" w:eastAsia="Times New Roman" w:cs="Times New Roman"/>
          <w:b/>
          <w:color w:val="000000" w:themeColor="text1"/>
          <w:lang w:val="pt-BR"/>
        </w:rPr>
        <w:t xml:space="preserve">Hồ sơ pháp lý của tài sản</w:t>
      </w:r>
      <w:r>
        <w:rPr>
          <w:rFonts w:ascii="Times New Roman" w:hAnsi="Times New Roman" w:eastAsia="Times New Roman" w:cs="Times New Roman"/>
          <w:b/>
          <w:color w:val="000000" w:themeColor="text1"/>
          <w:lang w:val="pt-BR"/>
        </w:rPr>
        <w:t xml:space="preserve">: </w:t>
      </w:r>
      <w:r>
        <w:rPr>
          <w:rFonts w:ascii="Times New Roman" w:hAnsi="Times New Roman" w:cs="Times New Roman"/>
          <w:b/>
          <w:color w:val="000000" w:themeColor="text1"/>
        </w:rPr>
      </w:r>
      <w:r>
        <w:rPr>
          <w:rFonts w:ascii="Times New Roman" w:hAnsi="Times New Roman" w:cs="Times New Roman"/>
          <w:b/>
          <w:color w:val="000000" w:themeColor="text1"/>
        </w:rPr>
      </w:r>
    </w:p>
    <w:p w14:paraId="0DD6AE15">
      <w:pPr>
        <w:pStyle w:val="1008"/>
        <w:numPr>
          <w:ilvl w:val="0"/>
          <w:numId w:val="69"/>
        </w:numPr>
        <w:pBdr>
          <w:top w:val="none" w:color="000000" w:sz="4" w:space="0"/>
          <w:left w:val="none" w:color="000000" w:sz="4" w:space="0"/>
          <w:bottom w:val="none" w:color="000000" w:sz="4" w:space="0"/>
          <w:right w:val="none" w:color="000000" w:sz="4" w:space="0"/>
        </w:pBdr>
        <w:spacing w:line="276" w:lineRule="auto"/>
        <w:ind w:right="0" w:hanging="283" w:left="283"/>
        <w:jc w:val="both"/>
        <w:rPr>
          <w:rFonts w:hint="default" w:ascii="Times New Roman" w:hAnsi="Times New Roman" w:eastAsia="Times New Roman" w:cs="Times New Roman"/>
          <w14:ligatures w14:val="none"/>
        </w:rPr>
      </w:pPr>
      <w:r>
        <w:rPr>
          <w:rFonts w:hint="default" w:ascii="Times New Roman" w:hAnsi="Times New Roman" w:eastAsia="Times New Roman" w:cs="Times New Roman"/>
        </w:rPr>
        <w:t xml:space="preserve">Giấy chứng nhận Quyền sử dụng đất, quyền sở hữu nhà ở và tài sản khác gắn liền với đất số: DC 138740, số vào sổ cấp GCN: CN 07185 do Chi nhánh văn phòng đăng ký đất đai huyện Văn Giang cấp ngày 11/8/2023. Chủ sử dụng đất chung và sở hữu riêng Căn hộ chung </w:t>
      </w:r>
      <w:r>
        <w:rPr>
          <w:rFonts w:hint="default" w:ascii="Times New Roman" w:hAnsi="Times New Roman" w:eastAsia="Times New Roman" w:cs="Times New Roman"/>
        </w:rPr>
        <w:t xml:space="preserve">cư số AQS312A09 nói trên là ông Lưu Văn Hoàng và bà Trịnh Thị Hồng Lý</w:t>
      </w:r>
      <w:r>
        <w:rPr>
          <w:rFonts w:hint="default" w:ascii="Times New Roman" w:hAnsi="Times New Roman" w:eastAsia="Times New Roman" w:cs="Times New Roman"/>
          <w14:ligatures w14:val="none"/>
        </w:rPr>
      </w:r>
      <w:r>
        <w:rPr>
          <w:rFonts w:hint="default" w:ascii="Times New Roman" w:hAnsi="Times New Roman" w:eastAsia="Times New Roman" w:cs="Times New Roman"/>
          <w14:ligatures w14:val="none"/>
        </w:rPr>
      </w:r>
    </w:p>
    <w:p w14:paraId="6EA9BD44">
      <w:pPr>
        <w:pStyle w:val="1008"/>
        <w:numPr>
          <w:ilvl w:val="0"/>
          <w:numId w:val="69"/>
        </w:numPr>
        <w:pBdr>
          <w:top w:val="none" w:color="000000" w:sz="4" w:space="0"/>
          <w:left w:val="none" w:color="000000" w:sz="4" w:space="0"/>
          <w:bottom w:val="none" w:color="000000" w:sz="4" w:space="0"/>
          <w:right w:val="none" w:color="000000" w:sz="4" w:space="0"/>
        </w:pBdr>
        <w:spacing w:line="276" w:lineRule="auto"/>
        <w:ind w:right="0" w:hanging="283" w:left="283"/>
        <w:jc w:val="both"/>
        <w:rPr>
          <w:rFonts w:hint="default" w:ascii="Times New Roman" w:hAnsi="Times New Roman" w:eastAsia="Times New Roman" w:cs="Times New Roman"/>
          <w14:ligatures w14:val="none"/>
        </w:rPr>
      </w:pPr>
      <w:r>
        <w:rPr>
          <w:rFonts w:hint="default" w:ascii="Times New Roman" w:hAnsi="Times New Roman" w:eastAsia="Times New Roman" w:cs="Times New Roman"/>
        </w:rPr>
        <w:t xml:space="preserve">Giấy chứng nhận quyền sử dụng đất quyền sở hữu nhà ở và tài sản khác gắn liền với đất số: BP 664851, số vào sổ cấp GCN: 6646/2013/QDD-UBND CH 00858 do UBND huyện Thanh Trì cấp ngày 17/10/2013 cho ông Trịnh Văn Hải và bà Trịnh Thị Thúy</w:t>
      </w:r>
      <w:r>
        <w:rPr>
          <w:rFonts w:hint="default" w:ascii="Times New Roman" w:hAnsi="Times New Roman" w:eastAsia="Times New Roman" w:cs="Times New Roman"/>
          <w14:ligatures w14:val="none"/>
        </w:rPr>
      </w:r>
      <w:r>
        <w:rPr>
          <w:rFonts w:hint="default" w:ascii="Times New Roman" w:hAnsi="Times New Roman" w:eastAsia="Times New Roman" w:cs="Times New Roman"/>
          <w14:ligatures w14:val="none"/>
        </w:rPr>
      </w:r>
    </w:p>
    <w:p w14:paraId="3834C2B6">
      <w:pPr>
        <w:pStyle w:val="1008"/>
        <w:numPr>
          <w:ilvl w:val="0"/>
          <w:numId w:val="69"/>
        </w:numPr>
        <w:pBdr>
          <w:top w:val="none" w:color="000000" w:sz="4" w:space="0"/>
          <w:left w:val="none" w:color="000000" w:sz="4" w:space="0"/>
          <w:bottom w:val="none" w:color="000000" w:sz="4" w:space="0"/>
          <w:right w:val="none" w:color="000000" w:sz="4" w:space="0"/>
        </w:pBdr>
        <w:spacing w:line="276" w:lineRule="auto"/>
        <w:ind w:right="0" w:hanging="283" w:left="283"/>
        <w:jc w:val="both"/>
        <w:rPr>
          <w:rFonts w:hint="default" w:ascii="Times New Roman" w:hAnsi="Times New Roman" w:eastAsia="Times New Roman" w:cs="Times New Roman"/>
          <w14:ligatures w14:val="none"/>
        </w:rPr>
      </w:pPr>
      <w:r>
        <w:rPr>
          <w:rFonts w:hint="default" w:ascii="Times New Roman" w:hAnsi="Times New Roman" w:eastAsia="Times New Roman" w:cs="Times New Roman"/>
        </w:rPr>
        <w:t xml:space="preserve">Giấy chứng nhận quyền sử dụng đất quyền sở hữu nhà ở và tài sản khác gắn liền với đất số: BY 706477, số vào sổ cấp GCN: …............ do UBND huyện Thanh Trì cấp ngày 21/5/2013 cho ông Trịnh Văn Hải và bà Trịnh Thị Thúy.</w:t>
      </w:r>
      <w:r>
        <w:rPr>
          <w:rFonts w:hint="default" w:ascii="Times New Roman" w:hAnsi="Times New Roman" w:eastAsia="Times New Roman" w:cs="Times New Roman"/>
          <w14:ligatures w14:val="none"/>
        </w:rPr>
      </w:r>
      <w:r>
        <w:rPr>
          <w:rFonts w:hint="default" w:ascii="Times New Roman" w:hAnsi="Times New Roman" w:eastAsia="Times New Roman" w:cs="Times New Roman"/>
          <w14:ligatures w14:val="none"/>
        </w:rPr>
      </w:r>
    </w:p>
    <w:p w14:paraId="03E491AA">
      <w:pPr>
        <w:pBdr/>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b. Hồ sơ khác</w:t>
      </w:r>
      <w:r>
        <w:rPr>
          <w:rFonts w:ascii="Times New Roman" w:hAnsi="Times New Roman" w:eastAsia="Times New Roman" w:cs="Times New Roman"/>
          <w:b/>
          <w:color w:val="000000" w:themeColor="text1"/>
          <w:lang w:val="vi-VN"/>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75FA049C">
      <w:pPr>
        <w:pStyle w:val="1008"/>
        <w:numPr>
          <w:ilvl w:val="0"/>
          <w:numId w:val="57"/>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Hợp đồng số  275/2025/0912/VFI-HĐTĐ.27.A ngày 11/12/2025 giữa Công ty TNHH Dịch vụ Y tế Hưng Thành với Công ty Cổ phần Thẩm định và Đầu tư Tài chính Hoa Sen.</w:t>
      </w:r>
      <w:r>
        <w:rPr>
          <w:rFonts w:ascii="Times New Roman" w:hAnsi="Times New Roman" w:cs="Times New Roman"/>
          <w:b/>
          <w:color w:val="000000" w:themeColor="text1"/>
        </w:rPr>
      </w:r>
      <w:r>
        <w:rPr>
          <w:rFonts w:ascii="Times New Roman" w:hAnsi="Times New Roman" w:cs="Times New Roman"/>
          <w:b/>
          <w:color w:val="000000" w:themeColor="text1"/>
        </w:rPr>
      </w:r>
    </w:p>
    <w:p w14:paraId="001C20EC">
      <w:pPr>
        <w:pStyle w:val="1008"/>
        <w:numPr>
          <w:ilvl w:val="0"/>
          <w:numId w:val="57"/>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Hồ sơ, tài liệu, chứng từ liên quan đến tài sản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018236E8">
      <w:pPr>
        <w:pBdr/>
        <w:tabs>
          <w:tab w:val="left" w:leader="none" w:pos="993"/>
        </w:tabs>
        <w:spacing w:after="120" w:before="120" w:line="276" w:lineRule="auto"/>
        <w:ind/>
        <w:jc w:val="both"/>
        <w:rPr>
          <w:rFonts w:ascii="Times New Roman" w:hAnsi="Times New Roman" w:eastAsia="Times New Roman" w:cs="Times New Roman"/>
          <w:b/>
          <w:bCs/>
          <w:color w:val="000000" w:themeColor="text1"/>
          <w:highlight w:val="none"/>
          <w:lang w:val="pt-BR"/>
        </w:rPr>
      </w:pPr>
      <w:r>
        <w:rPr>
          <w:rFonts w:ascii="Times New Roman" w:hAnsi="Times New Roman" w:eastAsia="Times New Roman" w:cs="Times New Roman"/>
          <w:b/>
          <w:bCs/>
          <w:color w:val="000000" w:themeColor="text1"/>
          <w:lang w:val="pt-BR"/>
        </w:rPr>
        <w:t xml:space="preserve">III</w:t>
      </w:r>
      <w:r>
        <w:rPr>
          <w:rFonts w:ascii="Times New Roman" w:hAnsi="Times New Roman" w:eastAsia="Times New Roman" w:cs="Times New Roman"/>
          <w:b/>
          <w:bCs/>
          <w:color w:val="000000" w:themeColor="text1"/>
          <w:lang w:val="pt-BR"/>
        </w:rPr>
        <w:t xml:space="preserve">. TỔNG QUAN VỀ THỊ TRƯỜNG CỦA TÀI SẢN THẨM ĐỊNH GIÁ</w:t>
      </w:r>
      <w:r>
        <w:rPr>
          <w:rFonts w:ascii="Times New Roman" w:hAnsi="Times New Roman" w:eastAsia="Times New Roman" w:cs="Times New Roman"/>
          <w:b/>
          <w:bCs/>
          <w:color w:val="000000" w:themeColor="text1"/>
          <w:highlight w:val="none"/>
          <w:lang w:val="pt-BR"/>
        </w:rPr>
      </w:r>
      <w:r>
        <w:rPr>
          <w:rFonts w:ascii="Times New Roman" w:hAnsi="Times New Roman" w:eastAsia="Times New Roman" w:cs="Times New Roman"/>
          <w:b/>
          <w:bCs/>
          <w:color w:val="000000" w:themeColor="text1"/>
          <w:highlight w:val="none"/>
          <w:lang w:val="pt-BR"/>
        </w:rPr>
      </w:r>
    </w:p>
    <w:p w14:paraId="2B880454">
      <w:pPr>
        <w:pStyle w:val="1008"/>
        <w:numPr>
          <w:ilvl w:val="0"/>
          <w:numId w:val="70"/>
        </w:numPr>
        <w:pBdr/>
        <w:tabs>
          <w:tab w:val="left" w:leader="none" w:pos="993"/>
        </w:tabs>
        <w:spacing w:after="120" w:before="120" w:line="276" w:lineRule="auto"/>
        <w:ind w:right="0" w:hanging="425" w:left="425"/>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highlight w:val="none"/>
          <w:lang w:val="pt-BR"/>
        </w:rPr>
        <w:t xml:space="preserve">Tỉnh Hưng Yên</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2A68390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t xml:space="preserve">Hưng Yên, cửa ngõ phía Đông của Thủ đô Hà Nội, sở hữu vị trí địa lý thuận lợi cùng hệ thống hạ tầng giao thông đang ngày càng hoàn thiện, bao gồm các tuyến đường huyết mạch như Quốc lộ 5, Quốc lộ 39 và các dự án đường vành đai. Điều này không chỉ tạo điều </w:t>
      </w:r>
      <w:r>
        <w:rPr>
          <w:rFonts w:ascii="Times New Roman" w:hAnsi="Times New Roman" w:eastAsia="Times New Roman" w:cs="Times New Roman"/>
          <w:b w:val="0"/>
          <w:bCs w:val="0"/>
          <w:color w:val="262626"/>
          <w:sz w:val="24"/>
          <w:szCs w:val="24"/>
        </w:rPr>
        <w:t xml:space="preserve">kiện thuận lợi cho giao thương, mà còn là bệ phóng vững chắc cho sự phát triển của</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thị trường nhà đất Hưng Yên</w:t>
      </w:r>
      <w:r>
        <w:rPr>
          <w:rFonts w:ascii="Times New Roman" w:hAnsi="Times New Roman" w:eastAsia="Times New Roman" w:cs="Times New Roman"/>
          <w:b w:val="0"/>
          <w:bCs w:val="0"/>
          <w:color w:val="262626"/>
          <w:sz w:val="24"/>
          <w:szCs w:val="24"/>
        </w:rPr>
        <w:t xml:space="preserve">, thu hút lượng lớn cư dân và nguồn vốn đầu tư.</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097FDD1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color w:val="262626"/>
          <w:sz w:val="24"/>
          <w:szCs w:val="24"/>
        </w:rPr>
      </w:pPr>
      <w:r>
        <w:rPr>
          <w:rFonts w:ascii="Times New Roman" w:hAnsi="Times New Roman" w:eastAsia="Times New Roman" w:cs="Times New Roman"/>
          <w:b w:val="0"/>
          <w:bCs w:val="0"/>
          <w:color w:val="262626"/>
          <w:sz w:val="24"/>
          <w:szCs w:val="24"/>
        </w:rPr>
        <w:t xml:space="preserve">Sự xuất hiện của nhiều khu công nghiệp lớn như Phố Nối A, Phố Nối B, Thăng Long II đã kéo theo hàng vạn chuyên gia, kỹ sư và người lao động đổ về đây sinh sống và làm việc.</w:t>
      </w:r>
      <w:r>
        <w:rPr>
          <w:rFonts w:ascii="Times New Roman" w:hAnsi="Times New Roman" w:cs="Times New Roman"/>
          <w:b w:val="0"/>
          <w:bCs w:val="0"/>
          <w:color w:val="262626"/>
          <w:sz w:val="24"/>
          <w:szCs w:val="24"/>
        </w:rPr>
      </w:r>
      <w:r>
        <w:rPr>
          <w:rFonts w:ascii="Times New Roman" w:hAnsi="Times New Roman" w:cs="Times New Roman"/>
          <w:b w:val="0"/>
          <w:bCs w:val="0"/>
          <w:color w:val="262626"/>
          <w:sz w:val="24"/>
          <w:szCs w:val="24"/>
        </w:rPr>
      </w:r>
    </w:p>
    <w:p w14:paraId="23B2960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t xml:space="preserve">Nhu cầu về</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nhà ở Hưng Yên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theo đó tăng vọt, đặc biệt là phân khúc</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căn hộ chung cư</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với các tiện ích hiện đại, phù hợp với lối sống đô thị năng động. Các chuyên gia dự báo, tốc độ tăng trưởng của</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bất động sản Hưng Yên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có thể đạt 15-20% trong những năm tới.</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203290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t xml:space="preserve">Hưng Yên được hưởng lợi từ việc nằm trong vùng kinh tế trọng điểm phía Bắc, kết nối dễ dàng với các trung tâm lớn như Hà Nội, Hải Phòng, Quảng Ninh. Sự đầu tư mạnh mẽ vào</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hạ tầng giao thông</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đã giúp rút ngắn thời gian di chuyển, biến Hưng Yên trở thành lựa chọn lý tưởng cho những ai muốn sống gần thủ đô nhưng vẫn tận hưởng không gian sống trong lành, ít ồn ào hơn. Các tuyến đường cao tốc Hà Nội – Hải Phòng, Quốc lộ 5A và 5B không chỉ thúc đẩy </w:t>
      </w:r>
      <w:r>
        <w:rPr>
          <w:rFonts w:ascii="Times New Roman" w:hAnsi="Times New Roman" w:eastAsia="Times New Roman" w:cs="Times New Roman"/>
          <w:b w:val="0"/>
          <w:bCs w:val="0"/>
          <w:color w:val="262626"/>
          <w:sz w:val="24"/>
          <w:szCs w:val="24"/>
        </w:rPr>
        <w:t xml:space="preserve">giao thương mà còn làm tăng giá trị của các</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dự án căn hộ chung cư Hưng Yên</w:t>
      </w:r>
      <w:r>
        <w:rPr>
          <w:rFonts w:ascii="Times New Roman" w:hAnsi="Times New Roman" w:eastAsia="Times New Roman" w:cs="Times New Roman"/>
          <w:b w:val="0"/>
          <w:bCs w:val="0"/>
          <w:color w:val="262626"/>
          <w:sz w:val="24"/>
          <w:szCs w:val="24"/>
        </w:rPr>
        <w:t xml:space="preserve">.</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02AE0F0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color w:val="262626"/>
          <w:sz w:val="24"/>
          <w:szCs w:val="24"/>
        </w:rPr>
      </w:pPr>
      <w:r>
        <w:rPr>
          <w:rFonts w:ascii="Times New Roman" w:hAnsi="Times New Roman" w:eastAsia="Times New Roman" w:cs="Times New Roman"/>
          <w:b w:val="0"/>
          <w:bCs w:val="0"/>
          <w:color w:val="262626"/>
          <w:sz w:val="24"/>
          <w:szCs w:val="24"/>
        </w:rPr>
        <w:t xml:space="preserve">Hơn nữa, quy hoạch phát triển đô thị của tỉnh cũng chú trọng xây dựng các khu đô thị mới, đồng bộ về hạ tầng xã hội và kỹ thuật. Điều này tạo ra một môi trường sống tiện nghi, hiện đại cho cư dân, biến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chung cư tại Hưng Yên</w:t>
      </w:r>
      <w:r>
        <w:rPr>
          <w:rFonts w:ascii="Times New Roman" w:hAnsi="Times New Roman" w:eastAsia="Times New Roman" w:cs="Times New Roman"/>
          <w:b w:val="0"/>
          <w:bCs w:val="0"/>
          <w:color w:val="262626"/>
          <w:sz w:val="24"/>
          <w:szCs w:val="24"/>
        </w:rPr>
        <w:t xml:space="preserve"> </w:t>
      </w:r>
      <w:r>
        <w:rPr>
          <w:rFonts w:ascii="Times New Roman" w:hAnsi="Times New Roman" w:eastAsia="Times New Roman" w:cs="Times New Roman"/>
          <w:b w:val="0"/>
          <w:bCs w:val="0"/>
          <w:color w:val="262626"/>
          <w:sz w:val="24"/>
          <w:szCs w:val="24"/>
        </w:rPr>
        <w:t xml:space="preserve">trở thành lựa chọn hấp dẫn cho cả người dân địa phương và những người từ các tỉnh thành khác đến sinh sống và làm việc.</w:t>
      </w:r>
      <w:r>
        <w:rPr>
          <w:rFonts w:ascii="Times New Roman" w:hAnsi="Times New Roman" w:cs="Times New Roman"/>
          <w:b w:val="0"/>
          <w:bCs w:val="0"/>
          <w:color w:val="262626"/>
          <w:sz w:val="24"/>
          <w:szCs w:val="24"/>
        </w:rPr>
      </w:r>
      <w:r>
        <w:rPr>
          <w:rFonts w:ascii="Times New Roman" w:hAnsi="Times New Roman" w:cs="Times New Roman"/>
          <w:b w:val="0"/>
          <w:bCs w:val="0"/>
          <w:color w:val="262626"/>
          <w:sz w:val="24"/>
          <w:szCs w:val="24"/>
        </w:rPr>
      </w:r>
    </w:p>
    <w:p w14:paraId="197F177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425" w:left="0"/>
        <w:jc w:val="both"/>
        <w:rPr>
          <w:rFonts w:ascii="Times New Roman" w:hAnsi="Times New Roman" w:cs="Times New Roman"/>
          <w:b w:val="0"/>
          <w:bCs w:val="0"/>
          <w:sz w:val="24"/>
          <w:szCs w:val="24"/>
        </w:rPr>
      </w:pPr>
      <w:r>
        <w:rPr>
          <w:rFonts w:ascii="Times New Roman" w:hAnsi="Times New Roman" w:eastAsia="Times New Roman" w:cs="Times New Roman"/>
          <w:b w:val="0"/>
          <w:bCs w:val="0"/>
          <w:color w:val="262626"/>
          <w:sz w:val="24"/>
          <w:szCs w:val="24"/>
        </w:rPr>
      </w:r>
      <w:r>
        <w:rPr>
          <w:rFonts w:ascii="Times New Roman" w:hAnsi="Times New Roman" w:eastAsia="Times New Roman" w:cs="Times New Roman"/>
          <w:b w:val="0"/>
          <w:bCs w:val="0"/>
          <w:color w:val="262626"/>
          <w:sz w:val="24"/>
          <w:szCs w:val="24"/>
          <w:highlight w:val="white"/>
        </w:rPr>
        <w:t xml:space="preserve">Xu hướng phát triển bền vững của các</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dự án căn hộ chung cư Hưng Yên</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ngày càng được chú trọng, tập trung vào việc tạo ra không gian sống xanh, thân thiện với môi trường và sử dụng năng lượng hiệu quả. Các</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dự án</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tích hợp nhiều mảng xanh, hệ thống xử lý nước thải tiên tiến và vật liệu xây dựng thân thiện môi trường đang trở thành ưu tiên. Điều này không chỉ nâng cao chất lượng cuộc sống cho cư dân mà còn góp phần vào sự phát triển bền vững của</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thị trường bất động sản</w:t>
      </w:r>
      <w:r>
        <w:rPr>
          <w:rFonts w:ascii="Times New Roman" w:hAnsi="Times New Roman" w:eastAsia="Times New Roman" w:cs="Times New Roman"/>
          <w:b w:val="0"/>
          <w:bCs w:val="0"/>
          <w:color w:val="262626"/>
          <w:sz w:val="24"/>
          <w:szCs w:val="24"/>
          <w:highlight w:val="white"/>
        </w:rPr>
        <w:t xml:space="preserve"> </w:t>
      </w:r>
      <w:r>
        <w:rPr>
          <w:rFonts w:ascii="Times New Roman" w:hAnsi="Times New Roman" w:eastAsia="Times New Roman" w:cs="Times New Roman"/>
          <w:b w:val="0"/>
          <w:bCs w:val="0"/>
          <w:color w:val="262626"/>
          <w:sz w:val="24"/>
          <w:szCs w:val="24"/>
          <w:highlight w:val="white"/>
        </w:rPr>
        <w:t xml:space="preserve">và tỉnh Hưng Yên nói chung.</w:t>
      </w:r>
      <w:r>
        <w:rPr>
          <w:rFonts w:ascii="Times New Roman" w:hAnsi="Times New Roman" w:cs="Times New Roman"/>
          <w:b w:val="0"/>
          <w:bCs w:val="0"/>
          <w:sz w:val="24"/>
          <w:szCs w:val="24"/>
        </w:rPr>
      </w:r>
      <w:r>
        <w:rPr>
          <w:rFonts w:ascii="Times New Roman" w:hAnsi="Times New Roman" w:cs="Times New Roman"/>
          <w:b w:val="0"/>
          <w:bCs w:val="0"/>
          <w:sz w:val="24"/>
          <w:szCs w:val="24"/>
        </w:rPr>
      </w:r>
    </w:p>
    <w:p w14:paraId="24E8407E">
      <w:pPr>
        <w:pBdr/>
        <w:tabs>
          <w:tab w:val="left" w:leader="none" w:pos="993"/>
        </w:tabs>
        <w:spacing w:line="276" w:lineRule="auto"/>
        <w:ind w:firstLine="0" w:left="0"/>
        <w:jc w:val="both"/>
        <w:rPr>
          <w:rFonts w:ascii="Times New Roman" w:hAnsi="Times New Roman" w:cs="Times New Roman"/>
          <w:b w:val="0"/>
          <w:bCs w:val="0"/>
          <w:color w:val="000000" w:themeColor="text1"/>
          <w:highlight w:val="none"/>
        </w:rPr>
      </w:pPr>
      <w:r>
        <w:rPr>
          <w:rFonts w:ascii="Times New Roman" w:hAnsi="Times New Roman" w:eastAsia="Times New Roman" w:cs="Times New Roman"/>
          <w:b w:val="0"/>
          <w:bCs w:val="0"/>
          <w:color w:val="000000" w:themeColor="text1"/>
          <w:highlight w:val="none"/>
          <w:lang w:val="pt-BR"/>
        </w:rPr>
        <w:t xml:space="preserve">(Nguồn: </w:t>
      </w:r>
      <w:r>
        <w:rPr>
          <w:rFonts w:ascii="Times New Roman" w:hAnsi="Times New Roman" w:eastAsia="Times New Roman" w:cs="Times New Roman"/>
          <w:b w:val="0"/>
          <w:bCs w:val="0"/>
          <w:color w:val="000000" w:themeColor="text1"/>
          <w:highlight w:val="none"/>
          <w:lang w:val="pt-BR"/>
        </w:rPr>
        <w:t xml:space="preserve">https://summerland.com.vn/tong-quan-du-an-can-ho-chung-cu-tai-hung-yen-moi-nhat</w:t>
      </w:r>
      <w:r>
        <w:rPr>
          <w:rFonts w:ascii="Times New Roman" w:hAnsi="Times New Roman" w:eastAsia="Times New Roman" w:cs="Times New Roman"/>
          <w:b w:val="0"/>
          <w:bCs w:val="0"/>
          <w:color w:val="000000" w:themeColor="text1"/>
          <w:highlight w:val="none"/>
          <w:lang w:val="pt-BR"/>
        </w:rPr>
        <w:t xml:space="preserve">)</w:t>
      </w:r>
      <w:r>
        <w:rPr>
          <w:rFonts w:ascii="Times New Roman" w:hAnsi="Times New Roman" w:cs="Times New Roman"/>
          <w:b w:val="0"/>
          <w:bCs w:val="0"/>
          <w:color w:val="000000" w:themeColor="text1"/>
          <w:highlight w:val="none"/>
        </w:rPr>
      </w:r>
      <w:r>
        <w:rPr>
          <w:rFonts w:ascii="Times New Roman" w:hAnsi="Times New Roman" w:cs="Times New Roman"/>
          <w:b w:val="0"/>
          <w:bCs w:val="0"/>
          <w:color w:val="000000" w:themeColor="text1"/>
          <w:highlight w:val="none"/>
        </w:rPr>
      </w:r>
    </w:p>
    <w:p w14:paraId="5B4037CD">
      <w:pPr>
        <w:pStyle w:val="1008"/>
        <w:numPr>
          <w:ilvl w:val="0"/>
          <w:numId w:val="70"/>
        </w:numPr>
        <w:pBdr/>
        <w:tabs>
          <w:tab w:val="left" w:leader="none" w:pos="993"/>
        </w:tabs>
        <w:spacing w:after="120" w:before="120" w:line="276" w:lineRule="auto"/>
        <w:ind w:right="0" w:hanging="283" w:left="283"/>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highlight w:val="none"/>
          <w:lang w:val="pt-BR"/>
        </w:rPr>
        <w:t xml:space="preserve">Thành phố Hà Nội</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7B26790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283" w:left="0"/>
        <w:jc w:val="both"/>
        <w:rPr>
          <w:rFonts w:ascii="Times New Roman" w:hAnsi="Times New Roman" w:cs="Times New Roman"/>
          <w:sz w:val="24"/>
          <w:szCs w:val="24"/>
        </w:rPr>
      </w:pPr>
      <w:r>
        <w:rPr>
          <w:rFonts w:ascii="Times New Roman" w:hAnsi="Times New Roman" w:eastAsia="Times New Roman" w:cs="Times New Roman"/>
          <w:color w:val="212529"/>
          <w:sz w:val="24"/>
          <w:szCs w:val="24"/>
        </w:rPr>
        <w:t xml:space="preserve">Báo cáo mới nhất từ Savills Việt Nam cho thấy thị trường bất động sản </w:t>
      </w:r>
      <w:hyperlink r:id="rId17" w:tooltip="https://nhandan.vn/hanoi/" w:history="1">
        <w:r>
          <w:rPr>
            <w:rStyle w:val="998"/>
            <w:rFonts w:ascii="Times New Roman" w:hAnsi="Times New Roman" w:eastAsia="Times New Roman" w:cs="Times New Roman"/>
            <w:color w:val="bd1723"/>
            <w:sz w:val="24"/>
            <w:szCs w:val="24"/>
            <w:u w:val="none"/>
          </w:rPr>
          <w:t xml:space="preserve">Hà Nội</w:t>
        </w:r>
      </w:hyperlink>
      <w:r>
        <w:rPr>
          <w:rFonts w:ascii="Times New Roman" w:hAnsi="Times New Roman" w:eastAsia="Times New Roman" w:cs="Times New Roman"/>
          <w:color w:val="212529"/>
          <w:sz w:val="24"/>
          <w:szCs w:val="24"/>
        </w:rPr>
        <w:t xml:space="preserve"> quý II/2025 duy trì sự ổn định trong bối cảnh thành phố đẩy mạnh đầu tư hạ tầng. Với kế hoạch nâng tỷ lệ đầu tư hạ tầng lên 7% GDP trong năm 2025, Hà Nội đã phân bổ 87 nghìn tỷ đồng (3,4 tỷ USD) cho 12 dự án giao thông trọng điểm, bao gồm các cây cầu lớn </w:t>
      </w:r>
      <w:r>
        <w:rPr>
          <w:rFonts w:ascii="Times New Roman" w:hAnsi="Times New Roman" w:eastAsia="Times New Roman" w:cs="Times New Roman"/>
          <w:color w:val="212529"/>
          <w:sz w:val="24"/>
          <w:szCs w:val="24"/>
        </w:rPr>
        <w:t xml:space="preserve">và tuyến Vành đai 4. Việc tích hợp chiến lược phát triển hạ tầng và nhà ở được kỳ vọng sẽ tạo động lực mới, góp phần mở rộng thị trường bất động sản trong trung và dài hạn.</w:t>
      </w:r>
      <w:r>
        <w:rPr>
          <w:rFonts w:ascii="Times New Roman" w:hAnsi="Times New Roman" w:cs="Times New Roman"/>
          <w:sz w:val="24"/>
          <w:szCs w:val="24"/>
        </w:rPr>
      </w:r>
      <w:r>
        <w:rPr>
          <w:rFonts w:ascii="Times New Roman" w:hAnsi="Times New Roman" w:cs="Times New Roman"/>
          <w:sz w:val="24"/>
          <w:szCs w:val="24"/>
        </w:rPr>
      </w:r>
    </w:p>
    <w:p w14:paraId="418BE4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283" w:left="0"/>
        <w:jc w:val="both"/>
        <w:rPr>
          <w:rFonts w:ascii="Times New Roman" w:hAnsi="Times New Roman" w:cs="Times New Roman"/>
          <w:sz w:val="24"/>
          <w:szCs w:val="24"/>
        </w:rPr>
      </w:pPr>
      <w:r>
        <w:rPr>
          <w:rFonts w:ascii="Times New Roman" w:hAnsi="Times New Roman" w:eastAsia="Times New Roman" w:cs="Times New Roman"/>
          <w:color w:val="212529"/>
          <w:sz w:val="24"/>
          <w:szCs w:val="24"/>
        </w:rPr>
        <w:t xml:space="preserve">Với phân khúc bán lẻ, Hà Nội ghi nhận tỷ lệ lấp đầy đạt 86% trong nửa đầu năm 2025, trong khi giá thuê tầng trệt trung bình đạt khoảng 1,3 triệu VNĐ/m²/tháng. Hoạt động cho thuê trong phân khúc này chủ yếu được thúc đẩy bởi các thương hiệu F&amp;B và cửa hàng </w:t>
      </w:r>
      <w:r>
        <w:rPr>
          <w:rFonts w:ascii="Times New Roman" w:hAnsi="Times New Roman" w:eastAsia="Times New Roman" w:cs="Times New Roman"/>
          <w:color w:val="212529"/>
          <w:sz w:val="24"/>
          <w:szCs w:val="24"/>
        </w:rPr>
        <w:t xml:space="preserve">tiện lợi trong bối cảnh nguồn cung mới còn hạn chế. Savills cho rằng xu hướng tiêu dùng bền vững cùng sự phục hồi của dòng vốn bán lẻ toàn cầu sẽ tiếp tục hỗ trợ phân khúc này trong giai đoạn tới.</w:t>
      </w:r>
      <w:r>
        <w:rPr>
          <w:rFonts w:ascii="Times New Roman" w:hAnsi="Times New Roman" w:cs="Times New Roman"/>
          <w:sz w:val="24"/>
          <w:szCs w:val="24"/>
        </w:rPr>
      </w:r>
      <w:r>
        <w:rPr>
          <w:rFonts w:ascii="Times New Roman" w:hAnsi="Times New Roman" w:cs="Times New Roman"/>
          <w:sz w:val="24"/>
          <w:szCs w:val="24"/>
        </w:rPr>
      </w:r>
    </w:p>
    <w:p w14:paraId="154A545F">
      <w:pPr>
        <w:pBdr/>
        <w:tabs>
          <w:tab w:val="left" w:leader="none" w:pos="993"/>
        </w:tabs>
        <w:spacing w:line="276" w:lineRule="auto"/>
        <w:ind w:right="0" w:firstLine="283" w:left="0"/>
        <w:jc w:val="both"/>
        <w:rPr>
          <w:rFonts w:ascii="Times New Roman" w:hAnsi="Times New Roman" w:cs="Times New Roman"/>
          <w:b/>
          <w:bCs/>
          <w:color w:val="000000" w:themeColor="text1"/>
          <w:sz w:val="24"/>
          <w:szCs w:val="24"/>
          <w:highlight w:val="none"/>
        </w:rPr>
      </w:pPr>
      <w:r>
        <w:rPr>
          <w:rFonts w:ascii="Times New Roman" w:hAnsi="Times New Roman" w:eastAsia="Times New Roman" w:cs="Times New Roman"/>
          <w:color w:val="212529"/>
          <w:sz w:val="24"/>
          <w:szCs w:val="24"/>
          <w:highlight w:val="none"/>
        </w:rPr>
        <w:tab/>
      </w:r>
      <w:r>
        <w:rPr>
          <w:rFonts w:ascii="Times New Roman" w:hAnsi="Times New Roman" w:eastAsia="Times New Roman" w:cs="Times New Roman"/>
          <w:color w:val="212529"/>
          <w:sz w:val="24"/>
          <w:szCs w:val="24"/>
          <w:highlight w:val="white"/>
        </w:rPr>
        <w:t xml:space="preserve">Thị trường của phân khúc này cũng đang ngày càng thể hiện sự phân hóa rõ nét. Tại khu vực trung tâm, nguồn cung mới hạn chế với chỉ khoảng 4.800m² cho thuê thuần trong ba năm tới, trong khi các khu vực ngoài trung tâm đang ghi nhận triển vọng nguồn cung dồ</w:t>
      </w:r>
      <w:r>
        <w:rPr>
          <w:rFonts w:ascii="Times New Roman" w:hAnsi="Times New Roman" w:eastAsia="Times New Roman" w:cs="Times New Roman"/>
          <w:color w:val="212529"/>
          <w:sz w:val="24"/>
          <w:szCs w:val="24"/>
          <w:highlight w:val="white"/>
        </w:rPr>
        <w:t xml:space="preserve">i dào đi kèm sự đa dạng về mô hình bán lẻ. Dự kiến, khoảng 172.000m² không gian bán lẻ mới sẽ hoàn thành trước năm 2027, góp phần đáng kể vào nguồn cung mới của toàn thị trường Hà Nội.</w:t>
      </w:r>
      <w:r>
        <w:rPr>
          <w:rFonts w:ascii="Times New Roman" w:hAnsi="Times New Roman" w:cs="Times New Roman"/>
          <w:b/>
          <w:bCs/>
          <w:color w:val="000000" w:themeColor="text1"/>
          <w:sz w:val="24"/>
          <w:szCs w:val="24"/>
          <w:highlight w:val="none"/>
        </w:rPr>
      </w:r>
      <w:r>
        <w:rPr>
          <w:rFonts w:ascii="Times New Roman" w:hAnsi="Times New Roman" w:cs="Times New Roman"/>
          <w:b/>
          <w:bCs/>
          <w:color w:val="000000" w:themeColor="text1"/>
          <w:sz w:val="24"/>
          <w:szCs w:val="24"/>
          <w:highlight w:val="none"/>
        </w:rPr>
      </w:r>
    </w:p>
    <w:p w14:paraId="200C80E9">
      <w:pPr>
        <w:pBdr/>
        <w:tabs>
          <w:tab w:val="left" w:leader="none" w:pos="426"/>
        </w:tabs>
        <w:spacing w:after="120" w:before="120" w:line="276" w:lineRule="auto"/>
        <w:ind/>
        <w:jc w:val="center"/>
        <w:rPr>
          <w:rFonts w:ascii="Times New Roman" w:hAnsi="Times New Roman" w:cs="Times New Roman"/>
          <w:i/>
          <w:iCs/>
          <w:color w:val="000000" w:themeColor="text1"/>
        </w:rPr>
      </w:pPr>
      <w:r>
        <w:rPr>
          <w:rFonts w:ascii="Times New Roman" w:hAnsi="Times New Roman" w:eastAsia="Times New Roman" w:cs="Times New Roman"/>
          <w:color w:val="000000" w:themeColor="text1"/>
          <w:lang w:val="pt-BR"/>
        </w:rPr>
        <w:tab/>
      </w:r>
      <w:r>
        <w:rPr>
          <w:rFonts w:ascii="Times New Roman" w:hAnsi="Times New Roman" w:cs="Times New Roman"/>
          <w:i/>
          <w:iCs/>
          <w:color w:val="000000" w:themeColor="text1"/>
        </w:rPr>
        <w:t xml:space="preserve">(Nguồn: </w:t>
      </w:r>
      <w:r>
        <w:rPr>
          <w:rFonts w:ascii="Times New Roman" w:hAnsi="Times New Roman" w:cs="Times New Roman"/>
          <w:i/>
          <w:iCs/>
          <w:color w:val="000000" w:themeColor="text1"/>
        </w:rPr>
        <w:t xml:space="preserve">https://nhandan.vn/thi-truong-bat-dong-san-ha-noi-on-dinh-phan-hoa-ro-net-post914844.html</w:t>
      </w:r>
      <w:r>
        <w:rPr>
          <w:rFonts w:ascii="Times New Roman" w:hAnsi="Times New Roman" w:cs="Times New Roman"/>
          <w:i/>
          <w:iCs/>
          <w:color w:val="000000" w:themeColor="text1"/>
        </w:rPr>
        <w:t xml:space="preserve">)</w:t>
      </w:r>
      <w:r>
        <w:rPr>
          <w:rFonts w:ascii="Times New Roman" w:hAnsi="Times New Roman" w:cs="Times New Roman"/>
          <w:i/>
          <w:iCs/>
          <w:color w:val="000000" w:themeColor="text1"/>
        </w:rPr>
      </w:r>
      <w:r>
        <w:rPr>
          <w:rFonts w:ascii="Times New Roman" w:hAnsi="Times New Roman" w:cs="Times New Roman"/>
          <w:i/>
          <w:iCs/>
          <w:color w:val="000000" w:themeColor="text1"/>
        </w:rPr>
      </w:r>
    </w:p>
    <w:p w14:paraId="72AC178F">
      <w:pPr>
        <w:pStyle w:val="1008"/>
        <w:pBdr/>
        <w:tabs>
          <w:tab w:val="left" w:leader="none" w:pos="993"/>
        </w:tabs>
        <w:spacing w:after="120" w:before="120" w:line="276" w:lineRule="auto"/>
        <w:ind w:left="0"/>
        <w:jc w:val="both"/>
        <w:rPr>
          <w:rFonts w:ascii="Times New Roman" w:hAnsi="Times New Roman" w:cs="Times New Roman"/>
          <w:b/>
          <w:bCs/>
          <w:color w:val="000000" w:themeColor="text1"/>
          <w:highlight w:val="none"/>
        </w:rPr>
      </w:pP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V</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THÔNG TIN VỀ TÀI SẢN THẨM ĐỊNH GIÁ</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3D1A3DDF">
      <w:pPr>
        <w:numPr>
          <w:ilvl w:val="0"/>
          <w:numId w:val="66"/>
        </w:numPr>
        <w:pBdr>
          <w:top w:val="none" w:color="000000" w:sz="4" w:space="0"/>
          <w:left w:val="none" w:color="000000" w:sz="4" w:space="0"/>
          <w:bottom w:val="none" w:color="000000" w:sz="4" w:space="0"/>
          <w:right w:val="none" w:color="000000" w:sz="4" w:space="0"/>
        </w:pBdr>
        <w:spacing w:after="240" w:before="120" w:line="276" w:lineRule="auto"/>
        <w:ind w:right="0" w:hanging="283" w:left="425"/>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66"/>
        <w:gridCol w:w="2092"/>
        <w:gridCol w:w="2126"/>
        <w:gridCol w:w="2268"/>
        <w:gridCol w:w="2126"/>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2E8CBA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 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6920E1DD">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quyề</w:t>
            </w:r>
            <w:r>
              <w:rPr>
                <w:rFonts w:ascii="Times New Roman" w:hAnsi="Times New Roman" w:eastAsia="Times New Roman" w:cs="Times New Roman"/>
                <w:b/>
                <w:color w:val="000000" w:themeColor="text1"/>
                <w:sz w:val="24"/>
              </w:rPr>
              <w:t xml:space="preserve">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Văn</w:t>
            </w:r>
            <w:r>
              <w:rPr>
                <w:rFonts w:ascii="Times New Roman" w:hAnsi="Times New Roman" w:eastAsia="Times New Roman" w:cs="Times New Roman"/>
                <w:b/>
                <w:color w:val="000000" w:themeColor="text1"/>
                <w:sz w:val="24"/>
              </w:rPr>
              <w:t xml:space="preserve">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015F9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297E476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3BA9D59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B430CB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B74F2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262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1DBA932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AED19E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3544439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6C2DC7C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0980D37C">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5740775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449C4E1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A465D1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11636,0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7108DA0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C9F953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Sử dụng chung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7D6442B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18895BF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B302FD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DF35DD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1CF0C0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945FA1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D19FC2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gốc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F4894C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nước giao đất có thu tiền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F6B6BC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16D0A0B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tài sản thẩm định trên bản đồ vệ tinh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vMerge w:val="restart"/>
            <w:textDirection w:val="lrTb"/>
            <w:noWrap w:val="false"/>
          </w:tcPr>
          <w:p w14:paraId="6364241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vMerge w:val="restart"/>
            <w:textDirection w:val="lrTb"/>
            <w:noWrap w:val="false"/>
          </w:tcPr>
          <w:p w14:paraId="5F1EC816">
            <w:pPr>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Vị trí trên bản đồ vệ tinh: </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rPr>
              <w:t xml:space="preserve">20.9527007</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105.9389439</w:t>
            </w:r>
            <w:r>
              <w:rPr>
                <w:rFonts w:ascii="Times New Roman" w:hAnsi="Times New Roman" w:eastAsia="Times New Roman" w:cs="Times New Roman"/>
                <w:color w:val="000000" w:themeColor="text1"/>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2A5A2D1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2DC83E1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231191" cy="2757823"/>
                      <wp:effectExtent l="0" t="0" r="0" b="0"/>
                      <wp:docPr id="4" name=""/>
                      <wp:cNvGraphicFramePr/>
                      <a:graphic xmlns:a="http://schemas.openxmlformats.org/drawingml/2006/main">
                        <a:graphicData uri="http://schemas.openxmlformats.org/drawingml/2006/picture">
                          <pic:pic xmlns:pic="http://schemas.openxmlformats.org/drawingml/2006/picture">
                            <pic:nvPicPr>
                              <pic:cNvPr id="1386059175" name="" descr=""/>
                              <pic:cNvPicPr/>
                              <pic:nvPr/>
                            </pic:nvPicPr>
                            <pic:blipFill rotWithShape="1">
                              <a:blip r:embed="rId18"/>
                              <a:stretch/>
                            </pic:blipFill>
                            <pic:spPr bwMode="auto">
                              <a:xfrm rot="0" flipH="0" flipV="0">
                                <a:off x="0" y="0"/>
                                <a:ext cx="5231189" cy="275782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11.90pt;height:217.15pt;mso-wrap-distance-left:0.00pt;mso-wrap-distance-top:0.00pt;mso-wrap-distance-right:0.00pt;mso-wrap-distance-bottom:0.00pt;rotation:0;z-index:1;" stroked="false">
                      <v:imagedata r:id="rId18" o:title=""/>
                      <o:lock v:ext="edit" rotation="t"/>
                    </v:shape>
                  </w:pict>
                </mc:Fallback>
              </mc:AlternateConten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79C785F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175F7B4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 thực tế:</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6E2F0C8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A17C0B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3368076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6C131E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nhựa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1A7CCC1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Khoảng cách đến trục đường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237090A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hộ thuộc tầng 12 Tòa nhà Sky 3, cách đường DT379 khoảng 180m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7F1EF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28E1851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về căn hộ</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68907A4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2E37BD8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Loại nhà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F45D0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C190D6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64FB22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góc</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E8024B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0939A04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Tên nhà chung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A3CE8D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Tòa nhà Sky 3 (A4), Khu căn hộ Vịnh Thủy (Aqua Bay), khu đô thị Thương mại &amp; Du lịch Văn Giang (Ecopark)</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9E40EB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20AC29B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Tầng 12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C7FF8F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6D9A62E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4546953">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7A3A6C1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sở hữu: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B69487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Sở hữu riêng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6CBEE1D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3DA3DF8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cửa: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04EEC6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Tây Bắc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7ED39B2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ban công: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284649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7277F3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4D8A13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Cấu trúc: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EA468D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 phòng ngủ, 2wc,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5AE2A62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Nội thất: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4ECCD8E">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Nội thất cơ bản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BF759F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12" w:type="dxa"/>
            <w:vAlign w:val="center"/>
            <w:textDirection w:val="lrTb"/>
            <w:noWrap w:val="false"/>
          </w:tcPr>
          <w:p w14:paraId="17369F2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Điều kiện kinh doanh; Hạ tầng nội bộ; 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481E60A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603012F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nội bộ:</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DD5A04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Cấp điện, cấp nước sạch, mạng internet,… hoàn thiện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5DF24F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7C05788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53B18DC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Môi trường trong lành, an ninh đảm bảo, dân trí 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6F9B150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4B480BF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Mật độ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EA4699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đúc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61A041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Đời sống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46D258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Ổn định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3555C4F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440FEB1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440F37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Thích hợp để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8" w:type="dxa"/>
            <w:vAlign w:val="center"/>
            <w:textDirection w:val="lrTb"/>
            <w:noWrap w:val="false"/>
          </w:tcPr>
          <w:p w14:paraId="06A8F5A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13945A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66" w:type="dxa"/>
            <w:vAlign w:val="center"/>
            <w:textDirection w:val="lrTb"/>
            <w:noWrap w:val="false"/>
          </w:tcPr>
          <w:p w14:paraId="0D55645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2" w:type="dxa"/>
            <w:vAlign w:val="center"/>
            <w:textDirection w:val="lrTb"/>
            <w:noWrap w:val="false"/>
          </w:tcPr>
          <w:p w14:paraId="3A7BFD0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Hiện trạng:</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8EC6DE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Căn hộ chung cư đang được sử dụng để ở</w:t>
            </w:r>
            <w:r>
              <w:rPr>
                <w:rFonts w:ascii="Times New Roman" w:hAnsi="Times New Roman" w:cs="Times New Roman"/>
                <w:color w:val="000000" w:themeColor="text1"/>
              </w:rPr>
            </w:r>
            <w:r>
              <w:rPr>
                <w:rFonts w:ascii="Times New Roman" w:hAnsi="Times New Roman" w:cs="Times New Roman"/>
                <w:color w:val="000000" w:themeColor="text1"/>
              </w:rPr>
            </w:r>
          </w:p>
        </w:tc>
      </w:tr>
    </w:tbl>
    <w:p w14:paraId="1A7BF4A8">
      <w:pPr>
        <w:pBdr/>
        <w:shd w:val="nil" w:color="000000"/>
        <w:spacing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highlight w:val="none"/>
          <w:shd w:val="clear" w:color="auto" w:fill="ffffff"/>
        </w:rPr>
      </w:r>
      <w:r>
        <w:rPr>
          <w:rFonts w:ascii="Times New Roman" w:hAnsi="Times New Roman" w:cs="Times New Roman"/>
          <w:b/>
          <w:bCs/>
          <w:color w:val="000000" w:themeColor="text1"/>
        </w:rPr>
      </w:r>
      <w:r>
        <w:rPr>
          <w:rFonts w:ascii="Times New Roman" w:hAnsi="Times New Roman" w:cs="Times New Roman"/>
          <w:b/>
          <w:bCs/>
          <w:color w:val="000000" w:themeColor="text1"/>
        </w:rPr>
      </w:r>
    </w:p>
    <w:p w14:paraId="7EAB7538">
      <w:pPr>
        <w:pBdr/>
        <w:shd w:val="nil" w:color="000000"/>
        <w:spacing w:line="276" w:lineRule="auto"/>
        <w:ind/>
        <w:rPr>
          <w:rFonts w:ascii="Times New Roman" w:hAnsi="Times New Roman" w:eastAsia="Times New Roman" w:cs="Times New Roman"/>
          <w:b/>
          <w:bCs/>
          <w:color w:val="000000" w:themeColor="text1"/>
          <w:highlight w:val="none"/>
        </w:rPr>
      </w:pPr>
      <w:r>
        <w:rPr>
          <w:rFonts w:ascii="Times New Roman" w:hAnsi="Times New Roman" w:eastAsia="Times New Roman" w:cs="Times New Roman"/>
          <w:b/>
          <w:bCs/>
          <w:color w:val="000000" w:themeColor="text1"/>
          <w:highlight w:val="none"/>
          <w:shd w:val="clear" w:color="auto" w:fill="ffffff"/>
        </w:rPr>
      </w:r>
      <w:r>
        <w:rPr>
          <w:rFonts w:ascii="Times New Roman" w:hAnsi="Times New Roman" w:eastAsia="Times New Roman" w:cs="Times New Roman"/>
          <w:b/>
          <w:bCs/>
          <w:color w:val="000000" w:themeColor="text1"/>
          <w:highlight w:val="none"/>
        </w:rPr>
      </w:r>
      <w:r>
        <w:rPr>
          <w:rFonts w:ascii="Times New Roman" w:hAnsi="Times New Roman" w:eastAsia="Times New Roman" w:cs="Times New Roman"/>
          <w:b/>
          <w:bCs/>
          <w:color w:val="000000" w:themeColor="text1"/>
          <w:highlight w:val="none"/>
        </w:rPr>
      </w:r>
    </w:p>
    <w:p w14:paraId="341811A1">
      <w:pPr>
        <w:pBdr/>
        <w:shd w:val="nil" w:color="000000"/>
        <w:spacing w:line="276" w:lineRule="auto"/>
        <w:ind/>
        <w:rPr>
          <w:rFonts w:ascii="Times New Roman" w:hAnsi="Times New Roman" w:eastAsia="Times New Roman" w:cs="Times New Roman"/>
          <w:b/>
          <w:bCs/>
          <w:color w:val="000000" w:themeColor="text1"/>
          <w:highlight w:val="none"/>
        </w:rPr>
      </w:pPr>
      <w:r>
        <w:rPr>
          <w:rFonts w:ascii="Times New Roman" w:hAnsi="Times New Roman" w:eastAsia="Times New Roman" w:cs="Times New Roman"/>
          <w:b/>
          <w:bCs/>
          <w:color w:val="000000" w:themeColor="text1"/>
          <w:highlight w:val="none"/>
          <w:shd w:val="clear" w:color="auto" w:fill="ffffff"/>
        </w:rPr>
      </w:r>
      <w:r>
        <w:rPr>
          <w:rFonts w:ascii="Times New Roman" w:hAnsi="Times New Roman" w:eastAsia="Times New Roman" w:cs="Times New Roman"/>
          <w:b/>
          <w:bCs/>
          <w:color w:val="000000" w:themeColor="text1"/>
          <w:shd w:val="clear" w:color="auto" w:fill="ffffff"/>
        </w:rPr>
        <w:t xml:space="preserve">Bảng ghi chú thay đổi giữa khảo sát thực trạng và pháp lý tài sản</w:t>
      </w:r>
      <w:r>
        <w:rPr>
          <w:rFonts w:ascii="Times New Roman" w:hAnsi="Times New Roman" w:eastAsia="Times New Roman" w:cs="Times New Roman"/>
          <w:b/>
          <w:bCs/>
          <w:color w:val="000000" w:themeColor="text1"/>
          <w:shd w:val="clear" w:color="auto" w:fill="ffffff"/>
        </w:rPr>
        <w:t xml:space="preserve">:</w:t>
      </w:r>
      <w:r>
        <w:rPr>
          <w:rFonts w:ascii="Times New Roman" w:hAnsi="Times New Roman" w:eastAsia="Times New Roman" w:cs="Times New Roman"/>
          <w:b/>
          <w:bCs/>
          <w:color w:val="000000" w:themeColor="text1"/>
          <w:highlight w:val="none"/>
        </w:rPr>
      </w:r>
      <w:r>
        <w:rPr>
          <w:rFonts w:ascii="Times New Roman" w:hAnsi="Times New Roman" w:eastAsia="Times New Roman" w:cs="Times New Roman"/>
          <w:b/>
          <w:bCs/>
          <w:color w:val="000000" w:themeColor="text1"/>
          <w:highlight w:val="none"/>
        </w:rPr>
      </w:r>
    </w:p>
    <w:tbl>
      <w:tblPr>
        <w:tblStyle w:val="1012"/>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115F2F26">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663" w:type="dxa"/>
            <w:vAlign w:val="center"/>
            <w:textDirection w:val="lrTb"/>
            <w:noWrap w:val="false"/>
          </w:tcPr>
          <w:p w14:paraId="21911054">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Các yếu tố</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560" w:type="dxa"/>
            <w:vAlign w:val="center"/>
            <w:textDirection w:val="lrTb"/>
            <w:noWrap w:val="false"/>
          </w:tcPr>
          <w:p w14:paraId="26AC6F95">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Thông tin TSTĐ</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605" w:type="dxa"/>
            <w:vAlign w:val="center"/>
            <w:textDirection w:val="lrTb"/>
            <w:noWrap w:val="false"/>
          </w:tcPr>
          <w:p w14:paraId="4614C2B7">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Thông tin khảo sát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371" w:type="dxa"/>
            <w:vAlign w:val="center"/>
            <w:textDirection w:val="lrTb"/>
            <w:noWrap w:val="false"/>
          </w:tcPr>
          <w:p w14:paraId="166C9E64">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Chênh lệch</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2149" w:type="dxa"/>
            <w:vAlign w:val="center"/>
            <w:textDirection w:val="lrTb"/>
            <w:noWrap w:val="false"/>
          </w:tcPr>
          <w:p w14:paraId="20639F5D">
            <w:pPr>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rPr>
              <w:t xml:space="preserve">Nguyên nhân</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jc w:val="center"/>
        </w:trPr>
        <w:tc>
          <w:tcPr>
            <w:tcBorders/>
            <w:tcW w:w="1167" w:type="dxa"/>
            <w:vAlign w:val="center"/>
            <w:textDirection w:val="lrTb"/>
            <w:noWrap w:val="false"/>
          </w:tcPr>
          <w:p w14:paraId="7880ED8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3C865C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Địa chỉ trên sổ</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344C3A5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3D88D38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Xã Phụng Công, Huyện Văn Giang, Tỉnh Hưng Yên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3B8E14C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3BECD57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3430305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35F2E48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Địa chỉ thực tế</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18B3797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71376A6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Dự án Aquabay Sky Residences, Xã Phụng Công, Huyện Văn Giang, Tỉnh Hưng Yên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018956A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5FB134B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5328B9D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0240D2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5D44CD9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Giấy chứng nhận quyền sử dụng đất, quyền sở hữu nhà ở và tài sản gắn liền với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25E6A3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Giấy chứng nhận quyền sử dụng đất, quyền sở hữu nhà ở và tài sản gắn liền với đất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30A3CDE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288DF32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750B857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22023E6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Loại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1D9C9B2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96BB62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Đất ở tại đô thị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07370D9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016FE78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432A658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8AA92C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4AB05AA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AB6A09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Lâu dài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7FAD7F99">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75C92E7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4C877D8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0EEEE97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51CFF31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VT1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04E72A2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VT1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1D60E80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33F1F2D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4365A5B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217872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Kết cấu mặt đường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77E3CE5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Đường nhựa có vỉa hè</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05DBE5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Đường nhựa có vỉa hè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2BD6AF1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4AA0A60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7DEFA16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60BB059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cắt đường trước nhà</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6B857FC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71CEEE5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7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D743E8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57A7B6D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3E06581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5DC4129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0A56758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Hạ tầng khu dân cư thông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6CE8440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Hạ tầng khu dân cư thông thường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2E0416E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5A28346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6B84FFD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313B7C5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Môi trường, an ninh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03052FB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3A80D57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91531A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2BEEF76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44FA9CC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F31BE5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Diện tích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7559D0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5133C67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FAC190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6E4F08D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7302C55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AAAF25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6F6831B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5269489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6CECDD0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489A04B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0A69ADC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48E435D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43F3112A">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Tiếp giáp góc 2 mặt đường, phố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4FA93E6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Tiếp giáp góc 2 mặt đường, phố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1F7765E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1B75739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7FB5B22B">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12650F81">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Hình dạng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0217490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Đa giác khác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6DC907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Đa giác khác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6AB046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6C5E10E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036B296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0B5AEB4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Hướng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3C69F9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4202855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Đông Nam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4C3D9F30">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4C744E6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43ABDF5F">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0BEA207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Cảnh quan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6F8539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View hồ, sông, suối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42471A2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View hồ, sông, suối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76D4E2B9">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3DD0CCE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29B0DEB5">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52F489F7">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62ADA7DC">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176F9D73">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36561628">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5450313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jc w:val="center"/>
        </w:trPr>
        <w:tc>
          <w:tcPr>
            <w:tcBorders/>
            <w:tcW w:w="1167" w:type="dxa"/>
            <w:vAlign w:val="center"/>
            <w:textDirection w:val="lrTb"/>
            <w:noWrap w:val="false"/>
          </w:tcPr>
          <w:p w14:paraId="3860EF8E">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63" w:type="dxa"/>
            <w:vAlign w:val="center"/>
            <w:textDirection w:val="lrTb"/>
            <w:noWrap w:val="false"/>
          </w:tcPr>
          <w:p w14:paraId="72FF08F2">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560" w:type="dxa"/>
            <w:vAlign w:val="center"/>
            <w:textDirection w:val="lrTb"/>
            <w:noWrap w:val="false"/>
          </w:tcPr>
          <w:p w14:paraId="2014BE24">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605" w:type="dxa"/>
            <w:vAlign w:val="center"/>
            <w:textDirection w:val="lrTb"/>
            <w:noWrap w:val="false"/>
          </w:tcPr>
          <w:p w14:paraId="2A68532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371" w:type="dxa"/>
            <w:vAlign w:val="center"/>
            <w:textDirection w:val="lrTb"/>
            <w:noWrap w:val="false"/>
          </w:tcPr>
          <w:p w14:paraId="1662CADD">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Có</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2149" w:type="dxa"/>
            <w:vAlign w:val="center"/>
            <w:textDirection w:val="lrTb"/>
            <w:noWrap w:val="false"/>
          </w:tcPr>
          <w:p w14:paraId="65274BF6">
            <w:pPr>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bl>
    <w:p w14:paraId="17D425F5">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t xml:space="preserve">Các</w:t>
      </w:r>
      <w:r>
        <w:rPr>
          <w:rFonts w:ascii="Times New Roman" w:hAnsi="Times New Roman" w:eastAsia="Times New Roman" w:cs="Times New Roman"/>
          <w:b/>
          <w:bCs/>
          <w:color w:val="000000" w:themeColor="text1"/>
          <w:u w:val="single"/>
        </w:rPr>
        <w:t xml:space="preserve"> lợi thế thương mại </w:t>
      </w:r>
      <w:r>
        <w:rPr>
          <w:rFonts w:ascii="Times New Roman" w:hAnsi="Times New Roman" w:eastAsia="Times New Roman" w:cs="Times New Roman"/>
          <w:b/>
          <w:bCs/>
          <w:color w:val="000000" w:themeColor="text1"/>
          <w:u w:val="single"/>
        </w:rPr>
        <w:t xml:space="preserve">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p w14:paraId="2CC792BC">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62B76A77">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14:paraId="29CED888">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14:paraId="395735D6">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874" w:type="pct"/>
            <w:vAlign w:val="center"/>
            <w:textDirection w:val="lrTb"/>
            <w:noWrap w:val="false"/>
          </w:tcPr>
          <w:p w14:paraId="486C999F">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2DDBB69">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FFA456B">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bám biển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0E8747E1">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931C669">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44ADF02">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ADD5EB5">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bám hồ (Diện tích &gt;=5ha thì được coi là hồ)</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08FA0484">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193F137">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4F192">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C00D4AE">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Bám đầm, ao lớn thuộc sở hữu nhà nước (ao lớn - S=0.5</w:t>
            </w:r>
            <w:r>
              <w:rPr>
                <w:rFonts w:ascii="Times New Roman" w:hAnsi="Times New Roman" w:eastAsia="Times New Roman" w:cs="Times New Roman"/>
                <w:color w:val="000000" w:themeColor="text1"/>
                <w:lang w:eastAsia="ko-KR"/>
              </w:rPr>
              <w:t xml:space="preserve">ha)&lt;</w:t>
            </w:r>
            <w:r>
              <w:rPr>
                <w:rFonts w:ascii="Times New Roman" w:hAnsi="Times New Roman" w:eastAsia="Times New Roman" w:cs="Times New Roman"/>
                <w:color w:val="000000" w:themeColor="text1"/>
                <w:lang w:eastAsia="ko-KR"/>
              </w:rPr>
              <w:t xml:space="preserve">5ha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CE7406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46389FF">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424B47C">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1E252CCC">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Thế đất tọa sơn hướng thủy 'hậu tựa núi, trước view sông, hồ, đầm', view thoáng, không bị che khuất, loại đất rất được ưa chuộng nghỉ dưỡng, nhà nghỉ cao cấp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7971BBF">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FCC190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89AD0F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FB1B225">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View hồ sông, sông, suối, đầm, ao lớn (S=0.5ha), ruộng lúa, đồi núi xa, ngắm hoàng hôn, bình minh xa soi mặt nước, thơ mộng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5D0983D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B5A9FE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A5BA65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58E30135">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thoáng không đâm thẳng cửa chính 'Thế tránh tiễn khí'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0E2BE7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4EA8F8A">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5CDCC1B">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128A973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Có yếu tố 'Linh' gắn với tiếng lành, tài lộc, đại danh, văn hóa, truyền thuyết được xem là khu địa linh nhân kiệt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3B89F5F">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596A8B0A">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447063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03EBA4B">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Đất/tài sản liền kề, đối diện vườn hoa, khu thể thao, bể bơi (không đối diện nhà ở) để được xe hơi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1EC9212C">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FF9061B">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6E7D1B6">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8FB9CBE">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view công viên, vườn hoa, khu thể thao, bể bơi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0807F2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1AA9B0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14:paraId="0A53E5F5">
      <w:pPr>
        <w:pBdr/>
        <w:spacing w:line="276" w:lineRule="auto"/>
        <w:ind w:left="646"/>
        <w:jc w:val="both"/>
        <w:rPr>
          <w:rFonts w:ascii="Times New Roman" w:hAnsi="Times New Roman" w:cs="Times New Roman"/>
          <w:color w:val="000000" w:themeColor="text1"/>
          <w:u w:val="single"/>
        </w:rPr>
      </w:pPr>
      <w:r>
        <w:rPr>
          <w:rFonts w:ascii="Times New Roman" w:hAnsi="Times New Roman" w:eastAsia="Times New Roman" w:cs="Times New Roman"/>
          <w:color w:val="000000" w:themeColor="text1"/>
          <w:u w:val="single"/>
        </w:rPr>
      </w:r>
      <w:r>
        <w:rPr>
          <w:rFonts w:ascii="Times New Roman" w:hAnsi="Times New Roman" w:cs="Times New Roman"/>
          <w:color w:val="000000" w:themeColor="text1"/>
          <w:u w:val="single"/>
        </w:rPr>
      </w:r>
      <w:r>
        <w:rPr>
          <w:rFonts w:ascii="Times New Roman" w:hAnsi="Times New Roman" w:cs="Times New Roman"/>
          <w:color w:val="000000" w:themeColor="text1"/>
          <w:u w:val="single"/>
        </w:rPr>
      </w:r>
    </w:p>
    <w:p w14:paraId="08992F26">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t xml:space="preserve">Các </w:t>
      </w:r>
      <w:r>
        <w:rPr>
          <w:rFonts w:ascii="Times New Roman" w:hAnsi="Times New Roman" w:eastAsia="Times New Roman" w:cs="Times New Roman"/>
          <w:b/>
          <w:bCs/>
          <w:color w:val="000000" w:themeColor="text1"/>
          <w:u w:val="single"/>
        </w:rPr>
        <w:t xml:space="preserve">bất lợi thương mại </w:t>
      </w:r>
      <w:r>
        <w:rPr>
          <w:rFonts w:ascii="Times New Roman" w:hAnsi="Times New Roman" w:eastAsia="Times New Roman" w:cs="Times New Roman"/>
          <w:b/>
          <w:bCs/>
          <w:color w:val="000000" w:themeColor="text1"/>
          <w:u w:val="single"/>
        </w:rPr>
        <w:t xml:space="preserve">của thửa đất:</w:t>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p w14:paraId="2F344C5B">
      <w:pPr>
        <w:pBdr/>
        <w:spacing w:line="276" w:lineRule="auto"/>
        <w:ind w:left="284"/>
        <w:jc w:val="both"/>
        <w:rPr>
          <w:rFonts w:ascii="Times New Roman" w:hAnsi="Times New Roman" w:cs="Times New Roman"/>
          <w:b/>
          <w:bCs/>
          <w:color w:val="000000" w:themeColor="text1"/>
          <w:u w:val="single"/>
        </w:rPr>
      </w:pPr>
      <w:r>
        <w:rPr>
          <w:rFonts w:ascii="Times New Roman" w:hAnsi="Times New Roman" w:eastAsia="Times New Roman" w:cs="Times New Roman"/>
          <w:b/>
          <w:bCs/>
          <w:color w:val="000000" w:themeColor="text1"/>
          <w:u w:val="single"/>
        </w:rPr>
      </w:r>
      <w:r>
        <w:rPr>
          <w:rFonts w:ascii="Times New Roman" w:hAnsi="Times New Roman" w:cs="Times New Roman"/>
          <w:b/>
          <w:bCs/>
          <w:color w:val="000000" w:themeColor="text1"/>
          <w:u w:val="single"/>
        </w:rPr>
      </w:r>
      <w:r>
        <w:rPr>
          <w:rFonts w:ascii="Times New Roman" w:hAnsi="Times New Roman" w:cs="Times New Roman"/>
          <w:b/>
          <w:bCs/>
          <w:color w:val="000000" w:themeColor="text1"/>
          <w:u w:val="single"/>
        </w:rPr>
      </w:r>
    </w:p>
    <w:tbl>
      <w:tblPr>
        <w:tblW w:w="502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612"/>
        <w:gridCol w:w="3828"/>
        <w:gridCol w:w="1560"/>
        <w:gridCol w:w="3571"/>
      </w:tblGrid>
      <w:tr>
        <w:trPr>
          <w:cantSplit/>
          <w:tblCellSpacing w:w="0" w:type="dxa"/>
          <w:trHeight w:val="300"/>
          <w:tblHeader/>
        </w:trPr>
        <w:tc>
          <w:tcPr>
            <w:tcBorders/>
            <w:tcMar>
              <w:left w:w="45" w:type="dxa"/>
              <w:top w:w="0" w:type="dxa"/>
              <w:right w:w="45" w:type="dxa"/>
              <w:bottom w:w="0" w:type="dxa"/>
            </w:tcMar>
            <w:tcW w:w="612" w:type="dxa"/>
            <w:vAlign w:val="center"/>
            <w:textDirection w:val="lrTb"/>
            <w:noWrap w:val="false"/>
          </w:tcPr>
          <w:p w14:paraId="000D6DE2">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STT</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Mar>
              <w:left w:w="45" w:type="dxa"/>
              <w:top w:w="0" w:type="dxa"/>
              <w:right w:w="45" w:type="dxa"/>
              <w:bottom w:w="0" w:type="dxa"/>
            </w:tcMar>
            <w:tcW w:w="2009" w:type="pct"/>
            <w:vAlign w:val="center"/>
            <w:textDirection w:val="lrTb"/>
            <w:noWrap w:val="false"/>
          </w:tcPr>
          <w:p w14:paraId="7BEDE6D7">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Nội dung</w:t>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819" w:type="pct"/>
            <w:vAlign w:val="center"/>
            <w:textDirection w:val="lrTb"/>
            <w:noWrap w:val="false"/>
          </w:tcPr>
          <w:p w14:paraId="70F6E16B">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r>
            <w:r>
              <w:rPr>
                <w:rFonts w:ascii="Times New Roman" w:hAnsi="Times New Roman" w:cs="Times New Roman"/>
                <w:b/>
                <w:bCs/>
                <w:color w:val="000000" w:themeColor="text1"/>
              </w:rPr>
            </w:r>
            <w:r>
              <w:rPr>
                <w:rFonts w:ascii="Times New Roman" w:hAnsi="Times New Roman" w:cs="Times New Roman"/>
                <w:b/>
                <w:bCs/>
                <w:color w:val="000000" w:themeColor="text1"/>
              </w:rPr>
            </w:r>
          </w:p>
        </w:tc>
        <w:tc>
          <w:tcPr>
            <w:tcBorders/>
            <w:tcW w:w="1874" w:type="pct"/>
            <w:vAlign w:val="center"/>
            <w:textDirection w:val="lrTb"/>
            <w:noWrap w:val="false"/>
          </w:tcPr>
          <w:p w14:paraId="26A99A59">
            <w:pPr>
              <w:widowControl w:val="false"/>
              <w:pBdr/>
              <w:spacing w:line="276" w:lineRule="auto"/>
              <w:ind/>
              <w:jc w:val="center"/>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eastAsia="ko-KR"/>
              </w:rPr>
              <w:t xml:space="preserve">Ghi chú</w:t>
            </w:r>
            <w:r>
              <w:rPr>
                <w:rFonts w:ascii="Times New Roman" w:hAnsi="Times New Roman" w:cs="Times New Roman"/>
                <w:b/>
                <w:bCs/>
                <w:color w:val="000000" w:themeColor="text1"/>
              </w:rPr>
            </w:r>
            <w:r>
              <w:rPr>
                <w:rFonts w:ascii="Times New Roman" w:hAnsi="Times New Roman" w:cs="Times New Roman"/>
                <w:b/>
                <w:bCs/>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04B5A1F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5205F15B">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625F2F8">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2B63827E">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F5082AF">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E6197D9">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02C7819">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E9D1363">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557C5377">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F8B4235">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150m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BA3DAE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D32E6AA">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02D99D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A82EE57">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có âm, sát khí (Nhà tang lễ, nghĩa trang, nhà xác…)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82FC993">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29712BF">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5F4726BA">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33C322B">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F15DAC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B3AD4D9">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142DD49">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1EA8AC6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khu vực tâm linh (Miếu thờ cúng tâm linh, đình, đền, chùa…)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30m</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100m</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7565A79">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0E370737">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3491DFED">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7785D66">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w:t>
            </w:r>
            <w:r>
              <w:rPr>
                <w:rFonts w:ascii="Times New Roman" w:hAnsi="Times New Roman" w:eastAsia="Times New Roman" w:cs="Times New Roman"/>
                <w:color w:val="000000" w:themeColor="text1"/>
                <w:lang w:eastAsia="ko-KR"/>
              </w:rPr>
              <w:t xml:space="preserve">từng</w:t>
            </w:r>
            <w:r>
              <w:rPr>
                <w:rFonts w:ascii="Times New Roman" w:hAnsi="Times New Roman" w:eastAsia="Times New Roman" w:cs="Times New Roman"/>
                <w:color w:val="000000" w:themeColor="text1"/>
                <w:lang w:eastAsia="ko-KR"/>
              </w:rPr>
              <w:t xml:space="preserve"> là nghĩa trang, khu tâm linh cũ (đền, đình, chùa, miếu mạo…) đã được san lấp làm khu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39A2E65">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72EE6D6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92D264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9E11B1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đất/Công trình có mộ không thể hoặc rất khó có khả năng di chuyển (Mộ tổ chi, tộc, mộ cổ, mộ tâm linh gắn với miếu mạo được nhân dân thờ cúng</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65AE541">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A4A1D36">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7AC4BC4">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5C62FDE8">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mộ gia đình hoặc vô chủ có thể di chuyển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4F5F4E7">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41B83B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FA0670D">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52BAC5BC">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khu mộ phần hoặc liền kề mộ phần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5C3DF65">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F194202">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06843AAF">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B3B01C3">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Trên đất/ Công trình có điện thờ, nhà thợ họ dòng tộc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AACBD64">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BD8C39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37A20A84">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224834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sát hoặc liền kề nhà thờ họ</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3FD0BDF">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6E5BAD0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4CCC1755">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3BD07865">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gia tộc anh em, họ hàng sống xung quanh chung ngõ đi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C522335">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AC006F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3188D56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1A832A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 án mạng/ tại nạn... bị ảnh hưởng truyền thông Nhẹ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cá biệt không ồn ào, không truyền thông, trong nhà riêng, người Mua/Bán đông ít quan tâm: thị trường ít phản ứng, nếu có phản ứng chỉ là tâm lý tạm thời.</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70B55F0A">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82BC483">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05A582E">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w:t>
            </w:r>
            <w:r>
              <w:rPr>
                <w:rFonts w:ascii="Times New Roman" w:hAnsi="Times New Roman" w:eastAsia="Times New Roman" w:cs="Times New Roman"/>
                <w:color w:val="000000" w:themeColor="text1"/>
                <w:lang w:eastAsia="ko-KR"/>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9FABA28">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Trung bình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A2535C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4C2DB1D">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37A0FFBB">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E430CDE">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54884248">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253B7FAA">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4BC721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38B5F9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Công trình có người tự sát/án mạng/ tai nạn... bị ảnh hưởng truyền thông Rất Mạnh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Vụ nổi tiếng, nhiều truyề</w:t>
            </w:r>
            <w:r>
              <w:rPr>
                <w:rFonts w:ascii="Times New Roman" w:hAnsi="Times New Roman" w:eastAsia="Times New Roman" w:cs="Times New Roman"/>
                <w:color w:val="000000" w:themeColor="text1"/>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F89FE8F">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0AAAAE3">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099519AD">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67C148B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cây xăng</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D29CACB">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A38BF56">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549EB1B8">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2B65734">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trạm thu phát </w:t>
            </w:r>
            <w:r>
              <w:rPr>
                <w:rFonts w:ascii="Times New Roman" w:hAnsi="Times New Roman" w:eastAsia="Times New Roman" w:cs="Times New Roman"/>
                <w:color w:val="000000" w:themeColor="text1"/>
                <w:lang w:eastAsia="ko-KR"/>
              </w:rPr>
              <w:t xml:space="preserve">sóng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E88715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B88C4F1">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CBC4A3E">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9C952FE">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cao thế 500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3EFD34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DD44D2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71DA2128">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01A7811">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hoặc liên kế đường dây truyền tải điện 220 KV</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&lt;=</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30m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5C33367B">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1B6649DF">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B4C73D1">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28D4E8A">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Mặt tiền bị che chắn (có cột điện, trạm biến 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4106905E">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5731C8E5">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13004E3F">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7E382CB1">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gần đường sắt&lt;=50m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09655B2">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0EA79E33">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2D049170">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0FDF85B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Đường vào thẳng tắp như mũi tên đâm thẳng cửa chính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tiễn khí</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342117BA">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3B396508">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62AB3E4E">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4368DCA2">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Đất nằm dưới chân cầu, đường dốc cao (Thế bị </w:t>
            </w:r>
            <w:r>
              <w:rPr>
                <w:rFonts w:ascii="Times New Roman" w:hAnsi="Times New Roman" w:eastAsia="Times New Roman" w:cs="Times New Roman"/>
                <w:color w:val="000000" w:themeColor="text1"/>
                <w:lang w:eastAsia="ko-KR"/>
              </w:rPr>
              <w:t xml:space="preserve">xung</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 </w:t>
            </w:r>
            <w:r>
              <w:rPr>
                <w:rFonts w:ascii="Times New Roman" w:hAnsi="Times New Roman" w:eastAsia="Times New Roman" w:cs="Times New Roman"/>
                <w:color w:val="000000" w:themeColor="text1"/>
                <w:lang w:eastAsia="ko-KR"/>
              </w:rPr>
              <w:t xml:space="preserve">Hổ phục, Long phục) xe lao xuống, gió tạt thẳng sát khí, không tụ</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6F611DDD">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FD89C70">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r>
        <w:trPr>
          <w:cantSplit/>
          <w:tblCellSpacing w:w="0" w:type="dxa"/>
          <w:trHeight w:val="300"/>
        </w:trPr>
        <w:tc>
          <w:tcPr>
            <w:tcBorders/>
            <w:tcMar>
              <w:left w:w="45" w:type="dxa"/>
              <w:top w:w="0" w:type="dxa"/>
              <w:right w:w="45" w:type="dxa"/>
              <w:bottom w:w="0" w:type="dxa"/>
            </w:tcMar>
            <w:tcW w:w="612" w:type="dxa"/>
            <w:vAlign w:val="center"/>
            <w:textDirection w:val="lrTb"/>
            <w:noWrap w:val="false"/>
          </w:tcPr>
          <w:p w14:paraId="05E436FC">
            <w:pPr>
              <w:widowControl w:val="false"/>
              <w:pBdr/>
              <w:spacing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26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45" w:type="dxa"/>
              <w:top w:w="0" w:type="dxa"/>
              <w:right w:w="45" w:type="dxa"/>
              <w:bottom w:w="0" w:type="dxa"/>
            </w:tcMar>
            <w:tcW w:w="2009" w:type="pct"/>
            <w:vAlign w:val="center"/>
            <w:textDirection w:val="lrTb"/>
            <w:noWrap w:val="false"/>
          </w:tcPr>
          <w:p w14:paraId="2EA7D106">
            <w:pPr>
              <w:widowControl w:val="false"/>
              <w:pBdr/>
              <w:spacing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t xml:space="preserve">Giao lộ Chữ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 bị đường đâm thẳng vào </w:t>
            </w:r>
            <w:r>
              <w:rPr>
                <w:rFonts w:ascii="Times New Roman" w:hAnsi="Times New Roman" w:eastAsia="Times New Roman" w:cs="Times New Roman"/>
                <w:color w:val="000000" w:themeColor="text1"/>
                <w:lang w:eastAsia="ko-KR"/>
              </w:rPr>
              <w:t xml:space="preserve">“</w:t>
            </w:r>
            <w:r>
              <w:rPr>
                <w:rFonts w:ascii="Times New Roman" w:hAnsi="Times New Roman" w:eastAsia="Times New Roman" w:cs="Times New Roman"/>
                <w:color w:val="000000" w:themeColor="text1"/>
                <w:lang w:eastAsia="ko-KR"/>
              </w:rPr>
              <w:t xml:space="preserve">Thế tiền đao sát</w:t>
            </w:r>
            <w:r>
              <w:rPr>
                <w:rFonts w:ascii="Times New Roman" w:hAnsi="Times New Roman" w:eastAsia="Times New Roman" w:cs="Times New Roman"/>
                <w:color w:val="000000" w:themeColor="text1"/>
                <w:lang w:eastAsia="ko-K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819" w:type="pct"/>
            <w:vAlign w:val="center"/>
            <w:textDirection w:val="lrTb"/>
            <w:noWrap w:val="false"/>
          </w:tcPr>
          <w:p w14:paraId="2134C278">
            <w:pPr>
              <w:widowControl w:val="false"/>
              <w:pBdr/>
              <w:spacing w:line="276" w:lineRule="auto"/>
              <w:ind w:left="144"/>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Không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W w:w="1874" w:type="pct"/>
            <w:vAlign w:val="center"/>
            <w:textDirection w:val="lrTb"/>
            <w:noWrap w:val="false"/>
          </w:tcPr>
          <w:p w14:paraId="4BFFAB6C">
            <w:pPr>
              <w:widowControl w:val="false"/>
              <w:pBdr/>
              <w:spacing w:line="276" w:lineRule="auto"/>
              <w:ind w:left="144"/>
              <w:rPr>
                <w:rFonts w:ascii="Times New Roman" w:hAnsi="Times New Roman" w:cs="Times New Roman"/>
                <w:color w:val="000000" w:themeColor="text1"/>
              </w:rPr>
            </w:pPr>
            <w:r>
              <w:rPr>
                <w:rFonts w:ascii="Times New Roman" w:hAnsi="Times New Roman" w:eastAsia="Times New Roman" w:cs="Times New Roman"/>
                <w:color w:val="000000" w:themeColor="text1"/>
                <w:lang w:eastAsia="ko-KR"/>
              </w:rPr>
            </w:r>
            <w:r>
              <w:rPr>
                <w:rFonts w:ascii="Times New Roman" w:hAnsi="Times New Roman" w:cs="Times New Roman"/>
                <w:color w:val="000000" w:themeColor="text1"/>
              </w:rPr>
            </w:r>
            <w:r>
              <w:rPr>
                <w:rFonts w:ascii="Times New Roman" w:hAnsi="Times New Roman" w:cs="Times New Roman"/>
                <w:color w:val="000000" w:themeColor="text1"/>
              </w:rPr>
            </w:r>
          </w:p>
        </w:tc>
      </w:tr>
    </w:tbl>
    <w:p w14:paraId="69B06CFD">
      <w:pPr>
        <w:pBdr/>
        <w:spacing w:line="276" w:lineRule="auto"/>
        <w:ind w:left="646"/>
        <w:jc w:val="both"/>
        <w:rPr>
          <w:rFonts w:ascii="Times New Roman" w:hAnsi="Times New Roman" w:cs="Times New Roman"/>
          <w:color w:val="000000" w:themeColor="text1"/>
          <w:u w:val="single"/>
        </w:rPr>
      </w:pPr>
      <w:r>
        <w:rPr>
          <w:rFonts w:ascii="Times New Roman" w:hAnsi="Times New Roman" w:eastAsia="Times New Roman" w:cs="Times New Roman"/>
          <w:color w:val="000000" w:themeColor="text1"/>
          <w:u w:val="single"/>
        </w:rPr>
      </w:r>
      <w:r>
        <w:rPr>
          <w:rFonts w:ascii="Times New Roman" w:hAnsi="Times New Roman" w:cs="Times New Roman"/>
          <w:color w:val="000000" w:themeColor="text1"/>
          <w:u w:val="single"/>
        </w:rPr>
      </w:r>
      <w:r>
        <w:rPr>
          <w:rFonts w:ascii="Times New Roman" w:hAnsi="Times New Roman" w:cs="Times New Roman"/>
          <w:color w:val="000000" w:themeColor="text1"/>
          <w:u w:val="single"/>
        </w:rPr>
      </w:r>
    </w:p>
    <w:p w14:paraId="5CD823FD">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b/>
          <w:bCs/>
          <w:color w:val="000000" w:themeColor="text1"/>
          <w:sz w:val="24"/>
          <w:szCs w:val="24"/>
          <w:highlight w:val="none"/>
        </w:rPr>
      </w:pPr>
      <w:r>
        <w:rPr>
          <w:rFonts w:ascii="Times New Roman" w:hAnsi="Times New Roman" w:eastAsia="Times New Roman" w:cs="Times New Roman"/>
          <w:b/>
          <w:bCs/>
          <w:color w:val="000000" w:themeColor="text1"/>
        </w:rPr>
        <w:t xml:space="preserve">2. </w:t>
      </w:r>
      <w:r>
        <w:rPr>
          <w:rFonts w:ascii="Times New Roman" w:hAnsi="Times New Roman" w:eastAsia="Times New Roman" w:cs="Times New Roman"/>
          <w:b/>
          <w:color w:val="000000" w:themeColor="text1"/>
          <w:sz w:val="24"/>
        </w:rPr>
        <w:t xml:space="preserve">Thửa đất số 25(1) và Thửa đất số 25(2)</w:t>
      </w:r>
      <w:r>
        <w:rPr>
          <w:rFonts w:ascii="Times New Roman" w:hAnsi="Times New Roman" w:cs="Times New Roman"/>
          <w:b/>
          <w:bCs/>
          <w:color w:val="000000" w:themeColor="text1"/>
          <w:sz w:val="24"/>
          <w:szCs w:val="24"/>
          <w:highlight w:val="none"/>
        </w:rPr>
      </w:r>
      <w:r>
        <w:rPr>
          <w:rFonts w:ascii="Times New Roman" w:hAnsi="Times New Roman" w:cs="Times New Roman"/>
          <w:b/>
          <w:bCs/>
          <w:color w:val="000000" w:themeColor="text1"/>
          <w:sz w:val="24"/>
          <w:szCs w:val="24"/>
          <w:highlight w:val="none"/>
        </w:rPr>
      </w:r>
    </w:p>
    <w:tbl>
      <w:tblPr>
        <w:tblStyle w:val="1012"/>
        <w:tblInd w:w="1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17"/>
        <w:gridCol w:w="2217"/>
        <w:gridCol w:w="2409"/>
        <w:gridCol w:w="1984"/>
        <w:gridCol w:w="2126"/>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B6A812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 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738CAC4A">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25(1), tờ bản đồ số: 11 có địa chỉ: Thôn Thanh Oai, xã Hữu Hòa, huyện Thanh Trì, thành phố Hà Nội (nay là xã Đại Thanh, thành phố Hà Nội) theo Giấy chứng nhận quyền sử dụng đất quyền sở hữu nhà ở và tài sản khác gắn liền </w:t>
            </w:r>
            <w:r>
              <w:rPr>
                <w:rFonts w:ascii="Times New Roman" w:hAnsi="Times New Roman" w:eastAsia="Times New Roman" w:cs="Times New Roman"/>
                <w:b/>
                <w:color w:val="000000" w:themeColor="text1"/>
                <w:sz w:val="24"/>
              </w:rPr>
              <w:t xml:space="preserve">với đất số: BP 664851, số vào sổ cấp GCN: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18725C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4E59B39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BF7D2C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27E90B3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17805F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EAA12C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7901042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25(1)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125FBE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C8E66A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AEB18F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514AB94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67C497C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Thanh Oai, 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FD0656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261248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0650180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187,80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D75EB0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0A401C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Riêng: 160,44m</w:t>
            </w:r>
            <w:r>
              <w:rPr>
                <w:rFonts w:ascii="Times New Roman" w:hAnsi="Times New Roman" w:eastAsia="Times New Roman" w:cs="Times New Roman"/>
                <w:color w:val="000000" w:themeColor="text1"/>
                <w:sz w:val="24"/>
                <w:vertAlign w:val="superscript"/>
              </w:rPr>
              <w:t xml:space="preserve">2</w:t>
            </w:r>
            <w:r>
              <w:rPr>
                <w:rFonts w:ascii="Times New Roman" w:hAnsi="Times New Roman" w:eastAsia="Times New Roman" w:cs="Times New Roman"/>
                <w:color w:val="000000" w:themeColor="text1"/>
                <w:sz w:val="24"/>
              </w:rPr>
              <w:br/>
              <w:t xml:space="preserve"> Chung: 27,36m</w:t>
            </w:r>
            <w:r>
              <w:rPr>
                <w:rFonts w:ascii="Times New Roman" w:hAnsi="Times New Roman" w:eastAsia="Times New Roman" w:cs="Times New Roman"/>
                <w:color w:val="000000" w:themeColor="text1"/>
                <w:sz w:val="24"/>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BCE9C9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5AF2AD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EB0034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Riêng: 160,44m</w:t>
            </w:r>
            <w:r>
              <w:rPr>
                <w:rFonts w:ascii="Times New Roman" w:hAnsi="Times New Roman" w:eastAsia="Times New Roman" w:cs="Times New Roman"/>
                <w:color w:val="000000" w:themeColor="text1"/>
                <w:sz w:val="24"/>
                <w:vertAlign w:val="superscript"/>
              </w:rPr>
              <w:t xml:space="preserve">2</w:t>
            </w:r>
            <w:r>
              <w:rPr>
                <w:rFonts w:ascii="Times New Roman" w:hAnsi="Times New Roman" w:eastAsia="Times New Roman" w:cs="Times New Roman"/>
                <w:color w:val="000000" w:themeColor="text1"/>
                <w:sz w:val="24"/>
              </w:rPr>
              <w:br/>
              <w:t xml:space="preserve"> Chung: 27,36m</w:t>
            </w:r>
            <w:r>
              <w:rPr>
                <w:rFonts w:ascii="Times New Roman" w:hAnsi="Times New Roman" w:eastAsia="Times New Roman" w:cs="Times New Roman"/>
                <w:color w:val="000000" w:themeColor="text1"/>
                <w:sz w:val="24"/>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3C417B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8C2D39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38100C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6C6453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gốc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1D129F3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nước công nhận quyền sử dụng đất như Giao đất không thu tiền sử dụng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7B6FA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E84183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quy hoạch: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3FE1EA8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Tại thời điểm thẩm định giá, tổ thẩm định chưa thu thập được các thông tin quy hoạch liên quan đến thửa đất thẩm định giá.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DB31D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Tên tài sản 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751A295C">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25(2), tờ bản đồ số: 11 có địa chỉ: Xã Hữu Hòa, huyện Thanh Trì, thành phố Hà Nội (nay là xã Đại Thanh, thành phố Hà Nội)</w:t>
            </w: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theo Giấy chứng nhận quyền sử dụng đất quyền sở hữu nhà ở và tài sản khác gắn liền với đất số: BY 706477, số vào sổ cấp GCN: …............ 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FA6A1D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5904003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31B924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2347178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0935C0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89D4CC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Thửa đất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05A4553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25(2)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FB27A3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Tờ bản đồ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F1992E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467185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4B1D09D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333299D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B7705C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B34456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8BA5FA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47,00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836F54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thức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AE4627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Sở hữu riêng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EC0B9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3F377F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0F18B7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967566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1E0871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C292A0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6C96F5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gốc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7A4600C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Nhận chuyển nhượng đất được Nhà nước giao đất không thu tiền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A93DBD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93B00D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Ghi chú:</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2A5B98A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Được sử dụng 27,36m2 ngõ đi chung. Nhận QSDĐ từ Nguyễn Mạnh Hà số vào sổ 1635/2010/HĐTP/CH00115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9A991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F49AC0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Những thay đổi sau khi cấp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6D8FCD3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Ngày 09/01/2018 </w:t>
            </w:r>
            <w:r>
              <w:rPr>
                <w:rFonts w:ascii="Times New Roman" w:hAnsi="Times New Roman" w:eastAsia="Times New Roman" w:cs="Times New Roman"/>
                <w:color w:val="000000" w:themeColor="text1"/>
                <w:sz w:val="24"/>
              </w:rPr>
              <w:t xml:space="preserve">Thửa đất số 74(1), tờ bản đồ số 04 được đính chính lại là thửa đất số 25(2), tờ bản đồ số 11 theo Tờ trình số 83/TTr-UBND ngày 01/12/2017 của UBND xã Hữu Hòa (hồ sơ số 04TĐTT ngày 05/01/2018).</w:t>
              <w:br/>
            </w:r>
            <w:r>
              <w:rPr>
                <w:rFonts w:ascii="Times New Roman" w:hAnsi="Times New Roman" w:eastAsia="Times New Roman" w:cs="Times New Roman"/>
                <w:b/>
                <w:color w:val="000000" w:themeColor="text1"/>
                <w:sz w:val="24"/>
              </w:rPr>
              <w:t xml:space="preserve"> Ngày 12/04/2018</w:t>
              <w:br/>
            </w:r>
            <w:r>
              <w:rPr>
                <w:rFonts w:ascii="Times New Roman" w:hAnsi="Times New Roman" w:eastAsia="Times New Roman" w:cs="Times New Roman"/>
                <w:color w:val="000000" w:themeColor="text1"/>
                <w:sz w:val="24"/>
              </w:rPr>
              <w:t xml:space="preserve"> Chuyển nhượng toàn bộ thửa đất cho ông Trịnh Văn Hải, CMND số 012911691 và bà Trịnh Thị Thúy, CCCD số 001156009326, cả 2 người có cùng hộ khẩu thường trú tại Thanh Oai, xã Hữu Hòa, huyện Thanh Trì, thành phố Hà Nội (nay là xã Đại Thanh, thành phố Hà Nội)</w:t>
            </w: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theo Hợp đồng chuyển nhượng quyền sử dụng đất được Văn phòng công chứng Quốc Thái chứng nhận tại số công chứng 998/2018/HĐCN, Quyền số: 02/TP/CC-SCC/HĐGD ngày 30/3/2018 (theo hồ sơ số 785/BĐCD ngày 30/3/2018).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390BF3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4FDCC61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quy hoạch: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5FBD789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Tại thời điểm thẩm định giá, tổ thẩm định chưa thu thập được các thông tin quy hoạch liên quan đến thửa đất thẩm định giá.</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E20969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33A5879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Về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544A7B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0E85FB4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Vị trí; Giao thông;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FB29B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F73EA4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 thực tế: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1C13A2D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Thanh Oai, 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B93864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566F3C2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Khoảng cách đến trục đường chính: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24658E5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90m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18A7C1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4B741B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419432F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20193C9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289652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067512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008566F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bê tông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5D4CD9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A101B7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97978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7BF0095">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2432AB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0DC51F2">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BDE6EB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6AED0C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720613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1026084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CCBAD04">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48EC5B2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93A8B7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36AA09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Đường tiếp giáp chính: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2A18B00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ff0000"/>
              </w:rPr>
            </w:pPr>
            <w:r>
              <w:rPr>
                <w:rFonts w:ascii="Times New Roman" w:hAnsi="Times New Roman" w:eastAsia="Times New Roman" w:cs="Times New Roman"/>
                <w:color w:val="ff0000"/>
                <w:sz w:val="24"/>
              </w:rPr>
              <w:t xml:space="preserve">Theo thông tin trong sổ thửa đất tiếp giáp với ngõ 1,8m, theo khảo sát thực tế ngõ đi chung của 2 thửa đất số 25(1) và thửa đất số 25(2) đã được xây quây lại thành sân chung của 2 thửa đất. </w:t>
            </w:r>
            <w:r>
              <w:rPr>
                <w:rFonts w:ascii="Times New Roman" w:hAnsi="Times New Roman" w:eastAsia="Times New Roman" w:cs="Times New Roman"/>
                <w:color w:val="ff0000"/>
                <w:spacing w:val="-2"/>
                <w:highlight w:val="none"/>
                <w:lang w:val="pt-BR"/>
              </w:rPr>
              <w:t xml:space="preserve">Do đó tổ thẩm định xác định giá trị thửa đất số 25(2) theo độ rộng đường ghi nhận trên sổ đỏ</w:t>
            </w:r>
            <w:r>
              <w:rPr>
                <w:rFonts w:ascii="Times New Roman" w:hAnsi="Times New Roman" w:eastAsia="Times New Roman" w:cs="Times New Roman"/>
                <w:color w:val="ff0000"/>
                <w:sz w:val="24"/>
              </w:rPr>
              <w:t xml:space="preserve"> </w:t>
            </w:r>
            <w:r>
              <w:rPr>
                <w:rFonts w:ascii="Times New Roman" w:hAnsi="Times New Roman" w:cs="Times New Roman"/>
                <w:color w:val="ff0000"/>
              </w:rPr>
            </w:r>
            <w:r>
              <w:rPr>
                <w:rFonts w:ascii="Times New Roman" w:hAnsi="Times New Roman" w:cs="Times New Roman"/>
                <w:color w:val="ff000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63B8AC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E955AC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BE8805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0FE25276">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nhỏ nhất từ đường chính dẫn đến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BDDAE3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2DF9486">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cắt đường/ngõ trước mặt tài sản thẩm định giá:</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2DE053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B9A26F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1418843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highlight w:val="none"/>
              </w:rPr>
            </w:pPr>
            <w:r>
              <w:rPr>
                <w:rFonts w:ascii="Times New Roman" w:hAnsi="Times New Roman" w:eastAsia="Times New Roman" w:cs="Times New Roman"/>
                <w:color w:val="000000" w:themeColor="text1"/>
                <w:sz w:val="24"/>
              </w:rPr>
              <w:t xml:space="preserve">Vị trí trên bản đồ vệ tinh: </w:t>
            </w:r>
            <w:r>
              <w:rPr>
                <w:rFonts w:ascii="Times New Roman" w:hAnsi="Times New Roman" w:cs="Times New Roman"/>
                <w:color w:val="000000" w:themeColor="text1"/>
                <w:sz w:val="24"/>
                <w:szCs w:val="24"/>
                <w:highlight w:val="none"/>
              </w:rPr>
            </w:r>
            <w:r>
              <w:rPr>
                <w:rFonts w:ascii="Times New Roman" w:hAnsi="Times New Roman" w:cs="Times New Roman"/>
                <w:color w:val="000000" w:themeColor="text1"/>
                <w:sz w:val="24"/>
                <w:szCs w:val="24"/>
                <w:highlight w:val="none"/>
              </w:rPr>
            </w:r>
          </w:p>
          <w:p w14:paraId="0C9EECF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b w:val="0"/>
                <w:bCs w:val="0"/>
                <w:color w:val="000000" w:themeColor="text1"/>
                <w:sz w:val="22"/>
              </w:rPr>
            </w:pPr>
            <w:r>
              <w:rPr>
                <w:rFonts w:ascii="Times New Roman" w:hAnsi="Times New Roman" w:eastAsia="Times New Roman" w:cs="Times New Roman"/>
                <w:b w:val="0"/>
                <w:bCs w:val="0"/>
                <w:color w:val="000000" w:themeColor="text1"/>
                <w:sz w:val="24"/>
              </w:rPr>
              <w:t xml:space="preserve">Thửa đất số 25(1): </w:t>
            </w:r>
            <w:r>
              <w:rPr>
                <w:rFonts w:ascii="Times New Roman" w:hAnsi="Times New Roman" w:eastAsia="Times New Roman" w:cs="Times New Roman"/>
                <w:b w:val="0"/>
                <w:bCs w:val="0"/>
                <w:color w:val="000000" w:themeColor="text1"/>
                <w:sz w:val="24"/>
                <w:highlight w:val="none"/>
              </w:rPr>
              <w:t xml:space="preserve">20.942701947338065, 105.80476710283426</w:t>
            </w:r>
            <w:r>
              <w:rPr>
                <w:rFonts w:ascii="Times New Roman" w:hAnsi="Times New Roman" w:cs="Times New Roman"/>
                <w:b w:val="0"/>
                <w:bCs w:val="0"/>
                <w:color w:val="000000" w:themeColor="text1"/>
                <w:sz w:val="22"/>
              </w:rPr>
            </w:r>
            <w:r>
              <w:rPr>
                <w:rFonts w:ascii="Times New Roman" w:hAnsi="Times New Roman" w:cs="Times New Roman"/>
                <w:b w:val="0"/>
                <w:bCs w:val="0"/>
                <w:color w:val="000000" w:themeColor="text1"/>
                <w:sz w:val="22"/>
              </w:rPr>
            </w:r>
          </w:p>
          <w:p w14:paraId="3C9BA74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b w:val="0"/>
                <w:bCs w:val="0"/>
                <w:color w:val="000000" w:themeColor="text1"/>
                <w:sz w:val="22"/>
              </w:rPr>
            </w:pPr>
            <w:r>
              <w:rPr>
                <w:rFonts w:ascii="Times New Roman" w:hAnsi="Times New Roman" w:eastAsia="Times New Roman" w:cs="Times New Roman"/>
                <w:b w:val="0"/>
                <w:bCs w:val="0"/>
                <w:color w:val="000000" w:themeColor="text1"/>
                <w:sz w:val="24"/>
              </w:rPr>
              <w:t xml:space="preserve">Thửa đất số 25(2): </w:t>
            </w:r>
            <w:r>
              <w:rPr>
                <w:rFonts w:ascii="Times New Roman" w:hAnsi="Times New Roman" w:eastAsia="Times New Roman" w:cs="Times New Roman"/>
                <w:b w:val="0"/>
                <w:bCs w:val="0"/>
                <w:color w:val="000000" w:themeColor="text1"/>
                <w:highlight w:val="none"/>
              </w:rPr>
              <w:t xml:space="preserve">20.94278861739839, 105.8047421508375</w:t>
            </w:r>
            <w:r>
              <w:rPr>
                <w:rFonts w:ascii="Times New Roman" w:hAnsi="Times New Roman" w:cs="Times New Roman"/>
                <w:b w:val="0"/>
                <w:bCs w:val="0"/>
                <w:color w:val="000000" w:themeColor="text1"/>
                <w:sz w:val="22"/>
              </w:rPr>
            </w:r>
            <w:r>
              <w:rPr>
                <w:rFonts w:ascii="Times New Roman" w:hAnsi="Times New Roman" w:cs="Times New Roman"/>
                <w:b w:val="0"/>
                <w:bCs w:val="0"/>
                <w:color w:val="000000" w:themeColor="text1"/>
                <w:sz w:val="22"/>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019F35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52483B2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423483" cy="2825236"/>
                      <wp:effectExtent l="0" t="0" r="0" b="0"/>
                      <wp:docPr id="5" name=""/>
                      <wp:cNvGraphicFramePr/>
                      <a:graphic xmlns:a="http://schemas.openxmlformats.org/drawingml/2006/main">
                        <a:graphicData uri="http://schemas.openxmlformats.org/drawingml/2006/picture">
                          <pic:pic xmlns:pic="http://schemas.openxmlformats.org/drawingml/2006/picture">
                            <pic:nvPicPr>
                              <pic:cNvPr id="2013967105" name="" descr=""/>
                              <pic:cNvPicPr/>
                              <pic:nvPr/>
                            </pic:nvPicPr>
                            <pic:blipFill rotWithShape="1">
                              <a:blip r:embed="rId19"/>
                              <a:stretch/>
                            </pic:blipFill>
                            <pic:spPr bwMode="auto">
                              <a:xfrm rot="0" flipH="0" flipV="0">
                                <a:off x="0" y="0"/>
                                <a:ext cx="5423482" cy="28252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7.05pt;height:222.46pt;mso-wrap-distance-left:0.00pt;mso-wrap-distance-top:0.00pt;mso-wrap-distance-right:0.00pt;mso-wrap-distance-bottom:0.00pt;rotation:0;z-index:1;" stroked="false">
                      <v:imagedata r:id="rId1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7EB0B9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6B883F2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Kích thước; Hình dáng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6717A8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1A5D76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717D8F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AF899C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C8603E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E001D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1E78617">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riêng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1A3031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6CA04E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chung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54A2AF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54EE4D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4699C77">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KT 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FDBDEF8">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10,18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B86447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5D730D6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15,46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1294B7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53C7C59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F09620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F8F0FB9">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1D2221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0D782BD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EFA286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ED2961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BDFAE2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682BECF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360DDFA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1733BD4">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riêng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55AABD3F">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47,00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4E6D60C">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sử dụng chung thực tế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EFE713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45CA79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30A129E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KT 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04E9EED5">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1,80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BBCD8E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34E5C72E">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0820F3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465A5C8B">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705E9D3">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F41E86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Hướng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7C5DAC6A">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 mặt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4A8941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619A91B6">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Điều kiện kinh doanh; Hạ tầng nội bộ; 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4CDD3D7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113499A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nội bộ:</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5A17525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Cấp điện, cấp nước sạch, mạng internet,…hoàn thiện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B06C09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29C3468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xung quanh:</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20" w:type="dxa"/>
            <w:vAlign w:val="center"/>
            <w:textDirection w:val="lrTb"/>
            <w:noWrap w:val="false"/>
          </w:tcPr>
          <w:p w14:paraId="39DEF79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Môi trường trong lành, an ninh đảm bảo, dân trí tốt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2A8617D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6C105F3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Mật độ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63ACC21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Đông đúc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6EFEA2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Đời sống dân cư:</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0666EA8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Ổn định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107EC4D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17" w:type="dxa"/>
            <w:vAlign w:val="center"/>
            <w:textDirection w:val="lrTb"/>
            <w:noWrap w:val="false"/>
          </w:tcPr>
          <w:p w14:paraId="7803B22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09" w:type="dxa"/>
            <w:vAlign w:val="center"/>
            <w:textDirection w:val="lrTb"/>
            <w:noWrap w:val="false"/>
          </w:tcPr>
          <w:p w14:paraId="4DE72D8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9BBDC0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Khả năng chuyển nhượng: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26" w:type="dxa"/>
            <w:vAlign w:val="center"/>
            <w:textDirection w:val="lrTb"/>
            <w:noWrap w:val="false"/>
          </w:tcPr>
          <w:p w14:paraId="11E3ABB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Tốt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7AFC901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1D1D651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Tài sản gắn liền với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14:paraId="6CEB12F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736" w:type="dxa"/>
            <w:vAlign w:val="center"/>
            <w:textDirection w:val="lrTb"/>
            <w:noWrap w:val="false"/>
          </w:tcPr>
          <w:p w14:paraId="5C713208">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rPr>
              <w:t xml:space="preserve">Thửa đất số 25(1)</w:t>
            </w:r>
            <w:r>
              <w:rPr>
                <w:rFonts w:ascii="Times New Roman" w:hAnsi="Times New Roman" w:eastAsia="Times New Roman" w:cs="Times New Roman"/>
                <w:color w:val="000000" w:themeColor="text1"/>
                <w:sz w:val="24"/>
              </w:rPr>
              <w:t xml:space="preserve">: 01 nhà 3 tầng xây dựng năm 2018 kết cấu tường gạch, nền, sàn BTCT. Hiện trạng công trình xây dựng còn khá mới. Hiện công trình xây dựng chưa được chứng nhận trên Giấy chứng nhận quyền sử dụng đất, quyền sở hữu nhà ở và tài sản khác gắn liền với đất số BP</w:t>
            </w:r>
            <w:r>
              <w:rPr>
                <w:rFonts w:ascii="Times New Roman" w:hAnsi="Times New Roman" w:eastAsia="Times New Roman" w:cs="Times New Roman"/>
                <w:color w:val="000000" w:themeColor="text1"/>
                <w:sz w:val="24"/>
              </w:rPr>
              <w:t xml:space="preserve"> 664851.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p w14:paraId="32CEC8B4">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b/>
                <w:color w:val="000000" w:themeColor="text1"/>
                <w:sz w:val="24"/>
              </w:rPr>
              <w:t xml:space="preserve">Thửa đất 25(2): </w:t>
            </w:r>
            <w:r>
              <w:rPr>
                <w:rFonts w:ascii="Times New Roman" w:hAnsi="Times New Roman" w:eastAsia="Times New Roman" w:cs="Times New Roman"/>
                <w:color w:val="000000" w:themeColor="text1"/>
                <w:sz w:val="24"/>
              </w:rPr>
              <w:t xml:space="preserve">01 nhà 2 tầng kết cấu tường gạch, nền, sàn BTCT, diện tích xây dựng khoảng 30m</w:t>
            </w:r>
            <w:r>
              <w:rPr>
                <w:rFonts w:ascii="Times New Roman" w:hAnsi="Times New Roman" w:eastAsia="Times New Roman" w:cs="Times New Roman"/>
                <w:color w:val="000000" w:themeColor="text1"/>
                <w:sz w:val="24"/>
                <w:vertAlign w:val="superscript"/>
              </w:rPr>
              <w:t xml:space="preserve">2</w:t>
            </w:r>
            <w:r>
              <w:rPr>
                <w:rFonts w:ascii="Times New Roman" w:hAnsi="Times New Roman" w:eastAsia="Times New Roman" w:cs="Times New Roman"/>
                <w:color w:val="000000" w:themeColor="text1"/>
                <w:sz w:val="24"/>
              </w:rPr>
              <w:t xml:space="preserve">/sàn và 01 nhà cấp 4 kết cấu tường gạch, mái ngói, diện tích xây dựng khoảng 50m2, xây dựng năm 1992. Hiện trạng 2 công trình xây dựng trên đã cũ. Hiện 2 công trình xây dựng trê</w:t>
            </w:r>
            <w:r>
              <w:rPr>
                <w:rFonts w:ascii="Times New Roman" w:hAnsi="Times New Roman" w:eastAsia="Times New Roman" w:cs="Times New Roman"/>
                <w:color w:val="000000" w:themeColor="text1"/>
                <w:sz w:val="24"/>
              </w:rPr>
              <w:t xml:space="preserve">n chưa được chứng nhận quyền sử dụng đất, quyền sở hữu nhà ở và tài sản khác gắn liền với đất số BY 706477.</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bl>
    <w:p w14:paraId="79266D2F">
      <w:pPr>
        <w:pBdr/>
        <w:spacing w:line="276" w:lineRule="auto"/>
        <w:ind w:left="646"/>
        <w:jc w:val="both"/>
        <w:rPr>
          <w:u w:val="single"/>
        </w:rPr>
      </w:pPr>
      <w:r>
        <w:rPr>
          <w:rFonts w:ascii="Times New Roman" w:hAnsi="Times New Roman" w:eastAsia="Times New Roman" w:cs="Times New Roman"/>
          <w:b/>
          <w:color w:val="000000" w:themeColor="text1"/>
          <w:sz w:val="24"/>
        </w:rPr>
        <w:t xml:space="preserve"> </w:t>
      </w:r>
      <w:r>
        <w:rPr>
          <w:u w:val="single"/>
        </w:rPr>
      </w:r>
      <w:r>
        <w:rPr>
          <w:u w:val="single"/>
        </w:rPr>
      </w:r>
    </w:p>
    <w:p w14:paraId="4473931F">
      <w:pPr>
        <w:pBdr/>
        <w:spacing w:line="276" w:lineRule="auto"/>
        <w:ind w:left="646"/>
        <w:jc w:val="both"/>
        <w:rPr>
          <w:u w:val="single"/>
        </w:rPr>
      </w:pPr>
      <w:r>
        <w:rPr>
          <w:u w:val="single"/>
        </w:rPr>
      </w:r>
      <w:r>
        <w:rPr>
          <w:u w:val="single"/>
        </w:rPr>
      </w:r>
      <w:r>
        <w:rPr>
          <w:u w:val="single"/>
        </w:rPr>
      </w:r>
    </w:p>
    <w:p w14:paraId="77658B94">
      <w:pPr>
        <w:pBdr/>
        <w:spacing w:line="276" w:lineRule="auto"/>
        <w:ind/>
        <w:rPr>
          <w:b/>
          <w:bCs/>
          <w:highlight w:val="none"/>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highlight w:val="none"/>
          <w:shd w:val="clear" w:color="auto" w:fill="ffffff"/>
        </w:rPr>
      </w:r>
      <w:r>
        <w:rPr>
          <w:b/>
          <w:bCs/>
          <w:highlight w:val="none"/>
          <w:shd w:val="clear" w:color="auto" w:fill="ffffff"/>
        </w:rPr>
      </w:r>
    </w:p>
    <w:p w14:paraId="19AB4F55">
      <w:pPr>
        <w:pStyle w:val="1008"/>
        <w:numPr>
          <w:ilvl w:val="0"/>
          <w:numId w:val="71"/>
        </w:numPr>
        <w:pBdr/>
        <w:tabs>
          <w:tab w:val="left" w:leader="none" w:pos="850"/>
        </w:tabs>
        <w:spacing w:line="276" w:lineRule="auto"/>
        <w:ind w:right="0" w:hanging="283" w:left="283"/>
        <w:rPr>
          <w:b/>
          <w:bCs/>
        </w:rPr>
      </w:pPr>
      <w:r>
        <w:rPr>
          <w:b/>
          <w:bCs/>
          <w:highlight w:val="none"/>
          <w:shd w:val="clear" w:color="auto" w:fill="ffffff"/>
        </w:rPr>
      </w:r>
      <w:r>
        <w:rPr>
          <w:b/>
          <w:bCs/>
          <w:highlight w:val="none"/>
          <w:shd w:val="clear" w:color="auto" w:fill="ffffff"/>
        </w:rPr>
        <w:t xml:space="preserve">Thửa đất số 25(1)</w:t>
      </w:r>
      <w:r>
        <w:rPr>
          <w:b/>
          <w:bCs/>
        </w:rPr>
      </w:r>
      <w:r>
        <w:rPr>
          <w:b/>
          <w:bCs/>
        </w:rPr>
      </w:r>
    </w:p>
    <w:p w14:paraId="710A973F">
      <w:pPr>
        <w:pBdr/>
        <w:spacing w:line="276" w:lineRule="auto"/>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12"/>
        <w:jc w:val="center"/>
        <w:tblW w:w="0" w:type="auto"/>
        <w:tblBorders/>
        <w:tblLayout w:type="fixed"/>
        <w:tblLook w:val="04A0" w:firstRow="1" w:lastRow="0" w:firstColumn="1" w:lastColumn="0" w:noHBand="0" w:noVBand="1"/>
      </w:tblPr>
      <w:tblGrid>
        <w:gridCol w:w="817"/>
        <w:gridCol w:w="1663"/>
        <w:gridCol w:w="1951"/>
        <w:gridCol w:w="1605"/>
        <w:gridCol w:w="1371"/>
        <w:gridCol w:w="2149"/>
      </w:tblGrid>
      <w:tr>
        <w:trPr>
          <w:jc w:val="center"/>
        </w:trPr>
        <w:tc>
          <w:tcPr>
            <w:tcBorders/>
            <w:tcW w:w="817" w:type="dxa"/>
            <w:vAlign w:val="center"/>
            <w:textDirection w:val="lrTb"/>
            <w:noWrap w:val="false"/>
          </w:tcPr>
          <w:p w14:paraId="69C2554F">
            <w:pPr>
              <w:pBdr/>
              <w:spacing w:line="276" w:lineRule="auto"/>
              <w:ind/>
              <w:jc w:val="center"/>
              <w:rPr>
                <w:b/>
                <w:bCs/>
              </w:rPr>
            </w:pPr>
            <w:r>
              <w:rPr>
                <w:b/>
                <w:bCs/>
              </w:rPr>
              <w:t xml:space="preserve">STT</w:t>
            </w:r>
            <w:r>
              <w:rPr>
                <w:b/>
                <w:bCs/>
              </w:rPr>
            </w:r>
            <w:r>
              <w:rPr>
                <w:b/>
                <w:bCs/>
              </w:rPr>
            </w:r>
          </w:p>
        </w:tc>
        <w:tc>
          <w:tcPr>
            <w:tcBorders/>
            <w:tcW w:w="1663" w:type="dxa"/>
            <w:vAlign w:val="center"/>
            <w:textDirection w:val="lrTb"/>
            <w:noWrap w:val="false"/>
          </w:tcPr>
          <w:p w14:paraId="3880F26C">
            <w:pPr>
              <w:pBdr/>
              <w:spacing w:line="276" w:lineRule="auto"/>
              <w:ind/>
              <w:jc w:val="center"/>
              <w:rPr>
                <w:b/>
                <w:bCs/>
              </w:rPr>
            </w:pPr>
            <w:r>
              <w:rPr>
                <w:b/>
                <w:bCs/>
              </w:rPr>
              <w:t xml:space="preserve">Các yếu tố</w:t>
            </w:r>
            <w:r>
              <w:rPr>
                <w:b/>
                <w:bCs/>
              </w:rPr>
            </w:r>
            <w:r>
              <w:rPr>
                <w:b/>
                <w:bCs/>
              </w:rPr>
            </w:r>
          </w:p>
        </w:tc>
        <w:tc>
          <w:tcPr>
            <w:tcBorders/>
            <w:tcW w:w="1951" w:type="dxa"/>
            <w:vAlign w:val="center"/>
            <w:textDirection w:val="lrTb"/>
            <w:noWrap w:val="false"/>
          </w:tcPr>
          <w:p w14:paraId="0B747B2E">
            <w:pPr>
              <w:pBdr/>
              <w:spacing w:line="276" w:lineRule="auto"/>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0FC3DBEF">
            <w:pPr>
              <w:pBdr/>
              <w:spacing w:line="276" w:lineRule="auto"/>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75A4A85A">
            <w:pPr>
              <w:pBdr/>
              <w:spacing w:line="276" w:lineRule="auto"/>
              <w:ind/>
              <w:jc w:val="center"/>
              <w:rPr>
                <w:b/>
                <w:bCs/>
              </w:rPr>
            </w:pPr>
            <w:r>
              <w:rPr>
                <w:b/>
                <w:bCs/>
              </w:rPr>
              <w:t xml:space="preserve">Chênh lệch</w:t>
            </w:r>
            <w:r>
              <w:rPr>
                <w:b/>
                <w:bCs/>
              </w:rPr>
            </w:r>
            <w:r>
              <w:rPr>
                <w:b/>
                <w:bCs/>
              </w:rPr>
            </w:r>
          </w:p>
        </w:tc>
        <w:tc>
          <w:tcPr>
            <w:tcBorders/>
            <w:tcW w:w="2149" w:type="dxa"/>
            <w:vAlign w:val="center"/>
            <w:textDirection w:val="lrTb"/>
            <w:noWrap w:val="false"/>
          </w:tcPr>
          <w:p w14:paraId="7DBF6F2C">
            <w:pPr>
              <w:pBdr/>
              <w:spacing w:line="276" w:lineRule="auto"/>
              <w:ind/>
              <w:jc w:val="center"/>
              <w:rPr>
                <w:b/>
                <w:bCs/>
              </w:rPr>
            </w:pPr>
            <w:r>
              <w:rPr>
                <w:b/>
                <w:bCs/>
              </w:rPr>
              <w:t xml:space="preserve">Nguyên nhân</w:t>
            </w:r>
            <w:r>
              <w:rPr>
                <w:b/>
                <w:bCs/>
              </w:rPr>
            </w:r>
            <w:r>
              <w:rPr>
                <w:b/>
                <w:bCs/>
              </w:rPr>
            </w:r>
          </w:p>
        </w:tc>
      </w:tr>
      <w:tr>
        <w:trPr>
          <w:jc w:val="center"/>
        </w:trPr>
        <w:tc>
          <w:tcPr>
            <w:tcBorders/>
            <w:tcW w:w="817" w:type="dxa"/>
            <w:vAlign w:val="center"/>
            <w:textDirection w:val="lrTb"/>
            <w:noWrap w:val="false"/>
          </w:tcPr>
          <w:p w14:paraId="04131F09">
            <w:pPr>
              <w:pBdr/>
              <w:spacing w:line="276" w:lineRule="auto"/>
              <w:ind/>
              <w:jc w:val="center"/>
              <w:rPr/>
            </w:pPr>
            <w:r>
              <w:t xml:space="preserve">1</w:t>
            </w:r>
            <w:r/>
            <w:r/>
          </w:p>
        </w:tc>
        <w:tc>
          <w:tcPr>
            <w:tcBorders/>
            <w:tcW w:w="1663" w:type="dxa"/>
            <w:vAlign w:val="center"/>
            <w:textDirection w:val="lrTb"/>
            <w:noWrap w:val="false"/>
          </w:tcPr>
          <w:p w14:paraId="053E6012">
            <w:pPr>
              <w:pBdr/>
              <w:spacing w:line="276" w:lineRule="auto"/>
              <w:ind/>
              <w:jc w:val="center"/>
              <w:rPr/>
            </w:pPr>
            <w:r>
              <w:t xml:space="preserve">Địa chỉ trên sổ</w:t>
            </w:r>
            <w:r/>
            <w:r/>
          </w:p>
        </w:tc>
        <w:tc>
          <w:tcPr>
            <w:tcBorders/>
            <w:tcW w:w="1951" w:type="dxa"/>
            <w:vAlign w:val="center"/>
            <w:textDirection w:val="lrTb"/>
            <w:noWrap w:val="false"/>
          </w:tcPr>
          <w:p w14:paraId="1EC056F4">
            <w:pPr>
              <w:pBdr/>
              <w:spacing w:line="276" w:lineRule="auto"/>
              <w:ind/>
              <w:jc w:val="center"/>
              <w:rPr/>
            </w:pPr>
            <w:r>
              <w:t xml:space="preserve">Thôn Thanh Oai, xã Hữu Hòa, huyện Thanh Trì, Hà Nội ✔</w:t>
            </w:r>
            <w:r/>
            <w:r/>
          </w:p>
        </w:tc>
        <w:tc>
          <w:tcPr>
            <w:tcBorders/>
            <w:tcW w:w="1605" w:type="dxa"/>
            <w:vAlign w:val="center"/>
            <w:textDirection w:val="lrTb"/>
            <w:noWrap w:val="false"/>
          </w:tcPr>
          <w:p w14:paraId="380B2BD7">
            <w:pPr>
              <w:pBdr/>
              <w:spacing w:line="276" w:lineRule="auto"/>
              <w:ind/>
              <w:jc w:val="center"/>
              <w:rPr/>
            </w:pPr>
            <w:r>
              <w:t xml:space="preserve">Xã Hữu Hòa, Huyện Thanh Trì, Thành phố Hà Nội</w:t>
            </w:r>
            <w:r/>
            <w:r/>
          </w:p>
        </w:tc>
        <w:tc>
          <w:tcPr>
            <w:tcBorders/>
            <w:tcW w:w="1371" w:type="dxa"/>
            <w:vAlign w:val="center"/>
            <w:textDirection w:val="lrTb"/>
            <w:noWrap w:val="false"/>
          </w:tcPr>
          <w:p w14:paraId="78B6711F">
            <w:pPr>
              <w:pBdr/>
              <w:spacing w:line="276" w:lineRule="auto"/>
              <w:ind/>
              <w:jc w:val="center"/>
              <w:rPr/>
            </w:pPr>
            <w:r>
              <w:t xml:space="preserve">Có</w:t>
            </w:r>
            <w:r/>
            <w:r/>
          </w:p>
        </w:tc>
        <w:tc>
          <w:tcPr>
            <w:tcBorders/>
            <w:tcW w:w="2149" w:type="dxa"/>
            <w:vAlign w:val="center"/>
            <w:textDirection w:val="lrTb"/>
            <w:noWrap w:val="false"/>
          </w:tcPr>
          <w:p w14:paraId="02B79D29">
            <w:pPr>
              <w:pBdr/>
              <w:spacing w:line="276" w:lineRule="auto"/>
              <w:ind/>
              <w:jc w:val="center"/>
              <w:rPr/>
            </w:pPr>
            <w:r/>
            <w:r/>
            <w:r/>
          </w:p>
        </w:tc>
      </w:tr>
      <w:tr>
        <w:trPr>
          <w:jc w:val="center"/>
        </w:trPr>
        <w:tc>
          <w:tcPr>
            <w:tcBorders/>
            <w:tcW w:w="817" w:type="dxa"/>
            <w:vAlign w:val="center"/>
            <w:textDirection w:val="lrTb"/>
            <w:noWrap w:val="false"/>
          </w:tcPr>
          <w:p w14:paraId="31D18B67">
            <w:pPr>
              <w:pBdr/>
              <w:spacing w:line="276" w:lineRule="auto"/>
              <w:ind/>
              <w:jc w:val="center"/>
              <w:rPr/>
            </w:pPr>
            <w:r>
              <w:t xml:space="preserve">2</w:t>
            </w:r>
            <w:r/>
            <w:r/>
          </w:p>
        </w:tc>
        <w:tc>
          <w:tcPr>
            <w:tcBorders/>
            <w:tcW w:w="1663" w:type="dxa"/>
            <w:vAlign w:val="center"/>
            <w:textDirection w:val="lrTb"/>
            <w:noWrap w:val="false"/>
          </w:tcPr>
          <w:p w14:paraId="58FD3F97">
            <w:pPr>
              <w:pBdr/>
              <w:spacing w:line="276" w:lineRule="auto"/>
              <w:ind/>
              <w:jc w:val="center"/>
              <w:rPr/>
            </w:pPr>
            <w:r>
              <w:t xml:space="preserve">Địa chỉ thực tế</w:t>
            </w:r>
            <w:r/>
            <w:r/>
          </w:p>
        </w:tc>
        <w:tc>
          <w:tcPr>
            <w:tcBorders/>
            <w:tcW w:w="1951" w:type="dxa"/>
            <w:vAlign w:val="center"/>
            <w:textDirection w:val="lrTb"/>
            <w:noWrap w:val="false"/>
          </w:tcPr>
          <w:p w14:paraId="15BFE4F6">
            <w:pPr>
              <w:pBdr/>
              <w:spacing w:line="276" w:lineRule="auto"/>
              <w:ind/>
              <w:jc w:val="center"/>
              <w:rPr/>
            </w:pPr>
            <w:r>
              <w:t xml:space="preserve">Xã Hữu Hòa, Huyện Thanh Trì, Thành phố Hà Nội</w:t>
            </w:r>
            <w:r/>
            <w:r/>
          </w:p>
        </w:tc>
        <w:tc>
          <w:tcPr>
            <w:tcBorders/>
            <w:tcW w:w="1605" w:type="dxa"/>
            <w:vAlign w:val="center"/>
            <w:textDirection w:val="lrTb"/>
            <w:noWrap w:val="false"/>
          </w:tcPr>
          <w:p w14:paraId="10CE0151">
            <w:pPr>
              <w:pBdr/>
              <w:spacing w:line="276" w:lineRule="auto"/>
              <w:ind/>
              <w:jc w:val="center"/>
              <w:rPr/>
            </w:pPr>
            <w:r>
              <w:t xml:space="preserve">Xã Hữu Hòa, Huyện Thanh Trì, Thành phố Hà Nội ✔</w:t>
            </w:r>
            <w:r/>
            <w:r/>
          </w:p>
        </w:tc>
        <w:tc>
          <w:tcPr>
            <w:tcBorders/>
            <w:tcW w:w="1371" w:type="dxa"/>
            <w:vAlign w:val="center"/>
            <w:textDirection w:val="lrTb"/>
            <w:noWrap w:val="false"/>
          </w:tcPr>
          <w:p w14:paraId="36FB2B62">
            <w:pPr>
              <w:pBdr/>
              <w:spacing w:line="276" w:lineRule="auto"/>
              <w:ind/>
              <w:jc w:val="center"/>
              <w:rPr/>
            </w:pPr>
            <w:r>
              <w:t xml:space="preserve">Không</w:t>
            </w:r>
            <w:r/>
            <w:r/>
          </w:p>
        </w:tc>
        <w:tc>
          <w:tcPr>
            <w:tcBorders/>
            <w:tcW w:w="2149" w:type="dxa"/>
            <w:vAlign w:val="center"/>
            <w:textDirection w:val="lrTb"/>
            <w:noWrap w:val="false"/>
          </w:tcPr>
          <w:p w14:paraId="0CF4260B">
            <w:pPr>
              <w:pBdr/>
              <w:spacing w:line="276" w:lineRule="auto"/>
              <w:ind/>
              <w:jc w:val="center"/>
              <w:rPr/>
            </w:pPr>
            <w:r/>
            <w:r/>
            <w:r/>
          </w:p>
        </w:tc>
      </w:tr>
      <w:tr>
        <w:trPr>
          <w:jc w:val="center"/>
        </w:trPr>
        <w:tc>
          <w:tcPr>
            <w:tcBorders/>
            <w:tcW w:w="817" w:type="dxa"/>
            <w:vAlign w:val="center"/>
            <w:textDirection w:val="lrTb"/>
            <w:noWrap w:val="false"/>
          </w:tcPr>
          <w:p w14:paraId="3D11B738">
            <w:pPr>
              <w:pBdr/>
              <w:spacing w:line="276" w:lineRule="auto"/>
              <w:ind/>
              <w:jc w:val="center"/>
              <w:rPr/>
            </w:pPr>
            <w:r>
              <w:t xml:space="preserve">3</w:t>
            </w:r>
            <w:r/>
            <w:r/>
          </w:p>
        </w:tc>
        <w:tc>
          <w:tcPr>
            <w:tcBorders/>
            <w:tcW w:w="1663" w:type="dxa"/>
            <w:vAlign w:val="center"/>
            <w:textDirection w:val="lrTb"/>
            <w:noWrap w:val="false"/>
          </w:tcPr>
          <w:p w14:paraId="7296EFD8">
            <w:pPr>
              <w:pBdr/>
              <w:spacing w:line="276" w:lineRule="auto"/>
              <w:ind/>
              <w:jc w:val="center"/>
              <w:rPr/>
            </w:pPr>
            <w:r>
              <w:t xml:space="preserve">Pháp lý</w:t>
            </w:r>
            <w:r/>
            <w:r/>
          </w:p>
        </w:tc>
        <w:tc>
          <w:tcPr>
            <w:tcBorders/>
            <w:tcW w:w="1951" w:type="dxa"/>
            <w:vAlign w:val="center"/>
            <w:textDirection w:val="lrTb"/>
            <w:noWrap w:val="false"/>
          </w:tcPr>
          <w:p w14:paraId="583B3A29">
            <w:pPr>
              <w:pBdr/>
              <w:spacing w:line="276" w:lineRule="auto"/>
              <w:ind/>
              <w:jc w:val="center"/>
              <w:rPr/>
            </w:pPr>
            <w:r>
              <w:t xml:space="preserve">Giấy chứng nhận quyền sử dụng đất, quyền sở hữu nhà ở và tài sản gắn liền với đất</w:t>
            </w:r>
            <w:r/>
            <w:r/>
          </w:p>
        </w:tc>
        <w:tc>
          <w:tcPr>
            <w:tcBorders/>
            <w:tcW w:w="1605" w:type="dxa"/>
            <w:vAlign w:val="center"/>
            <w:textDirection w:val="lrTb"/>
            <w:noWrap w:val="false"/>
          </w:tcPr>
          <w:p w14:paraId="6FF7807D">
            <w:pPr>
              <w:pBdr/>
              <w:spacing w:line="276" w:lineRule="auto"/>
              <w:ind/>
              <w:jc w:val="center"/>
              <w:rPr/>
            </w:pPr>
            <w:r>
              <w:t xml:space="preserve">Giấy chứng nhận quyền sử dụng đất, quyền sở hữu nhà ở và tài sản gắn liền với đất ✔</w:t>
            </w:r>
            <w:r/>
            <w:r/>
          </w:p>
        </w:tc>
        <w:tc>
          <w:tcPr>
            <w:tcBorders/>
            <w:tcW w:w="1371" w:type="dxa"/>
            <w:vAlign w:val="center"/>
            <w:textDirection w:val="lrTb"/>
            <w:noWrap w:val="false"/>
          </w:tcPr>
          <w:p w14:paraId="10A37C80">
            <w:pPr>
              <w:pBdr/>
              <w:spacing w:line="276" w:lineRule="auto"/>
              <w:ind/>
              <w:jc w:val="center"/>
              <w:rPr/>
            </w:pPr>
            <w:r>
              <w:t xml:space="preserve">Không</w:t>
            </w:r>
            <w:r/>
            <w:r/>
          </w:p>
        </w:tc>
        <w:tc>
          <w:tcPr>
            <w:tcBorders/>
            <w:tcW w:w="2149" w:type="dxa"/>
            <w:vAlign w:val="center"/>
            <w:textDirection w:val="lrTb"/>
            <w:noWrap w:val="false"/>
          </w:tcPr>
          <w:p w14:paraId="254DE921">
            <w:pPr>
              <w:pBdr/>
              <w:spacing w:line="276" w:lineRule="auto"/>
              <w:ind/>
              <w:jc w:val="center"/>
              <w:rPr/>
            </w:pPr>
            <w:r/>
            <w:r/>
            <w:r/>
          </w:p>
        </w:tc>
      </w:tr>
      <w:tr>
        <w:trPr>
          <w:jc w:val="center"/>
        </w:trPr>
        <w:tc>
          <w:tcPr>
            <w:tcBorders/>
            <w:tcW w:w="817" w:type="dxa"/>
            <w:vAlign w:val="center"/>
            <w:textDirection w:val="lrTb"/>
            <w:noWrap w:val="false"/>
          </w:tcPr>
          <w:p w14:paraId="6E5D0E7F">
            <w:pPr>
              <w:pBdr/>
              <w:spacing w:line="276" w:lineRule="auto"/>
              <w:ind/>
              <w:jc w:val="center"/>
              <w:rPr/>
            </w:pPr>
            <w:r>
              <w:t xml:space="preserve">4</w:t>
            </w:r>
            <w:r/>
            <w:r/>
          </w:p>
        </w:tc>
        <w:tc>
          <w:tcPr>
            <w:tcBorders/>
            <w:tcW w:w="1663" w:type="dxa"/>
            <w:vAlign w:val="center"/>
            <w:textDirection w:val="lrTb"/>
            <w:noWrap w:val="false"/>
          </w:tcPr>
          <w:p w14:paraId="65AE873C">
            <w:pPr>
              <w:pBdr/>
              <w:spacing w:line="276" w:lineRule="auto"/>
              <w:ind/>
              <w:jc w:val="center"/>
              <w:rPr/>
            </w:pPr>
            <w:r>
              <w:t xml:space="preserve">Loại đất</w:t>
            </w:r>
            <w:r/>
            <w:r/>
          </w:p>
        </w:tc>
        <w:tc>
          <w:tcPr>
            <w:tcBorders/>
            <w:tcW w:w="1951" w:type="dxa"/>
            <w:vAlign w:val="center"/>
            <w:textDirection w:val="lrTb"/>
            <w:noWrap w:val="false"/>
          </w:tcPr>
          <w:p w14:paraId="31FD22AC">
            <w:pPr>
              <w:pBdr/>
              <w:spacing w:line="276" w:lineRule="auto"/>
              <w:ind/>
              <w:jc w:val="center"/>
              <w:rPr/>
            </w:pPr>
            <w:r>
              <w:t xml:space="preserve">Đất ở tại đô thị</w:t>
            </w:r>
            <w:r/>
            <w:r/>
          </w:p>
        </w:tc>
        <w:tc>
          <w:tcPr>
            <w:tcBorders/>
            <w:tcW w:w="1605" w:type="dxa"/>
            <w:vAlign w:val="center"/>
            <w:textDirection w:val="lrTb"/>
            <w:noWrap w:val="false"/>
          </w:tcPr>
          <w:p w14:paraId="4D00F1CF">
            <w:pPr>
              <w:pBdr/>
              <w:spacing w:line="276" w:lineRule="auto"/>
              <w:ind/>
              <w:jc w:val="center"/>
              <w:rPr/>
            </w:pPr>
            <w:r>
              <w:t xml:space="preserve">Đất ở tại đô thị ✔</w:t>
            </w:r>
            <w:r/>
            <w:r/>
          </w:p>
        </w:tc>
        <w:tc>
          <w:tcPr>
            <w:tcBorders/>
            <w:tcW w:w="1371" w:type="dxa"/>
            <w:vAlign w:val="center"/>
            <w:textDirection w:val="lrTb"/>
            <w:noWrap w:val="false"/>
          </w:tcPr>
          <w:p w14:paraId="58D040B6">
            <w:pPr>
              <w:pBdr/>
              <w:spacing w:line="276" w:lineRule="auto"/>
              <w:ind/>
              <w:jc w:val="center"/>
              <w:rPr/>
            </w:pPr>
            <w:r>
              <w:t xml:space="preserve">Không</w:t>
            </w:r>
            <w:r/>
            <w:r/>
          </w:p>
        </w:tc>
        <w:tc>
          <w:tcPr>
            <w:tcBorders/>
            <w:tcW w:w="2149" w:type="dxa"/>
            <w:vAlign w:val="center"/>
            <w:textDirection w:val="lrTb"/>
            <w:noWrap w:val="false"/>
          </w:tcPr>
          <w:p w14:paraId="0B87DDC9">
            <w:pPr>
              <w:pBdr/>
              <w:spacing w:line="276" w:lineRule="auto"/>
              <w:ind/>
              <w:jc w:val="center"/>
              <w:rPr/>
            </w:pPr>
            <w:r/>
            <w:r/>
            <w:r/>
          </w:p>
        </w:tc>
      </w:tr>
      <w:tr>
        <w:trPr>
          <w:jc w:val="center"/>
        </w:trPr>
        <w:tc>
          <w:tcPr>
            <w:tcBorders/>
            <w:tcW w:w="817" w:type="dxa"/>
            <w:vAlign w:val="center"/>
            <w:textDirection w:val="lrTb"/>
            <w:noWrap w:val="false"/>
          </w:tcPr>
          <w:p w14:paraId="1D647467">
            <w:pPr>
              <w:pBdr/>
              <w:spacing w:line="276" w:lineRule="auto"/>
              <w:ind/>
              <w:jc w:val="center"/>
              <w:rPr/>
            </w:pPr>
            <w:r>
              <w:t xml:space="preserve">5</w:t>
            </w:r>
            <w:r/>
            <w:r/>
          </w:p>
        </w:tc>
        <w:tc>
          <w:tcPr>
            <w:tcBorders/>
            <w:tcW w:w="1663" w:type="dxa"/>
            <w:vAlign w:val="center"/>
            <w:textDirection w:val="lrTb"/>
            <w:noWrap w:val="false"/>
          </w:tcPr>
          <w:p w14:paraId="5FF07FEF">
            <w:pPr>
              <w:pBdr/>
              <w:spacing w:line="276" w:lineRule="auto"/>
              <w:ind/>
              <w:jc w:val="center"/>
              <w:rPr/>
            </w:pPr>
            <w:r>
              <w:t xml:space="preserve">Thời hạn sử dụng</w:t>
            </w:r>
            <w:r/>
            <w:r/>
          </w:p>
        </w:tc>
        <w:tc>
          <w:tcPr>
            <w:tcBorders/>
            <w:tcW w:w="1951" w:type="dxa"/>
            <w:vAlign w:val="center"/>
            <w:textDirection w:val="lrTb"/>
            <w:noWrap w:val="false"/>
          </w:tcPr>
          <w:p w14:paraId="31DC89CE">
            <w:pPr>
              <w:pBdr/>
              <w:spacing w:line="276" w:lineRule="auto"/>
              <w:ind/>
              <w:jc w:val="center"/>
              <w:rPr/>
            </w:pPr>
            <w:r>
              <w:t xml:space="preserve">Lâu dài</w:t>
            </w:r>
            <w:r/>
            <w:r/>
          </w:p>
        </w:tc>
        <w:tc>
          <w:tcPr>
            <w:tcBorders/>
            <w:tcW w:w="1605" w:type="dxa"/>
            <w:vAlign w:val="center"/>
            <w:textDirection w:val="lrTb"/>
            <w:noWrap w:val="false"/>
          </w:tcPr>
          <w:p w14:paraId="21B2AE10">
            <w:pPr>
              <w:pBdr/>
              <w:spacing w:line="276" w:lineRule="auto"/>
              <w:ind/>
              <w:jc w:val="center"/>
              <w:rPr/>
            </w:pPr>
            <w:r>
              <w:t xml:space="preserve">Lâu dài ✔</w:t>
            </w:r>
            <w:r/>
            <w:r/>
          </w:p>
        </w:tc>
        <w:tc>
          <w:tcPr>
            <w:tcBorders/>
            <w:tcW w:w="1371" w:type="dxa"/>
            <w:vAlign w:val="center"/>
            <w:textDirection w:val="lrTb"/>
            <w:noWrap w:val="false"/>
          </w:tcPr>
          <w:p w14:paraId="6899EC88">
            <w:pPr>
              <w:pBdr/>
              <w:spacing w:line="276" w:lineRule="auto"/>
              <w:ind/>
              <w:jc w:val="center"/>
              <w:rPr/>
            </w:pPr>
            <w:r>
              <w:t xml:space="preserve">Không</w:t>
            </w:r>
            <w:r/>
            <w:r/>
          </w:p>
        </w:tc>
        <w:tc>
          <w:tcPr>
            <w:tcBorders/>
            <w:tcW w:w="2149" w:type="dxa"/>
            <w:vAlign w:val="center"/>
            <w:textDirection w:val="lrTb"/>
            <w:noWrap w:val="false"/>
          </w:tcPr>
          <w:p w14:paraId="51D06CFE">
            <w:pPr>
              <w:pBdr/>
              <w:spacing w:line="276" w:lineRule="auto"/>
              <w:ind/>
              <w:jc w:val="center"/>
              <w:rPr/>
            </w:pPr>
            <w:r/>
            <w:r/>
            <w:r/>
          </w:p>
        </w:tc>
      </w:tr>
      <w:tr>
        <w:trPr>
          <w:jc w:val="center"/>
        </w:trPr>
        <w:tc>
          <w:tcPr>
            <w:tcBorders/>
            <w:tcW w:w="817" w:type="dxa"/>
            <w:vAlign w:val="center"/>
            <w:textDirection w:val="lrTb"/>
            <w:noWrap w:val="false"/>
          </w:tcPr>
          <w:p w14:paraId="41309847">
            <w:pPr>
              <w:pBdr/>
              <w:spacing w:line="276" w:lineRule="auto"/>
              <w:ind/>
              <w:jc w:val="center"/>
              <w:rPr/>
            </w:pPr>
            <w:r>
              <w:t xml:space="preserve">6</w:t>
            </w:r>
            <w:r/>
            <w:r/>
          </w:p>
        </w:tc>
        <w:tc>
          <w:tcPr>
            <w:tcBorders/>
            <w:tcW w:w="1663" w:type="dxa"/>
            <w:vAlign w:val="center"/>
            <w:textDirection w:val="lrTb"/>
            <w:noWrap w:val="false"/>
          </w:tcPr>
          <w:p w14:paraId="60074863">
            <w:pPr>
              <w:pBdr/>
              <w:spacing w:line="276" w:lineRule="auto"/>
              <w:ind/>
              <w:jc w:val="center"/>
              <w:rPr/>
            </w:pPr>
            <w:r>
              <w:t xml:space="preserve">Vị trí</w:t>
            </w:r>
            <w:r/>
            <w:r/>
          </w:p>
        </w:tc>
        <w:tc>
          <w:tcPr>
            <w:tcBorders/>
            <w:tcW w:w="1951" w:type="dxa"/>
            <w:vAlign w:val="center"/>
            <w:textDirection w:val="lrTb"/>
            <w:noWrap w:val="false"/>
          </w:tcPr>
          <w:p w14:paraId="1D6B5938">
            <w:pPr>
              <w:pBdr/>
              <w:spacing w:line="276" w:lineRule="auto"/>
              <w:ind/>
              <w:jc w:val="center"/>
              <w:rPr/>
            </w:pPr>
            <w:r/>
            <w:r/>
            <w:r/>
          </w:p>
        </w:tc>
        <w:tc>
          <w:tcPr>
            <w:tcBorders/>
            <w:tcW w:w="1605" w:type="dxa"/>
            <w:vAlign w:val="center"/>
            <w:textDirection w:val="lrTb"/>
            <w:noWrap w:val="false"/>
          </w:tcPr>
          <w:p w14:paraId="3C0ECACD">
            <w:pPr>
              <w:pBdr/>
              <w:spacing w:line="276" w:lineRule="auto"/>
              <w:ind/>
              <w:jc w:val="center"/>
              <w:rPr/>
            </w:pPr>
            <w:r>
              <w:t xml:space="preserve">VT4 ✔</w:t>
            </w:r>
            <w:r/>
            <w:r/>
          </w:p>
        </w:tc>
        <w:tc>
          <w:tcPr>
            <w:tcBorders/>
            <w:tcW w:w="1371" w:type="dxa"/>
            <w:vAlign w:val="center"/>
            <w:textDirection w:val="lrTb"/>
            <w:noWrap w:val="false"/>
          </w:tcPr>
          <w:p w14:paraId="0668D60F">
            <w:pPr>
              <w:pBdr/>
              <w:spacing w:line="276" w:lineRule="auto"/>
              <w:ind/>
              <w:jc w:val="center"/>
              <w:rPr/>
            </w:pPr>
            <w:r>
              <w:t xml:space="preserve">Có</w:t>
            </w:r>
            <w:r/>
            <w:r/>
          </w:p>
        </w:tc>
        <w:tc>
          <w:tcPr>
            <w:tcBorders/>
            <w:tcW w:w="2149" w:type="dxa"/>
            <w:vAlign w:val="center"/>
            <w:textDirection w:val="lrTb"/>
            <w:noWrap w:val="false"/>
          </w:tcPr>
          <w:p w14:paraId="31A88CAC">
            <w:pPr>
              <w:pBdr/>
              <w:spacing w:line="276" w:lineRule="auto"/>
              <w:ind/>
              <w:jc w:val="center"/>
              <w:rPr/>
            </w:pPr>
            <w:r/>
            <w:r/>
            <w:r/>
          </w:p>
        </w:tc>
      </w:tr>
      <w:tr>
        <w:trPr>
          <w:jc w:val="center"/>
        </w:trPr>
        <w:tc>
          <w:tcPr>
            <w:tcBorders/>
            <w:tcW w:w="817" w:type="dxa"/>
            <w:vAlign w:val="center"/>
            <w:textDirection w:val="lrTb"/>
            <w:noWrap w:val="false"/>
          </w:tcPr>
          <w:p w14:paraId="0F703A01">
            <w:pPr>
              <w:pBdr/>
              <w:spacing w:line="276" w:lineRule="auto"/>
              <w:ind/>
              <w:jc w:val="center"/>
              <w:rPr/>
            </w:pPr>
            <w:r>
              <w:t xml:space="preserve">7</w:t>
            </w:r>
            <w:r/>
            <w:r/>
          </w:p>
        </w:tc>
        <w:tc>
          <w:tcPr>
            <w:tcBorders/>
            <w:tcW w:w="1663" w:type="dxa"/>
            <w:vAlign w:val="center"/>
            <w:textDirection w:val="lrTb"/>
            <w:noWrap w:val="false"/>
          </w:tcPr>
          <w:p w14:paraId="13ADB418">
            <w:pPr>
              <w:pBdr/>
              <w:spacing w:line="276" w:lineRule="auto"/>
              <w:ind/>
              <w:jc w:val="center"/>
              <w:rPr/>
            </w:pPr>
            <w:r>
              <w:t xml:space="preserve">Kết cấu mặt đường</w:t>
            </w:r>
            <w:r/>
            <w:r/>
          </w:p>
        </w:tc>
        <w:tc>
          <w:tcPr>
            <w:tcBorders/>
            <w:tcW w:w="1951" w:type="dxa"/>
            <w:vAlign w:val="center"/>
            <w:textDirection w:val="lrTb"/>
            <w:noWrap w:val="false"/>
          </w:tcPr>
          <w:p w14:paraId="6141F6C6">
            <w:pPr>
              <w:pBdr/>
              <w:spacing w:line="276" w:lineRule="auto"/>
              <w:ind/>
              <w:jc w:val="center"/>
              <w:rPr/>
            </w:pPr>
            <w:r>
              <w:t xml:space="preserve">Đường bê tông</w:t>
            </w:r>
            <w:r/>
            <w:r/>
          </w:p>
        </w:tc>
        <w:tc>
          <w:tcPr>
            <w:tcBorders/>
            <w:tcW w:w="1605" w:type="dxa"/>
            <w:vAlign w:val="center"/>
            <w:textDirection w:val="lrTb"/>
            <w:noWrap w:val="false"/>
          </w:tcPr>
          <w:p w14:paraId="4C3D4485">
            <w:pPr>
              <w:pBdr/>
              <w:spacing w:line="276" w:lineRule="auto"/>
              <w:ind/>
              <w:jc w:val="center"/>
              <w:rPr/>
            </w:pPr>
            <w:r>
              <w:t xml:space="preserve">Đường bê tông ✔</w:t>
            </w:r>
            <w:r/>
            <w:r/>
          </w:p>
        </w:tc>
        <w:tc>
          <w:tcPr>
            <w:tcBorders/>
            <w:tcW w:w="1371" w:type="dxa"/>
            <w:vAlign w:val="center"/>
            <w:textDirection w:val="lrTb"/>
            <w:noWrap w:val="false"/>
          </w:tcPr>
          <w:p w14:paraId="675D03B5">
            <w:pPr>
              <w:pBdr/>
              <w:spacing w:line="276" w:lineRule="auto"/>
              <w:ind/>
              <w:jc w:val="center"/>
              <w:rPr/>
            </w:pPr>
            <w:r>
              <w:t xml:space="preserve">Không</w:t>
            </w:r>
            <w:r/>
            <w:r/>
          </w:p>
        </w:tc>
        <w:tc>
          <w:tcPr>
            <w:tcBorders/>
            <w:tcW w:w="2149" w:type="dxa"/>
            <w:vAlign w:val="center"/>
            <w:textDirection w:val="lrTb"/>
            <w:noWrap w:val="false"/>
          </w:tcPr>
          <w:p w14:paraId="3C175954">
            <w:pPr>
              <w:pBdr/>
              <w:spacing w:line="276" w:lineRule="auto"/>
              <w:ind/>
              <w:jc w:val="center"/>
              <w:rPr/>
            </w:pPr>
            <w:r/>
            <w:r/>
            <w:r/>
          </w:p>
        </w:tc>
      </w:tr>
      <w:tr>
        <w:trPr>
          <w:jc w:val="center"/>
        </w:trPr>
        <w:tc>
          <w:tcPr>
            <w:tcBorders/>
            <w:tcW w:w="817" w:type="dxa"/>
            <w:vAlign w:val="center"/>
            <w:textDirection w:val="lrTb"/>
            <w:noWrap w:val="false"/>
          </w:tcPr>
          <w:p w14:paraId="3F95D0C8">
            <w:pPr>
              <w:pBdr/>
              <w:spacing w:line="276" w:lineRule="auto"/>
              <w:ind/>
              <w:jc w:val="center"/>
              <w:rPr/>
            </w:pPr>
            <w:r>
              <w:t xml:space="preserve">8</w:t>
            </w:r>
            <w:r/>
            <w:r/>
          </w:p>
        </w:tc>
        <w:tc>
          <w:tcPr>
            <w:tcBorders/>
            <w:tcW w:w="1663" w:type="dxa"/>
            <w:vAlign w:val="center"/>
            <w:textDirection w:val="lrTb"/>
            <w:noWrap w:val="false"/>
          </w:tcPr>
          <w:p w14:paraId="70B0300A">
            <w:pPr>
              <w:pBdr/>
              <w:spacing w:line="276" w:lineRule="auto"/>
              <w:ind/>
              <w:jc w:val="center"/>
              <w:rPr/>
            </w:pPr>
            <w:r>
              <w:t xml:space="preserve">Mặt cắt đường trước nhà</w:t>
            </w:r>
            <w:r/>
            <w:r/>
          </w:p>
        </w:tc>
        <w:tc>
          <w:tcPr>
            <w:tcBorders/>
            <w:tcW w:w="1951" w:type="dxa"/>
            <w:vAlign w:val="center"/>
            <w:textDirection w:val="lrTb"/>
            <w:noWrap w:val="false"/>
          </w:tcPr>
          <w:p w14:paraId="651B8AD5">
            <w:pPr>
              <w:pBdr/>
              <w:spacing w:line="276" w:lineRule="auto"/>
              <w:ind/>
              <w:jc w:val="center"/>
              <w:rPr/>
            </w:pPr>
            <w:r>
              <w:t xml:space="preserve">2</w:t>
            </w:r>
            <w:r/>
            <w:r/>
          </w:p>
        </w:tc>
        <w:tc>
          <w:tcPr>
            <w:tcBorders/>
            <w:tcW w:w="1605" w:type="dxa"/>
            <w:vAlign w:val="center"/>
            <w:textDirection w:val="lrTb"/>
            <w:noWrap w:val="false"/>
          </w:tcPr>
          <w:p w14:paraId="27C2C19D">
            <w:pPr>
              <w:pBdr/>
              <w:spacing w:line="276" w:lineRule="auto"/>
              <w:ind/>
              <w:jc w:val="center"/>
              <w:rPr/>
            </w:pPr>
            <w:r>
              <w:t xml:space="preserve">2 ✔</w:t>
            </w:r>
            <w:r/>
            <w:r/>
          </w:p>
        </w:tc>
        <w:tc>
          <w:tcPr>
            <w:tcBorders/>
            <w:tcW w:w="1371" w:type="dxa"/>
            <w:vAlign w:val="center"/>
            <w:textDirection w:val="lrTb"/>
            <w:noWrap w:val="false"/>
          </w:tcPr>
          <w:p w14:paraId="222B751B">
            <w:pPr>
              <w:pBdr/>
              <w:spacing w:line="276" w:lineRule="auto"/>
              <w:ind/>
              <w:jc w:val="center"/>
              <w:rPr/>
            </w:pPr>
            <w:r>
              <w:t xml:space="preserve">0</w:t>
            </w:r>
            <w:r/>
            <w:r/>
          </w:p>
        </w:tc>
        <w:tc>
          <w:tcPr>
            <w:tcBorders/>
            <w:tcW w:w="2149" w:type="dxa"/>
            <w:vAlign w:val="center"/>
            <w:textDirection w:val="lrTb"/>
            <w:noWrap w:val="false"/>
          </w:tcPr>
          <w:p w14:paraId="42F7956A">
            <w:pPr>
              <w:pBdr/>
              <w:spacing w:line="276" w:lineRule="auto"/>
              <w:ind/>
              <w:jc w:val="center"/>
              <w:rPr/>
            </w:pPr>
            <w:r/>
            <w:r/>
            <w:r/>
          </w:p>
        </w:tc>
      </w:tr>
      <w:tr>
        <w:trPr>
          <w:jc w:val="center"/>
        </w:trPr>
        <w:tc>
          <w:tcPr>
            <w:tcBorders/>
            <w:tcW w:w="817" w:type="dxa"/>
            <w:vAlign w:val="center"/>
            <w:textDirection w:val="lrTb"/>
            <w:noWrap w:val="false"/>
          </w:tcPr>
          <w:p w14:paraId="7C0FFE21">
            <w:pPr>
              <w:pBdr/>
              <w:spacing w:line="276" w:lineRule="auto"/>
              <w:ind/>
              <w:jc w:val="center"/>
              <w:rPr/>
            </w:pPr>
            <w:r>
              <w:t xml:space="preserve">9</w:t>
            </w:r>
            <w:r/>
            <w:r/>
          </w:p>
        </w:tc>
        <w:tc>
          <w:tcPr>
            <w:tcBorders/>
            <w:tcW w:w="1663" w:type="dxa"/>
            <w:vAlign w:val="center"/>
            <w:textDirection w:val="lrTb"/>
            <w:noWrap w:val="false"/>
          </w:tcPr>
          <w:p w14:paraId="0D2457BF">
            <w:pPr>
              <w:pBdr/>
              <w:spacing w:line="276" w:lineRule="auto"/>
              <w:ind/>
              <w:jc w:val="center"/>
              <w:rPr/>
            </w:pPr>
            <w:r>
              <w:t xml:space="preserve">Cơ sở hạ tầng kỹ thuật</w:t>
            </w:r>
            <w:r/>
            <w:r/>
          </w:p>
        </w:tc>
        <w:tc>
          <w:tcPr>
            <w:tcBorders/>
            <w:tcW w:w="1951" w:type="dxa"/>
            <w:vAlign w:val="center"/>
            <w:textDirection w:val="lrTb"/>
            <w:noWrap w:val="false"/>
          </w:tcPr>
          <w:p w14:paraId="4F7F223C">
            <w:pPr>
              <w:pBdr/>
              <w:spacing w:line="276" w:lineRule="auto"/>
              <w:ind/>
              <w:jc w:val="center"/>
              <w:rPr/>
            </w:pPr>
            <w:r>
              <w:t xml:space="preserve">Hạ tầng khu dân cư thông thường</w:t>
            </w:r>
            <w:r/>
            <w:r/>
          </w:p>
        </w:tc>
        <w:tc>
          <w:tcPr>
            <w:tcBorders/>
            <w:tcW w:w="1605" w:type="dxa"/>
            <w:vAlign w:val="center"/>
            <w:textDirection w:val="lrTb"/>
            <w:noWrap w:val="false"/>
          </w:tcPr>
          <w:p w14:paraId="27F4C94C">
            <w:pPr>
              <w:pBdr/>
              <w:spacing w:line="276" w:lineRule="auto"/>
              <w:ind/>
              <w:jc w:val="center"/>
              <w:rPr/>
            </w:pPr>
            <w:r>
              <w:t xml:space="preserve">Hạ tầng khu dân cư thông thường ✔</w:t>
            </w:r>
            <w:r/>
            <w:r/>
          </w:p>
        </w:tc>
        <w:tc>
          <w:tcPr>
            <w:tcBorders/>
            <w:tcW w:w="1371" w:type="dxa"/>
            <w:vAlign w:val="center"/>
            <w:textDirection w:val="lrTb"/>
            <w:noWrap w:val="false"/>
          </w:tcPr>
          <w:p w14:paraId="11E37F92">
            <w:pPr>
              <w:pBdr/>
              <w:spacing w:line="276" w:lineRule="auto"/>
              <w:ind/>
              <w:jc w:val="center"/>
              <w:rPr/>
            </w:pPr>
            <w:r>
              <w:t xml:space="preserve">Không</w:t>
            </w:r>
            <w:r/>
            <w:r/>
          </w:p>
        </w:tc>
        <w:tc>
          <w:tcPr>
            <w:tcBorders/>
            <w:tcW w:w="2149" w:type="dxa"/>
            <w:vAlign w:val="center"/>
            <w:textDirection w:val="lrTb"/>
            <w:noWrap w:val="false"/>
          </w:tcPr>
          <w:p w14:paraId="236D5410">
            <w:pPr>
              <w:pBdr/>
              <w:spacing w:line="276" w:lineRule="auto"/>
              <w:ind/>
              <w:jc w:val="center"/>
              <w:rPr/>
            </w:pPr>
            <w:r/>
            <w:r/>
            <w:r/>
          </w:p>
        </w:tc>
      </w:tr>
      <w:tr>
        <w:trPr>
          <w:jc w:val="center"/>
        </w:trPr>
        <w:tc>
          <w:tcPr>
            <w:tcBorders/>
            <w:tcW w:w="817" w:type="dxa"/>
            <w:vAlign w:val="center"/>
            <w:textDirection w:val="lrTb"/>
            <w:noWrap w:val="false"/>
          </w:tcPr>
          <w:p w14:paraId="2D3C7730">
            <w:pPr>
              <w:pBdr/>
              <w:spacing w:line="276" w:lineRule="auto"/>
              <w:ind/>
              <w:jc w:val="center"/>
              <w:rPr/>
            </w:pPr>
            <w:r>
              <w:t xml:space="preserve">10</w:t>
            </w:r>
            <w:r/>
            <w:r/>
          </w:p>
        </w:tc>
        <w:tc>
          <w:tcPr>
            <w:tcBorders/>
            <w:tcW w:w="1663" w:type="dxa"/>
            <w:vAlign w:val="center"/>
            <w:textDirection w:val="lrTb"/>
            <w:noWrap w:val="false"/>
          </w:tcPr>
          <w:p w14:paraId="65542FFA">
            <w:pPr>
              <w:pBdr/>
              <w:spacing w:line="276" w:lineRule="auto"/>
              <w:ind/>
              <w:jc w:val="center"/>
              <w:rPr/>
            </w:pPr>
            <w:r>
              <w:t xml:space="preserve">Môi trường, an ninh</w:t>
            </w:r>
            <w:r/>
            <w:r/>
          </w:p>
        </w:tc>
        <w:tc>
          <w:tcPr>
            <w:tcBorders/>
            <w:tcW w:w="1951" w:type="dxa"/>
            <w:vAlign w:val="center"/>
            <w:textDirection w:val="lrTb"/>
            <w:noWrap w:val="false"/>
          </w:tcPr>
          <w:p w14:paraId="529C6DDF">
            <w:pPr>
              <w:pBdr/>
              <w:spacing w:line="276" w:lineRule="auto"/>
              <w:ind/>
              <w:jc w:val="center"/>
              <w:rPr/>
            </w:pPr>
            <w:r>
              <w:t xml:space="preserve">Tốt ✔</w:t>
            </w:r>
            <w:r/>
            <w:r/>
          </w:p>
        </w:tc>
        <w:tc>
          <w:tcPr>
            <w:tcBorders/>
            <w:tcW w:w="1605" w:type="dxa"/>
            <w:vAlign w:val="center"/>
            <w:textDirection w:val="lrTb"/>
            <w:noWrap w:val="false"/>
          </w:tcPr>
          <w:p w14:paraId="4739248D">
            <w:pPr>
              <w:pBdr/>
              <w:spacing w:line="276" w:lineRule="auto"/>
              <w:ind/>
              <w:jc w:val="center"/>
              <w:rPr/>
            </w:pPr>
            <w:r>
              <w:t xml:space="preserve">Trung bình</w:t>
            </w:r>
            <w:r/>
            <w:r/>
          </w:p>
        </w:tc>
        <w:tc>
          <w:tcPr>
            <w:tcBorders/>
            <w:tcW w:w="1371" w:type="dxa"/>
            <w:vAlign w:val="center"/>
            <w:textDirection w:val="lrTb"/>
            <w:noWrap w:val="false"/>
          </w:tcPr>
          <w:p w14:paraId="35505A6F">
            <w:pPr>
              <w:pBdr/>
              <w:spacing w:line="276" w:lineRule="auto"/>
              <w:ind/>
              <w:jc w:val="center"/>
              <w:rPr/>
            </w:pPr>
            <w:r>
              <w:t xml:space="preserve">Có</w:t>
            </w:r>
            <w:r/>
            <w:r/>
          </w:p>
        </w:tc>
        <w:tc>
          <w:tcPr>
            <w:tcBorders/>
            <w:tcW w:w="2149" w:type="dxa"/>
            <w:vAlign w:val="center"/>
            <w:textDirection w:val="lrTb"/>
            <w:noWrap w:val="false"/>
          </w:tcPr>
          <w:p w14:paraId="0E523297">
            <w:pPr>
              <w:pBdr/>
              <w:spacing w:line="276" w:lineRule="auto"/>
              <w:ind/>
              <w:jc w:val="center"/>
              <w:rPr/>
            </w:pPr>
            <w:r/>
            <w:r/>
            <w:r/>
          </w:p>
        </w:tc>
      </w:tr>
      <w:tr>
        <w:trPr>
          <w:jc w:val="center"/>
        </w:trPr>
        <w:tc>
          <w:tcPr>
            <w:tcBorders/>
            <w:tcW w:w="817" w:type="dxa"/>
            <w:vAlign w:val="center"/>
            <w:textDirection w:val="lrTb"/>
            <w:noWrap w:val="false"/>
          </w:tcPr>
          <w:p w14:paraId="78A463E3">
            <w:pPr>
              <w:pBdr/>
              <w:spacing w:line="276" w:lineRule="auto"/>
              <w:ind/>
              <w:jc w:val="center"/>
              <w:rPr/>
            </w:pPr>
            <w:r>
              <w:t xml:space="preserve">11</w:t>
            </w:r>
            <w:r/>
            <w:r/>
          </w:p>
        </w:tc>
        <w:tc>
          <w:tcPr>
            <w:tcBorders/>
            <w:tcW w:w="1663" w:type="dxa"/>
            <w:vAlign w:val="center"/>
            <w:textDirection w:val="lrTb"/>
            <w:noWrap w:val="false"/>
          </w:tcPr>
          <w:p w14:paraId="132D6F34">
            <w:pPr>
              <w:pBdr/>
              <w:spacing w:line="276" w:lineRule="auto"/>
              <w:ind/>
              <w:jc w:val="center"/>
              <w:rPr/>
            </w:pPr>
            <w:r>
              <w:t xml:space="preserve">Diện tích</w:t>
            </w:r>
            <w:r/>
            <w:r/>
          </w:p>
        </w:tc>
        <w:tc>
          <w:tcPr>
            <w:tcBorders/>
            <w:tcW w:w="1951" w:type="dxa"/>
            <w:vAlign w:val="center"/>
            <w:textDirection w:val="lrTb"/>
            <w:noWrap w:val="false"/>
          </w:tcPr>
          <w:p w14:paraId="60FF9108">
            <w:pPr>
              <w:pBdr/>
              <w:spacing w:line="276" w:lineRule="auto"/>
              <w:ind/>
              <w:jc w:val="center"/>
              <w:rPr/>
            </w:pPr>
            <w:r>
              <w:t xml:space="preserve">160.44</w:t>
            </w:r>
            <w:r/>
            <w:r/>
          </w:p>
        </w:tc>
        <w:tc>
          <w:tcPr>
            <w:tcBorders/>
            <w:tcW w:w="1605" w:type="dxa"/>
            <w:vAlign w:val="center"/>
            <w:textDirection w:val="lrTb"/>
            <w:noWrap w:val="false"/>
          </w:tcPr>
          <w:p w14:paraId="26779EAC">
            <w:pPr>
              <w:pBdr/>
              <w:spacing w:line="276" w:lineRule="auto"/>
              <w:ind/>
              <w:jc w:val="center"/>
              <w:rPr/>
            </w:pPr>
            <w:r>
              <w:t xml:space="preserve">160.44 ✔</w:t>
            </w:r>
            <w:r/>
            <w:r/>
          </w:p>
        </w:tc>
        <w:tc>
          <w:tcPr>
            <w:tcBorders/>
            <w:tcW w:w="1371" w:type="dxa"/>
            <w:vAlign w:val="center"/>
            <w:textDirection w:val="lrTb"/>
            <w:noWrap w:val="false"/>
          </w:tcPr>
          <w:p w14:paraId="5CAFFC01">
            <w:pPr>
              <w:pBdr/>
              <w:spacing w:line="276" w:lineRule="auto"/>
              <w:ind/>
              <w:jc w:val="center"/>
              <w:rPr/>
            </w:pPr>
            <w:r>
              <w:t xml:space="preserve">0</w:t>
            </w:r>
            <w:r/>
            <w:r/>
          </w:p>
        </w:tc>
        <w:tc>
          <w:tcPr>
            <w:tcBorders/>
            <w:tcW w:w="2149" w:type="dxa"/>
            <w:vAlign w:val="center"/>
            <w:textDirection w:val="lrTb"/>
            <w:noWrap w:val="false"/>
          </w:tcPr>
          <w:p w14:paraId="3577E94C">
            <w:pPr>
              <w:pBdr/>
              <w:spacing w:line="276" w:lineRule="auto"/>
              <w:ind/>
              <w:jc w:val="center"/>
              <w:rPr/>
            </w:pPr>
            <w:r/>
            <w:r/>
            <w:r/>
          </w:p>
        </w:tc>
      </w:tr>
      <w:tr>
        <w:trPr>
          <w:jc w:val="center"/>
        </w:trPr>
        <w:tc>
          <w:tcPr>
            <w:tcBorders/>
            <w:tcW w:w="817" w:type="dxa"/>
            <w:vAlign w:val="center"/>
            <w:textDirection w:val="lrTb"/>
            <w:noWrap w:val="false"/>
          </w:tcPr>
          <w:p w14:paraId="7005373D">
            <w:pPr>
              <w:pBdr/>
              <w:spacing w:line="276" w:lineRule="auto"/>
              <w:ind/>
              <w:jc w:val="center"/>
              <w:rPr/>
            </w:pPr>
            <w:r>
              <w:t xml:space="preserve">12</w:t>
            </w:r>
            <w:r/>
            <w:r/>
          </w:p>
        </w:tc>
        <w:tc>
          <w:tcPr>
            <w:tcBorders/>
            <w:tcW w:w="1663" w:type="dxa"/>
            <w:vAlign w:val="center"/>
            <w:textDirection w:val="lrTb"/>
            <w:noWrap w:val="false"/>
          </w:tcPr>
          <w:p w14:paraId="7E5A130D">
            <w:pPr>
              <w:pBdr/>
              <w:spacing w:line="276" w:lineRule="auto"/>
              <w:ind/>
              <w:jc w:val="center"/>
              <w:rPr/>
            </w:pPr>
            <w:r>
              <w:t xml:space="preserve">Mặt tiền</w:t>
            </w:r>
            <w:r/>
            <w:r/>
          </w:p>
        </w:tc>
        <w:tc>
          <w:tcPr>
            <w:tcBorders/>
            <w:tcW w:w="1951" w:type="dxa"/>
            <w:vAlign w:val="center"/>
            <w:textDirection w:val="lrTb"/>
            <w:noWrap w:val="false"/>
          </w:tcPr>
          <w:p w14:paraId="1FADEE1F">
            <w:pPr>
              <w:pBdr/>
              <w:spacing w:line="276" w:lineRule="auto"/>
              <w:ind/>
              <w:jc w:val="center"/>
              <w:rPr/>
            </w:pPr>
            <w:r>
              <w:t xml:space="preserve">10.18</w:t>
            </w:r>
            <w:r/>
            <w:r/>
          </w:p>
        </w:tc>
        <w:tc>
          <w:tcPr>
            <w:tcBorders/>
            <w:tcW w:w="1605" w:type="dxa"/>
            <w:vAlign w:val="center"/>
            <w:textDirection w:val="lrTb"/>
            <w:noWrap w:val="false"/>
          </w:tcPr>
          <w:p w14:paraId="31EDB005">
            <w:pPr>
              <w:pBdr/>
              <w:spacing w:line="276" w:lineRule="auto"/>
              <w:ind/>
              <w:jc w:val="center"/>
              <w:rPr/>
            </w:pPr>
            <w:r>
              <w:t xml:space="preserve">10.18 ✔</w:t>
            </w:r>
            <w:r/>
            <w:r/>
          </w:p>
        </w:tc>
        <w:tc>
          <w:tcPr>
            <w:tcBorders/>
            <w:tcW w:w="1371" w:type="dxa"/>
            <w:vAlign w:val="center"/>
            <w:textDirection w:val="lrTb"/>
            <w:noWrap w:val="false"/>
          </w:tcPr>
          <w:p w14:paraId="78D0EEE2">
            <w:pPr>
              <w:pBdr/>
              <w:spacing w:line="276" w:lineRule="auto"/>
              <w:ind/>
              <w:jc w:val="center"/>
              <w:rPr/>
            </w:pPr>
            <w:r>
              <w:t xml:space="preserve">0</w:t>
            </w:r>
            <w:r/>
            <w:r/>
          </w:p>
        </w:tc>
        <w:tc>
          <w:tcPr>
            <w:tcBorders/>
            <w:tcW w:w="2149" w:type="dxa"/>
            <w:vAlign w:val="center"/>
            <w:textDirection w:val="lrTb"/>
            <w:noWrap w:val="false"/>
          </w:tcPr>
          <w:p w14:paraId="5CFD742B">
            <w:pPr>
              <w:pBdr/>
              <w:spacing w:line="276" w:lineRule="auto"/>
              <w:ind/>
              <w:jc w:val="center"/>
              <w:rPr/>
            </w:pPr>
            <w:r/>
            <w:r/>
            <w:r/>
          </w:p>
        </w:tc>
      </w:tr>
      <w:tr>
        <w:trPr>
          <w:jc w:val="center"/>
        </w:trPr>
        <w:tc>
          <w:tcPr>
            <w:tcBorders/>
            <w:tcW w:w="817" w:type="dxa"/>
            <w:vAlign w:val="center"/>
            <w:textDirection w:val="lrTb"/>
            <w:noWrap w:val="false"/>
          </w:tcPr>
          <w:p w14:paraId="69C763B0">
            <w:pPr>
              <w:pBdr/>
              <w:spacing w:line="276" w:lineRule="auto"/>
              <w:ind/>
              <w:jc w:val="center"/>
              <w:rPr/>
            </w:pPr>
            <w:r>
              <w:t xml:space="preserve">13</w:t>
            </w:r>
            <w:r/>
            <w:r/>
          </w:p>
        </w:tc>
        <w:tc>
          <w:tcPr>
            <w:tcBorders/>
            <w:tcW w:w="1663" w:type="dxa"/>
            <w:vAlign w:val="center"/>
            <w:textDirection w:val="lrTb"/>
            <w:noWrap w:val="false"/>
          </w:tcPr>
          <w:p w14:paraId="4D666192">
            <w:pPr>
              <w:pBdr/>
              <w:spacing w:line="276" w:lineRule="auto"/>
              <w:ind/>
              <w:jc w:val="center"/>
              <w:rPr/>
            </w:pPr>
            <w:r>
              <w:t xml:space="preserve">Chiều sâu</w:t>
            </w:r>
            <w:r/>
            <w:r/>
          </w:p>
        </w:tc>
        <w:tc>
          <w:tcPr>
            <w:tcBorders/>
            <w:tcW w:w="1951" w:type="dxa"/>
            <w:vAlign w:val="center"/>
            <w:textDirection w:val="lrTb"/>
            <w:noWrap w:val="false"/>
          </w:tcPr>
          <w:p w14:paraId="5C35A858">
            <w:pPr>
              <w:pBdr/>
              <w:spacing w:line="276" w:lineRule="auto"/>
              <w:ind/>
              <w:jc w:val="center"/>
              <w:rPr/>
            </w:pPr>
            <w:r>
              <w:t xml:space="preserve">15.46 ✔</w:t>
            </w:r>
            <w:r/>
            <w:r/>
          </w:p>
        </w:tc>
        <w:tc>
          <w:tcPr>
            <w:tcBorders/>
            <w:tcW w:w="1605" w:type="dxa"/>
            <w:vAlign w:val="center"/>
            <w:textDirection w:val="lrTb"/>
            <w:noWrap w:val="false"/>
          </w:tcPr>
          <w:p w14:paraId="564A0D65">
            <w:pPr>
              <w:pBdr/>
              <w:spacing w:line="276" w:lineRule="auto"/>
              <w:ind/>
              <w:jc w:val="center"/>
              <w:rPr/>
            </w:pPr>
            <w:r>
              <w:t xml:space="preserve">14.45</w:t>
            </w:r>
            <w:r/>
            <w:r/>
          </w:p>
        </w:tc>
        <w:tc>
          <w:tcPr>
            <w:tcBorders/>
            <w:tcW w:w="1371" w:type="dxa"/>
            <w:vAlign w:val="center"/>
            <w:textDirection w:val="lrTb"/>
            <w:noWrap w:val="false"/>
          </w:tcPr>
          <w:p w14:paraId="53C5A5CA">
            <w:pPr>
              <w:pBdr/>
              <w:spacing w:line="276" w:lineRule="auto"/>
              <w:ind/>
              <w:jc w:val="center"/>
              <w:rPr/>
            </w:pPr>
            <w:r>
              <w:t xml:space="preserve">-1</w:t>
            </w:r>
            <w:r/>
            <w:r/>
          </w:p>
        </w:tc>
        <w:tc>
          <w:tcPr>
            <w:tcBorders/>
            <w:tcW w:w="2149" w:type="dxa"/>
            <w:vAlign w:val="center"/>
            <w:textDirection w:val="lrTb"/>
            <w:noWrap w:val="false"/>
          </w:tcPr>
          <w:p w14:paraId="17566319">
            <w:pPr>
              <w:pBdr/>
              <w:spacing w:line="276" w:lineRule="auto"/>
              <w:ind/>
              <w:jc w:val="center"/>
              <w:rPr/>
            </w:pPr>
            <w:r/>
            <w:r/>
            <w:r/>
          </w:p>
        </w:tc>
      </w:tr>
      <w:tr>
        <w:trPr>
          <w:jc w:val="center"/>
        </w:trPr>
        <w:tc>
          <w:tcPr>
            <w:tcBorders/>
            <w:tcW w:w="817" w:type="dxa"/>
            <w:vAlign w:val="center"/>
            <w:textDirection w:val="lrTb"/>
            <w:noWrap w:val="false"/>
          </w:tcPr>
          <w:p w14:paraId="1D35B312">
            <w:pPr>
              <w:pBdr/>
              <w:spacing w:line="276" w:lineRule="auto"/>
              <w:ind/>
              <w:jc w:val="center"/>
              <w:rPr/>
            </w:pPr>
            <w:r>
              <w:t xml:space="preserve">14</w:t>
            </w:r>
            <w:r/>
            <w:r/>
          </w:p>
        </w:tc>
        <w:tc>
          <w:tcPr>
            <w:tcBorders/>
            <w:tcW w:w="1663" w:type="dxa"/>
            <w:vAlign w:val="center"/>
            <w:textDirection w:val="lrTb"/>
            <w:noWrap w:val="false"/>
          </w:tcPr>
          <w:p w14:paraId="7FFDDDD2">
            <w:pPr>
              <w:pBdr/>
              <w:spacing w:line="276" w:lineRule="auto"/>
              <w:ind/>
              <w:jc w:val="center"/>
              <w:rPr/>
            </w:pPr>
            <w:r>
              <w:t xml:space="preserve">Mặt tiếp giáp</w:t>
            </w:r>
            <w:r/>
            <w:r/>
          </w:p>
        </w:tc>
        <w:tc>
          <w:tcPr>
            <w:tcBorders/>
            <w:tcW w:w="1951" w:type="dxa"/>
            <w:vAlign w:val="center"/>
            <w:textDirection w:val="lrTb"/>
            <w:noWrap w:val="false"/>
          </w:tcPr>
          <w:p w14:paraId="5001633A">
            <w:pPr>
              <w:pBdr/>
              <w:spacing w:line="276" w:lineRule="auto"/>
              <w:ind/>
              <w:jc w:val="center"/>
              <w:rPr/>
            </w:pPr>
            <w:r>
              <w:t xml:space="preserve">Tiếp giáp 1 mặt tiền</w:t>
            </w:r>
            <w:r/>
            <w:r/>
          </w:p>
        </w:tc>
        <w:tc>
          <w:tcPr>
            <w:tcBorders/>
            <w:tcW w:w="1605" w:type="dxa"/>
            <w:vAlign w:val="center"/>
            <w:textDirection w:val="lrTb"/>
            <w:noWrap w:val="false"/>
          </w:tcPr>
          <w:p w14:paraId="3C05C930">
            <w:pPr>
              <w:pBdr/>
              <w:spacing w:line="276" w:lineRule="auto"/>
              <w:ind/>
              <w:jc w:val="center"/>
              <w:rPr/>
            </w:pPr>
            <w:r>
              <w:t xml:space="preserve">Tiếp giáp 1 mặt tiền ✔</w:t>
            </w:r>
            <w:r/>
            <w:r/>
          </w:p>
        </w:tc>
        <w:tc>
          <w:tcPr>
            <w:tcBorders/>
            <w:tcW w:w="1371" w:type="dxa"/>
            <w:vAlign w:val="center"/>
            <w:textDirection w:val="lrTb"/>
            <w:noWrap w:val="false"/>
          </w:tcPr>
          <w:p w14:paraId="33F56869">
            <w:pPr>
              <w:pBdr/>
              <w:spacing w:line="276" w:lineRule="auto"/>
              <w:ind/>
              <w:jc w:val="center"/>
              <w:rPr/>
            </w:pPr>
            <w:r>
              <w:t xml:space="preserve">Không</w:t>
            </w:r>
            <w:r/>
            <w:r/>
          </w:p>
        </w:tc>
        <w:tc>
          <w:tcPr>
            <w:tcBorders/>
            <w:tcW w:w="2149" w:type="dxa"/>
            <w:vAlign w:val="center"/>
            <w:textDirection w:val="lrTb"/>
            <w:noWrap w:val="false"/>
          </w:tcPr>
          <w:p w14:paraId="4C6D5CDB">
            <w:pPr>
              <w:pBdr/>
              <w:spacing w:line="276" w:lineRule="auto"/>
              <w:ind/>
              <w:jc w:val="center"/>
              <w:rPr/>
            </w:pPr>
            <w:r/>
            <w:r/>
            <w:r/>
          </w:p>
        </w:tc>
      </w:tr>
      <w:tr>
        <w:trPr>
          <w:jc w:val="center"/>
        </w:trPr>
        <w:tc>
          <w:tcPr>
            <w:tcBorders/>
            <w:tcW w:w="817" w:type="dxa"/>
            <w:vAlign w:val="center"/>
            <w:textDirection w:val="lrTb"/>
            <w:noWrap w:val="false"/>
          </w:tcPr>
          <w:p w14:paraId="0B6CEF01">
            <w:pPr>
              <w:pBdr/>
              <w:spacing w:line="276" w:lineRule="auto"/>
              <w:ind/>
              <w:jc w:val="center"/>
              <w:rPr/>
            </w:pPr>
            <w:r>
              <w:t xml:space="preserve">15</w:t>
            </w:r>
            <w:r/>
            <w:r/>
          </w:p>
        </w:tc>
        <w:tc>
          <w:tcPr>
            <w:tcBorders/>
            <w:tcW w:w="1663" w:type="dxa"/>
            <w:vAlign w:val="center"/>
            <w:textDirection w:val="lrTb"/>
            <w:noWrap w:val="false"/>
          </w:tcPr>
          <w:p w14:paraId="1F91F030">
            <w:pPr>
              <w:pBdr/>
              <w:spacing w:line="276" w:lineRule="auto"/>
              <w:ind/>
              <w:jc w:val="center"/>
              <w:rPr/>
            </w:pPr>
            <w:r>
              <w:t xml:space="preserve">Hình dạng thửa đất</w:t>
            </w:r>
            <w:r/>
            <w:r/>
          </w:p>
        </w:tc>
        <w:tc>
          <w:tcPr>
            <w:tcBorders/>
            <w:tcW w:w="1951" w:type="dxa"/>
            <w:vAlign w:val="center"/>
            <w:textDirection w:val="lrTb"/>
            <w:noWrap w:val="false"/>
          </w:tcPr>
          <w:p w14:paraId="19502DA6">
            <w:pPr>
              <w:pBdr/>
              <w:spacing w:line="276" w:lineRule="auto"/>
              <w:ind/>
              <w:jc w:val="center"/>
              <w:rPr/>
            </w:pPr>
            <w:r>
              <w:t xml:space="preserve">Nở hậu ✔</w:t>
            </w:r>
            <w:r/>
            <w:r/>
          </w:p>
        </w:tc>
        <w:tc>
          <w:tcPr>
            <w:tcBorders/>
            <w:tcW w:w="1605" w:type="dxa"/>
            <w:vAlign w:val="center"/>
            <w:textDirection w:val="lrTb"/>
            <w:noWrap w:val="false"/>
          </w:tcPr>
          <w:p w14:paraId="30573C20">
            <w:pPr>
              <w:pBdr/>
              <w:spacing w:line="276" w:lineRule="auto"/>
              <w:ind/>
              <w:jc w:val="center"/>
              <w:rPr/>
            </w:pPr>
            <w:r>
              <w:t xml:space="preserve">Hình chữ nhật</w:t>
            </w:r>
            <w:r/>
            <w:r/>
          </w:p>
        </w:tc>
        <w:tc>
          <w:tcPr>
            <w:tcBorders/>
            <w:tcW w:w="1371" w:type="dxa"/>
            <w:vAlign w:val="center"/>
            <w:textDirection w:val="lrTb"/>
            <w:noWrap w:val="false"/>
          </w:tcPr>
          <w:p w14:paraId="71B8C6F4">
            <w:pPr>
              <w:pBdr/>
              <w:spacing w:line="276" w:lineRule="auto"/>
              <w:ind/>
              <w:jc w:val="center"/>
              <w:rPr/>
            </w:pPr>
            <w:r>
              <w:t xml:space="preserve">Có</w:t>
            </w:r>
            <w:r/>
            <w:r/>
          </w:p>
        </w:tc>
        <w:tc>
          <w:tcPr>
            <w:tcBorders/>
            <w:tcW w:w="2149" w:type="dxa"/>
            <w:vAlign w:val="center"/>
            <w:textDirection w:val="lrTb"/>
            <w:noWrap w:val="false"/>
          </w:tcPr>
          <w:p w14:paraId="21E7C1D6">
            <w:pPr>
              <w:pBdr/>
              <w:spacing w:line="276" w:lineRule="auto"/>
              <w:ind/>
              <w:jc w:val="center"/>
              <w:rPr/>
            </w:pPr>
            <w:r/>
            <w:r/>
            <w:r/>
          </w:p>
        </w:tc>
      </w:tr>
      <w:tr>
        <w:trPr>
          <w:jc w:val="center"/>
        </w:trPr>
        <w:tc>
          <w:tcPr>
            <w:tcBorders/>
            <w:tcW w:w="817" w:type="dxa"/>
            <w:vAlign w:val="center"/>
            <w:textDirection w:val="lrTb"/>
            <w:noWrap w:val="false"/>
          </w:tcPr>
          <w:p w14:paraId="34D95396">
            <w:pPr>
              <w:pBdr/>
              <w:spacing w:line="276" w:lineRule="auto"/>
              <w:ind/>
              <w:jc w:val="center"/>
              <w:rPr/>
            </w:pPr>
            <w:r>
              <w:t xml:space="preserve">16</w:t>
            </w:r>
            <w:r/>
            <w:r/>
          </w:p>
        </w:tc>
        <w:tc>
          <w:tcPr>
            <w:tcBorders/>
            <w:tcW w:w="1663" w:type="dxa"/>
            <w:vAlign w:val="center"/>
            <w:textDirection w:val="lrTb"/>
            <w:noWrap w:val="false"/>
          </w:tcPr>
          <w:p w14:paraId="46716014">
            <w:pPr>
              <w:pBdr/>
              <w:spacing w:line="276" w:lineRule="auto"/>
              <w:ind/>
              <w:jc w:val="center"/>
              <w:rPr/>
            </w:pPr>
            <w:r>
              <w:t xml:space="preserve">Hướng</w:t>
            </w:r>
            <w:r/>
            <w:r/>
          </w:p>
        </w:tc>
        <w:tc>
          <w:tcPr>
            <w:tcBorders/>
            <w:tcW w:w="1951" w:type="dxa"/>
            <w:vAlign w:val="center"/>
            <w:textDirection w:val="lrTb"/>
            <w:noWrap w:val="false"/>
          </w:tcPr>
          <w:p w14:paraId="44BDE8EC">
            <w:pPr>
              <w:pBdr/>
              <w:spacing w:line="276" w:lineRule="auto"/>
              <w:ind/>
              <w:jc w:val="center"/>
              <w:rPr/>
            </w:pPr>
            <w:r>
              <w:t xml:space="preserve">Nam</w:t>
            </w:r>
            <w:r/>
            <w:r/>
          </w:p>
        </w:tc>
        <w:tc>
          <w:tcPr>
            <w:tcBorders/>
            <w:tcW w:w="1605" w:type="dxa"/>
            <w:vAlign w:val="center"/>
            <w:textDirection w:val="lrTb"/>
            <w:noWrap w:val="false"/>
          </w:tcPr>
          <w:p w14:paraId="64E28025">
            <w:pPr>
              <w:pBdr/>
              <w:spacing w:line="276" w:lineRule="auto"/>
              <w:ind/>
              <w:jc w:val="center"/>
              <w:rPr/>
            </w:pPr>
            <w:r>
              <w:t xml:space="preserve">Nam ✔</w:t>
            </w:r>
            <w:r/>
            <w:r/>
          </w:p>
        </w:tc>
        <w:tc>
          <w:tcPr>
            <w:tcBorders/>
            <w:tcW w:w="1371" w:type="dxa"/>
            <w:vAlign w:val="center"/>
            <w:textDirection w:val="lrTb"/>
            <w:noWrap w:val="false"/>
          </w:tcPr>
          <w:p w14:paraId="2D1092B3">
            <w:pPr>
              <w:pBdr/>
              <w:spacing w:line="276" w:lineRule="auto"/>
              <w:ind/>
              <w:jc w:val="center"/>
              <w:rPr/>
            </w:pPr>
            <w:r>
              <w:t xml:space="preserve">Không</w:t>
            </w:r>
            <w:r/>
            <w:r/>
          </w:p>
        </w:tc>
        <w:tc>
          <w:tcPr>
            <w:tcBorders/>
            <w:tcW w:w="2149" w:type="dxa"/>
            <w:vAlign w:val="center"/>
            <w:textDirection w:val="lrTb"/>
            <w:noWrap w:val="false"/>
          </w:tcPr>
          <w:p w14:paraId="621377C1">
            <w:pPr>
              <w:pBdr/>
              <w:spacing w:line="276" w:lineRule="auto"/>
              <w:ind/>
              <w:jc w:val="center"/>
              <w:rPr/>
            </w:pPr>
            <w:r/>
            <w:r/>
            <w:r/>
          </w:p>
        </w:tc>
      </w:tr>
      <w:tr>
        <w:trPr>
          <w:jc w:val="center"/>
        </w:trPr>
        <w:tc>
          <w:tcPr>
            <w:tcBorders/>
            <w:tcW w:w="817" w:type="dxa"/>
            <w:vAlign w:val="center"/>
            <w:textDirection w:val="lrTb"/>
            <w:noWrap w:val="false"/>
          </w:tcPr>
          <w:p w14:paraId="7B676F7E">
            <w:pPr>
              <w:pBdr/>
              <w:spacing w:line="276" w:lineRule="auto"/>
              <w:ind/>
              <w:jc w:val="center"/>
              <w:rPr/>
            </w:pPr>
            <w:r>
              <w:t xml:space="preserve">17</w:t>
            </w:r>
            <w:r/>
            <w:r/>
          </w:p>
        </w:tc>
        <w:tc>
          <w:tcPr>
            <w:tcBorders/>
            <w:tcW w:w="1663" w:type="dxa"/>
            <w:vAlign w:val="center"/>
            <w:textDirection w:val="lrTb"/>
            <w:noWrap w:val="false"/>
          </w:tcPr>
          <w:p w14:paraId="5D58D798">
            <w:pPr>
              <w:pBdr/>
              <w:spacing w:line="276" w:lineRule="auto"/>
              <w:ind/>
              <w:jc w:val="center"/>
              <w:rPr/>
            </w:pPr>
            <w:r>
              <w:t xml:space="preserve">Cảnh quan</w:t>
            </w:r>
            <w:r/>
            <w:r/>
          </w:p>
        </w:tc>
        <w:tc>
          <w:tcPr>
            <w:tcBorders/>
            <w:tcW w:w="1951" w:type="dxa"/>
            <w:vAlign w:val="center"/>
            <w:textDirection w:val="lrTb"/>
            <w:noWrap w:val="false"/>
          </w:tcPr>
          <w:p w14:paraId="19E226BC">
            <w:pPr>
              <w:pBdr/>
              <w:spacing w:line="276" w:lineRule="auto"/>
              <w:ind/>
              <w:jc w:val="center"/>
              <w:rPr/>
            </w:pPr>
            <w:r/>
            <w:r/>
            <w:r/>
          </w:p>
        </w:tc>
        <w:tc>
          <w:tcPr>
            <w:tcBorders/>
            <w:tcW w:w="1605" w:type="dxa"/>
            <w:vAlign w:val="center"/>
            <w:textDirection w:val="lrTb"/>
            <w:noWrap w:val="false"/>
          </w:tcPr>
          <w:p w14:paraId="44C32A30">
            <w:pPr>
              <w:pBdr/>
              <w:spacing w:line="276" w:lineRule="auto"/>
              <w:ind/>
              <w:jc w:val="center"/>
              <w:rPr/>
            </w:pPr>
            <w:r>
              <w:t xml:space="preserve">View khu dân cư ✔</w:t>
            </w:r>
            <w:r/>
            <w:r/>
          </w:p>
        </w:tc>
        <w:tc>
          <w:tcPr>
            <w:tcBorders/>
            <w:tcW w:w="1371" w:type="dxa"/>
            <w:vAlign w:val="center"/>
            <w:textDirection w:val="lrTb"/>
            <w:noWrap w:val="false"/>
          </w:tcPr>
          <w:p w14:paraId="2250B870">
            <w:pPr>
              <w:pBdr/>
              <w:spacing w:line="276" w:lineRule="auto"/>
              <w:ind/>
              <w:jc w:val="center"/>
              <w:rPr/>
            </w:pPr>
            <w:r>
              <w:t xml:space="preserve">Có</w:t>
            </w:r>
            <w:r/>
            <w:r/>
          </w:p>
        </w:tc>
        <w:tc>
          <w:tcPr>
            <w:tcBorders/>
            <w:tcW w:w="2149" w:type="dxa"/>
            <w:vAlign w:val="center"/>
            <w:textDirection w:val="lrTb"/>
            <w:noWrap w:val="false"/>
          </w:tcPr>
          <w:p w14:paraId="72D97227">
            <w:pPr>
              <w:pBdr/>
              <w:spacing w:line="276" w:lineRule="auto"/>
              <w:ind/>
              <w:jc w:val="center"/>
              <w:rPr/>
            </w:pPr>
            <w:r/>
            <w:r/>
            <w:r/>
          </w:p>
        </w:tc>
      </w:tr>
      <w:tr>
        <w:trPr>
          <w:jc w:val="center"/>
        </w:trPr>
        <w:tc>
          <w:tcPr>
            <w:tcBorders/>
            <w:tcW w:w="817" w:type="dxa"/>
            <w:vAlign w:val="center"/>
            <w:textDirection w:val="lrTb"/>
            <w:noWrap w:val="false"/>
          </w:tcPr>
          <w:p w14:paraId="30A0A3EF">
            <w:pPr>
              <w:pBdr/>
              <w:spacing w:line="276" w:lineRule="auto"/>
              <w:ind/>
              <w:jc w:val="center"/>
              <w:rPr/>
            </w:pPr>
            <w:r>
              <w:t xml:space="preserve">18</w:t>
            </w:r>
            <w:r/>
            <w:r/>
          </w:p>
        </w:tc>
        <w:tc>
          <w:tcPr>
            <w:tcBorders/>
            <w:tcW w:w="1663" w:type="dxa"/>
            <w:vAlign w:val="center"/>
            <w:textDirection w:val="lrTb"/>
            <w:noWrap w:val="false"/>
          </w:tcPr>
          <w:p w14:paraId="4F67C557">
            <w:pPr>
              <w:pBdr/>
              <w:spacing w:line="276" w:lineRule="auto"/>
              <w:ind/>
              <w:jc w:val="center"/>
              <w:rPr/>
            </w:pPr>
            <w:r>
              <w:t xml:space="preserve">Lợi thế kinh doanh</w:t>
            </w:r>
            <w:r/>
            <w:r/>
          </w:p>
        </w:tc>
        <w:tc>
          <w:tcPr>
            <w:tcBorders/>
            <w:tcW w:w="1951" w:type="dxa"/>
            <w:vAlign w:val="center"/>
            <w:textDirection w:val="lrTb"/>
            <w:noWrap w:val="false"/>
          </w:tcPr>
          <w:p w14:paraId="5D98EF73">
            <w:pPr>
              <w:pBdr/>
              <w:spacing w:line="276" w:lineRule="auto"/>
              <w:ind/>
              <w:jc w:val="center"/>
              <w:rPr/>
            </w:pPr>
            <w:r>
              <w:t xml:space="preserve">Trung bình</w:t>
            </w:r>
            <w:r/>
            <w:r/>
          </w:p>
        </w:tc>
        <w:tc>
          <w:tcPr>
            <w:tcBorders/>
            <w:tcW w:w="1605" w:type="dxa"/>
            <w:vAlign w:val="center"/>
            <w:textDirection w:val="lrTb"/>
            <w:noWrap w:val="false"/>
          </w:tcPr>
          <w:p w14:paraId="1323D6F5">
            <w:pPr>
              <w:pBdr/>
              <w:spacing w:line="276" w:lineRule="auto"/>
              <w:ind/>
              <w:jc w:val="center"/>
              <w:rPr/>
            </w:pPr>
            <w:r>
              <w:t xml:space="preserve">Trung bình ✔</w:t>
            </w:r>
            <w:r/>
            <w:r/>
          </w:p>
        </w:tc>
        <w:tc>
          <w:tcPr>
            <w:tcBorders/>
            <w:tcW w:w="1371" w:type="dxa"/>
            <w:vAlign w:val="center"/>
            <w:textDirection w:val="lrTb"/>
            <w:noWrap w:val="false"/>
          </w:tcPr>
          <w:p w14:paraId="601BF00F">
            <w:pPr>
              <w:pBdr/>
              <w:spacing w:line="276" w:lineRule="auto"/>
              <w:ind/>
              <w:jc w:val="center"/>
              <w:rPr/>
            </w:pPr>
            <w:r>
              <w:t xml:space="preserve">Không</w:t>
            </w:r>
            <w:r/>
            <w:r/>
          </w:p>
        </w:tc>
        <w:tc>
          <w:tcPr>
            <w:tcBorders/>
            <w:tcW w:w="2149" w:type="dxa"/>
            <w:vAlign w:val="center"/>
            <w:textDirection w:val="lrTb"/>
            <w:noWrap w:val="false"/>
          </w:tcPr>
          <w:p w14:paraId="3843E9B2">
            <w:pPr>
              <w:pBdr/>
              <w:spacing w:line="276" w:lineRule="auto"/>
              <w:ind/>
              <w:jc w:val="center"/>
              <w:rPr/>
            </w:pPr>
            <w:r/>
            <w:r/>
            <w:r/>
          </w:p>
        </w:tc>
      </w:tr>
      <w:tr>
        <w:trPr>
          <w:jc w:val="center"/>
        </w:trPr>
        <w:tc>
          <w:tcPr>
            <w:tcBorders/>
            <w:tcW w:w="817" w:type="dxa"/>
            <w:vAlign w:val="center"/>
            <w:textDirection w:val="lrTb"/>
            <w:noWrap w:val="false"/>
          </w:tcPr>
          <w:p w14:paraId="6A19A51B">
            <w:pPr>
              <w:pBdr/>
              <w:spacing w:line="276" w:lineRule="auto"/>
              <w:ind/>
              <w:jc w:val="center"/>
              <w:rPr/>
            </w:pPr>
            <w:r>
              <w:t xml:space="preserve">19</w:t>
            </w:r>
            <w:r/>
            <w:r/>
          </w:p>
        </w:tc>
        <w:tc>
          <w:tcPr>
            <w:tcBorders/>
            <w:tcW w:w="1663" w:type="dxa"/>
            <w:vAlign w:val="center"/>
            <w:textDirection w:val="lrTb"/>
            <w:noWrap w:val="false"/>
          </w:tcPr>
          <w:p w14:paraId="09BA9BE9">
            <w:pPr>
              <w:pBdr/>
              <w:spacing w:line="276" w:lineRule="auto"/>
              <w:ind/>
              <w:jc w:val="center"/>
              <w:rPr/>
            </w:pPr>
            <w:r>
              <w:t xml:space="preserve">Khả năng chuyển nhượng</w:t>
            </w:r>
            <w:r/>
            <w:r/>
          </w:p>
        </w:tc>
        <w:tc>
          <w:tcPr>
            <w:tcBorders/>
            <w:tcW w:w="1951" w:type="dxa"/>
            <w:vAlign w:val="center"/>
            <w:textDirection w:val="lrTb"/>
            <w:noWrap w:val="false"/>
          </w:tcPr>
          <w:p w14:paraId="0AF2E062">
            <w:pPr>
              <w:pBdr/>
              <w:spacing w:line="276" w:lineRule="auto"/>
              <w:ind/>
              <w:jc w:val="center"/>
              <w:rPr/>
            </w:pPr>
            <w:r>
              <w:t xml:space="preserve">Tốt</w:t>
            </w:r>
            <w:r/>
            <w:r/>
          </w:p>
        </w:tc>
        <w:tc>
          <w:tcPr>
            <w:tcBorders/>
            <w:tcW w:w="1605" w:type="dxa"/>
            <w:vAlign w:val="center"/>
            <w:textDirection w:val="lrTb"/>
            <w:noWrap w:val="false"/>
          </w:tcPr>
          <w:p w14:paraId="7A734AF6">
            <w:pPr>
              <w:pBdr/>
              <w:spacing w:line="276" w:lineRule="auto"/>
              <w:ind/>
              <w:jc w:val="center"/>
              <w:rPr/>
            </w:pPr>
            <w:r>
              <w:t xml:space="preserve">Tốt ✔</w:t>
            </w:r>
            <w:r/>
            <w:r/>
          </w:p>
        </w:tc>
        <w:tc>
          <w:tcPr>
            <w:tcBorders/>
            <w:tcW w:w="1371" w:type="dxa"/>
            <w:vAlign w:val="center"/>
            <w:textDirection w:val="lrTb"/>
            <w:noWrap w:val="false"/>
          </w:tcPr>
          <w:p w14:paraId="7A530C49">
            <w:pPr>
              <w:pBdr/>
              <w:spacing w:line="276" w:lineRule="auto"/>
              <w:ind/>
              <w:jc w:val="center"/>
              <w:rPr/>
            </w:pPr>
            <w:r>
              <w:t xml:space="preserve">Không</w:t>
            </w:r>
            <w:r/>
            <w:r/>
          </w:p>
        </w:tc>
        <w:tc>
          <w:tcPr>
            <w:tcBorders/>
            <w:tcW w:w="2149" w:type="dxa"/>
            <w:vAlign w:val="center"/>
            <w:textDirection w:val="lrTb"/>
            <w:noWrap w:val="false"/>
          </w:tcPr>
          <w:p w14:paraId="4F5B752D">
            <w:pPr>
              <w:pBdr/>
              <w:spacing w:line="276" w:lineRule="auto"/>
              <w:ind/>
              <w:jc w:val="center"/>
              <w:rPr/>
            </w:pPr>
            <w:r/>
            <w:r/>
            <w:r/>
          </w:p>
        </w:tc>
      </w:tr>
    </w:tbl>
    <w:p w14:paraId="2CDEE380">
      <w:pPr>
        <w:pBdr/>
        <w:spacing w:line="276" w:lineRule="auto"/>
        <w:ind w:left="646"/>
        <w:jc w:val="both"/>
        <w:rPr>
          <w:u w:val="single"/>
        </w:rPr>
      </w:pPr>
      <w:r>
        <w:rPr>
          <w:u w:val="single"/>
        </w:rPr>
      </w:r>
      <w:r>
        <w:rPr>
          <w:u w:val="single"/>
        </w:rPr>
      </w:r>
      <w:r>
        <w:rPr>
          <w:u w:val="single"/>
        </w:rPr>
      </w:r>
    </w:p>
    <w:p w14:paraId="4D7D175D">
      <w:pPr>
        <w:pBdr/>
        <w:spacing w:line="276"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6F29911D">
      <w:pPr>
        <w:pBdr/>
        <w:spacing w:line="276" w:lineRule="auto"/>
        <w:ind w:left="284"/>
        <w:jc w:val="both"/>
        <w:rPr>
          <w:b/>
          <w:bCs/>
          <w:u w:val="single"/>
        </w:rPr>
      </w:pPr>
      <w:r>
        <w:rPr>
          <w:b/>
          <w:bCs/>
          <w:u w:val="single"/>
        </w:rPr>
      </w:r>
      <w:r>
        <w:rPr>
          <w:b/>
          <w:bCs/>
          <w:u w:val="single"/>
        </w:rPr>
      </w:r>
      <w:r>
        <w:rPr>
          <w:b/>
          <w:bCs/>
          <w:u w:val="single"/>
        </w:rPr>
      </w:r>
    </w:p>
    <w:tbl>
      <w:tblPr>
        <w:tblW w:w="4934"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257"/>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14:paraId="78832973">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486A1BDA">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44F23777">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3257" w:type="dxa"/>
            <w:vAlign w:val="center"/>
            <w:textDirection w:val="lrTb"/>
            <w:noWrap w:val="false"/>
          </w:tcPr>
          <w:p w14:paraId="5235AFB5">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8E6C1DF">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1E4A6EA">
            <w:pPr>
              <w:widowControl w:val="false"/>
              <w:pBdr/>
              <w:spacing w:line="276"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5C4BBBE7">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5E94635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E40FC10">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94BCE7B">
            <w:pPr>
              <w:widowControl w:val="false"/>
              <w:pBdr/>
              <w:spacing w:line="276"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4F16836F">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3ADB6B60">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60B3A05">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BF81EF1">
            <w:pPr>
              <w:widowControl w:val="false"/>
              <w:pBdr/>
              <w:spacing w:line="276"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1D6DC2B3">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63ACE2B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F727D15">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4FB3A95">
            <w:pPr>
              <w:widowControl w:val="false"/>
              <w:pBdr/>
              <w:spacing w:line="276"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4A32DDF">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337D803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6C7178F8">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B0F73FF">
            <w:pPr>
              <w:widowControl w:val="false"/>
              <w:pBdr/>
              <w:spacing w:line="276"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33668FCF">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02E91B72">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D64FB68">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A0B7369">
            <w:pPr>
              <w:widowControl w:val="false"/>
              <w:pBdr/>
              <w:spacing w:line="276"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C191FE2">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3511F79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4DCC8AF">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881FBA">
            <w:pPr>
              <w:widowControl w:val="false"/>
              <w:pBdr/>
              <w:spacing w:line="276"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6774222">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677B51E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E06BEFC">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98A5F94">
            <w:pPr>
              <w:widowControl w:val="false"/>
              <w:pBdr/>
              <w:spacing w:line="276"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0751416B">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78EE9B5B">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A00C262">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9F7A834">
            <w:pPr>
              <w:widowControl w:val="false"/>
              <w:pBdr/>
              <w:spacing w:line="276"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06933F46">
            <w:pPr>
              <w:widowControl w:val="false"/>
              <w:pBdr/>
              <w:spacing w:line="276" w:lineRule="auto"/>
              <w:ind w:left="144"/>
              <w:jc w:val="center"/>
              <w:rPr>
                <w:lang w:eastAsia="ko-KR"/>
              </w:rPr>
            </w:pPr>
            <w:r>
              <w:t xml:space="preserve">Không</w:t>
            </w:r>
            <w:r>
              <w:rPr>
                <w:lang w:eastAsia="ko-KR"/>
              </w:rPr>
            </w:r>
            <w:r>
              <w:rPr>
                <w:lang w:eastAsia="ko-KR"/>
              </w:rPr>
            </w:r>
          </w:p>
        </w:tc>
        <w:tc>
          <w:tcPr>
            <w:tcBorders/>
            <w:tcW w:w="3257" w:type="dxa"/>
            <w:vAlign w:val="center"/>
            <w:textDirection w:val="lrTb"/>
            <w:noWrap w:val="false"/>
          </w:tcPr>
          <w:p w14:paraId="187AA919">
            <w:pPr>
              <w:widowControl w:val="false"/>
              <w:pBdr/>
              <w:spacing w:line="276" w:lineRule="auto"/>
              <w:ind w:left="144"/>
              <w:rPr>
                <w:lang w:eastAsia="ko-KR"/>
              </w:rPr>
            </w:pPr>
            <w:r>
              <w:rPr>
                <w:lang w:eastAsia="ko-KR"/>
              </w:rPr>
            </w:r>
            <w:r>
              <w:rPr>
                <w:lang w:eastAsia="ko-KR"/>
              </w:rPr>
            </w:r>
            <w:r>
              <w:rPr>
                <w:lang w:eastAsia="ko-KR"/>
              </w:rPr>
            </w:r>
          </w:p>
        </w:tc>
      </w:tr>
    </w:tbl>
    <w:p w14:paraId="2686EB59">
      <w:pPr>
        <w:pBdr/>
        <w:spacing w:line="276" w:lineRule="auto"/>
        <w:ind w:left="646"/>
        <w:jc w:val="both"/>
        <w:rPr>
          <w:u w:val="single"/>
        </w:rPr>
      </w:pPr>
      <w:r>
        <w:rPr>
          <w:u w:val="single"/>
        </w:rPr>
      </w:r>
      <w:r>
        <w:rPr>
          <w:u w:val="single"/>
        </w:rPr>
      </w:r>
      <w:r>
        <w:rPr>
          <w:u w:val="single"/>
        </w:rPr>
      </w:r>
    </w:p>
    <w:p w14:paraId="44DE9EF4">
      <w:pPr>
        <w:pBdr/>
        <w:spacing w:line="276"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34A7ABAD">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534BA0E9">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3E16BE34">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1E30517D">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28CEDE96">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F744FE7">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B52CDAC">
            <w:pPr>
              <w:widowControl w:val="false"/>
              <w:pBdr/>
              <w:spacing w:line="276"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4E2A88FA">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FFDC520">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D742263">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C0E48A">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6BAE634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333EDFD">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26ECA3B">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CE35FCE">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2D98B41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1D32B5">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E86D48E">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3718D9B">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73D04DD1">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041A5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7FDA52A">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2C83919">
            <w:pPr>
              <w:widowControl w:val="false"/>
              <w:pBdr/>
              <w:spacing w:line="276"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C3B66E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826321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B54441C">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C9B7F4C">
            <w:pPr>
              <w:widowControl w:val="false"/>
              <w:pBdr/>
              <w:spacing w:line="276"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59E8B75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CC5DC6D">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2619C09">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C83AF5E">
            <w:pPr>
              <w:widowControl w:val="false"/>
              <w:pBdr/>
              <w:spacing w:line="276"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487379E8">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60BB08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34549E7">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C954FE2">
            <w:pPr>
              <w:widowControl w:val="false"/>
              <w:pBdr/>
              <w:spacing w:line="276"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53820F5A">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702D6E">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69287F">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053A83A">
            <w:pPr>
              <w:widowControl w:val="false"/>
              <w:pBdr/>
              <w:spacing w:line="276"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6293AD5A">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3F1978">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ADC591">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83571AC">
            <w:pPr>
              <w:widowControl w:val="false"/>
              <w:pBdr/>
              <w:spacing w:line="276"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DF17542">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06EE99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31CE0A8">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F3D75B8">
            <w:pPr>
              <w:widowControl w:val="false"/>
              <w:pBdr/>
              <w:spacing w:line="276"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44464E0E">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D7FB2A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BB2E16D">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748DBBF">
            <w:pPr>
              <w:widowControl w:val="false"/>
              <w:pBdr/>
              <w:spacing w:line="276"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724ABD25">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5A760D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DDBA7F">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98AB286">
            <w:pPr>
              <w:widowControl w:val="false"/>
              <w:pBdr/>
              <w:spacing w:line="276"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5D5E9625">
            <w:pPr>
              <w:widowControl w:val="false"/>
              <w:pBdr/>
              <w:spacing w:line="276" w:lineRule="auto"/>
              <w:ind w:left="144"/>
              <w:jc w:val="center"/>
              <w:rPr/>
            </w:pPr>
            <w:r>
              <w:t xml:space="preserve">Không</w:t>
            </w:r>
            <w:r/>
            <w:r/>
          </w:p>
        </w:tc>
        <w:tc>
          <w:tcPr>
            <w:tcBorders/>
            <w:tcW w:w="1874" w:type="pct"/>
            <w:vAlign w:val="center"/>
            <w:textDirection w:val="lrTb"/>
            <w:noWrap w:val="false"/>
          </w:tcPr>
          <w:p w14:paraId="20458763">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9CA2692">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858173C">
            <w:pPr>
              <w:widowControl w:val="false"/>
              <w:pBdr/>
              <w:spacing w:line="276"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2A786BEA">
            <w:pPr>
              <w:widowControl w:val="false"/>
              <w:pBdr/>
              <w:spacing w:line="276" w:lineRule="auto"/>
              <w:ind w:left="144"/>
              <w:jc w:val="center"/>
              <w:rPr/>
            </w:pPr>
            <w:r>
              <w:t xml:space="preserve">Không</w:t>
            </w:r>
            <w:r/>
            <w:r/>
          </w:p>
        </w:tc>
        <w:tc>
          <w:tcPr>
            <w:tcBorders/>
            <w:tcW w:w="1874" w:type="pct"/>
            <w:vAlign w:val="center"/>
            <w:textDirection w:val="lrTb"/>
            <w:noWrap w:val="false"/>
          </w:tcPr>
          <w:p w14:paraId="084185E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38BCD7B">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E901EC">
            <w:pPr>
              <w:widowControl w:val="false"/>
              <w:pBdr/>
              <w:spacing w:line="276"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94B1510">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CE7339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24388D">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4EF5009">
            <w:pPr>
              <w:widowControl w:val="false"/>
              <w:pBdr/>
              <w:spacing w:line="276"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FCBB3EE">
            <w:pPr>
              <w:widowControl w:val="false"/>
              <w:pBdr/>
              <w:spacing w:line="276" w:lineRule="auto"/>
              <w:ind w:left="144"/>
              <w:jc w:val="center"/>
              <w:rPr/>
            </w:pPr>
            <w:r>
              <w:t xml:space="preserve">Không</w:t>
            </w:r>
            <w:r/>
            <w:r/>
          </w:p>
        </w:tc>
        <w:tc>
          <w:tcPr>
            <w:tcBorders/>
            <w:tcW w:w="1874" w:type="pct"/>
            <w:vAlign w:val="center"/>
            <w:textDirection w:val="lrTb"/>
            <w:noWrap w:val="false"/>
          </w:tcPr>
          <w:p w14:paraId="57773D7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87D391C">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43DFFB0">
            <w:pPr>
              <w:widowControl w:val="false"/>
              <w:pBdr/>
              <w:spacing w:line="276"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C9760A7">
            <w:pPr>
              <w:widowControl w:val="false"/>
              <w:pBdr/>
              <w:spacing w:line="276" w:lineRule="auto"/>
              <w:ind w:left="144"/>
              <w:jc w:val="center"/>
              <w:rPr/>
            </w:pPr>
            <w:r>
              <w:t xml:space="preserve">Không</w:t>
            </w:r>
            <w:r/>
            <w:r/>
          </w:p>
        </w:tc>
        <w:tc>
          <w:tcPr>
            <w:tcBorders/>
            <w:tcW w:w="1874" w:type="pct"/>
            <w:vAlign w:val="center"/>
            <w:textDirection w:val="lrTb"/>
            <w:noWrap w:val="false"/>
          </w:tcPr>
          <w:p w14:paraId="49D9A94B">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A2F221">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764B68">
            <w:pPr>
              <w:widowControl w:val="false"/>
              <w:pBdr/>
              <w:spacing w:line="276"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335A78FA">
            <w:pPr>
              <w:widowControl w:val="false"/>
              <w:pBdr/>
              <w:spacing w:line="276" w:lineRule="auto"/>
              <w:ind w:left="144"/>
              <w:jc w:val="center"/>
              <w:rPr/>
            </w:pPr>
            <w:r>
              <w:t xml:space="preserve">Không</w:t>
            </w:r>
            <w:r/>
            <w:r/>
          </w:p>
        </w:tc>
        <w:tc>
          <w:tcPr>
            <w:tcBorders/>
            <w:tcW w:w="1874" w:type="pct"/>
            <w:vAlign w:val="center"/>
            <w:textDirection w:val="lrTb"/>
            <w:noWrap w:val="false"/>
          </w:tcPr>
          <w:p w14:paraId="19ED9E12">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6C7B612">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13F458">
            <w:pPr>
              <w:widowControl w:val="false"/>
              <w:pBdr/>
              <w:spacing w:line="276"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354DEE86">
            <w:pPr>
              <w:widowControl w:val="false"/>
              <w:pBdr/>
              <w:spacing w:line="276" w:lineRule="auto"/>
              <w:ind w:left="144"/>
              <w:jc w:val="center"/>
              <w:rPr/>
            </w:pPr>
            <w:r>
              <w:t xml:space="preserve">Không</w:t>
            </w:r>
            <w:r/>
            <w:r/>
          </w:p>
        </w:tc>
        <w:tc>
          <w:tcPr>
            <w:tcBorders/>
            <w:tcW w:w="1874" w:type="pct"/>
            <w:vAlign w:val="center"/>
            <w:textDirection w:val="lrTb"/>
            <w:noWrap w:val="false"/>
          </w:tcPr>
          <w:p w14:paraId="15F347B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3600A22">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2159BF3">
            <w:pPr>
              <w:widowControl w:val="false"/>
              <w:pBdr/>
              <w:spacing w:line="276"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0E9A75D">
            <w:pPr>
              <w:widowControl w:val="false"/>
              <w:pBdr/>
              <w:spacing w:line="276" w:lineRule="auto"/>
              <w:ind w:left="144"/>
              <w:jc w:val="center"/>
              <w:rPr/>
            </w:pPr>
            <w:r>
              <w:t xml:space="preserve">Không</w:t>
            </w:r>
            <w:r/>
            <w:r/>
          </w:p>
        </w:tc>
        <w:tc>
          <w:tcPr>
            <w:tcBorders/>
            <w:tcW w:w="1874" w:type="pct"/>
            <w:vAlign w:val="center"/>
            <w:textDirection w:val="lrTb"/>
            <w:noWrap w:val="false"/>
          </w:tcPr>
          <w:p w14:paraId="34870AAE">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35A78D0">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5889CC">
            <w:pPr>
              <w:widowControl w:val="false"/>
              <w:pBdr/>
              <w:spacing w:line="276"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7D4A65">
            <w:pPr>
              <w:widowControl w:val="false"/>
              <w:pBdr/>
              <w:spacing w:line="276" w:lineRule="auto"/>
              <w:ind w:left="144"/>
              <w:jc w:val="center"/>
              <w:rPr/>
            </w:pPr>
            <w:r>
              <w:t xml:space="preserve">Không</w:t>
            </w:r>
            <w:r/>
            <w:r/>
          </w:p>
        </w:tc>
        <w:tc>
          <w:tcPr>
            <w:tcBorders/>
            <w:tcW w:w="1874" w:type="pct"/>
            <w:vAlign w:val="center"/>
            <w:textDirection w:val="lrTb"/>
            <w:noWrap w:val="false"/>
          </w:tcPr>
          <w:p w14:paraId="3DC1F86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D5E4795">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82B9E40">
            <w:pPr>
              <w:widowControl w:val="false"/>
              <w:pBdr/>
              <w:spacing w:line="276"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07611054">
            <w:pPr>
              <w:widowControl w:val="false"/>
              <w:pBdr/>
              <w:spacing w:line="276" w:lineRule="auto"/>
              <w:ind w:left="144"/>
              <w:jc w:val="center"/>
              <w:rPr/>
            </w:pPr>
            <w:r>
              <w:t xml:space="preserve">Không</w:t>
            </w:r>
            <w:r/>
            <w:r/>
          </w:p>
        </w:tc>
        <w:tc>
          <w:tcPr>
            <w:tcBorders/>
            <w:tcW w:w="1874" w:type="pct"/>
            <w:vAlign w:val="center"/>
            <w:textDirection w:val="lrTb"/>
            <w:noWrap w:val="false"/>
          </w:tcPr>
          <w:p w14:paraId="5B5CB255">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2371514">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EA0957D">
            <w:pPr>
              <w:widowControl w:val="false"/>
              <w:pBdr/>
              <w:spacing w:line="276"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4F33494">
            <w:pPr>
              <w:widowControl w:val="false"/>
              <w:pBdr/>
              <w:spacing w:line="276" w:lineRule="auto"/>
              <w:ind w:left="144"/>
              <w:jc w:val="center"/>
              <w:rPr/>
            </w:pPr>
            <w:r>
              <w:t xml:space="preserve">Không</w:t>
            </w:r>
            <w:r/>
            <w:r/>
          </w:p>
        </w:tc>
        <w:tc>
          <w:tcPr>
            <w:tcBorders/>
            <w:tcW w:w="1874" w:type="pct"/>
            <w:vAlign w:val="center"/>
            <w:textDirection w:val="lrTb"/>
            <w:noWrap w:val="false"/>
          </w:tcPr>
          <w:p w14:paraId="1077B95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00A18F">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DF06A2">
            <w:pPr>
              <w:widowControl w:val="false"/>
              <w:pBdr/>
              <w:spacing w:line="276"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2E064128">
            <w:pPr>
              <w:widowControl w:val="false"/>
              <w:pBdr/>
              <w:spacing w:line="276" w:lineRule="auto"/>
              <w:ind w:left="144"/>
              <w:jc w:val="center"/>
              <w:rPr/>
            </w:pPr>
            <w:r>
              <w:t xml:space="preserve">Không</w:t>
            </w:r>
            <w:r/>
            <w:r/>
          </w:p>
        </w:tc>
        <w:tc>
          <w:tcPr>
            <w:tcBorders/>
            <w:tcW w:w="1874" w:type="pct"/>
            <w:vAlign w:val="center"/>
            <w:textDirection w:val="lrTb"/>
            <w:noWrap w:val="false"/>
          </w:tcPr>
          <w:p w14:paraId="46DE8D3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7F3CC6">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F5DD6FE">
            <w:pPr>
              <w:widowControl w:val="false"/>
              <w:pBdr/>
              <w:spacing w:line="276"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58F137C2">
            <w:pPr>
              <w:widowControl w:val="false"/>
              <w:pBdr/>
              <w:spacing w:line="276" w:lineRule="auto"/>
              <w:ind w:left="144"/>
              <w:jc w:val="center"/>
              <w:rPr/>
            </w:pPr>
            <w:r>
              <w:t xml:space="preserve">Không</w:t>
            </w:r>
            <w:r/>
            <w:r/>
          </w:p>
        </w:tc>
        <w:tc>
          <w:tcPr>
            <w:tcBorders/>
            <w:tcW w:w="1874" w:type="pct"/>
            <w:vAlign w:val="center"/>
            <w:textDirection w:val="lrTb"/>
            <w:noWrap w:val="false"/>
          </w:tcPr>
          <w:p w14:paraId="5EEC64C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43232E3">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7F8B3DE">
            <w:pPr>
              <w:widowControl w:val="false"/>
              <w:pBdr/>
              <w:spacing w:line="276"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5CB48635">
            <w:pPr>
              <w:widowControl w:val="false"/>
              <w:pBdr/>
              <w:spacing w:line="276" w:lineRule="auto"/>
              <w:ind w:left="144"/>
              <w:jc w:val="center"/>
              <w:rPr/>
            </w:pPr>
            <w:r>
              <w:t xml:space="preserve">Không</w:t>
            </w:r>
            <w:r/>
            <w:r/>
          </w:p>
        </w:tc>
        <w:tc>
          <w:tcPr>
            <w:tcBorders/>
            <w:tcW w:w="1874" w:type="pct"/>
            <w:vAlign w:val="center"/>
            <w:textDirection w:val="lrTb"/>
            <w:noWrap w:val="false"/>
          </w:tcPr>
          <w:p w14:paraId="5DE5FFFC">
            <w:pPr>
              <w:widowControl w:val="false"/>
              <w:pBdr/>
              <w:spacing w:line="276" w:lineRule="auto"/>
              <w:ind w:left="144"/>
              <w:rPr>
                <w:lang w:eastAsia="ko-KR"/>
              </w:rPr>
            </w:pPr>
            <w:r>
              <w:rPr>
                <w:lang w:eastAsia="ko-KR"/>
              </w:rPr>
            </w:r>
            <w:r>
              <w:rPr>
                <w:lang w:eastAsia="ko-KR"/>
              </w:rPr>
            </w:r>
            <w:r>
              <w:rPr>
                <w:lang w:eastAsia="ko-KR"/>
              </w:rPr>
            </w:r>
          </w:p>
        </w:tc>
      </w:tr>
    </w:tbl>
    <w:p w14:paraId="142D6D6D">
      <w:pPr>
        <w:pBdr/>
        <w:tabs>
          <w:tab w:val="left" w:leader="none" w:pos="850"/>
        </w:tabs>
        <w:spacing w:line="276" w:lineRule="auto"/>
        <w:ind w:right="0" w:hanging="283" w:left="283"/>
        <w:rPr>
          <w:b/>
          <w:bCs/>
        </w:rPr>
      </w:pPr>
      <w:r>
        <w:rPr>
          <w:b/>
          <w:bCs/>
          <w:highlight w:val="none"/>
          <w:shd w:val="clear" w:color="auto" w:fill="ffffff"/>
        </w:rPr>
      </w:r>
      <w:r>
        <w:rPr>
          <w:b/>
          <w:bCs/>
        </w:rPr>
      </w:r>
      <w:r>
        <w:rPr>
          <w:b/>
          <w:bCs/>
        </w:rPr>
      </w:r>
    </w:p>
    <w:p w14:paraId="43276415">
      <w:pPr>
        <w:pStyle w:val="1008"/>
        <w:numPr>
          <w:ilvl w:val="0"/>
          <w:numId w:val="71"/>
        </w:numPr>
        <w:pBdr/>
        <w:tabs>
          <w:tab w:val="left" w:leader="none" w:pos="850"/>
        </w:tabs>
        <w:spacing w:line="276" w:lineRule="auto"/>
        <w:ind w:right="0" w:hanging="283" w:left="283"/>
        <w:rPr>
          <w:b/>
          <w:bCs/>
        </w:rPr>
      </w:pPr>
      <w:r>
        <w:rPr>
          <w:b/>
          <w:bCs/>
          <w:highlight w:val="none"/>
          <w:shd w:val="clear" w:color="auto" w:fill="ffffff"/>
        </w:rPr>
        <w:t xml:space="preserve">Thửa đất số 25(2)</w:t>
      </w:r>
      <w:r>
        <w:rPr>
          <w:b/>
          <w:bCs/>
        </w:rPr>
      </w:r>
      <w:r>
        <w:rPr>
          <w:b/>
          <w:bCs/>
        </w:rPr>
      </w:r>
    </w:p>
    <w:p w14:paraId="58AD541F">
      <w:pPr>
        <w:pBdr/>
        <w:spacing w:line="276" w:lineRule="auto"/>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12"/>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07876EA">
            <w:pPr>
              <w:pBdr/>
              <w:spacing w:line="276" w:lineRule="auto"/>
              <w:ind/>
              <w:jc w:val="center"/>
              <w:rPr>
                <w:b/>
                <w:bCs/>
              </w:rPr>
            </w:pPr>
            <w:r>
              <w:rPr>
                <w:b/>
                <w:bCs/>
              </w:rPr>
              <w:t xml:space="preserve">STT</w:t>
            </w:r>
            <w:r>
              <w:rPr>
                <w:b/>
                <w:bCs/>
              </w:rPr>
            </w:r>
            <w:r>
              <w:rPr>
                <w:b/>
                <w:bCs/>
              </w:rPr>
            </w:r>
          </w:p>
        </w:tc>
        <w:tc>
          <w:tcPr>
            <w:tcBorders/>
            <w:tcW w:w="1663" w:type="dxa"/>
            <w:vAlign w:val="center"/>
            <w:textDirection w:val="lrTb"/>
            <w:noWrap w:val="false"/>
          </w:tcPr>
          <w:p w14:paraId="3A59BDF5">
            <w:pPr>
              <w:pBdr/>
              <w:spacing w:line="276" w:lineRule="auto"/>
              <w:ind/>
              <w:jc w:val="center"/>
              <w:rPr>
                <w:b/>
                <w:bCs/>
              </w:rPr>
            </w:pPr>
            <w:r>
              <w:rPr>
                <w:b/>
                <w:bCs/>
              </w:rPr>
              <w:t xml:space="preserve">Các yếu tố</w:t>
            </w:r>
            <w:r>
              <w:rPr>
                <w:b/>
                <w:bCs/>
              </w:rPr>
            </w:r>
            <w:r>
              <w:rPr>
                <w:b/>
                <w:bCs/>
              </w:rPr>
            </w:r>
          </w:p>
        </w:tc>
        <w:tc>
          <w:tcPr>
            <w:tcBorders/>
            <w:tcW w:w="1560" w:type="dxa"/>
            <w:vAlign w:val="center"/>
            <w:textDirection w:val="lrTb"/>
            <w:noWrap w:val="false"/>
          </w:tcPr>
          <w:p w14:paraId="0B14BC17">
            <w:pPr>
              <w:pBdr/>
              <w:spacing w:line="276" w:lineRule="auto"/>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26235AC1">
            <w:pPr>
              <w:pBdr/>
              <w:spacing w:line="276" w:lineRule="auto"/>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3A59B667">
            <w:pPr>
              <w:pBdr/>
              <w:spacing w:line="276" w:lineRule="auto"/>
              <w:ind/>
              <w:jc w:val="center"/>
              <w:rPr>
                <w:b/>
                <w:bCs/>
              </w:rPr>
            </w:pPr>
            <w:r>
              <w:rPr>
                <w:b/>
                <w:bCs/>
              </w:rPr>
              <w:t xml:space="preserve">Chênh lệch</w:t>
            </w:r>
            <w:r>
              <w:rPr>
                <w:b/>
                <w:bCs/>
              </w:rPr>
            </w:r>
            <w:r>
              <w:rPr>
                <w:b/>
                <w:bCs/>
              </w:rPr>
            </w:r>
          </w:p>
        </w:tc>
        <w:tc>
          <w:tcPr>
            <w:tcBorders/>
            <w:tcW w:w="2149" w:type="dxa"/>
            <w:vAlign w:val="center"/>
            <w:textDirection w:val="lrTb"/>
            <w:noWrap w:val="false"/>
          </w:tcPr>
          <w:p w14:paraId="519A8D13">
            <w:pPr>
              <w:pBdr/>
              <w:spacing w:line="276" w:lineRule="auto"/>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14:paraId="51DD2AAC">
            <w:pPr>
              <w:pBdr/>
              <w:spacing w:line="276" w:lineRule="auto"/>
              <w:ind/>
              <w:jc w:val="center"/>
              <w:rPr/>
            </w:pPr>
            <w:r>
              <w:t xml:space="preserve">1</w:t>
            </w:r>
            <w:r/>
            <w:r/>
          </w:p>
        </w:tc>
        <w:tc>
          <w:tcPr>
            <w:tcBorders/>
            <w:tcW w:w="1663" w:type="dxa"/>
            <w:vAlign w:val="center"/>
            <w:textDirection w:val="lrTb"/>
            <w:noWrap w:val="false"/>
          </w:tcPr>
          <w:p w14:paraId="67CF1514">
            <w:pPr>
              <w:pBdr/>
              <w:spacing w:line="276" w:lineRule="auto"/>
              <w:ind/>
              <w:jc w:val="center"/>
              <w:rPr/>
            </w:pPr>
            <w:r>
              <w:t xml:space="preserve">Địa chỉ trên sổ</w:t>
            </w:r>
            <w:r/>
            <w:r/>
          </w:p>
        </w:tc>
        <w:tc>
          <w:tcPr>
            <w:tcBorders/>
            <w:tcW w:w="1560" w:type="dxa"/>
            <w:vAlign w:val="center"/>
            <w:textDirection w:val="lrTb"/>
            <w:noWrap w:val="false"/>
          </w:tcPr>
          <w:p w14:paraId="71D53DB2">
            <w:pPr>
              <w:pBdr/>
              <w:spacing w:line="276" w:lineRule="auto"/>
              <w:ind/>
              <w:jc w:val="center"/>
              <w:rPr/>
            </w:pPr>
            <w:r>
              <w:t xml:space="preserve">Xã Hữu Hòa, huyện Thanh Trì, thành phố Hà Nội</w:t>
            </w:r>
            <w:r/>
            <w:r/>
          </w:p>
        </w:tc>
        <w:tc>
          <w:tcPr>
            <w:tcBorders/>
            <w:tcW w:w="1605" w:type="dxa"/>
            <w:vAlign w:val="center"/>
            <w:textDirection w:val="lrTb"/>
            <w:noWrap w:val="false"/>
          </w:tcPr>
          <w:p w14:paraId="48CB0376">
            <w:pPr>
              <w:pBdr/>
              <w:spacing w:line="276" w:lineRule="auto"/>
              <w:ind/>
              <w:jc w:val="center"/>
              <w:rPr/>
            </w:pPr>
            <w:r>
              <w:t xml:space="preserve">Xã Hữu Hòa, Huyện Thanh Trì, Thành phố Hà Nội ✔</w:t>
            </w:r>
            <w:r/>
            <w:r/>
          </w:p>
        </w:tc>
        <w:tc>
          <w:tcPr>
            <w:tcBorders/>
            <w:tcW w:w="1371" w:type="dxa"/>
            <w:vAlign w:val="center"/>
            <w:textDirection w:val="lrTb"/>
            <w:noWrap w:val="false"/>
          </w:tcPr>
          <w:p w14:paraId="6AED8176">
            <w:pPr>
              <w:pBdr/>
              <w:spacing w:line="276" w:lineRule="auto"/>
              <w:ind/>
              <w:jc w:val="center"/>
              <w:rPr/>
            </w:pPr>
            <w:r>
              <w:t xml:space="preserve">Không</w:t>
            </w:r>
            <w:r/>
            <w:r/>
          </w:p>
        </w:tc>
        <w:tc>
          <w:tcPr>
            <w:tcBorders/>
            <w:tcW w:w="2149" w:type="dxa"/>
            <w:vAlign w:val="center"/>
            <w:textDirection w:val="lrTb"/>
            <w:noWrap w:val="false"/>
          </w:tcPr>
          <w:p w14:paraId="15F773D1">
            <w:pPr>
              <w:pBdr/>
              <w:spacing w:line="276" w:lineRule="auto"/>
              <w:ind/>
              <w:jc w:val="center"/>
              <w:rPr/>
            </w:pPr>
            <w:r/>
            <w:r/>
            <w:r/>
          </w:p>
        </w:tc>
      </w:tr>
      <w:tr>
        <w:trPr>
          <w:jc w:val="center"/>
        </w:trPr>
        <w:tc>
          <w:tcPr>
            <w:tcBorders/>
            <w:tcW w:w="1167" w:type="dxa"/>
            <w:vAlign w:val="center"/>
            <w:textDirection w:val="lrTb"/>
            <w:noWrap w:val="false"/>
          </w:tcPr>
          <w:p w14:paraId="229C97E4">
            <w:pPr>
              <w:pBdr/>
              <w:spacing w:line="276" w:lineRule="auto"/>
              <w:ind/>
              <w:jc w:val="center"/>
              <w:rPr/>
            </w:pPr>
            <w:r>
              <w:t xml:space="preserve">2</w:t>
            </w:r>
            <w:r/>
            <w:r/>
          </w:p>
        </w:tc>
        <w:tc>
          <w:tcPr>
            <w:tcBorders/>
            <w:tcW w:w="1663" w:type="dxa"/>
            <w:vAlign w:val="center"/>
            <w:textDirection w:val="lrTb"/>
            <w:noWrap w:val="false"/>
          </w:tcPr>
          <w:p w14:paraId="710F6769">
            <w:pPr>
              <w:pBdr/>
              <w:spacing w:line="276" w:lineRule="auto"/>
              <w:ind/>
              <w:jc w:val="center"/>
              <w:rPr/>
            </w:pPr>
            <w:r>
              <w:t xml:space="preserve">Địa chỉ thực tế</w:t>
            </w:r>
            <w:r/>
            <w:r/>
          </w:p>
        </w:tc>
        <w:tc>
          <w:tcPr>
            <w:tcBorders/>
            <w:tcW w:w="1560" w:type="dxa"/>
            <w:vAlign w:val="center"/>
            <w:textDirection w:val="lrTb"/>
            <w:noWrap w:val="false"/>
          </w:tcPr>
          <w:p w14:paraId="1F9ECCFD">
            <w:pPr>
              <w:pBdr/>
              <w:spacing w:line="276" w:lineRule="auto"/>
              <w:ind/>
              <w:jc w:val="center"/>
              <w:rPr/>
            </w:pPr>
            <w:r>
              <w:t xml:space="preserve">Xã Hữu Hòa, Huyện Thanh Trì, Thành phố Hà Nội</w:t>
            </w:r>
            <w:r/>
            <w:r/>
          </w:p>
        </w:tc>
        <w:tc>
          <w:tcPr>
            <w:tcBorders/>
            <w:tcW w:w="1605" w:type="dxa"/>
            <w:vAlign w:val="center"/>
            <w:textDirection w:val="lrTb"/>
            <w:noWrap w:val="false"/>
          </w:tcPr>
          <w:p w14:paraId="7E7D0869">
            <w:pPr>
              <w:pBdr/>
              <w:spacing w:line="276" w:lineRule="auto"/>
              <w:ind/>
              <w:jc w:val="center"/>
              <w:rPr/>
            </w:pPr>
            <w:r>
              <w:t xml:space="preserve">Xã Hữu Hòa, Huyện Thanh Trì, Thành phố Hà Nội ✔</w:t>
            </w:r>
            <w:r/>
            <w:r/>
          </w:p>
        </w:tc>
        <w:tc>
          <w:tcPr>
            <w:tcBorders/>
            <w:tcW w:w="1371" w:type="dxa"/>
            <w:vAlign w:val="center"/>
            <w:textDirection w:val="lrTb"/>
            <w:noWrap w:val="false"/>
          </w:tcPr>
          <w:p w14:paraId="69A3CBB7">
            <w:pPr>
              <w:pBdr/>
              <w:spacing w:line="276" w:lineRule="auto"/>
              <w:ind/>
              <w:jc w:val="center"/>
              <w:rPr/>
            </w:pPr>
            <w:r>
              <w:t xml:space="preserve">Không</w:t>
            </w:r>
            <w:r/>
            <w:r/>
          </w:p>
        </w:tc>
        <w:tc>
          <w:tcPr>
            <w:tcBorders/>
            <w:tcW w:w="2149" w:type="dxa"/>
            <w:vAlign w:val="center"/>
            <w:textDirection w:val="lrTb"/>
            <w:noWrap w:val="false"/>
          </w:tcPr>
          <w:p w14:paraId="708856E9">
            <w:pPr>
              <w:pBdr/>
              <w:spacing w:line="276" w:lineRule="auto"/>
              <w:ind/>
              <w:jc w:val="center"/>
              <w:rPr/>
            </w:pPr>
            <w:r/>
            <w:r/>
            <w:r/>
          </w:p>
        </w:tc>
      </w:tr>
      <w:tr>
        <w:trPr>
          <w:jc w:val="center"/>
        </w:trPr>
        <w:tc>
          <w:tcPr>
            <w:tcBorders/>
            <w:tcW w:w="1167" w:type="dxa"/>
            <w:vAlign w:val="center"/>
            <w:textDirection w:val="lrTb"/>
            <w:noWrap w:val="false"/>
          </w:tcPr>
          <w:p w14:paraId="24C5145E">
            <w:pPr>
              <w:pBdr/>
              <w:spacing w:line="276" w:lineRule="auto"/>
              <w:ind/>
              <w:jc w:val="center"/>
              <w:rPr/>
            </w:pPr>
            <w:r>
              <w:t xml:space="preserve">3</w:t>
            </w:r>
            <w:r/>
            <w:r/>
          </w:p>
        </w:tc>
        <w:tc>
          <w:tcPr>
            <w:tcBorders/>
            <w:tcW w:w="1663" w:type="dxa"/>
            <w:vAlign w:val="center"/>
            <w:textDirection w:val="lrTb"/>
            <w:noWrap w:val="false"/>
          </w:tcPr>
          <w:p w14:paraId="0CC632E6">
            <w:pPr>
              <w:pBdr/>
              <w:spacing w:line="276" w:lineRule="auto"/>
              <w:ind/>
              <w:jc w:val="center"/>
              <w:rPr/>
            </w:pPr>
            <w:r>
              <w:t xml:space="preserve">Pháp lý</w:t>
            </w:r>
            <w:r/>
            <w:r/>
          </w:p>
        </w:tc>
        <w:tc>
          <w:tcPr>
            <w:tcBorders/>
            <w:tcW w:w="1560" w:type="dxa"/>
            <w:vAlign w:val="center"/>
            <w:textDirection w:val="lrTb"/>
            <w:noWrap w:val="false"/>
          </w:tcPr>
          <w:p w14:paraId="227C257C">
            <w:pPr>
              <w:pBdr/>
              <w:spacing w:line="276" w:lineRule="auto"/>
              <w:ind/>
              <w:jc w:val="center"/>
              <w:rPr/>
            </w:pPr>
            <w:r>
              <w:t xml:space="preserve">Giấy chứng nhận quyền sử dụng đất, quyền sở hữu nhà ở và tài sản gắn liền với đất</w:t>
            </w:r>
            <w:r/>
            <w:r/>
          </w:p>
        </w:tc>
        <w:tc>
          <w:tcPr>
            <w:tcBorders/>
            <w:tcW w:w="1605" w:type="dxa"/>
            <w:vAlign w:val="center"/>
            <w:textDirection w:val="lrTb"/>
            <w:noWrap w:val="false"/>
          </w:tcPr>
          <w:p w14:paraId="317A75E0">
            <w:pPr>
              <w:pBdr/>
              <w:spacing w:line="276" w:lineRule="auto"/>
              <w:ind/>
              <w:jc w:val="center"/>
              <w:rPr/>
            </w:pPr>
            <w:r>
              <w:t xml:space="preserve">Giấy chứng nhận quyền sử dụng đất, quyền sở hữu nhà ở và tài sản gắn liền với đất ✔</w:t>
            </w:r>
            <w:r/>
            <w:r/>
          </w:p>
        </w:tc>
        <w:tc>
          <w:tcPr>
            <w:tcBorders/>
            <w:tcW w:w="1371" w:type="dxa"/>
            <w:vAlign w:val="center"/>
            <w:textDirection w:val="lrTb"/>
            <w:noWrap w:val="false"/>
          </w:tcPr>
          <w:p w14:paraId="21CA1B3E">
            <w:pPr>
              <w:pBdr/>
              <w:spacing w:line="276" w:lineRule="auto"/>
              <w:ind/>
              <w:jc w:val="center"/>
              <w:rPr/>
            </w:pPr>
            <w:r>
              <w:t xml:space="preserve">Không</w:t>
            </w:r>
            <w:r/>
            <w:r/>
          </w:p>
        </w:tc>
        <w:tc>
          <w:tcPr>
            <w:tcBorders/>
            <w:tcW w:w="2149" w:type="dxa"/>
            <w:vAlign w:val="center"/>
            <w:textDirection w:val="lrTb"/>
            <w:noWrap w:val="false"/>
          </w:tcPr>
          <w:p w14:paraId="278BCF8B">
            <w:pPr>
              <w:pBdr/>
              <w:spacing w:line="276" w:lineRule="auto"/>
              <w:ind/>
              <w:jc w:val="center"/>
              <w:rPr/>
            </w:pPr>
            <w:r/>
            <w:r/>
            <w:r/>
          </w:p>
        </w:tc>
      </w:tr>
      <w:tr>
        <w:trPr>
          <w:jc w:val="center"/>
        </w:trPr>
        <w:tc>
          <w:tcPr>
            <w:tcBorders/>
            <w:tcW w:w="1167" w:type="dxa"/>
            <w:vAlign w:val="center"/>
            <w:textDirection w:val="lrTb"/>
            <w:noWrap w:val="false"/>
          </w:tcPr>
          <w:p w14:paraId="473DCC82">
            <w:pPr>
              <w:pBdr/>
              <w:spacing w:line="276" w:lineRule="auto"/>
              <w:ind/>
              <w:jc w:val="center"/>
              <w:rPr/>
            </w:pPr>
            <w:r>
              <w:t xml:space="preserve">4</w:t>
            </w:r>
            <w:r/>
            <w:r/>
          </w:p>
        </w:tc>
        <w:tc>
          <w:tcPr>
            <w:tcBorders/>
            <w:tcW w:w="1663" w:type="dxa"/>
            <w:vAlign w:val="center"/>
            <w:textDirection w:val="lrTb"/>
            <w:noWrap w:val="false"/>
          </w:tcPr>
          <w:p w14:paraId="74BB1F6B">
            <w:pPr>
              <w:pBdr/>
              <w:spacing w:line="276" w:lineRule="auto"/>
              <w:ind/>
              <w:jc w:val="center"/>
              <w:rPr/>
            </w:pPr>
            <w:r>
              <w:t xml:space="preserve">Loại đất</w:t>
            </w:r>
            <w:r/>
            <w:r/>
          </w:p>
        </w:tc>
        <w:tc>
          <w:tcPr>
            <w:tcBorders/>
            <w:tcW w:w="1560" w:type="dxa"/>
            <w:vAlign w:val="center"/>
            <w:textDirection w:val="lrTb"/>
            <w:noWrap w:val="false"/>
          </w:tcPr>
          <w:p w14:paraId="634973DB">
            <w:pPr>
              <w:pBdr/>
              <w:spacing w:line="276" w:lineRule="auto"/>
              <w:ind/>
              <w:jc w:val="center"/>
              <w:rPr/>
            </w:pPr>
            <w:r>
              <w:t xml:space="preserve">Đất ở tại đô thị</w:t>
            </w:r>
            <w:r/>
            <w:r/>
          </w:p>
        </w:tc>
        <w:tc>
          <w:tcPr>
            <w:tcBorders/>
            <w:tcW w:w="1605" w:type="dxa"/>
            <w:vAlign w:val="center"/>
            <w:textDirection w:val="lrTb"/>
            <w:noWrap w:val="false"/>
          </w:tcPr>
          <w:p w14:paraId="26EC15C4">
            <w:pPr>
              <w:pBdr/>
              <w:spacing w:line="276" w:lineRule="auto"/>
              <w:ind/>
              <w:jc w:val="center"/>
              <w:rPr/>
            </w:pPr>
            <w:r>
              <w:t xml:space="preserve">Đất ở tại đô thị ✔</w:t>
            </w:r>
            <w:r/>
            <w:r/>
          </w:p>
        </w:tc>
        <w:tc>
          <w:tcPr>
            <w:tcBorders/>
            <w:tcW w:w="1371" w:type="dxa"/>
            <w:vAlign w:val="center"/>
            <w:textDirection w:val="lrTb"/>
            <w:noWrap w:val="false"/>
          </w:tcPr>
          <w:p w14:paraId="091D5AB7">
            <w:pPr>
              <w:pBdr/>
              <w:spacing w:line="276" w:lineRule="auto"/>
              <w:ind/>
              <w:jc w:val="center"/>
              <w:rPr/>
            </w:pPr>
            <w:r>
              <w:t xml:space="preserve">Không</w:t>
            </w:r>
            <w:r/>
            <w:r/>
          </w:p>
        </w:tc>
        <w:tc>
          <w:tcPr>
            <w:tcBorders/>
            <w:tcW w:w="2149" w:type="dxa"/>
            <w:vAlign w:val="center"/>
            <w:textDirection w:val="lrTb"/>
            <w:noWrap w:val="false"/>
          </w:tcPr>
          <w:p w14:paraId="7A8664D7">
            <w:pPr>
              <w:pBdr/>
              <w:spacing w:line="276" w:lineRule="auto"/>
              <w:ind/>
              <w:jc w:val="center"/>
              <w:rPr/>
            </w:pPr>
            <w:r/>
            <w:r/>
            <w:r/>
          </w:p>
        </w:tc>
      </w:tr>
      <w:tr>
        <w:trPr>
          <w:jc w:val="center"/>
        </w:trPr>
        <w:tc>
          <w:tcPr>
            <w:tcBorders/>
            <w:tcW w:w="1167" w:type="dxa"/>
            <w:vAlign w:val="center"/>
            <w:textDirection w:val="lrTb"/>
            <w:noWrap w:val="false"/>
          </w:tcPr>
          <w:p w14:paraId="41649EB3">
            <w:pPr>
              <w:pBdr/>
              <w:spacing w:line="276" w:lineRule="auto"/>
              <w:ind/>
              <w:jc w:val="center"/>
              <w:rPr/>
            </w:pPr>
            <w:r>
              <w:t xml:space="preserve">5</w:t>
            </w:r>
            <w:r/>
            <w:r/>
          </w:p>
        </w:tc>
        <w:tc>
          <w:tcPr>
            <w:tcBorders/>
            <w:tcW w:w="1663" w:type="dxa"/>
            <w:vAlign w:val="center"/>
            <w:textDirection w:val="lrTb"/>
            <w:noWrap w:val="false"/>
          </w:tcPr>
          <w:p w14:paraId="26D8BC3C">
            <w:pPr>
              <w:pBdr/>
              <w:spacing w:line="276" w:lineRule="auto"/>
              <w:ind/>
              <w:jc w:val="center"/>
              <w:rPr/>
            </w:pPr>
            <w:r>
              <w:t xml:space="preserve">Thời hạn sử dụng</w:t>
            </w:r>
            <w:r/>
            <w:r/>
          </w:p>
        </w:tc>
        <w:tc>
          <w:tcPr>
            <w:tcBorders/>
            <w:tcW w:w="1560" w:type="dxa"/>
            <w:vAlign w:val="center"/>
            <w:textDirection w:val="lrTb"/>
            <w:noWrap w:val="false"/>
          </w:tcPr>
          <w:p w14:paraId="70AA7FCD">
            <w:pPr>
              <w:pBdr/>
              <w:spacing w:line="276" w:lineRule="auto"/>
              <w:ind/>
              <w:jc w:val="center"/>
              <w:rPr/>
            </w:pPr>
            <w:r>
              <w:t xml:space="preserve">Lâu dài</w:t>
            </w:r>
            <w:r/>
            <w:r/>
          </w:p>
        </w:tc>
        <w:tc>
          <w:tcPr>
            <w:tcBorders/>
            <w:tcW w:w="1605" w:type="dxa"/>
            <w:vAlign w:val="center"/>
            <w:textDirection w:val="lrTb"/>
            <w:noWrap w:val="false"/>
          </w:tcPr>
          <w:p w14:paraId="55725B73">
            <w:pPr>
              <w:pBdr/>
              <w:spacing w:line="276" w:lineRule="auto"/>
              <w:ind/>
              <w:jc w:val="center"/>
              <w:rPr/>
            </w:pPr>
            <w:r>
              <w:t xml:space="preserve">Lâu dài ✔</w:t>
            </w:r>
            <w:r/>
            <w:r/>
          </w:p>
        </w:tc>
        <w:tc>
          <w:tcPr>
            <w:tcBorders/>
            <w:tcW w:w="1371" w:type="dxa"/>
            <w:vAlign w:val="center"/>
            <w:textDirection w:val="lrTb"/>
            <w:noWrap w:val="false"/>
          </w:tcPr>
          <w:p w14:paraId="713928EC">
            <w:pPr>
              <w:pBdr/>
              <w:spacing w:line="276" w:lineRule="auto"/>
              <w:ind/>
              <w:jc w:val="center"/>
              <w:rPr/>
            </w:pPr>
            <w:r>
              <w:t xml:space="preserve">Không</w:t>
            </w:r>
            <w:r/>
            <w:r/>
          </w:p>
        </w:tc>
        <w:tc>
          <w:tcPr>
            <w:tcBorders/>
            <w:tcW w:w="2149" w:type="dxa"/>
            <w:vAlign w:val="center"/>
            <w:textDirection w:val="lrTb"/>
            <w:noWrap w:val="false"/>
          </w:tcPr>
          <w:p w14:paraId="1BD66A34">
            <w:pPr>
              <w:pBdr/>
              <w:spacing w:line="276" w:lineRule="auto"/>
              <w:ind/>
              <w:jc w:val="center"/>
              <w:rPr/>
            </w:pPr>
            <w:r/>
            <w:r/>
            <w:r/>
          </w:p>
        </w:tc>
      </w:tr>
      <w:tr>
        <w:trPr>
          <w:jc w:val="center"/>
        </w:trPr>
        <w:tc>
          <w:tcPr>
            <w:tcBorders/>
            <w:tcW w:w="1167" w:type="dxa"/>
            <w:vAlign w:val="center"/>
            <w:textDirection w:val="lrTb"/>
            <w:noWrap w:val="false"/>
          </w:tcPr>
          <w:p w14:paraId="62AA02A2">
            <w:pPr>
              <w:pBdr/>
              <w:spacing w:line="276" w:lineRule="auto"/>
              <w:ind/>
              <w:jc w:val="center"/>
              <w:rPr/>
            </w:pPr>
            <w:r>
              <w:t xml:space="preserve">6</w:t>
            </w:r>
            <w:r/>
            <w:r/>
          </w:p>
        </w:tc>
        <w:tc>
          <w:tcPr>
            <w:tcBorders/>
            <w:tcW w:w="1663" w:type="dxa"/>
            <w:vAlign w:val="center"/>
            <w:textDirection w:val="lrTb"/>
            <w:noWrap w:val="false"/>
          </w:tcPr>
          <w:p w14:paraId="427D0DCA">
            <w:pPr>
              <w:pBdr/>
              <w:spacing w:line="276" w:lineRule="auto"/>
              <w:ind/>
              <w:jc w:val="center"/>
              <w:rPr/>
            </w:pPr>
            <w:r>
              <w:t xml:space="preserve">Vị trí</w:t>
            </w:r>
            <w:r/>
            <w:r/>
          </w:p>
        </w:tc>
        <w:tc>
          <w:tcPr>
            <w:tcBorders/>
            <w:tcW w:w="1560" w:type="dxa"/>
            <w:vAlign w:val="center"/>
            <w:textDirection w:val="lrTb"/>
            <w:noWrap w:val="false"/>
          </w:tcPr>
          <w:p w14:paraId="46BB8317">
            <w:pPr>
              <w:pBdr/>
              <w:spacing w:line="276" w:lineRule="auto"/>
              <w:ind/>
              <w:jc w:val="center"/>
              <w:rPr/>
            </w:pPr>
            <w:r>
              <w:t xml:space="preserve">VT4 ✔</w:t>
            </w:r>
            <w:r/>
            <w:r/>
          </w:p>
        </w:tc>
        <w:tc>
          <w:tcPr>
            <w:tcBorders/>
            <w:tcW w:w="1605" w:type="dxa"/>
            <w:vAlign w:val="center"/>
            <w:textDirection w:val="lrTb"/>
            <w:noWrap w:val="false"/>
          </w:tcPr>
          <w:p w14:paraId="2CE0537D">
            <w:pPr>
              <w:pBdr/>
              <w:spacing w:line="276" w:lineRule="auto"/>
              <w:ind/>
              <w:jc w:val="center"/>
              <w:rPr/>
            </w:pPr>
            <w:r>
              <w:t xml:space="preserve">VT4 ✔</w:t>
            </w:r>
            <w:r/>
            <w:r/>
          </w:p>
        </w:tc>
        <w:tc>
          <w:tcPr>
            <w:tcBorders/>
            <w:tcW w:w="1371" w:type="dxa"/>
            <w:vAlign w:val="center"/>
            <w:textDirection w:val="lrTb"/>
            <w:noWrap w:val="false"/>
          </w:tcPr>
          <w:p w14:paraId="29668C0F">
            <w:pPr>
              <w:pBdr/>
              <w:spacing w:line="276" w:lineRule="auto"/>
              <w:ind/>
              <w:jc w:val="center"/>
              <w:rPr/>
            </w:pPr>
            <w:r>
              <w:t xml:space="preserve">Không</w:t>
            </w:r>
            <w:r/>
            <w:r/>
          </w:p>
        </w:tc>
        <w:tc>
          <w:tcPr>
            <w:tcBorders/>
            <w:tcW w:w="2149" w:type="dxa"/>
            <w:vAlign w:val="center"/>
            <w:textDirection w:val="lrTb"/>
            <w:noWrap w:val="false"/>
          </w:tcPr>
          <w:p w14:paraId="5272D1A5">
            <w:pPr>
              <w:pBdr/>
              <w:spacing w:line="276" w:lineRule="auto"/>
              <w:ind/>
              <w:jc w:val="center"/>
              <w:rPr/>
            </w:pPr>
            <w:r/>
            <w:r/>
            <w:r/>
          </w:p>
        </w:tc>
      </w:tr>
      <w:tr>
        <w:trPr>
          <w:jc w:val="center"/>
        </w:trPr>
        <w:tc>
          <w:tcPr>
            <w:tcBorders/>
            <w:tcW w:w="1167" w:type="dxa"/>
            <w:vAlign w:val="center"/>
            <w:textDirection w:val="lrTb"/>
            <w:noWrap w:val="false"/>
          </w:tcPr>
          <w:p w14:paraId="337A09A2">
            <w:pPr>
              <w:pBdr/>
              <w:spacing w:line="276" w:lineRule="auto"/>
              <w:ind/>
              <w:jc w:val="center"/>
              <w:rPr/>
            </w:pPr>
            <w:r>
              <w:t xml:space="preserve">7</w:t>
            </w:r>
            <w:r/>
            <w:r/>
          </w:p>
        </w:tc>
        <w:tc>
          <w:tcPr>
            <w:tcBorders/>
            <w:tcW w:w="1663" w:type="dxa"/>
            <w:vAlign w:val="center"/>
            <w:textDirection w:val="lrTb"/>
            <w:noWrap w:val="false"/>
          </w:tcPr>
          <w:p w14:paraId="26EF19DE">
            <w:pPr>
              <w:pBdr/>
              <w:spacing w:line="276" w:lineRule="auto"/>
              <w:ind/>
              <w:jc w:val="center"/>
              <w:rPr/>
            </w:pPr>
            <w:r>
              <w:t xml:space="preserve">Kết cấu mặt đường</w:t>
            </w:r>
            <w:r/>
            <w:r/>
          </w:p>
        </w:tc>
        <w:tc>
          <w:tcPr>
            <w:tcBorders/>
            <w:tcW w:w="1560" w:type="dxa"/>
            <w:vAlign w:val="center"/>
            <w:textDirection w:val="lrTb"/>
            <w:noWrap w:val="false"/>
          </w:tcPr>
          <w:p w14:paraId="389E2FD7">
            <w:pPr>
              <w:pBdr/>
              <w:spacing w:line="276" w:lineRule="auto"/>
              <w:ind/>
              <w:jc w:val="center"/>
              <w:rPr/>
            </w:pPr>
            <w:r>
              <w:t xml:space="preserve">Đường bê tông</w:t>
            </w:r>
            <w:r/>
            <w:r/>
          </w:p>
        </w:tc>
        <w:tc>
          <w:tcPr>
            <w:tcBorders/>
            <w:tcW w:w="1605" w:type="dxa"/>
            <w:vAlign w:val="center"/>
            <w:textDirection w:val="lrTb"/>
            <w:noWrap w:val="false"/>
          </w:tcPr>
          <w:p w14:paraId="23BA7011">
            <w:pPr>
              <w:pBdr/>
              <w:spacing w:line="276" w:lineRule="auto"/>
              <w:ind/>
              <w:jc w:val="center"/>
              <w:rPr/>
            </w:pPr>
            <w:r>
              <w:t xml:space="preserve">Đường bê tông ✔</w:t>
            </w:r>
            <w:r/>
            <w:r/>
          </w:p>
        </w:tc>
        <w:tc>
          <w:tcPr>
            <w:tcBorders/>
            <w:tcW w:w="1371" w:type="dxa"/>
            <w:vAlign w:val="center"/>
            <w:textDirection w:val="lrTb"/>
            <w:noWrap w:val="false"/>
          </w:tcPr>
          <w:p w14:paraId="555CCB7B">
            <w:pPr>
              <w:pBdr/>
              <w:spacing w:line="276" w:lineRule="auto"/>
              <w:ind/>
              <w:jc w:val="center"/>
              <w:rPr/>
            </w:pPr>
            <w:r>
              <w:t xml:space="preserve">Không</w:t>
            </w:r>
            <w:r/>
            <w:r/>
          </w:p>
        </w:tc>
        <w:tc>
          <w:tcPr>
            <w:tcBorders/>
            <w:tcW w:w="2149" w:type="dxa"/>
            <w:vAlign w:val="center"/>
            <w:textDirection w:val="lrTb"/>
            <w:noWrap w:val="false"/>
          </w:tcPr>
          <w:p w14:paraId="4980F988">
            <w:pPr>
              <w:pBdr/>
              <w:spacing w:line="276" w:lineRule="auto"/>
              <w:ind/>
              <w:jc w:val="center"/>
              <w:rPr/>
            </w:pPr>
            <w:r/>
            <w:r/>
            <w:r/>
          </w:p>
        </w:tc>
      </w:tr>
      <w:tr>
        <w:trPr>
          <w:jc w:val="center"/>
        </w:trPr>
        <w:tc>
          <w:tcPr>
            <w:tcBorders/>
            <w:tcW w:w="1167" w:type="dxa"/>
            <w:vAlign w:val="center"/>
            <w:textDirection w:val="lrTb"/>
            <w:noWrap w:val="false"/>
          </w:tcPr>
          <w:p w14:paraId="3F503704">
            <w:pPr>
              <w:pBdr/>
              <w:spacing w:line="276" w:lineRule="auto"/>
              <w:ind/>
              <w:jc w:val="center"/>
              <w:rPr/>
            </w:pPr>
            <w:r>
              <w:t xml:space="preserve">8</w:t>
            </w:r>
            <w:r/>
            <w:r/>
          </w:p>
        </w:tc>
        <w:tc>
          <w:tcPr>
            <w:tcBorders/>
            <w:tcW w:w="1663" w:type="dxa"/>
            <w:vAlign w:val="center"/>
            <w:textDirection w:val="lrTb"/>
            <w:noWrap w:val="false"/>
          </w:tcPr>
          <w:p w14:paraId="0BF07CEC">
            <w:pPr>
              <w:pBdr/>
              <w:spacing w:line="276" w:lineRule="auto"/>
              <w:ind/>
              <w:jc w:val="center"/>
              <w:rPr/>
            </w:pPr>
            <w:r>
              <w:t xml:space="preserve">Mặt cắt đường trước nhà</w:t>
            </w:r>
            <w:r/>
            <w:r/>
          </w:p>
        </w:tc>
        <w:tc>
          <w:tcPr>
            <w:tcBorders/>
            <w:tcW w:w="1560" w:type="dxa"/>
            <w:vAlign w:val="center"/>
            <w:textDirection w:val="lrTb"/>
            <w:noWrap w:val="false"/>
          </w:tcPr>
          <w:p w14:paraId="53EE2E45">
            <w:pPr>
              <w:pBdr/>
              <w:spacing w:line="276" w:lineRule="auto"/>
              <w:ind/>
              <w:jc w:val="center"/>
              <w:rPr/>
            </w:pPr>
            <w:r>
              <w:t xml:space="preserve">1.8</w:t>
            </w:r>
            <w:r/>
            <w:r/>
          </w:p>
        </w:tc>
        <w:tc>
          <w:tcPr>
            <w:tcBorders/>
            <w:tcW w:w="1605" w:type="dxa"/>
            <w:vAlign w:val="center"/>
            <w:textDirection w:val="lrTb"/>
            <w:noWrap w:val="false"/>
          </w:tcPr>
          <w:p w14:paraId="1321B452">
            <w:pPr>
              <w:pBdr/>
              <w:spacing w:line="276" w:lineRule="auto"/>
              <w:ind/>
              <w:jc w:val="center"/>
              <w:rPr/>
            </w:pPr>
            <w:r>
              <w:t xml:space="preserve">1.8 ✔</w:t>
            </w:r>
            <w:r/>
            <w:r/>
          </w:p>
        </w:tc>
        <w:tc>
          <w:tcPr>
            <w:tcBorders/>
            <w:tcW w:w="1371" w:type="dxa"/>
            <w:vAlign w:val="center"/>
            <w:textDirection w:val="lrTb"/>
            <w:noWrap w:val="false"/>
          </w:tcPr>
          <w:p w14:paraId="5B09402A">
            <w:pPr>
              <w:pBdr/>
              <w:spacing w:line="276" w:lineRule="auto"/>
              <w:ind/>
              <w:jc w:val="center"/>
              <w:rPr/>
            </w:pPr>
            <w:r>
              <w:t xml:space="preserve">0</w:t>
            </w:r>
            <w:r/>
            <w:r/>
          </w:p>
        </w:tc>
        <w:tc>
          <w:tcPr>
            <w:tcBorders/>
            <w:tcW w:w="2149" w:type="dxa"/>
            <w:vAlign w:val="center"/>
            <w:textDirection w:val="lrTb"/>
            <w:noWrap w:val="false"/>
          </w:tcPr>
          <w:p w14:paraId="603EE83F">
            <w:pPr>
              <w:pBdr/>
              <w:spacing w:line="276" w:lineRule="auto"/>
              <w:ind/>
              <w:jc w:val="center"/>
              <w:rPr/>
            </w:pPr>
            <w:r/>
            <w:r/>
            <w:r/>
          </w:p>
        </w:tc>
      </w:tr>
      <w:tr>
        <w:trPr>
          <w:jc w:val="center"/>
        </w:trPr>
        <w:tc>
          <w:tcPr>
            <w:tcBorders/>
            <w:tcW w:w="1167" w:type="dxa"/>
            <w:vAlign w:val="center"/>
            <w:textDirection w:val="lrTb"/>
            <w:noWrap w:val="false"/>
          </w:tcPr>
          <w:p w14:paraId="56DF5FD9">
            <w:pPr>
              <w:pBdr/>
              <w:spacing w:line="276" w:lineRule="auto"/>
              <w:ind/>
              <w:jc w:val="center"/>
              <w:rPr/>
            </w:pPr>
            <w:r>
              <w:t xml:space="preserve">9</w:t>
            </w:r>
            <w:r/>
            <w:r/>
          </w:p>
        </w:tc>
        <w:tc>
          <w:tcPr>
            <w:tcBorders/>
            <w:tcW w:w="1663" w:type="dxa"/>
            <w:vAlign w:val="center"/>
            <w:textDirection w:val="lrTb"/>
            <w:noWrap w:val="false"/>
          </w:tcPr>
          <w:p w14:paraId="7815A50D">
            <w:pPr>
              <w:pBdr/>
              <w:spacing w:line="276" w:lineRule="auto"/>
              <w:ind/>
              <w:jc w:val="center"/>
              <w:rPr/>
            </w:pPr>
            <w:r>
              <w:t xml:space="preserve">Cơ sở hạ tầng kỹ thuật</w:t>
            </w:r>
            <w:r/>
            <w:r/>
          </w:p>
        </w:tc>
        <w:tc>
          <w:tcPr>
            <w:tcBorders/>
            <w:tcW w:w="1560" w:type="dxa"/>
            <w:vAlign w:val="center"/>
            <w:textDirection w:val="lrTb"/>
            <w:noWrap w:val="false"/>
          </w:tcPr>
          <w:p w14:paraId="103462F8">
            <w:pPr>
              <w:pBdr/>
              <w:spacing w:line="276" w:lineRule="auto"/>
              <w:ind/>
              <w:jc w:val="center"/>
              <w:rPr/>
            </w:pPr>
            <w:r>
              <w:t xml:space="preserve">Hạ tầng khu dân cư thông thường</w:t>
            </w:r>
            <w:r/>
            <w:r/>
          </w:p>
        </w:tc>
        <w:tc>
          <w:tcPr>
            <w:tcBorders/>
            <w:tcW w:w="1605" w:type="dxa"/>
            <w:vAlign w:val="center"/>
            <w:textDirection w:val="lrTb"/>
            <w:noWrap w:val="false"/>
          </w:tcPr>
          <w:p w14:paraId="12C30716">
            <w:pPr>
              <w:pBdr/>
              <w:spacing w:line="276" w:lineRule="auto"/>
              <w:ind/>
              <w:jc w:val="center"/>
              <w:rPr/>
            </w:pPr>
            <w:r>
              <w:t xml:space="preserve">Hạ tầng khu dân cư thông thường ✔</w:t>
            </w:r>
            <w:r/>
            <w:r/>
          </w:p>
        </w:tc>
        <w:tc>
          <w:tcPr>
            <w:tcBorders/>
            <w:tcW w:w="1371" w:type="dxa"/>
            <w:vAlign w:val="center"/>
            <w:textDirection w:val="lrTb"/>
            <w:noWrap w:val="false"/>
          </w:tcPr>
          <w:p w14:paraId="57C0B6DB">
            <w:pPr>
              <w:pBdr/>
              <w:spacing w:line="276" w:lineRule="auto"/>
              <w:ind/>
              <w:jc w:val="center"/>
              <w:rPr/>
            </w:pPr>
            <w:r>
              <w:t xml:space="preserve">Không</w:t>
            </w:r>
            <w:r/>
            <w:r/>
          </w:p>
        </w:tc>
        <w:tc>
          <w:tcPr>
            <w:tcBorders/>
            <w:tcW w:w="2149" w:type="dxa"/>
            <w:vAlign w:val="center"/>
            <w:textDirection w:val="lrTb"/>
            <w:noWrap w:val="false"/>
          </w:tcPr>
          <w:p w14:paraId="6717201A">
            <w:pPr>
              <w:pBdr/>
              <w:spacing w:line="276" w:lineRule="auto"/>
              <w:ind/>
              <w:jc w:val="center"/>
              <w:rPr/>
            </w:pPr>
            <w:r/>
            <w:r/>
            <w:r/>
          </w:p>
        </w:tc>
      </w:tr>
      <w:tr>
        <w:trPr>
          <w:jc w:val="center"/>
        </w:trPr>
        <w:tc>
          <w:tcPr>
            <w:tcBorders/>
            <w:tcW w:w="1167" w:type="dxa"/>
            <w:vAlign w:val="center"/>
            <w:textDirection w:val="lrTb"/>
            <w:noWrap w:val="false"/>
          </w:tcPr>
          <w:p w14:paraId="338740BD">
            <w:pPr>
              <w:pBdr/>
              <w:spacing w:line="276" w:lineRule="auto"/>
              <w:ind/>
              <w:jc w:val="center"/>
              <w:rPr/>
            </w:pPr>
            <w:r>
              <w:t xml:space="preserve">10</w:t>
            </w:r>
            <w:r/>
            <w:r/>
          </w:p>
        </w:tc>
        <w:tc>
          <w:tcPr>
            <w:tcBorders/>
            <w:tcW w:w="1663" w:type="dxa"/>
            <w:vAlign w:val="center"/>
            <w:textDirection w:val="lrTb"/>
            <w:noWrap w:val="false"/>
          </w:tcPr>
          <w:p w14:paraId="2D5839C1">
            <w:pPr>
              <w:pBdr/>
              <w:spacing w:line="276" w:lineRule="auto"/>
              <w:ind/>
              <w:jc w:val="center"/>
              <w:rPr/>
            </w:pPr>
            <w:r>
              <w:t xml:space="preserve">Môi trường, an ninh</w:t>
            </w:r>
            <w:r/>
            <w:r/>
          </w:p>
        </w:tc>
        <w:tc>
          <w:tcPr>
            <w:tcBorders/>
            <w:tcW w:w="1560" w:type="dxa"/>
            <w:vAlign w:val="center"/>
            <w:textDirection w:val="lrTb"/>
            <w:noWrap w:val="false"/>
          </w:tcPr>
          <w:p w14:paraId="560E3180">
            <w:pPr>
              <w:pBdr/>
              <w:spacing w:line="276" w:lineRule="auto"/>
              <w:ind/>
              <w:jc w:val="center"/>
              <w:rPr/>
            </w:pPr>
            <w:r>
              <w:t xml:space="preserve">Tốt</w:t>
            </w:r>
            <w:r/>
            <w:r/>
          </w:p>
        </w:tc>
        <w:tc>
          <w:tcPr>
            <w:tcBorders/>
            <w:tcW w:w="1605" w:type="dxa"/>
            <w:vAlign w:val="center"/>
            <w:textDirection w:val="lrTb"/>
            <w:noWrap w:val="false"/>
          </w:tcPr>
          <w:p w14:paraId="5B1BE57B">
            <w:pPr>
              <w:pBdr/>
              <w:spacing w:line="276" w:lineRule="auto"/>
              <w:ind/>
              <w:jc w:val="center"/>
              <w:rPr/>
            </w:pPr>
            <w:r>
              <w:t xml:space="preserve">Tốt ✔</w:t>
            </w:r>
            <w:r/>
            <w:r/>
          </w:p>
        </w:tc>
        <w:tc>
          <w:tcPr>
            <w:tcBorders/>
            <w:tcW w:w="1371" w:type="dxa"/>
            <w:vAlign w:val="center"/>
            <w:textDirection w:val="lrTb"/>
            <w:noWrap w:val="false"/>
          </w:tcPr>
          <w:p w14:paraId="0AC94225">
            <w:pPr>
              <w:pBdr/>
              <w:spacing w:line="276" w:lineRule="auto"/>
              <w:ind/>
              <w:jc w:val="center"/>
              <w:rPr/>
            </w:pPr>
            <w:r>
              <w:t xml:space="preserve">Không</w:t>
            </w:r>
            <w:r/>
            <w:r/>
          </w:p>
        </w:tc>
        <w:tc>
          <w:tcPr>
            <w:tcBorders/>
            <w:tcW w:w="2149" w:type="dxa"/>
            <w:vAlign w:val="center"/>
            <w:textDirection w:val="lrTb"/>
            <w:noWrap w:val="false"/>
          </w:tcPr>
          <w:p w14:paraId="480FCAA1">
            <w:pPr>
              <w:pBdr/>
              <w:spacing w:line="276" w:lineRule="auto"/>
              <w:ind/>
              <w:jc w:val="center"/>
              <w:rPr/>
            </w:pPr>
            <w:r/>
            <w:r/>
            <w:r/>
          </w:p>
        </w:tc>
      </w:tr>
      <w:tr>
        <w:trPr>
          <w:jc w:val="center"/>
        </w:trPr>
        <w:tc>
          <w:tcPr>
            <w:tcBorders/>
            <w:tcW w:w="1167" w:type="dxa"/>
            <w:vAlign w:val="center"/>
            <w:textDirection w:val="lrTb"/>
            <w:noWrap w:val="false"/>
          </w:tcPr>
          <w:p w14:paraId="4954BD00">
            <w:pPr>
              <w:pBdr/>
              <w:spacing w:line="276" w:lineRule="auto"/>
              <w:ind/>
              <w:jc w:val="center"/>
              <w:rPr/>
            </w:pPr>
            <w:r>
              <w:t xml:space="preserve">11</w:t>
            </w:r>
            <w:r/>
            <w:r/>
          </w:p>
        </w:tc>
        <w:tc>
          <w:tcPr>
            <w:tcBorders/>
            <w:tcW w:w="1663" w:type="dxa"/>
            <w:vAlign w:val="center"/>
            <w:textDirection w:val="lrTb"/>
            <w:noWrap w:val="false"/>
          </w:tcPr>
          <w:p w14:paraId="29742BD1">
            <w:pPr>
              <w:pBdr/>
              <w:spacing w:line="276" w:lineRule="auto"/>
              <w:ind/>
              <w:jc w:val="center"/>
              <w:rPr/>
            </w:pPr>
            <w:r>
              <w:t xml:space="preserve">Diện tích</w:t>
            </w:r>
            <w:r/>
            <w:r/>
          </w:p>
        </w:tc>
        <w:tc>
          <w:tcPr>
            <w:tcBorders/>
            <w:tcW w:w="1560" w:type="dxa"/>
            <w:vAlign w:val="center"/>
            <w:textDirection w:val="lrTb"/>
            <w:noWrap w:val="false"/>
          </w:tcPr>
          <w:p w14:paraId="5A140CDC">
            <w:pPr>
              <w:pBdr/>
              <w:spacing w:line="276" w:lineRule="auto"/>
              <w:ind/>
              <w:jc w:val="center"/>
              <w:rPr/>
            </w:pPr>
            <w:r>
              <w:t xml:space="preserve">47</w:t>
            </w:r>
            <w:r/>
            <w:r/>
          </w:p>
        </w:tc>
        <w:tc>
          <w:tcPr>
            <w:tcBorders/>
            <w:tcW w:w="1605" w:type="dxa"/>
            <w:vAlign w:val="center"/>
            <w:textDirection w:val="lrTb"/>
            <w:noWrap w:val="false"/>
          </w:tcPr>
          <w:p w14:paraId="2D919B21">
            <w:pPr>
              <w:pBdr/>
              <w:spacing w:line="276" w:lineRule="auto"/>
              <w:ind/>
              <w:jc w:val="center"/>
              <w:rPr/>
            </w:pPr>
            <w:r>
              <w:t xml:space="preserve">47 ✔</w:t>
            </w:r>
            <w:r/>
            <w:r/>
          </w:p>
        </w:tc>
        <w:tc>
          <w:tcPr>
            <w:tcBorders/>
            <w:tcW w:w="1371" w:type="dxa"/>
            <w:vAlign w:val="center"/>
            <w:textDirection w:val="lrTb"/>
            <w:noWrap w:val="false"/>
          </w:tcPr>
          <w:p w14:paraId="0A766119">
            <w:pPr>
              <w:pBdr/>
              <w:spacing w:line="276" w:lineRule="auto"/>
              <w:ind/>
              <w:jc w:val="center"/>
              <w:rPr/>
            </w:pPr>
            <w:r>
              <w:t xml:space="preserve">0</w:t>
            </w:r>
            <w:r/>
            <w:r/>
          </w:p>
        </w:tc>
        <w:tc>
          <w:tcPr>
            <w:tcBorders/>
            <w:tcW w:w="2149" w:type="dxa"/>
            <w:vAlign w:val="center"/>
            <w:textDirection w:val="lrTb"/>
            <w:noWrap w:val="false"/>
          </w:tcPr>
          <w:p w14:paraId="48CEC3C5">
            <w:pPr>
              <w:pBdr/>
              <w:spacing w:line="276" w:lineRule="auto"/>
              <w:ind/>
              <w:jc w:val="center"/>
              <w:rPr/>
            </w:pPr>
            <w:r/>
            <w:r/>
            <w:r/>
          </w:p>
        </w:tc>
      </w:tr>
      <w:tr>
        <w:trPr>
          <w:jc w:val="center"/>
        </w:trPr>
        <w:tc>
          <w:tcPr>
            <w:tcBorders/>
            <w:tcW w:w="1167" w:type="dxa"/>
            <w:vAlign w:val="center"/>
            <w:textDirection w:val="lrTb"/>
            <w:noWrap w:val="false"/>
          </w:tcPr>
          <w:p w14:paraId="754E55C0">
            <w:pPr>
              <w:pBdr/>
              <w:spacing w:line="276" w:lineRule="auto"/>
              <w:ind/>
              <w:jc w:val="center"/>
              <w:rPr/>
            </w:pPr>
            <w:r>
              <w:t xml:space="preserve">12</w:t>
            </w:r>
            <w:r/>
            <w:r/>
          </w:p>
        </w:tc>
        <w:tc>
          <w:tcPr>
            <w:tcBorders/>
            <w:tcW w:w="1663" w:type="dxa"/>
            <w:vAlign w:val="center"/>
            <w:textDirection w:val="lrTb"/>
            <w:noWrap w:val="false"/>
          </w:tcPr>
          <w:p w14:paraId="61849814">
            <w:pPr>
              <w:pBdr/>
              <w:spacing w:line="276" w:lineRule="auto"/>
              <w:ind/>
              <w:jc w:val="center"/>
              <w:rPr/>
            </w:pPr>
            <w:r>
              <w:t xml:space="preserve">Mặt tiền</w:t>
            </w:r>
            <w:r/>
            <w:r/>
          </w:p>
        </w:tc>
        <w:tc>
          <w:tcPr>
            <w:tcBorders/>
            <w:tcW w:w="1560" w:type="dxa"/>
            <w:vAlign w:val="center"/>
            <w:textDirection w:val="lrTb"/>
            <w:noWrap w:val="false"/>
          </w:tcPr>
          <w:p w14:paraId="26157B80">
            <w:pPr>
              <w:pBdr/>
              <w:spacing w:line="276" w:lineRule="auto"/>
              <w:ind/>
              <w:jc w:val="center"/>
              <w:rPr/>
            </w:pPr>
            <w:r>
              <w:t xml:space="preserve">1.8</w:t>
            </w:r>
            <w:r/>
            <w:r/>
          </w:p>
        </w:tc>
        <w:tc>
          <w:tcPr>
            <w:tcBorders/>
            <w:tcW w:w="1605" w:type="dxa"/>
            <w:vAlign w:val="center"/>
            <w:textDirection w:val="lrTb"/>
            <w:noWrap w:val="false"/>
          </w:tcPr>
          <w:p w14:paraId="0488E6E3">
            <w:pPr>
              <w:pBdr/>
              <w:spacing w:line="276" w:lineRule="auto"/>
              <w:ind/>
              <w:jc w:val="center"/>
              <w:rPr/>
            </w:pPr>
            <w:r>
              <w:t xml:space="preserve">1.8 ✔</w:t>
            </w:r>
            <w:r/>
            <w:r/>
          </w:p>
        </w:tc>
        <w:tc>
          <w:tcPr>
            <w:tcBorders/>
            <w:tcW w:w="1371" w:type="dxa"/>
            <w:vAlign w:val="center"/>
            <w:textDirection w:val="lrTb"/>
            <w:noWrap w:val="false"/>
          </w:tcPr>
          <w:p w14:paraId="4E5C7ED3">
            <w:pPr>
              <w:pBdr/>
              <w:spacing w:line="276" w:lineRule="auto"/>
              <w:ind/>
              <w:jc w:val="center"/>
              <w:rPr/>
            </w:pPr>
            <w:r>
              <w:t xml:space="preserve">0</w:t>
            </w:r>
            <w:r/>
            <w:r/>
          </w:p>
        </w:tc>
        <w:tc>
          <w:tcPr>
            <w:tcBorders/>
            <w:tcW w:w="2149" w:type="dxa"/>
            <w:vAlign w:val="center"/>
            <w:textDirection w:val="lrTb"/>
            <w:noWrap w:val="false"/>
          </w:tcPr>
          <w:p w14:paraId="4E6E1366">
            <w:pPr>
              <w:pBdr/>
              <w:spacing w:line="276" w:lineRule="auto"/>
              <w:ind/>
              <w:jc w:val="center"/>
              <w:rPr/>
            </w:pPr>
            <w:r/>
            <w:r/>
            <w:r/>
          </w:p>
        </w:tc>
      </w:tr>
      <w:tr>
        <w:trPr>
          <w:jc w:val="center"/>
        </w:trPr>
        <w:tc>
          <w:tcPr>
            <w:tcBorders/>
            <w:tcW w:w="1167" w:type="dxa"/>
            <w:vAlign w:val="center"/>
            <w:textDirection w:val="lrTb"/>
            <w:noWrap w:val="false"/>
          </w:tcPr>
          <w:p w14:paraId="487BA4AD">
            <w:pPr>
              <w:pBdr/>
              <w:spacing w:line="276" w:lineRule="auto"/>
              <w:ind/>
              <w:jc w:val="center"/>
              <w:rPr/>
            </w:pPr>
            <w:r>
              <w:t xml:space="preserve">13</w:t>
            </w:r>
            <w:r/>
            <w:r/>
          </w:p>
        </w:tc>
        <w:tc>
          <w:tcPr>
            <w:tcBorders/>
            <w:tcW w:w="1663" w:type="dxa"/>
            <w:vAlign w:val="center"/>
            <w:textDirection w:val="lrTb"/>
            <w:noWrap w:val="false"/>
          </w:tcPr>
          <w:p w14:paraId="7378DF87">
            <w:pPr>
              <w:pBdr/>
              <w:spacing w:line="276" w:lineRule="auto"/>
              <w:ind/>
              <w:jc w:val="center"/>
              <w:rPr/>
            </w:pPr>
            <w:r>
              <w:t xml:space="preserve">Chiều sâu</w:t>
            </w:r>
            <w:r/>
            <w:r/>
          </w:p>
        </w:tc>
        <w:tc>
          <w:tcPr>
            <w:tcBorders/>
            <w:tcW w:w="1560" w:type="dxa"/>
            <w:vAlign w:val="center"/>
            <w:textDirection w:val="lrTb"/>
            <w:noWrap w:val="false"/>
          </w:tcPr>
          <w:p w14:paraId="5A7F55CF">
            <w:pPr>
              <w:pBdr/>
              <w:spacing w:line="276" w:lineRule="auto"/>
              <w:ind/>
              <w:jc w:val="center"/>
              <w:rPr/>
            </w:pPr>
            <w:r>
              <w:t xml:space="preserve">3.5</w:t>
            </w:r>
            <w:r/>
            <w:r/>
          </w:p>
        </w:tc>
        <w:tc>
          <w:tcPr>
            <w:tcBorders/>
            <w:tcW w:w="1605" w:type="dxa"/>
            <w:vAlign w:val="center"/>
            <w:textDirection w:val="lrTb"/>
            <w:noWrap w:val="false"/>
          </w:tcPr>
          <w:p w14:paraId="59FC6CBD">
            <w:pPr>
              <w:pBdr/>
              <w:spacing w:line="276" w:lineRule="auto"/>
              <w:ind/>
              <w:jc w:val="center"/>
              <w:rPr/>
            </w:pPr>
            <w:r>
              <w:t xml:space="preserve">3.5 ✔</w:t>
            </w:r>
            <w:r/>
            <w:r/>
          </w:p>
        </w:tc>
        <w:tc>
          <w:tcPr>
            <w:tcBorders/>
            <w:tcW w:w="1371" w:type="dxa"/>
            <w:vAlign w:val="center"/>
            <w:textDirection w:val="lrTb"/>
            <w:noWrap w:val="false"/>
          </w:tcPr>
          <w:p w14:paraId="47392839">
            <w:pPr>
              <w:pBdr/>
              <w:spacing w:line="276" w:lineRule="auto"/>
              <w:ind/>
              <w:jc w:val="center"/>
              <w:rPr/>
            </w:pPr>
            <w:r>
              <w:t xml:space="preserve">0</w:t>
            </w:r>
            <w:r/>
            <w:r/>
          </w:p>
        </w:tc>
        <w:tc>
          <w:tcPr>
            <w:tcBorders/>
            <w:tcW w:w="2149" w:type="dxa"/>
            <w:vAlign w:val="center"/>
            <w:textDirection w:val="lrTb"/>
            <w:noWrap w:val="false"/>
          </w:tcPr>
          <w:p w14:paraId="4D812B73">
            <w:pPr>
              <w:pBdr/>
              <w:spacing w:line="276" w:lineRule="auto"/>
              <w:ind/>
              <w:jc w:val="center"/>
              <w:rPr/>
            </w:pPr>
            <w:r/>
            <w:r/>
            <w:r/>
          </w:p>
        </w:tc>
      </w:tr>
      <w:tr>
        <w:trPr>
          <w:jc w:val="center"/>
        </w:trPr>
        <w:tc>
          <w:tcPr>
            <w:tcBorders/>
            <w:tcW w:w="1167" w:type="dxa"/>
            <w:vAlign w:val="center"/>
            <w:textDirection w:val="lrTb"/>
            <w:noWrap w:val="false"/>
          </w:tcPr>
          <w:p w14:paraId="69550E88">
            <w:pPr>
              <w:pBdr/>
              <w:spacing w:line="276" w:lineRule="auto"/>
              <w:ind/>
              <w:jc w:val="center"/>
              <w:rPr/>
            </w:pPr>
            <w:r>
              <w:t xml:space="preserve">14</w:t>
            </w:r>
            <w:r/>
            <w:r/>
          </w:p>
        </w:tc>
        <w:tc>
          <w:tcPr>
            <w:tcBorders/>
            <w:tcW w:w="1663" w:type="dxa"/>
            <w:vAlign w:val="center"/>
            <w:textDirection w:val="lrTb"/>
            <w:noWrap w:val="false"/>
          </w:tcPr>
          <w:p w14:paraId="6BCE0C12">
            <w:pPr>
              <w:pBdr/>
              <w:spacing w:line="276" w:lineRule="auto"/>
              <w:ind/>
              <w:jc w:val="center"/>
              <w:rPr/>
            </w:pPr>
            <w:r>
              <w:t xml:space="preserve">Mặt tiếp giáp</w:t>
            </w:r>
            <w:r/>
            <w:r/>
          </w:p>
        </w:tc>
        <w:tc>
          <w:tcPr>
            <w:tcBorders/>
            <w:tcW w:w="1560" w:type="dxa"/>
            <w:vAlign w:val="center"/>
            <w:textDirection w:val="lrTb"/>
            <w:noWrap w:val="false"/>
          </w:tcPr>
          <w:p w14:paraId="6768966F">
            <w:pPr>
              <w:pBdr/>
              <w:spacing w:line="276" w:lineRule="auto"/>
              <w:ind/>
              <w:jc w:val="center"/>
              <w:rPr/>
            </w:pPr>
            <w:r>
              <w:t xml:space="preserve">Tiếp giáp 1 mặt tiền</w:t>
            </w:r>
            <w:r/>
            <w:r/>
          </w:p>
        </w:tc>
        <w:tc>
          <w:tcPr>
            <w:tcBorders/>
            <w:tcW w:w="1605" w:type="dxa"/>
            <w:vAlign w:val="center"/>
            <w:textDirection w:val="lrTb"/>
            <w:noWrap w:val="false"/>
          </w:tcPr>
          <w:p w14:paraId="1E1E469D">
            <w:pPr>
              <w:pBdr/>
              <w:spacing w:line="276" w:lineRule="auto"/>
              <w:ind/>
              <w:jc w:val="center"/>
              <w:rPr/>
            </w:pPr>
            <w:r>
              <w:t xml:space="preserve">Tiếp giáp 1 mặt tiền ✔</w:t>
            </w:r>
            <w:r/>
            <w:r/>
          </w:p>
        </w:tc>
        <w:tc>
          <w:tcPr>
            <w:tcBorders/>
            <w:tcW w:w="1371" w:type="dxa"/>
            <w:vAlign w:val="center"/>
            <w:textDirection w:val="lrTb"/>
            <w:noWrap w:val="false"/>
          </w:tcPr>
          <w:p w14:paraId="05E2BEE5">
            <w:pPr>
              <w:pBdr/>
              <w:spacing w:line="276" w:lineRule="auto"/>
              <w:ind/>
              <w:jc w:val="center"/>
              <w:rPr/>
            </w:pPr>
            <w:r>
              <w:t xml:space="preserve">Không</w:t>
            </w:r>
            <w:r/>
            <w:r/>
          </w:p>
        </w:tc>
        <w:tc>
          <w:tcPr>
            <w:tcBorders/>
            <w:tcW w:w="2149" w:type="dxa"/>
            <w:vAlign w:val="center"/>
            <w:textDirection w:val="lrTb"/>
            <w:noWrap w:val="false"/>
          </w:tcPr>
          <w:p w14:paraId="4DA8AB11">
            <w:pPr>
              <w:pBdr/>
              <w:spacing w:line="276" w:lineRule="auto"/>
              <w:ind/>
              <w:jc w:val="center"/>
              <w:rPr/>
            </w:pPr>
            <w:r/>
            <w:r/>
            <w:r/>
          </w:p>
        </w:tc>
      </w:tr>
      <w:tr>
        <w:trPr>
          <w:jc w:val="center"/>
        </w:trPr>
        <w:tc>
          <w:tcPr>
            <w:tcBorders/>
            <w:tcW w:w="1167" w:type="dxa"/>
            <w:vAlign w:val="center"/>
            <w:textDirection w:val="lrTb"/>
            <w:noWrap w:val="false"/>
          </w:tcPr>
          <w:p w14:paraId="1B2A0EDB">
            <w:pPr>
              <w:pBdr/>
              <w:spacing w:line="276" w:lineRule="auto"/>
              <w:ind/>
              <w:jc w:val="center"/>
              <w:rPr/>
            </w:pPr>
            <w:r>
              <w:t xml:space="preserve">15</w:t>
            </w:r>
            <w:r/>
            <w:r/>
          </w:p>
        </w:tc>
        <w:tc>
          <w:tcPr>
            <w:tcBorders/>
            <w:tcW w:w="1663" w:type="dxa"/>
            <w:vAlign w:val="center"/>
            <w:textDirection w:val="lrTb"/>
            <w:noWrap w:val="false"/>
          </w:tcPr>
          <w:p w14:paraId="5CB48047">
            <w:pPr>
              <w:pBdr/>
              <w:spacing w:line="276" w:lineRule="auto"/>
              <w:ind/>
              <w:jc w:val="center"/>
              <w:rPr/>
            </w:pPr>
            <w:r>
              <w:t xml:space="preserve">Hình dạng thửa đất</w:t>
            </w:r>
            <w:r/>
            <w:r/>
          </w:p>
        </w:tc>
        <w:tc>
          <w:tcPr>
            <w:tcBorders/>
            <w:tcW w:w="1560" w:type="dxa"/>
            <w:vAlign w:val="center"/>
            <w:textDirection w:val="lrTb"/>
            <w:noWrap w:val="false"/>
          </w:tcPr>
          <w:p w14:paraId="3F72640D">
            <w:pPr>
              <w:pBdr/>
              <w:spacing w:line="276" w:lineRule="auto"/>
              <w:ind/>
              <w:jc w:val="center"/>
              <w:rPr/>
            </w:pPr>
            <w:r>
              <w:t xml:space="preserve">Hình chữ nhật</w:t>
            </w:r>
            <w:r/>
            <w:r/>
          </w:p>
        </w:tc>
        <w:tc>
          <w:tcPr>
            <w:tcBorders/>
            <w:tcW w:w="1605" w:type="dxa"/>
            <w:vAlign w:val="center"/>
            <w:textDirection w:val="lrTb"/>
            <w:noWrap w:val="false"/>
          </w:tcPr>
          <w:p w14:paraId="0A20EF49">
            <w:pPr>
              <w:pBdr/>
              <w:spacing w:line="276" w:lineRule="auto"/>
              <w:ind/>
              <w:jc w:val="center"/>
              <w:rPr/>
            </w:pPr>
            <w:r>
              <w:t xml:space="preserve">Hình chữ nhật ✔</w:t>
            </w:r>
            <w:r/>
            <w:r/>
          </w:p>
        </w:tc>
        <w:tc>
          <w:tcPr>
            <w:tcBorders/>
            <w:tcW w:w="1371" w:type="dxa"/>
            <w:vAlign w:val="center"/>
            <w:textDirection w:val="lrTb"/>
            <w:noWrap w:val="false"/>
          </w:tcPr>
          <w:p w14:paraId="33D0D20B">
            <w:pPr>
              <w:pBdr/>
              <w:spacing w:line="276" w:lineRule="auto"/>
              <w:ind/>
              <w:jc w:val="center"/>
              <w:rPr/>
            </w:pPr>
            <w:r>
              <w:t xml:space="preserve">Không</w:t>
            </w:r>
            <w:r/>
            <w:r/>
          </w:p>
        </w:tc>
        <w:tc>
          <w:tcPr>
            <w:tcBorders/>
            <w:tcW w:w="2149" w:type="dxa"/>
            <w:vAlign w:val="center"/>
            <w:textDirection w:val="lrTb"/>
            <w:noWrap w:val="false"/>
          </w:tcPr>
          <w:p w14:paraId="0448E1D4">
            <w:pPr>
              <w:pBdr/>
              <w:spacing w:line="276" w:lineRule="auto"/>
              <w:ind/>
              <w:jc w:val="center"/>
              <w:rPr/>
            </w:pPr>
            <w:r/>
            <w:r/>
            <w:r/>
          </w:p>
        </w:tc>
      </w:tr>
      <w:tr>
        <w:trPr>
          <w:jc w:val="center"/>
        </w:trPr>
        <w:tc>
          <w:tcPr>
            <w:tcBorders/>
            <w:tcW w:w="1167" w:type="dxa"/>
            <w:vAlign w:val="center"/>
            <w:textDirection w:val="lrTb"/>
            <w:noWrap w:val="false"/>
          </w:tcPr>
          <w:p w14:paraId="4055A8D7">
            <w:pPr>
              <w:pBdr/>
              <w:spacing w:line="276" w:lineRule="auto"/>
              <w:ind/>
              <w:jc w:val="center"/>
              <w:rPr/>
            </w:pPr>
            <w:r>
              <w:t xml:space="preserve">16</w:t>
            </w:r>
            <w:r/>
            <w:r/>
          </w:p>
        </w:tc>
        <w:tc>
          <w:tcPr>
            <w:tcBorders/>
            <w:tcW w:w="1663" w:type="dxa"/>
            <w:vAlign w:val="center"/>
            <w:textDirection w:val="lrTb"/>
            <w:noWrap w:val="false"/>
          </w:tcPr>
          <w:p w14:paraId="024E4C49">
            <w:pPr>
              <w:pBdr/>
              <w:spacing w:line="276" w:lineRule="auto"/>
              <w:ind/>
              <w:jc w:val="center"/>
              <w:rPr/>
            </w:pPr>
            <w:r>
              <w:t xml:space="preserve">Hướng</w:t>
            </w:r>
            <w:r/>
            <w:r/>
          </w:p>
        </w:tc>
        <w:tc>
          <w:tcPr>
            <w:tcBorders/>
            <w:tcW w:w="1560" w:type="dxa"/>
            <w:vAlign w:val="center"/>
            <w:textDirection w:val="lrTb"/>
            <w:noWrap w:val="false"/>
          </w:tcPr>
          <w:p w14:paraId="15FFC387">
            <w:pPr>
              <w:pBdr/>
              <w:spacing w:line="276" w:lineRule="auto"/>
              <w:ind/>
              <w:jc w:val="center"/>
              <w:rPr/>
            </w:pPr>
            <w:r>
              <w:t xml:space="preserve">Đông Nam</w:t>
            </w:r>
            <w:r/>
            <w:r/>
          </w:p>
        </w:tc>
        <w:tc>
          <w:tcPr>
            <w:tcBorders/>
            <w:tcW w:w="1605" w:type="dxa"/>
            <w:vAlign w:val="center"/>
            <w:textDirection w:val="lrTb"/>
            <w:noWrap w:val="false"/>
          </w:tcPr>
          <w:p w14:paraId="1E845E94">
            <w:pPr>
              <w:pBdr/>
              <w:spacing w:line="276" w:lineRule="auto"/>
              <w:ind/>
              <w:jc w:val="center"/>
              <w:rPr/>
            </w:pPr>
            <w:r>
              <w:t xml:space="preserve">Đông Nam ✔</w:t>
            </w:r>
            <w:r/>
            <w:r/>
          </w:p>
        </w:tc>
        <w:tc>
          <w:tcPr>
            <w:tcBorders/>
            <w:tcW w:w="1371" w:type="dxa"/>
            <w:vAlign w:val="center"/>
            <w:textDirection w:val="lrTb"/>
            <w:noWrap w:val="false"/>
          </w:tcPr>
          <w:p w14:paraId="0A86AFB0">
            <w:pPr>
              <w:pBdr/>
              <w:spacing w:line="276" w:lineRule="auto"/>
              <w:ind/>
              <w:jc w:val="center"/>
              <w:rPr/>
            </w:pPr>
            <w:r>
              <w:t xml:space="preserve">Không</w:t>
            </w:r>
            <w:r/>
            <w:r/>
          </w:p>
        </w:tc>
        <w:tc>
          <w:tcPr>
            <w:tcBorders/>
            <w:tcW w:w="2149" w:type="dxa"/>
            <w:vAlign w:val="center"/>
            <w:textDirection w:val="lrTb"/>
            <w:noWrap w:val="false"/>
          </w:tcPr>
          <w:p w14:paraId="0BA499EE">
            <w:pPr>
              <w:pBdr/>
              <w:spacing w:line="276" w:lineRule="auto"/>
              <w:ind/>
              <w:jc w:val="center"/>
              <w:rPr/>
            </w:pPr>
            <w:r/>
            <w:r/>
            <w:r/>
          </w:p>
        </w:tc>
      </w:tr>
      <w:tr>
        <w:trPr>
          <w:jc w:val="center"/>
        </w:trPr>
        <w:tc>
          <w:tcPr>
            <w:tcBorders/>
            <w:tcW w:w="1167" w:type="dxa"/>
            <w:vAlign w:val="center"/>
            <w:textDirection w:val="lrTb"/>
            <w:noWrap w:val="false"/>
          </w:tcPr>
          <w:p w14:paraId="36B0061B">
            <w:pPr>
              <w:pBdr/>
              <w:spacing w:line="276" w:lineRule="auto"/>
              <w:ind/>
              <w:jc w:val="center"/>
              <w:rPr/>
            </w:pPr>
            <w:r>
              <w:t xml:space="preserve">17</w:t>
            </w:r>
            <w:r/>
            <w:r/>
          </w:p>
        </w:tc>
        <w:tc>
          <w:tcPr>
            <w:tcBorders/>
            <w:tcW w:w="1663" w:type="dxa"/>
            <w:vAlign w:val="center"/>
            <w:textDirection w:val="lrTb"/>
            <w:noWrap w:val="false"/>
          </w:tcPr>
          <w:p w14:paraId="496407B7">
            <w:pPr>
              <w:pBdr/>
              <w:spacing w:line="276" w:lineRule="auto"/>
              <w:ind/>
              <w:jc w:val="center"/>
              <w:rPr/>
            </w:pPr>
            <w:r>
              <w:t xml:space="preserve">Cảnh quan</w:t>
            </w:r>
            <w:r/>
            <w:r/>
          </w:p>
        </w:tc>
        <w:tc>
          <w:tcPr>
            <w:tcBorders/>
            <w:tcW w:w="1560" w:type="dxa"/>
            <w:vAlign w:val="center"/>
            <w:textDirection w:val="lrTb"/>
            <w:noWrap w:val="false"/>
          </w:tcPr>
          <w:p w14:paraId="6FABAC17">
            <w:pPr>
              <w:pBdr/>
              <w:spacing w:line="276" w:lineRule="auto"/>
              <w:ind/>
              <w:jc w:val="center"/>
              <w:rPr/>
            </w:pPr>
            <w:r>
              <w:t xml:space="preserve">View khu dân cư ✔</w:t>
            </w:r>
            <w:r/>
            <w:r/>
          </w:p>
        </w:tc>
        <w:tc>
          <w:tcPr>
            <w:tcBorders/>
            <w:tcW w:w="1605" w:type="dxa"/>
            <w:vAlign w:val="center"/>
            <w:textDirection w:val="lrTb"/>
            <w:noWrap w:val="false"/>
          </w:tcPr>
          <w:p w14:paraId="6B075AAC">
            <w:pPr>
              <w:pBdr/>
              <w:spacing w:line="276" w:lineRule="auto"/>
              <w:ind/>
              <w:jc w:val="center"/>
              <w:rPr/>
            </w:pPr>
            <w:r>
              <w:t xml:space="preserve">View khu dân cư ✔</w:t>
            </w:r>
            <w:r/>
            <w:r/>
          </w:p>
        </w:tc>
        <w:tc>
          <w:tcPr>
            <w:tcBorders/>
            <w:tcW w:w="1371" w:type="dxa"/>
            <w:vAlign w:val="center"/>
            <w:textDirection w:val="lrTb"/>
            <w:noWrap w:val="false"/>
          </w:tcPr>
          <w:p w14:paraId="23F74BC6">
            <w:pPr>
              <w:pBdr/>
              <w:spacing w:line="276" w:lineRule="auto"/>
              <w:ind/>
              <w:jc w:val="center"/>
              <w:rPr/>
            </w:pPr>
            <w:r>
              <w:t xml:space="preserve">Có</w:t>
            </w:r>
            <w:r/>
            <w:r/>
          </w:p>
        </w:tc>
        <w:tc>
          <w:tcPr>
            <w:tcBorders/>
            <w:tcW w:w="2149" w:type="dxa"/>
            <w:vAlign w:val="center"/>
            <w:textDirection w:val="lrTb"/>
            <w:noWrap w:val="false"/>
          </w:tcPr>
          <w:p w14:paraId="6DEBFFFF">
            <w:pPr>
              <w:pBdr/>
              <w:spacing w:line="276" w:lineRule="auto"/>
              <w:ind/>
              <w:jc w:val="center"/>
              <w:rPr/>
            </w:pPr>
            <w:r/>
            <w:r/>
            <w:r/>
          </w:p>
        </w:tc>
      </w:tr>
      <w:tr>
        <w:trPr>
          <w:jc w:val="center"/>
        </w:trPr>
        <w:tc>
          <w:tcPr>
            <w:tcBorders/>
            <w:tcW w:w="1167" w:type="dxa"/>
            <w:vAlign w:val="center"/>
            <w:textDirection w:val="lrTb"/>
            <w:noWrap w:val="false"/>
          </w:tcPr>
          <w:p w14:paraId="0DB4406B">
            <w:pPr>
              <w:pBdr/>
              <w:spacing w:line="276" w:lineRule="auto"/>
              <w:ind/>
              <w:jc w:val="center"/>
              <w:rPr/>
            </w:pPr>
            <w:r>
              <w:t xml:space="preserve">18</w:t>
            </w:r>
            <w:r/>
            <w:r/>
          </w:p>
        </w:tc>
        <w:tc>
          <w:tcPr>
            <w:tcBorders/>
            <w:tcW w:w="1663" w:type="dxa"/>
            <w:vAlign w:val="center"/>
            <w:textDirection w:val="lrTb"/>
            <w:noWrap w:val="false"/>
          </w:tcPr>
          <w:p w14:paraId="7C00DB52">
            <w:pPr>
              <w:pBdr/>
              <w:spacing w:line="276" w:lineRule="auto"/>
              <w:ind/>
              <w:jc w:val="center"/>
              <w:rPr/>
            </w:pPr>
            <w:r>
              <w:t xml:space="preserve">Lợi thế kinh doanh</w:t>
            </w:r>
            <w:r/>
            <w:r/>
          </w:p>
        </w:tc>
        <w:tc>
          <w:tcPr>
            <w:tcBorders/>
            <w:tcW w:w="1560" w:type="dxa"/>
            <w:vAlign w:val="center"/>
            <w:textDirection w:val="lrTb"/>
            <w:noWrap w:val="false"/>
          </w:tcPr>
          <w:p w14:paraId="50099FD5">
            <w:pPr>
              <w:pBdr/>
              <w:spacing w:line="276" w:lineRule="auto"/>
              <w:ind/>
              <w:jc w:val="center"/>
              <w:rPr/>
            </w:pPr>
            <w:r>
              <w:t xml:space="preserve">Trung bình</w:t>
            </w:r>
            <w:r/>
            <w:r/>
          </w:p>
        </w:tc>
        <w:tc>
          <w:tcPr>
            <w:tcBorders/>
            <w:tcW w:w="1605" w:type="dxa"/>
            <w:vAlign w:val="center"/>
            <w:textDirection w:val="lrTb"/>
            <w:noWrap w:val="false"/>
          </w:tcPr>
          <w:p w14:paraId="2FB6F83D">
            <w:pPr>
              <w:pBdr/>
              <w:spacing w:line="276" w:lineRule="auto"/>
              <w:ind/>
              <w:jc w:val="center"/>
              <w:rPr/>
            </w:pPr>
            <w:r>
              <w:t xml:space="preserve">Trung bình ✔</w:t>
            </w:r>
            <w:r/>
            <w:r/>
          </w:p>
        </w:tc>
        <w:tc>
          <w:tcPr>
            <w:tcBorders/>
            <w:tcW w:w="1371" w:type="dxa"/>
            <w:vAlign w:val="center"/>
            <w:textDirection w:val="lrTb"/>
            <w:noWrap w:val="false"/>
          </w:tcPr>
          <w:p w14:paraId="3FFCEF2C">
            <w:pPr>
              <w:pBdr/>
              <w:spacing w:line="276" w:lineRule="auto"/>
              <w:ind/>
              <w:jc w:val="center"/>
              <w:rPr/>
            </w:pPr>
            <w:r>
              <w:t xml:space="preserve">Không</w:t>
            </w:r>
            <w:r/>
            <w:r/>
          </w:p>
        </w:tc>
        <w:tc>
          <w:tcPr>
            <w:tcBorders/>
            <w:tcW w:w="2149" w:type="dxa"/>
            <w:vAlign w:val="center"/>
            <w:textDirection w:val="lrTb"/>
            <w:noWrap w:val="false"/>
          </w:tcPr>
          <w:p w14:paraId="00C94AA1">
            <w:pPr>
              <w:pBdr/>
              <w:spacing w:line="276" w:lineRule="auto"/>
              <w:ind/>
              <w:jc w:val="center"/>
              <w:rPr/>
            </w:pPr>
            <w:r/>
            <w:r/>
            <w:r/>
          </w:p>
        </w:tc>
      </w:tr>
      <w:tr>
        <w:trPr>
          <w:jc w:val="center"/>
        </w:trPr>
        <w:tc>
          <w:tcPr>
            <w:tcBorders/>
            <w:tcW w:w="1167" w:type="dxa"/>
            <w:vAlign w:val="center"/>
            <w:textDirection w:val="lrTb"/>
            <w:noWrap w:val="false"/>
          </w:tcPr>
          <w:p w14:paraId="06AA27D8">
            <w:pPr>
              <w:pBdr/>
              <w:spacing w:line="276" w:lineRule="auto"/>
              <w:ind/>
              <w:jc w:val="center"/>
              <w:rPr/>
            </w:pPr>
            <w:r>
              <w:t xml:space="preserve">19</w:t>
            </w:r>
            <w:r/>
            <w:r/>
          </w:p>
        </w:tc>
        <w:tc>
          <w:tcPr>
            <w:tcBorders/>
            <w:tcW w:w="1663" w:type="dxa"/>
            <w:vAlign w:val="center"/>
            <w:textDirection w:val="lrTb"/>
            <w:noWrap w:val="false"/>
          </w:tcPr>
          <w:p w14:paraId="7E39F231">
            <w:pPr>
              <w:pBdr/>
              <w:spacing w:line="276" w:lineRule="auto"/>
              <w:ind/>
              <w:jc w:val="center"/>
              <w:rPr/>
            </w:pPr>
            <w:r>
              <w:t xml:space="preserve">Khả năng chuyển nhượng</w:t>
            </w:r>
            <w:r/>
            <w:r/>
          </w:p>
        </w:tc>
        <w:tc>
          <w:tcPr>
            <w:tcBorders/>
            <w:tcW w:w="1560" w:type="dxa"/>
            <w:vAlign w:val="center"/>
            <w:textDirection w:val="lrTb"/>
            <w:noWrap w:val="false"/>
          </w:tcPr>
          <w:p w14:paraId="39609A7D">
            <w:pPr>
              <w:pBdr/>
              <w:spacing w:line="276" w:lineRule="auto"/>
              <w:ind/>
              <w:jc w:val="center"/>
              <w:rPr/>
            </w:pPr>
            <w:r>
              <w:t xml:space="preserve">Tốt</w:t>
            </w:r>
            <w:r/>
            <w:r/>
          </w:p>
        </w:tc>
        <w:tc>
          <w:tcPr>
            <w:tcBorders/>
            <w:tcW w:w="1605" w:type="dxa"/>
            <w:vAlign w:val="center"/>
            <w:textDirection w:val="lrTb"/>
            <w:noWrap w:val="false"/>
          </w:tcPr>
          <w:p w14:paraId="7E42FEA9">
            <w:pPr>
              <w:pBdr/>
              <w:spacing w:line="276" w:lineRule="auto"/>
              <w:ind/>
              <w:jc w:val="center"/>
              <w:rPr/>
            </w:pPr>
            <w:r>
              <w:t xml:space="preserve">Tốt ✔</w:t>
            </w:r>
            <w:r/>
            <w:r/>
          </w:p>
        </w:tc>
        <w:tc>
          <w:tcPr>
            <w:tcBorders/>
            <w:tcW w:w="1371" w:type="dxa"/>
            <w:vAlign w:val="center"/>
            <w:textDirection w:val="lrTb"/>
            <w:noWrap w:val="false"/>
          </w:tcPr>
          <w:p w14:paraId="0071897A">
            <w:pPr>
              <w:pBdr/>
              <w:spacing w:line="276" w:lineRule="auto"/>
              <w:ind/>
              <w:jc w:val="center"/>
              <w:rPr/>
            </w:pPr>
            <w:r>
              <w:t xml:space="preserve">Không</w:t>
            </w:r>
            <w:r/>
            <w:r/>
          </w:p>
        </w:tc>
        <w:tc>
          <w:tcPr>
            <w:tcBorders/>
            <w:tcW w:w="2149" w:type="dxa"/>
            <w:vAlign w:val="center"/>
            <w:textDirection w:val="lrTb"/>
            <w:noWrap w:val="false"/>
          </w:tcPr>
          <w:p w14:paraId="5690936E">
            <w:pPr>
              <w:pBdr/>
              <w:spacing w:line="276" w:lineRule="auto"/>
              <w:ind/>
              <w:jc w:val="center"/>
              <w:rPr/>
            </w:pPr>
            <w:r/>
            <w:r/>
            <w:r/>
          </w:p>
        </w:tc>
      </w:tr>
    </w:tbl>
    <w:p w14:paraId="28A8293F">
      <w:pPr>
        <w:pBdr/>
        <w:spacing w:line="276" w:lineRule="auto"/>
        <w:ind w:left="646"/>
        <w:jc w:val="both"/>
        <w:rPr>
          <w:u w:val="single"/>
        </w:rPr>
      </w:pPr>
      <w:r>
        <w:rPr>
          <w:u w:val="single"/>
        </w:rPr>
      </w:r>
      <w:r>
        <w:rPr>
          <w:u w:val="single"/>
        </w:rPr>
      </w:r>
      <w:r>
        <w:rPr>
          <w:u w:val="single"/>
        </w:rPr>
      </w:r>
    </w:p>
    <w:p w14:paraId="3D54DA86">
      <w:pPr>
        <w:pBdr/>
        <w:spacing w:line="276"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29FB7A78">
      <w:pPr>
        <w:pBdr/>
        <w:spacing w:line="276"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511C3D1A">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A9D1201">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695F8F08">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888E9AC">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BA697D9">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630969F">
            <w:pPr>
              <w:widowControl w:val="false"/>
              <w:pBdr/>
              <w:spacing w:line="276"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7C6D73F2">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F64FE64">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EA925A9">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F1DA9BF">
            <w:pPr>
              <w:widowControl w:val="false"/>
              <w:pBdr/>
              <w:spacing w:line="276"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7D85AAD7">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E768628">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D9F7EF8">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C72D735">
            <w:pPr>
              <w:widowControl w:val="false"/>
              <w:pBdr/>
              <w:spacing w:line="276"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3390504">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F800B1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2E93A6">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CFDC19">
            <w:pPr>
              <w:widowControl w:val="false"/>
              <w:pBdr/>
              <w:spacing w:line="276"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77121249">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4A8355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4B6C2D2">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B08A401">
            <w:pPr>
              <w:widowControl w:val="false"/>
              <w:pBdr/>
              <w:spacing w:line="276"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6C404809">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464A09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A2E549F">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F930009">
            <w:pPr>
              <w:widowControl w:val="false"/>
              <w:pBdr/>
              <w:spacing w:line="276"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225829D0">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1289C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A88845F">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51A05CE">
            <w:pPr>
              <w:widowControl w:val="false"/>
              <w:pBdr/>
              <w:spacing w:line="276"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5E24C2BE">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A8BC22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85E790">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64718EE">
            <w:pPr>
              <w:widowControl w:val="false"/>
              <w:pBdr/>
              <w:spacing w:line="276"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7CEE7D55">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45A4D0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D3EA6C5">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2EE439F">
            <w:pPr>
              <w:widowControl w:val="false"/>
              <w:pBdr/>
              <w:spacing w:line="276"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15D61604">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8EB52E">
            <w:pPr>
              <w:widowControl w:val="false"/>
              <w:pBdr/>
              <w:spacing w:line="276" w:lineRule="auto"/>
              <w:ind w:left="144"/>
              <w:rPr>
                <w:lang w:eastAsia="ko-KR"/>
              </w:rPr>
            </w:pPr>
            <w:r>
              <w:rPr>
                <w:lang w:eastAsia="ko-KR"/>
              </w:rPr>
            </w:r>
            <w:r>
              <w:rPr>
                <w:lang w:eastAsia="ko-KR"/>
              </w:rPr>
            </w:r>
            <w:r>
              <w:rPr>
                <w:lang w:eastAsia="ko-KR"/>
              </w:rPr>
            </w:r>
          </w:p>
        </w:tc>
      </w:tr>
    </w:tbl>
    <w:p w14:paraId="08E62A14">
      <w:pPr>
        <w:pBdr/>
        <w:spacing w:line="276" w:lineRule="auto"/>
        <w:ind w:left="646"/>
        <w:jc w:val="both"/>
        <w:rPr>
          <w:u w:val="single"/>
        </w:rPr>
      </w:pPr>
      <w:r>
        <w:rPr>
          <w:u w:val="single"/>
        </w:rPr>
      </w:r>
      <w:r>
        <w:rPr>
          <w:u w:val="single"/>
        </w:rPr>
      </w:r>
      <w:r>
        <w:rPr>
          <w:u w:val="single"/>
        </w:rPr>
      </w:r>
    </w:p>
    <w:p w14:paraId="30374C3D">
      <w:pPr>
        <w:pBdr/>
        <w:spacing w:line="276"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58268412">
      <w:pPr>
        <w:pBdr/>
        <w:spacing w:line="276" w:lineRule="auto"/>
        <w:ind w:left="284"/>
        <w:jc w:val="both"/>
        <w:rPr>
          <w:b/>
          <w:bCs/>
          <w:u w:val="single"/>
        </w:rPr>
      </w:pPr>
      <w:r>
        <w:rPr>
          <w:b/>
          <w:bCs/>
          <w:u w:val="single"/>
        </w:rPr>
      </w:r>
      <w:r>
        <w:rPr>
          <w:b/>
          <w:bCs/>
          <w:u w:val="single"/>
        </w:rPr>
      </w:r>
      <w:r>
        <w:rPr>
          <w:b/>
          <w:bCs/>
          <w:u w:val="single"/>
        </w:rPr>
      </w:r>
    </w:p>
    <w:tbl>
      <w:tblPr>
        <w:tblW w:w="5098" w:type="pct"/>
        <w:tblCellMar>
          <w:left w:w="0" w:type="dxa"/>
          <w:right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Spacing w:w="0" w:type="dxa"/>
        <w:tblLook w:val="04A0" w:firstRow="1" w:lastRow="0" w:firstColumn="1" w:lastColumn="0" w:noHBand="0" w:noVBand="1"/>
      </w:tblPr>
      <w:tblGrid>
        <w:gridCol w:w="754"/>
        <w:gridCol w:w="3828"/>
        <w:gridCol w:w="1560"/>
        <w:gridCol w:w="3571"/>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14:paraId="39BA360C">
            <w:pPr>
              <w:widowControl w:val="false"/>
              <w:pBdr/>
              <w:spacing w:line="276"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74067A56">
            <w:pPr>
              <w:widowControl w:val="false"/>
              <w:pBdr/>
              <w:spacing w:line="276"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21C39644">
            <w:pPr>
              <w:widowControl w:val="false"/>
              <w:pBdr/>
              <w:spacing w:line="276"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27CEBDD2">
            <w:pPr>
              <w:widowControl w:val="false"/>
              <w:pBdr/>
              <w:spacing w:line="276"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61B1043">
            <w:pPr>
              <w:widowControl w:val="false"/>
              <w:pBdr/>
              <w:spacing w:line="276"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DED809F">
            <w:pPr>
              <w:widowControl w:val="false"/>
              <w:pBdr/>
              <w:spacing w:line="276"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C12FA2">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8E53A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C0DD9C3">
            <w:pPr>
              <w:widowControl w:val="false"/>
              <w:pBdr/>
              <w:spacing w:line="276"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DCD668">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761C6F03">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1A92B85">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9CE70A8">
            <w:pPr>
              <w:widowControl w:val="false"/>
              <w:pBdr/>
              <w:spacing w:line="276"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5824856">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0DA711D2">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EC14EB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0ABC455">
            <w:pPr>
              <w:widowControl w:val="false"/>
              <w:pBdr/>
              <w:spacing w:line="276"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DF657E">
            <w:pPr>
              <w:widowControl w:val="false"/>
              <w:pBdr/>
              <w:spacing w:line="276"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6341A0FC">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8EB580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B9CB77C">
            <w:pPr>
              <w:widowControl w:val="false"/>
              <w:pBdr/>
              <w:spacing w:line="276"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BC535D6">
            <w:pPr>
              <w:widowControl w:val="false"/>
              <w:pBdr/>
              <w:spacing w:line="276"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5DF4E9D4">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3CA40C9">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A3374E2">
            <w:pPr>
              <w:widowControl w:val="false"/>
              <w:pBdr/>
              <w:spacing w:line="276"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5FD860">
            <w:pPr>
              <w:widowControl w:val="false"/>
              <w:pBdr/>
              <w:spacing w:line="276"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32C82A52">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F13CF30">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C09ACB9">
            <w:pPr>
              <w:widowControl w:val="false"/>
              <w:pBdr/>
              <w:spacing w:line="276"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70768B9">
            <w:pPr>
              <w:widowControl w:val="false"/>
              <w:pBdr/>
              <w:spacing w:line="276"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0D05A8BA">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84105D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C0A0B6D">
            <w:pPr>
              <w:widowControl w:val="false"/>
              <w:pBdr/>
              <w:spacing w:line="276"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0110D77">
            <w:pPr>
              <w:widowControl w:val="false"/>
              <w:pBdr/>
              <w:spacing w:line="276"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48C8A459">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0E8248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E12E834">
            <w:pPr>
              <w:widowControl w:val="false"/>
              <w:pBdr/>
              <w:spacing w:line="276"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F22E5F0">
            <w:pPr>
              <w:widowControl w:val="false"/>
              <w:pBdr/>
              <w:spacing w:line="276"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401C5666">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4B22757">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68D171A">
            <w:pPr>
              <w:widowControl w:val="false"/>
              <w:pBdr/>
              <w:spacing w:line="276"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B6C7DA">
            <w:pPr>
              <w:widowControl w:val="false"/>
              <w:pBdr/>
              <w:spacing w:line="276"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59BD42F6">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89152EA">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C1E0679">
            <w:pPr>
              <w:widowControl w:val="false"/>
              <w:pBdr/>
              <w:spacing w:line="276"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AE27924">
            <w:pPr>
              <w:widowControl w:val="false"/>
              <w:pBdr/>
              <w:spacing w:line="276"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3F5B68EE">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B6C97E3">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55D199C">
            <w:pPr>
              <w:widowControl w:val="false"/>
              <w:pBdr/>
              <w:spacing w:line="276"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A3C3DA">
            <w:pPr>
              <w:widowControl w:val="false"/>
              <w:pBdr/>
              <w:spacing w:line="276"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12B367EF">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0F96DDD">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F3F238C">
            <w:pPr>
              <w:widowControl w:val="false"/>
              <w:pBdr/>
              <w:spacing w:line="276"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0A2AE13">
            <w:pPr>
              <w:widowControl w:val="false"/>
              <w:pBdr/>
              <w:spacing w:line="276"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64DA5C99">
            <w:pPr>
              <w:widowControl w:val="false"/>
              <w:pBdr/>
              <w:spacing w:line="276" w:lineRule="auto"/>
              <w:ind w:left="144"/>
              <w:jc w:val="center"/>
              <w:rPr/>
            </w:pPr>
            <w:r>
              <w:t xml:space="preserve">Không</w:t>
            </w:r>
            <w:r/>
            <w:r/>
          </w:p>
        </w:tc>
        <w:tc>
          <w:tcPr>
            <w:tcBorders/>
            <w:tcW w:w="1874" w:type="pct"/>
            <w:vAlign w:val="center"/>
            <w:textDirection w:val="lrTb"/>
            <w:noWrap w:val="false"/>
          </w:tcPr>
          <w:p w14:paraId="54526233">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9717234">
            <w:pPr>
              <w:widowControl w:val="false"/>
              <w:pBdr/>
              <w:spacing w:line="276"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043F749">
            <w:pPr>
              <w:widowControl w:val="false"/>
              <w:pBdr/>
              <w:spacing w:line="276"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A12D5B7">
            <w:pPr>
              <w:widowControl w:val="false"/>
              <w:pBdr/>
              <w:spacing w:line="276" w:lineRule="auto"/>
              <w:ind w:left="144"/>
              <w:jc w:val="center"/>
              <w:rPr/>
            </w:pPr>
            <w:r>
              <w:t xml:space="preserve">Không</w:t>
            </w:r>
            <w:r/>
            <w:r/>
          </w:p>
        </w:tc>
        <w:tc>
          <w:tcPr>
            <w:tcBorders/>
            <w:tcW w:w="1874" w:type="pct"/>
            <w:vAlign w:val="center"/>
            <w:textDirection w:val="lrTb"/>
            <w:noWrap w:val="false"/>
          </w:tcPr>
          <w:p w14:paraId="33198DA1">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3A93D53">
            <w:pPr>
              <w:widowControl w:val="false"/>
              <w:pBdr/>
              <w:spacing w:line="276"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34D87CF">
            <w:pPr>
              <w:widowControl w:val="false"/>
              <w:pBdr/>
              <w:spacing w:line="276"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613E087B">
            <w:pPr>
              <w:widowControl w:val="false"/>
              <w:pBdr/>
              <w:spacing w:line="276"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A6577A3">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63854AB">
            <w:pPr>
              <w:widowControl w:val="false"/>
              <w:pBdr/>
              <w:spacing w:line="276"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80BFBC">
            <w:pPr>
              <w:widowControl w:val="false"/>
              <w:pBdr/>
              <w:spacing w:line="276"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531E4252">
            <w:pPr>
              <w:widowControl w:val="false"/>
              <w:pBdr/>
              <w:spacing w:line="276" w:lineRule="auto"/>
              <w:ind w:left="144"/>
              <w:jc w:val="center"/>
              <w:rPr/>
            </w:pPr>
            <w:r>
              <w:t xml:space="preserve">Không</w:t>
            </w:r>
            <w:r/>
            <w:r/>
          </w:p>
        </w:tc>
        <w:tc>
          <w:tcPr>
            <w:tcBorders/>
            <w:tcW w:w="1874" w:type="pct"/>
            <w:vAlign w:val="center"/>
            <w:textDirection w:val="lrTb"/>
            <w:noWrap w:val="false"/>
          </w:tcPr>
          <w:p w14:paraId="1ACEDED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4D74EFF">
            <w:pPr>
              <w:widowControl w:val="false"/>
              <w:pBdr/>
              <w:spacing w:line="276"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07ECAD0">
            <w:pPr>
              <w:widowControl w:val="false"/>
              <w:pBdr/>
              <w:spacing w:line="276"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27F527FC">
            <w:pPr>
              <w:widowControl w:val="false"/>
              <w:pBdr/>
              <w:spacing w:line="276" w:lineRule="auto"/>
              <w:ind w:left="144"/>
              <w:jc w:val="center"/>
              <w:rPr/>
            </w:pPr>
            <w:r>
              <w:t xml:space="preserve">Không</w:t>
            </w:r>
            <w:r/>
            <w:r/>
          </w:p>
        </w:tc>
        <w:tc>
          <w:tcPr>
            <w:tcBorders/>
            <w:tcW w:w="1874" w:type="pct"/>
            <w:vAlign w:val="center"/>
            <w:textDirection w:val="lrTb"/>
            <w:noWrap w:val="false"/>
          </w:tcPr>
          <w:p w14:paraId="6AC4B8BC">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2FB1624">
            <w:pPr>
              <w:widowControl w:val="false"/>
              <w:pBdr/>
              <w:spacing w:line="276"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44058F1">
            <w:pPr>
              <w:widowControl w:val="false"/>
              <w:pBdr/>
              <w:spacing w:line="276"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FEDC46A">
            <w:pPr>
              <w:widowControl w:val="false"/>
              <w:pBdr/>
              <w:spacing w:line="276" w:lineRule="auto"/>
              <w:ind w:left="144"/>
              <w:jc w:val="center"/>
              <w:rPr/>
            </w:pPr>
            <w:r>
              <w:t xml:space="preserve">Không</w:t>
            </w:r>
            <w:r/>
            <w:r/>
          </w:p>
        </w:tc>
        <w:tc>
          <w:tcPr>
            <w:tcBorders/>
            <w:tcW w:w="1874" w:type="pct"/>
            <w:vAlign w:val="center"/>
            <w:textDirection w:val="lrTb"/>
            <w:noWrap w:val="false"/>
          </w:tcPr>
          <w:p w14:paraId="0DA8D89B">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9C53793">
            <w:pPr>
              <w:widowControl w:val="false"/>
              <w:pBdr/>
              <w:spacing w:line="276"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B8B627F">
            <w:pPr>
              <w:widowControl w:val="false"/>
              <w:pBdr/>
              <w:spacing w:line="276"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69F47038">
            <w:pPr>
              <w:widowControl w:val="false"/>
              <w:pBdr/>
              <w:spacing w:line="276" w:lineRule="auto"/>
              <w:ind w:left="144"/>
              <w:jc w:val="center"/>
              <w:rPr/>
            </w:pPr>
            <w:r>
              <w:t xml:space="preserve">Không</w:t>
            </w:r>
            <w:r/>
            <w:r/>
          </w:p>
        </w:tc>
        <w:tc>
          <w:tcPr>
            <w:tcBorders/>
            <w:tcW w:w="1874" w:type="pct"/>
            <w:vAlign w:val="center"/>
            <w:textDirection w:val="lrTb"/>
            <w:noWrap w:val="false"/>
          </w:tcPr>
          <w:p w14:paraId="2A0197E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1672942">
            <w:pPr>
              <w:widowControl w:val="false"/>
              <w:pBdr/>
              <w:spacing w:line="276"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655AA0C">
            <w:pPr>
              <w:widowControl w:val="false"/>
              <w:pBdr/>
              <w:spacing w:line="276"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23BFA777">
            <w:pPr>
              <w:widowControl w:val="false"/>
              <w:pBdr/>
              <w:spacing w:line="276" w:lineRule="auto"/>
              <w:ind w:left="144"/>
              <w:jc w:val="center"/>
              <w:rPr/>
            </w:pPr>
            <w:r>
              <w:t xml:space="preserve">Không</w:t>
            </w:r>
            <w:r/>
            <w:r/>
          </w:p>
        </w:tc>
        <w:tc>
          <w:tcPr>
            <w:tcBorders/>
            <w:tcW w:w="1874" w:type="pct"/>
            <w:vAlign w:val="center"/>
            <w:textDirection w:val="lrTb"/>
            <w:noWrap w:val="false"/>
          </w:tcPr>
          <w:p w14:paraId="3B57F4A2">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BB87BE9">
            <w:pPr>
              <w:widowControl w:val="false"/>
              <w:pBdr/>
              <w:spacing w:line="276"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6AC3AB8">
            <w:pPr>
              <w:widowControl w:val="false"/>
              <w:pBdr/>
              <w:spacing w:line="276"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6E1C55E">
            <w:pPr>
              <w:widowControl w:val="false"/>
              <w:pBdr/>
              <w:spacing w:line="276" w:lineRule="auto"/>
              <w:ind w:left="144"/>
              <w:jc w:val="center"/>
              <w:rPr/>
            </w:pPr>
            <w:r>
              <w:t xml:space="preserve">Không</w:t>
            </w:r>
            <w:r/>
            <w:r/>
          </w:p>
        </w:tc>
        <w:tc>
          <w:tcPr>
            <w:tcBorders/>
            <w:tcW w:w="1874" w:type="pct"/>
            <w:vAlign w:val="center"/>
            <w:textDirection w:val="lrTb"/>
            <w:noWrap w:val="false"/>
          </w:tcPr>
          <w:p w14:paraId="3563EAB3">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B2D883F">
            <w:pPr>
              <w:widowControl w:val="false"/>
              <w:pBdr/>
              <w:spacing w:line="276"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236E98B">
            <w:pPr>
              <w:widowControl w:val="false"/>
              <w:pBdr/>
              <w:spacing w:line="276"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7C25623A">
            <w:pPr>
              <w:widowControl w:val="false"/>
              <w:pBdr/>
              <w:spacing w:line="276" w:lineRule="auto"/>
              <w:ind w:left="144"/>
              <w:jc w:val="center"/>
              <w:rPr/>
            </w:pPr>
            <w:r>
              <w:t xml:space="preserve">Không</w:t>
            </w:r>
            <w:r/>
            <w:r/>
          </w:p>
        </w:tc>
        <w:tc>
          <w:tcPr>
            <w:tcBorders/>
            <w:tcW w:w="1874" w:type="pct"/>
            <w:vAlign w:val="center"/>
            <w:textDirection w:val="lrTb"/>
            <w:noWrap w:val="false"/>
          </w:tcPr>
          <w:p w14:paraId="3F9A5AC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019E389">
            <w:pPr>
              <w:widowControl w:val="false"/>
              <w:pBdr/>
              <w:spacing w:line="276"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998F16A">
            <w:pPr>
              <w:widowControl w:val="false"/>
              <w:pBdr/>
              <w:spacing w:line="276"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4FFF96B1">
            <w:pPr>
              <w:widowControl w:val="false"/>
              <w:pBdr/>
              <w:spacing w:line="276" w:lineRule="auto"/>
              <w:ind w:left="144"/>
              <w:jc w:val="center"/>
              <w:rPr/>
            </w:pPr>
            <w:r>
              <w:t xml:space="preserve">Không</w:t>
            </w:r>
            <w:r/>
            <w:r/>
          </w:p>
        </w:tc>
        <w:tc>
          <w:tcPr>
            <w:tcBorders/>
            <w:tcW w:w="1874" w:type="pct"/>
            <w:vAlign w:val="center"/>
            <w:textDirection w:val="lrTb"/>
            <w:noWrap w:val="false"/>
          </w:tcPr>
          <w:p w14:paraId="72184F2F">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685ED02F">
            <w:pPr>
              <w:widowControl w:val="false"/>
              <w:pBdr/>
              <w:spacing w:line="276"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FD69D7C">
            <w:pPr>
              <w:widowControl w:val="false"/>
              <w:pBdr/>
              <w:spacing w:line="276"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01B3EF1B">
            <w:pPr>
              <w:widowControl w:val="false"/>
              <w:pBdr/>
              <w:spacing w:line="276" w:lineRule="auto"/>
              <w:ind w:left="144"/>
              <w:jc w:val="center"/>
              <w:rPr/>
            </w:pPr>
            <w:r>
              <w:t xml:space="preserve">Không</w:t>
            </w:r>
            <w:r/>
            <w:r/>
          </w:p>
        </w:tc>
        <w:tc>
          <w:tcPr>
            <w:tcBorders/>
            <w:tcW w:w="1874" w:type="pct"/>
            <w:vAlign w:val="center"/>
            <w:textDirection w:val="lrTb"/>
            <w:noWrap w:val="false"/>
          </w:tcPr>
          <w:p w14:paraId="410EF3F8">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A2C4DD0">
            <w:pPr>
              <w:widowControl w:val="false"/>
              <w:pBdr/>
              <w:spacing w:line="276"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2A8935">
            <w:pPr>
              <w:widowControl w:val="false"/>
              <w:pBdr/>
              <w:spacing w:line="276"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5BC2F210">
            <w:pPr>
              <w:widowControl w:val="false"/>
              <w:pBdr/>
              <w:spacing w:line="276" w:lineRule="auto"/>
              <w:ind w:left="144"/>
              <w:jc w:val="center"/>
              <w:rPr/>
            </w:pPr>
            <w:r>
              <w:t xml:space="preserve">Không</w:t>
            </w:r>
            <w:r/>
            <w:r/>
          </w:p>
        </w:tc>
        <w:tc>
          <w:tcPr>
            <w:tcBorders/>
            <w:tcW w:w="1874" w:type="pct"/>
            <w:vAlign w:val="center"/>
            <w:textDirection w:val="lrTb"/>
            <w:noWrap w:val="false"/>
          </w:tcPr>
          <w:p w14:paraId="1B2D56E6">
            <w:pPr>
              <w:widowControl w:val="false"/>
              <w:pBdr/>
              <w:spacing w:line="276"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22EC2A7">
            <w:pPr>
              <w:widowControl w:val="false"/>
              <w:pBdr/>
              <w:spacing w:line="276"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617CB8">
            <w:pPr>
              <w:widowControl w:val="false"/>
              <w:pBdr/>
              <w:spacing w:line="276"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71CC3393">
            <w:pPr>
              <w:widowControl w:val="false"/>
              <w:pBdr/>
              <w:spacing w:line="276" w:lineRule="auto"/>
              <w:ind w:left="144"/>
              <w:jc w:val="center"/>
              <w:rPr/>
            </w:pPr>
            <w:r>
              <w:t xml:space="preserve">Không</w:t>
            </w:r>
            <w:r/>
            <w:r/>
          </w:p>
        </w:tc>
        <w:tc>
          <w:tcPr>
            <w:tcBorders/>
            <w:tcW w:w="1874" w:type="pct"/>
            <w:vAlign w:val="center"/>
            <w:textDirection w:val="lrTb"/>
            <w:noWrap w:val="false"/>
          </w:tcPr>
          <w:p w14:paraId="4D8B62C5">
            <w:pPr>
              <w:widowControl w:val="false"/>
              <w:pBdr/>
              <w:spacing w:line="276" w:lineRule="auto"/>
              <w:ind w:left="144"/>
              <w:rPr>
                <w:lang w:eastAsia="ko-KR"/>
              </w:rPr>
            </w:pPr>
            <w:r>
              <w:rPr>
                <w:lang w:eastAsia="ko-KR"/>
              </w:rPr>
            </w:r>
            <w:r>
              <w:rPr>
                <w:lang w:eastAsia="ko-KR"/>
              </w:rPr>
            </w:r>
            <w:r>
              <w:rPr>
                <w:lang w:eastAsia="ko-KR"/>
              </w:rPr>
            </w:r>
          </w:p>
        </w:tc>
      </w:tr>
    </w:tbl>
    <w:p w14:paraId="1ABF7013">
      <w:pPr>
        <w:pBdr/>
        <w:spacing w:line="276" w:lineRule="auto"/>
        <w:ind w:left="646"/>
        <w:jc w:val="both"/>
        <w:rPr>
          <w:u w:val="single"/>
        </w:rPr>
      </w:pPr>
      <w:r>
        <w:rPr>
          <w:u w:val="single"/>
        </w:rPr>
      </w:r>
      <w:r>
        <w:rPr>
          <w:u w:val="single"/>
        </w:rPr>
      </w:r>
      <w:r>
        <w:rPr>
          <w:u w:val="single"/>
        </w:rPr>
      </w:r>
    </w:p>
    <w:p w14:paraId="6A6FD07A">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sz w:val="22"/>
          <w:szCs w:val="22"/>
          <w:highlight w:val="none"/>
        </w:rPr>
      </w:pPr>
      <w:r>
        <w:rPr>
          <w:rFonts w:ascii="Times New Roman" w:hAnsi="Times New Roman" w:eastAsia="Times New Roman" w:cs="Times New Roman"/>
          <w:b/>
          <w:color w:val="000000" w:themeColor="text1"/>
          <w:sz w:val="24"/>
        </w:rPr>
      </w:r>
      <w:r>
        <w:rPr>
          <w:rFonts w:ascii="Times New Roman" w:hAnsi="Times New Roman" w:eastAsia="Times New Roman" w:cs="Times New Roman"/>
          <w:b/>
          <w:bCs/>
          <w:color w:val="000000" w:themeColor="text1"/>
          <w:lang w:val="pt-BR"/>
        </w:rPr>
        <w:t xml:space="preserve">V. CÁC GIẢ THIẾT VÀ GIẢ THIẾT ĐẶC BIỆT</w:t>
      </w:r>
      <w:r>
        <w:rPr>
          <w:rFonts w:ascii="Times New Roman" w:hAnsi="Times New Roman" w:cs="Times New Roman"/>
          <w:color w:val="000000" w:themeColor="text1"/>
          <w:sz w:val="22"/>
          <w:szCs w:val="22"/>
          <w:highlight w:val="none"/>
        </w:rPr>
      </w:r>
      <w:r>
        <w:rPr>
          <w:rFonts w:ascii="Times New Roman" w:hAnsi="Times New Roman" w:cs="Times New Roman"/>
          <w:color w:val="000000" w:themeColor="text1"/>
          <w:sz w:val="22"/>
          <w:szCs w:val="22"/>
          <w:highlight w:val="none"/>
        </w:rPr>
      </w:r>
    </w:p>
    <w:p w14:paraId="5EF7F35C">
      <w:pPr>
        <w:pStyle w:val="1008"/>
        <w:numPr>
          <w:ilvl w:val="0"/>
          <w:numId w:val="58"/>
        </w:numPr>
        <w:pBdr/>
        <w:tabs>
          <w:tab w:val="left" w:leader="none" w:pos="993"/>
        </w:tabs>
        <w:spacing w:after="120" w:before="120" w:line="276" w:lineRule="auto"/>
        <w:ind/>
        <w:jc w:val="both"/>
        <w:rPr>
          <w:rFonts w:ascii="Times New Roman" w:hAnsi="Times New Roman" w:cs="Times New Roman"/>
          <w:color w:val="000000" w:themeColor="text1"/>
          <w:spacing w:val="-2"/>
        </w:rPr>
      </w:pPr>
      <w:r>
        <w:rPr>
          <w:rFonts w:ascii="Times New Roman" w:hAnsi="Times New Roman" w:eastAsia="Times New Roman" w:cs="Times New Roman"/>
          <w:color w:val="000000" w:themeColor="text1"/>
          <w:spacing w:val="-2"/>
          <w:lang w:val="pt-BR"/>
        </w:rPr>
        <w:t xml:space="preserve">Chúng tôi giả định rằng tài sản thẩm </w:t>
      </w:r>
      <w:r>
        <w:rPr>
          <w:rFonts w:ascii="Times New Roman" w:hAnsi="Times New Roman" w:eastAsia="Times New Roman" w:cs="Times New Roman"/>
          <w:color w:val="000000" w:themeColor="text1"/>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rFonts w:ascii="Times New Roman" w:hAnsi="Times New Roman" w:eastAsia="Times New Roman" w:cs="Times New Roman"/>
          <w:color w:val="000000" w:themeColor="text1"/>
          <w:spacing w:val="-2"/>
          <w:lang w:val="pt-BR"/>
        </w:rPr>
        <w:t xml:space="preserve">đới (nếu có) trong trường hợp này.</w:t>
      </w:r>
      <w:r>
        <w:rPr>
          <w:rFonts w:ascii="Times New Roman" w:hAnsi="Times New Roman" w:cs="Times New Roman"/>
          <w:color w:val="000000" w:themeColor="text1"/>
          <w:spacing w:val="-2"/>
        </w:rPr>
      </w:r>
      <w:r>
        <w:rPr>
          <w:rFonts w:ascii="Times New Roman" w:hAnsi="Times New Roman" w:cs="Times New Roman"/>
          <w:color w:val="000000" w:themeColor="text1"/>
          <w:spacing w:val="-2"/>
        </w:rPr>
      </w:r>
    </w:p>
    <w:p w14:paraId="3F425A17">
      <w:pPr>
        <w:pStyle w:val="1008"/>
        <w:numPr>
          <w:ilvl w:val="0"/>
          <w:numId w:val="58"/>
        </w:numPr>
        <w:pBdr/>
        <w:tabs>
          <w:tab w:val="left" w:leader="none" w:pos="993"/>
        </w:tabs>
        <w:spacing w:after="120" w:before="120" w:line="276" w:lineRule="auto"/>
        <w:ind/>
        <w:jc w:val="both"/>
        <w:rPr>
          <w:rFonts w:ascii="Times New Roman" w:hAnsi="Times New Roman" w:cs="Times New Roman"/>
          <w:color w:val="000000" w:themeColor="text1"/>
          <w:spacing w:val="-2"/>
        </w:rPr>
      </w:pPr>
      <w:r>
        <w:rPr>
          <w:rFonts w:ascii="Times New Roman" w:hAnsi="Times New Roman" w:eastAsia="Times New Roman" w:cs="Times New Roman"/>
          <w:color w:val="000000" w:themeColor="text1"/>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rFonts w:ascii="Times New Roman" w:hAnsi="Times New Roman" w:cs="Times New Roman"/>
          <w:color w:val="000000" w:themeColor="text1"/>
          <w:spacing w:val="-2"/>
        </w:rPr>
      </w:r>
      <w:r>
        <w:rPr>
          <w:rFonts w:ascii="Times New Roman" w:hAnsi="Times New Roman" w:cs="Times New Roman"/>
          <w:color w:val="000000" w:themeColor="text1"/>
          <w:spacing w:val="-2"/>
        </w:rPr>
      </w:r>
    </w:p>
    <w:p w14:paraId="45C9BD48">
      <w:pPr>
        <w:pBdr/>
        <w:spacing w:after="120" w:before="12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V</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 CƠ SỞ GIÁ TRỊ</w:t>
      </w:r>
      <w:r>
        <w:rPr>
          <w:rFonts w:ascii="Times New Roman" w:hAnsi="Times New Roman" w:eastAsia="Times New Roman" w:cs="Times New Roman"/>
          <w:b/>
          <w:bCs/>
          <w:color w:val="000000" w:themeColor="text1"/>
          <w:lang w:val="pt-BR"/>
        </w:rPr>
        <w:t xml:space="preserve"> THẨM ĐỊNH GIÁ</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1BFA20C2">
      <w:pPr>
        <w:pStyle w:val="1008"/>
        <w:numPr>
          <w:ilvl w:val="0"/>
          <w:numId w:val="58"/>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bCs/>
          <w:color w:val="000000" w:themeColor="text1"/>
          <w:lang w:val="pt-BR"/>
        </w:rPr>
        <w:t xml:space="preserve">Giá trị thị trường</w:t>
      </w:r>
      <w:r>
        <w:rPr>
          <w:rFonts w:ascii="Times New Roman" w:hAnsi="Times New Roman" w:eastAsia="Times New Roman" w:cs="Times New Roman"/>
          <w:b/>
          <w:bCs/>
          <w:color w:val="000000" w:themeColor="text1"/>
          <w:lang w:val="pt-BR"/>
        </w:rPr>
        <w:t xml:space="preserve">:</w:t>
      </w:r>
      <w:r>
        <w:rPr>
          <w:rFonts w:ascii="Times New Roman" w:hAnsi="Times New Roman" w:eastAsia="Times New Roman" w:cs="Times New Roman"/>
          <w:color w:val="000000" w:themeColor="text1"/>
          <w:lang w:val="pt-BR"/>
        </w:rPr>
        <w:t xml:space="preserve"> Kết quả thẩm định giá trị tài sản được xác định dựa trên cơ sở giá trị thị trường tại thời điểm thẩm định theo </w:t>
      </w:r>
      <w:r>
        <w:rPr>
          <w:rFonts w:ascii="Times New Roman" w:hAnsi="Times New Roman" w:eastAsia="Times New Roman" w:cs="Times New Roman"/>
          <w:color w:val="000000" w:themeColor="text1"/>
          <w:lang w:val="pt-BR"/>
        </w:rPr>
        <w:t xml:space="preserve">Chuẩn mực thẩm định giá Việt Nam về Cơ sở giá trị thẩm định giá</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i/>
          <w:iCs/>
          <w:color w:val="000000" w:themeColor="text1"/>
          <w:lang w:val="pt-BR"/>
        </w:rPr>
        <w:t xml:space="preserve">“</w:t>
      </w:r>
      <w:r>
        <w:rPr>
          <w:rFonts w:ascii="Times New Roman" w:hAnsi="Times New Roman" w:eastAsia="Times New Roman" w:cs="Times New Roman"/>
          <w:i/>
          <w:iCs/>
          <w:color w:val="000000" w:themeColor="text1"/>
          <w:lang w:val="pt-BR"/>
        </w:rPr>
        <w:t xml:space="preserve">Giá trị thị trường là khoản tiền ước </w:t>
      </w:r>
      <w:r>
        <w:rPr>
          <w:rFonts w:ascii="Times New Roman" w:hAnsi="Times New Roman" w:eastAsia="Times New Roman" w:cs="Times New Roman"/>
          <w:i/>
          <w:iCs/>
          <w:color w:val="000000" w:themeColor="text1"/>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rFonts w:ascii="Times New Roman" w:hAnsi="Times New Roman" w:eastAsia="Times New Roman" w:cs="Times New Roman"/>
          <w:i/>
          <w:iCs/>
          <w:color w:val="000000" w:themeColor="text1"/>
          <w:lang w:val="pt-BR"/>
        </w:rPr>
        <w:t xml:space="preserve">”</w:t>
      </w:r>
      <w:r>
        <w:rPr>
          <w:rFonts w:ascii="Times New Roman" w:hAnsi="Times New Roman" w:eastAsia="Times New Roman" w:cs="Times New Roman"/>
          <w:color w:val="000000" w:themeColor="text1"/>
          <w:lang w:val="pt-BR"/>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309905DD">
      <w:p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bCs/>
          <w:color w:val="000000" w:themeColor="text1"/>
          <w:lang w:val="pt-BR"/>
        </w:rPr>
        <w:t xml:space="preserve">VII. CÁCH TIẾP CẬN, PHƯƠNG PHÁP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360DBD3A">
      <w:pPr>
        <w:pStyle w:val="1008"/>
        <w:numPr>
          <w:ilvl w:val="0"/>
          <w:numId w:val="63"/>
        </w:numPr>
        <w:pBdr/>
        <w:spacing w:after="120" w:before="120" w:line="276" w:lineRule="auto"/>
        <w:ind w:hanging="357" w:left="357"/>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Cách tiếp cận và phương pháp thẩm định:</w:t>
      </w:r>
      <w:r>
        <w:rPr>
          <w:rFonts w:ascii="Times New Roman" w:hAnsi="Times New Roman" w:cs="Times New Roman"/>
          <w:b/>
          <w:color w:val="000000" w:themeColor="text1"/>
        </w:rPr>
      </w:r>
      <w:r>
        <w:rPr>
          <w:rFonts w:ascii="Times New Roman" w:hAnsi="Times New Roman" w:cs="Times New Roman"/>
          <w:b/>
          <w:color w:val="000000" w:themeColor="text1"/>
        </w:rPr>
      </w:r>
    </w:p>
    <w:p w14:paraId="779716E2">
      <w:pPr>
        <w:pStyle w:val="1008"/>
        <w:numPr>
          <w:ilvl w:val="0"/>
          <w:numId w:val="58"/>
        </w:numPr>
        <w:pBdr/>
        <w:tabs>
          <w:tab w:val="left" w:leader="none" w:pos="993"/>
        </w:tabs>
        <w:spacing w:after="120" w:before="120" w:line="276" w:lineRule="auto"/>
        <w:ind w:left="357"/>
        <w:jc w:val="both"/>
        <w:rPr>
          <w:rFonts w:ascii="Times New Roman" w:hAnsi="Times New Roman" w:cs="Times New Roman"/>
          <w:bCs/>
          <w:color w:val="000000" w:themeColor="text1"/>
        </w:rPr>
      </w:pPr>
      <w:r>
        <w:rPr>
          <w:rFonts w:ascii="Times New Roman" w:hAnsi="Times New Roman" w:eastAsia="Times New Roman" w:cs="Times New Roman"/>
          <w:bCs/>
          <w:i/>
          <w:iCs/>
          <w:color w:val="000000" w:themeColor="text1"/>
          <w:lang w:val="pt-BR"/>
        </w:rPr>
        <w:t xml:space="preserve">Cách t</w:t>
      </w:r>
      <w:r>
        <w:rPr>
          <w:rFonts w:ascii="Times New Roman" w:hAnsi="Times New Roman" w:eastAsia="Times New Roman" w:cs="Times New Roman"/>
          <w:bCs/>
          <w:i/>
          <w:iCs/>
          <w:color w:val="000000" w:themeColor="text1"/>
          <w:lang w:val="pt-BR"/>
        </w:rPr>
        <w:t xml:space="preserve">iếp cận từ thị trường:</w:t>
      </w:r>
      <w:r>
        <w:rPr>
          <w:rFonts w:ascii="Times New Roman" w:hAnsi="Times New Roman" w:eastAsia="Times New Roman" w:cs="Times New Roman"/>
          <w:bCs/>
          <w:i/>
          <w:iCs/>
          <w:color w:val="000000" w:themeColor="text1"/>
          <w:lang w:val="pt-BR"/>
        </w:rPr>
        <w:t xml:space="preserve"> </w:t>
      </w:r>
      <w:r>
        <w:rPr>
          <w:rFonts w:ascii="Times New Roman" w:hAnsi="Times New Roman" w:eastAsia="Times New Roman" w:cs="Times New Roman"/>
          <w:bCs/>
          <w:color w:val="000000" w:themeColor="text1"/>
          <w:lang w:val="pt-BR"/>
        </w:rPr>
        <w:t xml:space="preserve">X</w:t>
      </w:r>
      <w:r>
        <w:rPr>
          <w:rFonts w:ascii="Times New Roman" w:hAnsi="Times New Roman" w:eastAsia="Times New Roman" w:cs="Times New Roman"/>
          <w:bCs/>
          <w:color w:val="000000" w:themeColor="text1"/>
          <w:lang w:val="pt-BR"/>
        </w:rPr>
        <w:t xml:space="preserve">ác định giá trị của tài sản thẩm định giá thông qua việc so sánh tài sản thẩm định giá với các tài sản so sánh đã có các thông tin về giá trên thị trường</w:t>
      </w: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p w14:paraId="4D95CB18">
      <w:pPr>
        <w:pStyle w:val="1008"/>
        <w:numPr>
          <w:ilvl w:val="0"/>
          <w:numId w:val="58"/>
        </w:numPr>
        <w:pBdr/>
        <w:tabs>
          <w:tab w:val="left" w:leader="none" w:pos="993"/>
        </w:tabs>
        <w:spacing w:after="120" w:before="120" w:line="276" w:lineRule="auto"/>
        <w:ind w:left="357"/>
        <w:jc w:val="both"/>
        <w:rPr>
          <w:rFonts w:ascii="Times New Roman" w:hAnsi="Times New Roman" w:cs="Times New Roman"/>
          <w:bCs/>
          <w:color w:val="000000" w:themeColor="text1"/>
        </w:rPr>
      </w:pPr>
      <w:r>
        <w:rPr>
          <w:rFonts w:ascii="Times New Roman" w:hAnsi="Times New Roman" w:eastAsia="Times New Roman" w:cs="Times New Roman"/>
          <w:bCs/>
          <w:i/>
          <w:iCs/>
          <w:color w:val="000000" w:themeColor="text1"/>
          <w:lang w:val="pt-BR"/>
        </w:rPr>
        <w:t xml:space="preserve">Phương pháp so sánh:</w:t>
      </w:r>
      <w:r>
        <w:rPr>
          <w:rFonts w:ascii="Times New Roman" w:hAnsi="Times New Roman" w:eastAsia="Times New Roman" w:cs="Times New Roman"/>
          <w:bCs/>
          <w:color w:val="000000" w:themeColor="text1"/>
          <w:lang w:val="pt-BR"/>
        </w:rPr>
        <w:t xml:space="preserve"> </w:t>
      </w:r>
      <w:r>
        <w:rPr>
          <w:rFonts w:ascii="Times New Roman" w:hAnsi="Times New Roman" w:eastAsia="Times New Roman" w:cs="Times New Roman"/>
          <w:bCs/>
          <w:color w:val="000000" w:themeColor="text1"/>
          <w:lang w:val="pt-BR"/>
        </w:rPr>
        <w:t xml:space="preserve">X</w:t>
      </w:r>
      <w:r>
        <w:rPr>
          <w:rFonts w:ascii="Times New Roman" w:hAnsi="Times New Roman" w:eastAsia="Times New Roman" w:cs="Times New Roman"/>
          <w:bCs/>
          <w:color w:val="000000" w:themeColor="text1"/>
          <w:lang w:val="pt-BR"/>
        </w:rPr>
        <w:t xml:space="preserve">ác đ</w:t>
      </w:r>
      <w:r>
        <w:rPr>
          <w:rFonts w:ascii="Times New Roman" w:hAnsi="Times New Roman" w:eastAsia="Times New Roman" w:cs="Times New Roman"/>
          <w:bCs/>
          <w:color w:val="000000" w:themeColor="text1"/>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rFonts w:ascii="Times New Roman" w:hAnsi="Times New Roman" w:eastAsia="Times New Roman" w:cs="Times New Roman"/>
          <w:bCs/>
          <w:color w:val="000000" w:themeColor="text1"/>
          <w:lang w:val="pt-BR"/>
        </w:rPr>
        <w:t xml:space="preserve">.</w:t>
      </w:r>
      <w:r>
        <w:rPr>
          <w:rFonts w:ascii="Times New Roman" w:hAnsi="Times New Roman" w:cs="Times New Roman"/>
          <w:bCs/>
          <w:color w:val="000000" w:themeColor="text1"/>
        </w:rPr>
      </w:r>
      <w:r>
        <w:rPr>
          <w:rFonts w:ascii="Times New Roman" w:hAnsi="Times New Roman" w:cs="Times New Roman"/>
          <w:bCs/>
          <w:color w:val="000000" w:themeColor="text1"/>
        </w:rPr>
      </w:r>
    </w:p>
    <w:p w14:paraId="450C6EFE">
      <w:pPr>
        <w:pStyle w:val="1008"/>
        <w:numPr>
          <w:ilvl w:val="0"/>
          <w:numId w:val="63"/>
        </w:numPr>
        <w:pBdr/>
        <w:spacing w:after="120" w:before="120" w:line="276" w:lineRule="auto"/>
        <w:ind w:hanging="357" w:left="357"/>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Xác định cách tiếp cận và phương pháp đối với tài sản thẩm định giá</w:t>
      </w:r>
      <w:r>
        <w:rPr>
          <w:rFonts w:ascii="Times New Roman" w:hAnsi="Times New Roman" w:eastAsia="Times New Roman" w:cs="Times New Roman"/>
          <w:b/>
          <w:color w:val="000000" w:themeColor="text1"/>
          <w:lang w:val="pt-BR"/>
        </w:rPr>
        <w:t xml:space="preserve">:</w:t>
      </w:r>
      <w:r>
        <w:rPr>
          <w:rFonts w:ascii="Times New Roman" w:hAnsi="Times New Roman" w:cs="Times New Roman"/>
          <w:b/>
          <w:color w:val="000000" w:themeColor="text1"/>
        </w:rPr>
      </w:r>
      <w:r>
        <w:rPr>
          <w:rFonts w:ascii="Times New Roman" w:hAnsi="Times New Roman" w:cs="Times New Roman"/>
          <w:b/>
          <w:color w:val="000000" w:themeColor="text1"/>
        </w:rPr>
      </w:r>
    </w:p>
    <w:p w14:paraId="4B81EC86">
      <w:pPr>
        <w:pStyle w:val="1008"/>
        <w:numPr>
          <w:ilvl w:val="0"/>
          <w:numId w:val="58"/>
        </w:numPr>
        <w:pBdr/>
        <w:spacing w:after="120" w:before="120" w:line="276" w:lineRule="auto"/>
        <w:ind w:left="357"/>
        <w:jc w:val="both"/>
        <w:rPr>
          <w:rFonts w:ascii="Times New Roman" w:hAnsi="Times New Roman" w:cs="Times New Roman"/>
          <w:color w:val="000000" w:themeColor="text1"/>
          <w:spacing w:val="-4"/>
        </w:rPr>
      </w:pPr>
      <w:r>
        <w:rPr>
          <w:rFonts w:ascii="Times New Roman" w:hAnsi="Times New Roman" w:eastAsia="Times New Roman" w:cs="Times New Roman"/>
          <w:color w:val="000000" w:themeColor="text1"/>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rFonts w:ascii="Times New Roman" w:hAnsi="Times New Roman" w:eastAsia="Times New Roman" w:cs="Times New Roman"/>
          <w:color w:val="000000" w:themeColor="text1"/>
          <w:spacing w:val="-4"/>
          <w:lang w:val="pt-BR"/>
        </w:rPr>
        <w:t xml:space="preserve"> giá </w:t>
      </w:r>
      <w:r>
        <w:rPr>
          <w:rFonts w:ascii="Times New Roman" w:hAnsi="Times New Roman" w:eastAsia="Times New Roman" w:cs="Times New Roman"/>
          <w:color w:val="000000" w:themeColor="text1"/>
          <w:spacing w:val="-4"/>
          <w:lang w:val="pt-BR"/>
        </w:rPr>
        <w:t xml:space="preserve">trị</w:t>
      </w:r>
      <w:r>
        <w:rPr>
          <w:rFonts w:ascii="Times New Roman" w:hAnsi="Times New Roman" w:eastAsia="Times New Roman" w:cs="Times New Roman"/>
          <w:color w:val="000000" w:themeColor="text1"/>
          <w:spacing w:val="-4"/>
          <w:lang w:val="pt-BR"/>
        </w:rPr>
        <w:t xml:space="preserve"> </w:t>
      </w:r>
      <w:r>
        <w:rPr>
          <w:rFonts w:ascii="Times New Roman" w:hAnsi="Times New Roman" w:eastAsia="Times New Roman" w:cs="Times New Roman"/>
          <w:color w:val="000000" w:themeColor="text1"/>
          <w:spacing w:val="-4"/>
          <w:lang w:val="pt-BR"/>
        </w:rPr>
        <w:t xml:space="preserve">q</w:t>
      </w:r>
      <w:r>
        <w:rPr>
          <w:rFonts w:ascii="Times New Roman" w:hAnsi="Times New Roman" w:eastAsia="Times New Roman" w:cs="Times New Roman"/>
          <w:color w:val="000000" w:themeColor="text1"/>
          <w:spacing w:val="-4"/>
          <w:lang w:val="pt-BR"/>
        </w:rPr>
        <w:t xml:space="preserve">uyền</w:t>
      </w:r>
      <w:r>
        <w:rPr>
          <w:rFonts w:ascii="Times New Roman" w:hAnsi="Times New Roman" w:eastAsia="Times New Roman" w:cs="Times New Roman"/>
          <w:color w:val="000000" w:themeColor="text1"/>
          <w:spacing w:val="-4"/>
          <w:lang w:val="pt-BR"/>
        </w:rPr>
        <w:t xml:space="preserve"> sử dụn</w:t>
      </w:r>
      <w:r>
        <w:rPr>
          <w:rFonts w:ascii="Times New Roman" w:hAnsi="Times New Roman" w:eastAsia="Times New Roman" w:cs="Times New Roman"/>
          <w:color w:val="000000" w:themeColor="text1"/>
          <w:spacing w:val="-4"/>
          <w:lang w:val="pt-BR"/>
        </w:rPr>
        <w:t xml:space="preserve">g đất của</w:t>
      </w:r>
      <w:r>
        <w:rPr>
          <w:rFonts w:ascii="Times New Roman" w:hAnsi="Times New Roman" w:eastAsia="Times New Roman" w:cs="Times New Roman"/>
          <w:color w:val="000000" w:themeColor="text1"/>
          <w:spacing w:val="-4"/>
          <w:lang w:val="pt-BR"/>
        </w:rPr>
        <w:t xml:space="preserve"> tài sản thẩm định giá</w:t>
      </w:r>
      <w:r>
        <w:rPr>
          <w:rFonts w:ascii="Times New Roman" w:hAnsi="Times New Roman" w:eastAsia="Times New Roman" w:cs="Times New Roman"/>
          <w:color w:val="000000" w:themeColor="text1"/>
          <w:spacing w:val="-4"/>
          <w:lang w:val="pt-BR"/>
        </w:rPr>
        <w:t xml:space="preserve">.</w:t>
      </w:r>
      <w:r>
        <w:rPr>
          <w:rFonts w:ascii="Times New Roman" w:hAnsi="Times New Roman" w:cs="Times New Roman"/>
          <w:color w:val="000000" w:themeColor="text1"/>
          <w:spacing w:val="-4"/>
        </w:rPr>
      </w:r>
      <w:r>
        <w:rPr>
          <w:rFonts w:ascii="Times New Roman" w:hAnsi="Times New Roman" w:cs="Times New Roman"/>
          <w:color w:val="000000" w:themeColor="text1"/>
          <w:spacing w:val="-4"/>
        </w:rPr>
      </w:r>
    </w:p>
    <w:p w14:paraId="44DCD094">
      <w:pPr>
        <w:pStyle w:val="1008"/>
        <w:pBdr/>
        <w:spacing w:after="120" w:before="120" w:line="276" w:lineRule="auto"/>
        <w:ind w:left="0"/>
        <w:jc w:val="both"/>
        <w:rPr>
          <w:rFonts w:ascii="Times New Roman" w:hAnsi="Times New Roman" w:cs="Times New Roman"/>
          <w:color w:val="000000" w:themeColor="text1"/>
          <w:highlight w:val="none"/>
        </w:rPr>
      </w:pPr>
      <w:r>
        <w:rPr>
          <w:rFonts w:ascii="Times New Roman" w:hAnsi="Times New Roman" w:eastAsia="Times New Roman" w:cs="Times New Roman"/>
          <w:b/>
          <w:bCs/>
          <w:color w:val="000000" w:themeColor="text1"/>
          <w:lang w:val="pt-BR"/>
        </w:rPr>
        <w:t xml:space="preserve">VII</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 </w:t>
      </w:r>
      <w:r>
        <w:rPr>
          <w:rFonts w:ascii="Times New Roman" w:hAnsi="Times New Roman" w:eastAsia="Times New Roman" w:cs="Times New Roman"/>
          <w:b/>
          <w:bCs/>
          <w:color w:val="000000" w:themeColor="text1"/>
          <w:lang w:val="pt-BR"/>
        </w:rPr>
        <w:t xml:space="preserve">GIÁ TRỊ TÀI SẢN</w:t>
      </w:r>
      <w:r>
        <w:rPr>
          <w:rFonts w:ascii="Times New Roman" w:hAnsi="Times New Roman" w:eastAsia="Times New Roman" w:cs="Times New Roman"/>
          <w:b/>
          <w:bCs/>
          <w:color w:val="000000" w:themeColor="text1"/>
          <w:lang w:val="pt-BR"/>
        </w:rPr>
        <w:t xml:space="preserve"> THẨM ĐỊNH</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3517D274">
      <w:pPr>
        <w:numPr>
          <w:ilvl w:val="0"/>
          <w:numId w:val="64"/>
        </w:numPr>
        <w:pBdr>
          <w:top w:val="none" w:color="000000" w:sz="4" w:space="0"/>
          <w:left w:val="none" w:color="000000" w:sz="4" w:space="0"/>
          <w:bottom w:val="none" w:color="000000" w:sz="4" w:space="0"/>
          <w:right w:val="none" w:color="000000" w:sz="4" w:space="0"/>
        </w:pBdr>
        <w:tabs>
          <w:tab w:val="left" w:leader="none" w:pos="850"/>
        </w:tabs>
        <w:spacing w:after="0" w:before="120" w:line="276" w:lineRule="auto"/>
        <w:ind w:right="0" w:hanging="283" w:left="283"/>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Xác định đơn giá quyền sở hữu 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p w14:paraId="7F84FE1C">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diện tích, ,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14:paraId="1F7CF4A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tài sản so sánh: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51"/>
        <w:gridCol w:w="1667"/>
        <w:gridCol w:w="1701"/>
        <w:gridCol w:w="1843"/>
        <w:gridCol w:w="1735"/>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38CCA17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top"/>
            <w:textDirection w:val="lrTb"/>
            <w:noWrap w:val="false"/>
          </w:tcPr>
          <w:p w14:paraId="4C80026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ĐẶC ĐIỂM BĐS</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1D1354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TSTĐ</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5BF1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TSSS1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E4E12D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TSSS2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A5EAF8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TSSS3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7F39EAA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A</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top"/>
            <w:textDirection w:val="lrTb"/>
            <w:noWrap w:val="false"/>
          </w:tcPr>
          <w:p w14:paraId="45130A4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Thông tin về tài sản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AB5784D">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89ED5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96CBB90">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2B25741F">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643EAE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51A1DA9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Địa chỉ</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C55D5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5408D3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621A5D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3DB82F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Dự án Aquabay Sky Residences, Xã Phụng Công, Huyện Văn Giang, Tỉnh Hưng Yên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583DBE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15B7428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Nguồn tham khảo</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AB61E9A">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1D3B3F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Liên hệ trực tiếp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9D736F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hyperlink r:id="rId20" w:tooltip="https://www.facebook.com/share/p/1DRVxSWQBv/" w:history="1">
              <w:r>
                <w:rPr>
                  <w:rStyle w:val="998"/>
                  <w:rFonts w:ascii="Times New Roman" w:hAnsi="Times New Roman" w:eastAsia="Times New Roman" w:cs="Times New Roman"/>
                  <w:color w:val="000000" w:themeColor="text1"/>
                  <w:sz w:val="24"/>
                  <w:szCs w:val="24"/>
                  <w:u w:val="single"/>
                </w:rPr>
                <w:t xml:space="preserve">https://www.facebook.com/share/p/1DRVxSWQBv/</w:t>
              </w:r>
            </w:hyperlink>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2EC937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https://www.facebook.com/share/p/1GEtXDXPh4/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E6176F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06F5E7E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Thông tin liên lạc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B71E75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5CB0C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SDT: 0939635883</w:t>
              <w:br/>
              <w:t xml:space="preserve"> (Sale Anh Vượng)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739A71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SĐT: 0846121105 </w:t>
              <w:br/>
              <w:t xml:space="preserve"> (Sale: Thanh Thủy)</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5C58A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SDT: 0979296836</w:t>
              <w:br/>
              <w:t xml:space="preserve"> (Sale Chị Thu Hiếu)</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F703CD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5A0ADF2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Tình trạng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608F33F">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8A0C3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Đang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AA9C8F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Đã bán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753C7F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Đang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EE7E64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1446E7D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Thời điểm thu thập thông tin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AA55043">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E4108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Tháng 12/2025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3DF71A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Tháng 12/2025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682F60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Tháng 12/2025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B5781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854D57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Tính chất giao dịch</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05F23A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79E1E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67BC69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4A761DE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dịch bình thường trên thị trường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E1B915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13001DE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Pháp lý</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011FCD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0E522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330017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253A10F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Có Giấy chứng nhận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77D9C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D6EB00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Loại hình tài sản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4A3B5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8D559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6243B9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45C4E1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hộ chung cư</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2E00EF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7</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14A3920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Tòa nhà</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4545E6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nằm ở tầng 12 tòa Sky 3, cách DT 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573C24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nằm ở tầng 20 tòa Sky 3, cách DT 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16F3EA5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thuộc tầng trung tòa Sky 3, cách đường DT379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tcPr>
          <w:p w14:paraId="1886851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Tài sản thuộc tầng 7 tòa Sky 3, cách đường DT379 khoảng 300m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F2AEB7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6385A3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Vị trí căn hộ</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96A00B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góc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206E4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góc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342763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thường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808212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Căn thường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45E07D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EA33BC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Diện tích sàn (m²)</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7802B1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99,55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1158D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30D4338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C6B46E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9A1FFE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3F600C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Hướng ban công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5934F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Đông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255B1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Đông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5F00D8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Bắc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DFCE38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Đông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DD1EFB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DCC3BA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Hình dáng căn hộ</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DC7B04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Hình đa giác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B1216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đối vuông vức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736455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đối vuông vức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D3C8AB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đối vuông vức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273D2E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B1ABEA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Cấu trúc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4FBA06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 phòng ngủ, 2wc, 1 phòng khách, 1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7CCB4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 phòng ngủ, 2wc, 1 phòng khách, 1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DDA223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 phòng ngủ, 1 nhà vệ sinh,  phòng khách + nhà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52684BA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 phòng ngủ, 1wc, 1 phòng khách, 1 bếp</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5EFD38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68F774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60FA9E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cơ bản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D593D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đầy đủ</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09B074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đầy đủ</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490A3F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 đầy đủ</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5806EA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14443AD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Hiện trạng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2343E0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CEDAE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E372D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CCDD86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Sử dụng để ở</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C7E370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0672FA5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Các yếu tố khác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70C7A7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239A9D">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DBF76A4">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0B09BD2">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6E2479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3DDA5EF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Giao thông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3ADF36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2AC1F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943AC1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31FA1A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Thuận lợi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03503F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03C8823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Điều kiện cơ sở hạ tầng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2CD656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8A6DB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E77CD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8A88E4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Hạ tầng được đầu tư đồng bộ, hoàn thiện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2933869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ED5175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An ninh xã hội</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6D7B3A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72088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D2013F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065E7D2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3638180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2817B00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Khả năng chuyển nhượng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053473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8EA0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2829CE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1129BE8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Tốt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801652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16</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2B999CC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Giá rao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26FF12E">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528B6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7.200.000.000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2B5645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2.400.000.000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1FAADF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4.200.000.000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2791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17</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96D90E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Giá thương lượng/bán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D93079D">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FF79F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6.120.000.000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4489E75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2.400.000.000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0D7091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3.570.000.000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849A5E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28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3D2D15D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Đơn giá CHCC (đồng/m²)</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37491C2">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67ABF1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61.200.000</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14:paraId="79782CD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52.173.913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tcPr>
          <w:p w14:paraId="6D33CB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61.551.724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00477F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val="false"/>
          </w:tcPr>
          <w:p w14:paraId="2B5D587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b/>
                <w:color w:val="000000" w:themeColor="text1"/>
                <w:sz w:val="24"/>
                <w:szCs w:val="24"/>
              </w:rPr>
              <w:t xml:space="preserve">NHẬN XÉT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12682C8">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3B5C3D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321483E1">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79D1996E">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0EDC878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1</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bottom"/>
            <w:textDirection w:val="lrTb"/>
            <w:noWrap/>
          </w:tcPr>
          <w:p w14:paraId="0B2A54A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Pháp lý</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1C63D2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2A122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494A8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673668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6B87F56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2</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bottom"/>
            <w:textDirection w:val="lrTb"/>
            <w:noWrap/>
          </w:tcPr>
          <w:p w14:paraId="5049E42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Vị trí</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DC5CEC7">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6CD94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26F4253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F62F29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B567F6">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3</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10C06EFE">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Tòa nhà</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38BAACC">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44D13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D23F43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0CBA6C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97EE86C">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4</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1AF9BF22">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Diện tích sàn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1A03441">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35C88F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7430DE2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7FB258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5F2519C">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5</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26C8D181">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Vị trí căn hộ</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5A01774">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882B4B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18023B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229AB5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59BA003">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7</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6E27A2E3">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Hướng ban công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2E83C8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71DC3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123CEF7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Kém 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09928B4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E1983B0">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8</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28D44838">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Cấu trúc</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F2C473B">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77620B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073AA7D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65E3584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FC589DF">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9</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51" w:type="dxa"/>
            <w:vAlign w:val="center"/>
            <w:textDirection w:val="lrTb"/>
            <w:noWrap/>
          </w:tcPr>
          <w:p w14:paraId="43CB360D">
            <w:pPr>
              <w:pBdr>
                <w:top w:val="none" w:color="000000" w:sz="4" w:space="0"/>
                <w:left w:val="none" w:color="000000" w:sz="4" w:space="0"/>
                <w:bottom w:val="none" w:color="000000" w:sz="4" w:space="0"/>
                <w:right w:val="none" w:color="000000" w:sz="4" w:space="0"/>
              </w:pBdr>
              <w:spacing w:after="0" w:line="276" w:lineRule="auto"/>
              <w:ind w:right="0" w:firstLine="0" w:left="0"/>
              <w:jc w:val="left"/>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Nội thất</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9AC60C5">
            <w:pPr>
              <w:pBdr/>
              <w:spacing w:after="0" w:before="0" w:line="276" w:lineRule="auto"/>
              <w:ind/>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929990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14:paraId="529FD3E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Tương đồng</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35" w:type="dxa"/>
            <w:vAlign w:val="center"/>
            <w:textDirection w:val="lrTb"/>
            <w:noWrap w:val="false"/>
          </w:tcPr>
          <w:p w14:paraId="324ED51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Lợi thế hơn</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bl>
    <w:p w14:paraId="4D264721">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căn hộ. Mỗi yếu tố đóng góp một tỷ lệ nhất định vào giá trị của căn hộ. Vì vậy, dựa trên ba tài sản so sánh tươ</w:t>
      </w:r>
      <w:r>
        <w:rPr>
          <w:rFonts w:ascii="Times New Roman" w:hAnsi="Times New Roman" w:eastAsia="Times New Roman" w:cs="Times New Roman"/>
          <w:color w:val="000000" w:themeColor="text1"/>
          <w:sz w:val="24"/>
        </w:rPr>
        <w:t xml:space="preserve">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14:paraId="0488EFF7">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14:paraId="341F10F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64"/>
        <w:gridCol w:w="1419"/>
        <w:gridCol w:w="1100"/>
        <w:gridCol w:w="1668"/>
        <w:gridCol w:w="1667"/>
        <w:gridCol w:w="1701"/>
        <w:gridCol w:w="1701"/>
      </w:tblGrid>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371BE73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6D5F59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96A7A9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5A49CF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3DDC98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F62AB3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F66269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0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105187B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DEBF0E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BĐS thị trường (Ước tính trước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4571EC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2F2BD2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60BA11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E9CEF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2.400.000.000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4E3B4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3.570.000.000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3B0D45D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3B5479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CHCC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9B6EA9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w:t>
            </w:r>
            <w:r>
              <w:rPr>
                <w:rFonts w:ascii="Times New Roman" w:hAnsi="Times New Roman" w:eastAsia="Times New Roman" w:cs="Times New Roman"/>
                <w:b/>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9662E2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0C88DF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E2156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E996C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val="false"/>
          </w:tcPr>
          <w:p w14:paraId="72AEF65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605521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065B96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897C9B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1A24721">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E8EFB47">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544CD58">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793F582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95F7E7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3A1EF5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0A4A8B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9AA554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E8EEC5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DD1777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D41ED25">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DE4D40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FCD922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54A220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224D52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41036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58CA1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BECA09F">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A6FE36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4AD7CC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E885FE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959C92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A0D9D4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781402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7635027">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9C604C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326495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89DEA6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BCFAB8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5145FF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BE6A6C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08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6FAA5EB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06C5DE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32B6A8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A7D435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89D35B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1707A1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0B3F4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Dự án Aquabay Sky Residences, Xã Phụng Công, Huyện Văn Giang, Tỉnh Hưng Yên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79D0D84">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CE74C9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DDA48A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084222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032540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49299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3C1006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24C3AEA">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E04063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E84C67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DD229B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C7FCE4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156E89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2A2E9B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6E4E0C7">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D5AD5A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9499C5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2954EC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9BCF9B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355213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B07448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7DCAD10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tcPr>
          <w:p w14:paraId="7A851DF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Tòa nhà</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243DF8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BE48B5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nằm ở tầng 12 tòa Sky 3, cách DT 379 khoảng 300m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BC8EEC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nằm ở tầng 20 tòa Sky 3, cách DT 379 khoảng 300m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D88BF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thuộc tầng trung tòa Sky 3, cách đường DT379 khoảng 300m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0F220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thuộc tầng 7 tòa Sky 3, cách đường DT379 khoảng 300m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FF7D169">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808287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F8B3F0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5E254E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44F95E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1B74D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9BFF43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A7A89C3">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8A25F1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012085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869499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DCA830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5A4066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09DD5E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1.846.552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709A1F3">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68BE89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14B39C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7C243C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7E4FEC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227C25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864C9D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63.398.276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19BF984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326CD8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sàn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4F6BAE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D77490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99,55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134A0C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112231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46,0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D4947F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58,0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FE3C6AE">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3B353D1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1056A0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FE29A5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90DA0F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840A13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F42DD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56BC4E0">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48DF8D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42E629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6412F4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C11EC0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F7770E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-5.217.391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3A5080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-6.155.172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B46F44">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DB82BD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59CD59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98703B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321670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99BD9A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46.956.522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522A33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57.243.103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73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52D9670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062497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507C3D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72E242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góc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909582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góc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FB9A31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thường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4C2C7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Căn thường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0AF9CD8">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FD7D2B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471887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501E7E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4C6D25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3E7443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516425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751202C">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9B5031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184E4D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D6A46E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49C9116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23A833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2.608.696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97B0FE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3.077.586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2C9932B">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1478791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FE40B9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08FFAA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4F5EC7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8CDD05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49.565.217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A4E67C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60.320.690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31A2A62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B96318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Hướng ban công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A35721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68C7D3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57E64A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9D38D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Bắc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E412F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Đông Nam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6225833">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9F59F0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495AB1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C0EB2A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2AD206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6FEE3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975CDE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0EEFA38">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E527F5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ECA4B1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E939F3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152EE3A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07A63E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1.565.217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215A0D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ACD9324">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8F8EA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4CE86D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51B059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8ED036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2BE8CB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E6060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60.320.690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4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405BCAE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3CF67F2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Cấu trúc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361DEB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666B811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 phòng ngủ, 2wc,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14C68A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 phòng ngủ, 2wc,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3D27D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 phòng ngủ, 1 nhà vệ sinh,  phòng khách + nhà bếp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D2B0C9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 phòng ngủ, 1wc, 1 phòng khách, 1 bếp</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A3E5D8B">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C4B00D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9EB77A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68863E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DD28E1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B9D76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E7A53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67F1276">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41D349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3D38B5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D79440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AF2BB1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575DF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AB66FA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6316F54">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0DF031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1536C7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478F9C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20C2EDA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61.200.000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7755F5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AC0A13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60.320.690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48BDAD6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9EE027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CDBA20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9A7301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Nội thất cơ bản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655813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7CB4B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733A35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Nội thất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BDC65AD">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54B421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5DA8BF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262F1CB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CE9827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E3FE8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5C42C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69D8073">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750A7C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BB76A5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122D42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746E36F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-7.344.000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AB3B8C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EF0D54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-7.386.207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15261AB">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31A301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587A5B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3C3FA59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CC6AF6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53.856.000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47DAD8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A2792D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52.934.483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vMerge w:val="restart"/>
            <w:textDirection w:val="lrTb"/>
            <w:noWrap w:val="false"/>
          </w:tcPr>
          <w:p w14:paraId="56E0E79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D185D5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3D6B84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F97ACA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BD153B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AD060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93C97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053BE6E">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9886BA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84874A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AA5E11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8B49EE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A2627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DE2E1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0F2105B">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5AEBB38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AD549E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E53C34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72715B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A24A79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7C0C4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BF5A217">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B6CAC1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EBA9DE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w:t>
            </w:r>
            <w:r>
              <w:rPr>
                <w:rFonts w:ascii="Times New Roman" w:hAnsi="Times New Roman" w:eastAsia="Times New Roman" w:cs="Times New Roman"/>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7D78724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A6134A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81EF1B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0B1FBA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E56862">
            <w:pPr>
              <w:pBdr/>
              <w:spacing/>
              <w:ind/>
              <w:rPr/>
            </w:pPr>
            <w: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B6D768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89154D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BDC553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B3BF59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53.856.000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A52F3D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2E8C1C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52.934.483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3137421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tcPr>
          <w:p w14:paraId="0867B60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BCC90C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w:t>
            </w:r>
            <w:r>
              <w:rPr>
                <w:rFonts w:ascii="Times New Roman" w:hAnsi="Times New Roman" w:eastAsia="Times New Roman" w:cs="Times New Roman"/>
                <w:b/>
                <w:color w:val="000000" w:themeColor="text1"/>
                <w:sz w:val="18"/>
                <w:vertAlign w:val="superscript"/>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375C263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5197CC4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53.856.000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C3201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51.130.435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FDC2C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52.934.483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1361D70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C73560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C300CE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55D12FB8">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069" w:type="dxa"/>
            <w:vAlign w:val="center"/>
            <w:textDirection w:val="lrTb"/>
            <w:noWrap w:val="false"/>
          </w:tcPr>
          <w:p w14:paraId="0E5E157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52.600.000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1AEAD98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2B1CD19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A14F71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B0CEDC3">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D689DB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A3C0C6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9AE11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76A076FF">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187" w:type="dxa"/>
            <w:vAlign w:val="center"/>
            <w:textDirection w:val="lrTb"/>
            <w:noWrap/>
          </w:tcPr>
          <w:p w14:paraId="274C8A4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E746544">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9B342DD">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65DC5C">
            <w:pPr>
              <w:pBdr/>
              <w:spacing w:after="0" w:before="6" w:beforeAutospacing="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1254B31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607061B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CD29CC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A5CFBE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0193FD7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7.344.000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01D7DD">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9.391.304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A82F5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18.465.517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2F536DB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7D4F641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132AA35">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19AAF1B0">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AA5E85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D65818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0129D9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65B9ADB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04C70E0B">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824F4A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val="false"/>
          </w:tcPr>
          <w:p w14:paraId="45BD6E3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0E044974">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43F09D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426ADE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4" w:type="dxa"/>
            <w:vAlign w:val="center"/>
            <w:textDirection w:val="lrTb"/>
            <w:noWrap/>
          </w:tcPr>
          <w:p w14:paraId="133E5911">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9" w:type="dxa"/>
            <w:vAlign w:val="center"/>
            <w:textDirection w:val="lrTb"/>
            <w:noWrap w:val="false"/>
          </w:tcPr>
          <w:p w14:paraId="42A9CFF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400279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4D230C5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7" w:type="dxa"/>
            <w:vAlign w:val="center"/>
            <w:textDirection w:val="lrTb"/>
            <w:noWrap/>
          </w:tcPr>
          <w:p w14:paraId="6F3BC132">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(7.344.000)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353E4C9">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(1.043.478)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990594C">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(8.617.241)</w:t>
            </w:r>
            <w:r>
              <w:rPr>
                <w:rFonts w:ascii="Times New Roman" w:hAnsi="Times New Roman" w:cs="Times New Roman"/>
                <w:color w:val="000000" w:themeColor="text1"/>
              </w:rPr>
            </w:r>
            <w:r>
              <w:rPr>
                <w:rFonts w:ascii="Times New Roman" w:hAnsi="Times New Roman" w:cs="Times New Roman"/>
                <w:color w:val="000000" w:themeColor="text1"/>
              </w:rPr>
            </w:r>
          </w:p>
        </w:tc>
      </w:tr>
    </w:tbl>
    <w:p w14:paraId="27362BE4">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14:paraId="51D8EE7E">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-2,8% đến 2,4%, đảm bảo không quá 15% (theo Thông tư số 32/2024 ngày 16/5/2024 của Bộ Tài chính).</w:t>
      </w:r>
      <w:r>
        <w:rPr>
          <w:rFonts w:ascii="Times New Roman" w:hAnsi="Times New Roman" w:cs="Times New Roman"/>
          <w:color w:val="000000" w:themeColor="text1"/>
        </w:rPr>
      </w:r>
      <w:r>
        <w:rPr>
          <w:rFonts w:ascii="Times New Roman" w:hAnsi="Times New Roman" w:cs="Times New Roman"/>
          <w:color w:val="000000" w:themeColor="text1"/>
        </w:rPr>
      </w:r>
    </w:p>
    <w:p w14:paraId="1293CEC8">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p w14:paraId="1EE966BB">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đánh giá chất lượng thông tin về các tài sản so sánh là tương đương nhau; mức giá chỉ dẫn, tổng giá trị điều chỉnh gộp, tổng số lần điều chỉnh, biên độ điều chỉnh của các bất động sản chênh lệch không đáng kể. Do đó, Tổ thẩm định sử dụng mức g</w:t>
      </w:r>
      <w:r>
        <w:rPr>
          <w:rFonts w:ascii="Times New Roman" w:hAnsi="Times New Roman" w:eastAsia="Times New Roman" w:cs="Times New Roman"/>
          <w:color w:val="000000" w:themeColor="text1"/>
          <w:sz w:val="24"/>
        </w:rPr>
        <w:t xml:space="preserve">iá chỉ dẫn trung bình của 03 bất động sản so sánh làm mức giá của bất động sản thẩm định giá, tương ứng là: </w:t>
      </w:r>
      <w:r>
        <w:rPr>
          <w:rFonts w:ascii="Times New Roman" w:hAnsi="Times New Roman" w:eastAsia="Times New Roman" w:cs="Times New Roman"/>
          <w:b/>
          <w:color w:val="000000" w:themeColor="text1"/>
          <w:sz w:val="24"/>
        </w:rPr>
        <w:t xml:space="preserve">52.600.000 đồng/m².</w:t>
      </w:r>
      <w:r>
        <w:rPr>
          <w:rFonts w:ascii="Times New Roman" w:hAnsi="Times New Roman" w:cs="Times New Roman"/>
          <w:color w:val="000000" w:themeColor="text1"/>
        </w:rPr>
      </w:r>
      <w:r>
        <w:rPr>
          <w:rFonts w:ascii="Times New Roman" w:hAnsi="Times New Roman" w:cs="Times New Roman"/>
          <w:color w:val="000000" w:themeColor="text1"/>
        </w:rPr>
      </w:r>
    </w:p>
    <w:p w14:paraId="2797C757">
      <w:pPr>
        <w:numPr>
          <w:ilvl w:val="0"/>
          <w:numId w:val="64"/>
        </w:numPr>
        <w:pBdr>
          <w:top w:val="none" w:color="000000" w:sz="4" w:space="0"/>
          <w:left w:val="none" w:color="000000" w:sz="4" w:space="0"/>
          <w:bottom w:val="none" w:color="000000" w:sz="4" w:space="0"/>
          <w:right w:val="none" w:color="000000" w:sz="4" w:space="0"/>
        </w:pBdr>
        <w:spacing w:after="0" w:before="120" w:line="276" w:lineRule="auto"/>
        <w:ind w:right="0" w:hanging="567" w:left="567"/>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Xác định đơn giá quyền sử dụng đất tại thửa đất số 25(1)</w:t>
      </w:r>
      <w:r>
        <w:rPr>
          <w:rFonts w:ascii="Times New Roman" w:hAnsi="Times New Roman" w:cs="Times New Roman"/>
          <w:color w:val="000000" w:themeColor="text1"/>
        </w:rPr>
      </w:r>
      <w:r>
        <w:rPr>
          <w:rFonts w:ascii="Times New Roman" w:hAnsi="Times New Roman" w:cs="Times New Roman"/>
          <w:color w:val="000000" w:themeColor="text1"/>
        </w:rPr>
      </w:r>
    </w:p>
    <w:p w14:paraId="68DC95A3">
      <w:pPr>
        <w:pBdr>
          <w:top w:val="none" w:color="000000" w:sz="4" w:space="0"/>
          <w:left w:val="none" w:color="000000" w:sz="4" w:space="0"/>
          <w:bottom w:val="none" w:color="000000" w:sz="4" w:space="0"/>
          <w:right w:val="none" w:color="000000" w:sz="4" w:space="0"/>
        </w:pBdr>
        <w:spacing w:after="0" w:line="276" w:lineRule="auto"/>
        <w:ind w:right="0" w:firstLine="142"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hiện trạng tài sản, tổ thẩm định nhận thấy trên </w:t>
      </w:r>
      <w:r>
        <w:rPr>
          <w:rFonts w:ascii="Times New Roman" w:hAnsi="Times New Roman" w:eastAsia="Times New Roman" w:cs="Times New Roman"/>
          <w:color w:val="000000" w:themeColor="text1"/>
          <w:sz w:val="24"/>
        </w:rPr>
        <w:t xml:space="preserve">Thửa đất số 25(1) có 01 nhà 3 tầng xây dựng năm 2018 kết cấu tường gạch, nền, sàn BTCT. Hiện trạng công trình xây dựng còn khá mới. Hiện công trình xây dựng chưa được chứng nhận trên Giấy chứng nhận quyền sử dụng đất, quyền sở hữu nhà ở và tài sản khác gắn</w:t>
      </w:r>
      <w:r>
        <w:rPr>
          <w:rFonts w:ascii="Times New Roman" w:hAnsi="Times New Roman" w:eastAsia="Times New Roman" w:cs="Times New Roman"/>
          <w:color w:val="000000" w:themeColor="text1"/>
          <w:sz w:val="24"/>
        </w:rPr>
        <w:t xml:space="preserve"> liền với đất số BP 664851. </w:t>
      </w:r>
      <w:r>
        <w:rPr>
          <w:rFonts w:ascii="Times New Roman" w:hAnsi="Times New Roman" w:eastAsia="Times New Roman" w:cs="Times New Roman"/>
          <w:color w:val="000000" w:themeColor="text1"/>
          <w:sz w:val="24"/>
        </w:rPr>
        <w:t xml:space="preserve">Mặt khác,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trị</w:t>
      </w:r>
      <w:r>
        <w:rPr>
          <w:rFonts w:ascii="Times New Roman" w:hAnsi="Times New Roman" w:eastAsia="Times New Roman" w:cs="Times New Roman"/>
          <w:color w:val="000000" w:themeColor="text1"/>
          <w:sz w:val="24"/>
        </w:rPr>
        <w:t xml:space="preserve"> quyền sử dụng đất. Kính đề nghị người sử dụng Chứng thư, Báo cáo thẩm định giá này (các tổ chức tín dụng) lưu ý khi xét cấp tín dụng.</w:t>
      </w:r>
      <w:r>
        <w:rPr>
          <w:rFonts w:ascii="Times New Roman" w:hAnsi="Times New Roman" w:cs="Times New Roman"/>
          <w:color w:val="000000" w:themeColor="text1"/>
        </w:rPr>
      </w:r>
      <w:r>
        <w:rPr>
          <w:rFonts w:ascii="Times New Roman" w:hAnsi="Times New Roman" w:cs="Times New Roman"/>
          <w:color w:val="000000" w:themeColor="text1"/>
        </w:rPr>
      </w:r>
    </w:p>
    <w:p w14:paraId="3572B4F4">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14:paraId="5EDA9B06">
      <w:pPr>
        <w:numPr>
          <w:ilvl w:val="0"/>
          <w:numId w:val="65"/>
        </w:numPr>
        <w:pBdr>
          <w:top w:val="none" w:color="000000" w:sz="4" w:space="0"/>
          <w:left w:val="none" w:color="000000" w:sz="4" w:space="0"/>
          <w:bottom w:val="none" w:color="000000" w:sz="4" w:space="0"/>
          <w:right w:val="none" w:color="000000" w:sz="4" w:space="0"/>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tài sản so sánh</w: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984"/>
        <w:gridCol w:w="1701"/>
        <w:gridCol w:w="1701"/>
        <w:gridCol w:w="1701"/>
        <w:gridCol w:w="1701"/>
      </w:tblGrid>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5F24662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14:paraId="18174EC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ĐẶC ĐIỂM BĐS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14:paraId="13BC2B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TSTĐ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E3369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7AE16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66916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TSSS3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705030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14:paraId="055031A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về 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top"/>
            <w:textDirection w:val="lrTb"/>
            <w:noWrap w:val="false"/>
          </w:tcPr>
          <w:p w14:paraId="2B453F6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4C28B59">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810D0D">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74AA309">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D332B2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AD3C12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5FF4A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Thanh Oai, xã Hữu Hòa, huyện Thanh Trì, thành phố Hà Nội (nay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24E27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Hữu Hòa, Huyện Thanh Trì, Thành phố Hà Nội</w:t>
            </w:r>
            <w:r>
              <w:rPr>
                <w:rFonts w:ascii="Times New Roman" w:hAnsi="Times New Roman" w:cs="Times New Roman"/>
                <w:color w:val="000000" w:themeColor="text1"/>
              </w:rPr>
            </w:r>
            <w:r>
              <w:rPr>
                <w:rFonts w:ascii="Times New Roman" w:hAnsi="Times New Roman" w:cs="Times New Roman"/>
                <w:color w:val="000000" w:themeColor="text1"/>
              </w:rPr>
            </w:r>
          </w:p>
          <w:p w14:paraId="35917B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9576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 Hữu Lê, Xã Hữu Hòa, Huyện Thanh Trì, Thành phố Hà Nội</w:t>
            </w:r>
            <w:r>
              <w:rPr>
                <w:rFonts w:ascii="Times New Roman" w:hAnsi="Times New Roman" w:cs="Times New Roman"/>
                <w:color w:val="000000" w:themeColor="text1"/>
              </w:rPr>
            </w:r>
            <w:r>
              <w:rPr>
                <w:rFonts w:ascii="Times New Roman" w:hAnsi="Times New Roman" w:cs="Times New Roman"/>
                <w:color w:val="000000" w:themeColor="text1"/>
              </w:rPr>
            </w:r>
          </w:p>
          <w:p w14:paraId="33BB57C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B20B7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Xã Hữu Hòa, Huyện Thanh Trì, Thành phố Hà Nội</w:t>
            </w:r>
            <w:r>
              <w:rPr>
                <w:rFonts w:ascii="Times New Roman" w:hAnsi="Times New Roman" w:cs="Times New Roman"/>
                <w:color w:val="000000" w:themeColor="text1"/>
              </w:rPr>
            </w:r>
            <w:r>
              <w:rPr>
                <w:rFonts w:ascii="Times New Roman" w:hAnsi="Times New Roman" w:cs="Times New Roman"/>
                <w:color w:val="000000" w:themeColor="text1"/>
              </w:rPr>
            </w:r>
          </w:p>
          <w:p w14:paraId="3105DE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(nay là xã Đại Thanh, thành phố Hà Nội)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4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1BEB94A">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598F116">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Nguồn tham khảo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877C97">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1C2447E">
            <w:pPr>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ttps://www.facebook.com/share/p/17XJJuFZwC/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84FA967">
            <w:pPr>
              <w:pBdr>
                <w:top w:val="none" w:color="000000" w:sz="4" w:space="0"/>
                <w:left w:val="none" w:color="000000" w:sz="4" w:space="0"/>
                <w:bottom w:val="none" w:color="000000" w:sz="4" w:space="0"/>
                <w:right w:val="none" w:color="000000" w:sz="4" w:space="0"/>
              </w:pBdr>
              <w:shd w:val="clear" w:color="ffffff" w:fill="ffffff"/>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hyperlink r:id="rId21" w:tooltip="https://www.facebook.com/share/p/17URjdf3kz/" w:history="1">
              <w:r>
                <w:rPr>
                  <w:rStyle w:val="998"/>
                  <w:rFonts w:ascii="Times New Roman" w:hAnsi="Times New Roman" w:eastAsia="Times New Roman" w:cs="Times New Roman"/>
                  <w:color w:val="000000" w:themeColor="text1"/>
                  <w:sz w:val="24"/>
                  <w:u w:val="single"/>
                </w:rPr>
                <w:t xml:space="preserve">https://www.facebook.com/share/p/17URjdf3kz/</w:t>
              </w:r>
            </w:hyperlink>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75B366">
            <w:pPr>
              <w:pBdr>
                <w:top w:val="none" w:color="000000" w:sz="4" w:space="0"/>
                <w:left w:val="none" w:color="000000" w:sz="4" w:space="0"/>
                <w:bottom w:val="none" w:color="000000" w:sz="4" w:space="0"/>
                <w:right w:val="none" w:color="000000" w:sz="4" w:space="0"/>
              </w:pBdr>
              <w:shd w:val="clear" w:color="ffffff" w:fill="ffffff"/>
              <w:spacing w:after="0" w:before="6" w:beforeAutospacing="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hyperlink r:id="rId22" w:tooltip="https://batdongsan.com.vn/ban-nha-rieng-duong-huu-hoa-xa-huu-hoa/-40m-5-tang-4-3-ty-xay-doc-lap-ngo-nong-gan-o-to-pr44717101" w:history="1">
              <w:r>
                <w:rPr>
                  <w:rStyle w:val="998"/>
                  <w:rFonts w:ascii="Times New Roman" w:hAnsi="Times New Roman" w:eastAsia="Times New Roman" w:cs="Times New Roman"/>
                  <w:color w:val="000000" w:themeColor="text1"/>
                  <w:sz w:val="24"/>
                  <w:u w:val="single"/>
                </w:rPr>
                <w:t xml:space="preserve">https://batdongsan.com.vn/ban-nha-rieng-duong-huu-hoa-xa-huu-hoa/-40m-5-tang-4-3-ty-xay-doc-lap-ngo-nong-gan-o-to-pr44717101</w:t>
              </w:r>
            </w:hyperlink>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DD1371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85C4B6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Thông tin liên lạc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3AF1B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C7A14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SĐT: 0989385658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0ADD02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SĐT: 0989385658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3139A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SĐT: 0989385658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E5F68F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7413AF8">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Tình trạng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4FC2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AD72A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AFC39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E3BC1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Đang giao dịch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89DBB7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2B32D5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điểm thu thập thông tin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2D5F7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DC8D7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12/2025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482C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12/2025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3BBF7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Tháng 12/2025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C50F76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2F61E9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BD841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8DEE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73A4B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EC54F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D6C91F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7084DF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BD0D0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5BE36A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438DB1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CB761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7EA32D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E61556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41BB6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F70D8C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8CD86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B55549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4BC9DB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F036CD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4D683E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669D1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795AA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14CE2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Lâu dài</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1982DB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2BBFF39">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57E84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90m, cách UNBD xã Hữu Hòa khoảng 500m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A4E7D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60m, cách UBND xã Hữu Hòa khoảng 60m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15FCC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150m, cách UBND xã Hữu Hòa khoảng 700m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AA753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cách đê Hữu Hòa khoảng 100m, cách UBND xã Hữu Hòa khoảng 150m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B3C2DE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105368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E231CA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cụt 2m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22F25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712A6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849FC8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Ngõ thông 2,8m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918394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53D385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02780F1">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6C49DF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38,00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F9208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37,00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41C5B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3FA5F4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7E94D8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82C35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10,18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492FB6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D3A8D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27D8A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C1AE50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C2CA91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F13460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8DBD76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A003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CD56E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B49BFE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CD6DB5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AB908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3E2D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524FD5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F7C43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70F49C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E607A8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9A7D74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9DA93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6692B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1B126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EF435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6B8F19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D5ED2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554CD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02DC6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2D211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EE022D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FFFF73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trên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F7E7D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F4C11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4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C5BB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5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5DDA8A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Nhà 5 tầng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3279860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7D2C7B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6C4B5F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AB2FB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1810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8035D0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4EEA67E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F2F209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29410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CB9A80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152,0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0BF3F7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185,0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2C0055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5C922F9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3E3128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Năm xây dựng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9BC6E3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0B65ED">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F25911">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EF1CF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FC4DD3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7F0894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rao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2A41E5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11C71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4.500.000.000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EB13D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5.200.000.000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9EC05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4.300.000.000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05F989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836A52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thương lượng/bán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F7FEE4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F74A6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4.230.000.000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0071B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4.580.000.000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44F359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4.100.000.000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30B346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1DF01E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Chi tiết tính toán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54859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008F21">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FF42FC">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032C06">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321035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66AFE4A">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tài sản trên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1EBD6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E7912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1.002.548.777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536F7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1.220.207.393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31357F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1.008.756.509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91B8CD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B0258B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Đơn giá xây dựng theo Quyết định số 816/QĐ-BXD ngày 22/8/2024 của Bộ xây dựng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4A9A1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6CD19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7.759.665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67B1C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7.759.665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7FBCB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7.759.665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9C5A56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B3A2201">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Tỷ lệ % CLCL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B1107D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025A5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172C9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18A77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66F317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2E33D2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30249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FF12A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3.227.451.223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72645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3.359.792.607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005DC4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3.091.243.491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A614C6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F496775">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QSDĐ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76D528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A4D7C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F3CF3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BC172F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FE11F3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A09044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NHẬN XÉT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32A36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E3117A">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2ED3AB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6716C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65068B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0F56AB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BB92F9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7424E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182CEC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4CD1A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3B40D6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D5D3DF6">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2E052D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04B6C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9A40F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9920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69AC6E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E56CFF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259838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9DAF0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C38CFA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91936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75449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D131B7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356851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403EAB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33ACC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FA14C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B4ACE8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4393BB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36F504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8CD15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5A3122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86A0E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684803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675ED2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B0C8EA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AA38B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AFC1C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B219C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63B330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D37134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10FBF7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556D47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FE6DAB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4FF0BE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97ABD2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1A2722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6B94B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146F9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E9528D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33C59C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B64A4E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165E5C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Chiều sâu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F4274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BB51E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5F7A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5E68B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91EB8A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946A690">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DCF6EC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6E27CF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C8574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B46C95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AD4E3F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E2F239B">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73C558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C22216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D18D0E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99D6CE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Kém lợi thế hơn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B84262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A9CE5D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866F27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8C356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368890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CA7C00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6B2D1E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70AE95C">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C7B290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036E2C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4A1EE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2DD41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Tương đồng</w:t>
            </w:r>
            <w:r>
              <w:rPr>
                <w:rFonts w:ascii="Times New Roman" w:hAnsi="Times New Roman" w:cs="Times New Roman"/>
                <w:color w:val="000000" w:themeColor="text1"/>
              </w:rPr>
            </w:r>
            <w:r>
              <w:rPr>
                <w:rFonts w:ascii="Times New Roman" w:hAnsi="Times New Roman" w:cs="Times New Roman"/>
                <w:color w:val="000000" w:themeColor="text1"/>
              </w:rPr>
            </w:r>
          </w:p>
        </w:tc>
      </w:tr>
    </w:tbl>
    <w:p w14:paraId="5104BB9E">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themeColor="text1"/>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14:paraId="3ABF1D8D">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14:paraId="488E0546">
      <w:pPr>
        <w:numPr>
          <w:ilvl w:val="0"/>
          <w:numId w:val="65"/>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76"/>
        <w:gridCol w:w="1621"/>
        <w:gridCol w:w="1033"/>
        <w:gridCol w:w="1421"/>
        <w:gridCol w:w="1424"/>
        <w:gridCol w:w="1425"/>
        <w:gridCol w:w="1425"/>
      </w:tblGrid>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15D5E4E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147A87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424F570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EFE2F3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34B9AD1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D26C6D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19117C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40448DF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B382CC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2EE064B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A0B7A6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0EA0428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3.227.451.223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D3ADE6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3.359.792.607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7944C3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3.091.243.491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3D13CDD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A3EBC9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đất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B169C5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414223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B6A5F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21918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90A76F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val="false"/>
          </w:tcPr>
          <w:p w14:paraId="114300E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D45A0A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4961664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4647BF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35708EA2">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E08ECBE">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0B7BA2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6A4404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33DCC0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7B3DF20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BBBDE8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986418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27AB61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4CC425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dịch bình thường trên thị trường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973BA4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0190CD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4FE1A48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DF244D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3C032FC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D244F8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B039B9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BFE621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659CC3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48531DA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5FE074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6495281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4286C0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3037A7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5807020">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85A9B0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C13609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019806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3C26FD9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1BD8CF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4D7610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5AB613C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7781C9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70420B0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620256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1ABE995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FD324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ECADAB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B9CB34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10709D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3E1065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48DDD4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0C316D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797EB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E6F248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B7A692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489B6A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C3494F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B5C692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37E15A5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1ED71D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5BFD61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117A3D0">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54334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373F8A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B087DE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A49EC5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69DFE4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6CD790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5FDD7DB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B14A0B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092591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4905D9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366399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EE0CD8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563F01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FB04263">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13E690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C8B87F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7EA6E7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0A7AB17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90CD79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A2DD38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1E3958D">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1A9C38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FF60F0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AC7E05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7671AD7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0BA2F7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42F5A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21BC0B9">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074FA8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BD850D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84F1E7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CF1F9C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D38B69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7ED5D7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038AF22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366323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7E291BD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77D155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90m, cách UNBD xã Hữu Hòa khoảng 500m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530DFA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60m, cách UBND xã Hữu Hòa khoảng 60m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F7BB0B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150m, cách UBND xã Hữu Hòa khoảng 700m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4D2118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100m, cách UBND xã Hữu Hòa khoảng 150m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368E03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F46ECC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66A91A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1AAFCA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617718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F13DC3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F7A26D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815CAA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C99B1E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C8605B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313860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62835AD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-4.246.646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1F0293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1031B4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8BC277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8C324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7BFE896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DFC805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78125F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80.686.281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F8A922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9563AD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6B002F8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AA57F6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352359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EDE11E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cụt 2m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331AE6C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CC864F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CDAC07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28428CB">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DB67CF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0FDD3C6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B1DA98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255E95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111B1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7B0B78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DE3702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3449F8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BB6B78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9E854D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5F01A64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F600D0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088F91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-8.500.920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A224C57">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14F605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D842DC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DACBEF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2277013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72.192.988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D8BC8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81.724.685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93A64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68.780.168</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7229691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A66F37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3C63500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3381F6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BB39DC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38,00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0CC16A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6428C9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E01838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B45840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CF321C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6AB6E2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5D13107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149A7FB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E6F8BA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0B3C33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BDB529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7375F0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6CC6D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2404F77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-12.739.939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67F198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-13.620.781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285320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-11.592.163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9EC527C">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93F20A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C3CBB0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285F25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636F972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59.453.049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5597F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68.103.904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FBE80F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57.188.005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22AC48A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tcPr>
          <w:p w14:paraId="49157B6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0B3B05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B13563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10,18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120B983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F1DE3C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40FB62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0D3266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9B6400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430581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5F539D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0E96D73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539BA2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5285AA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6E11DA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2A5BF7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43D796D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76D1BC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597896C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5.095.976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9E1843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6.356.364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475FDC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5.409.676</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974243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919813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E11E8F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621A64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B1D967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64.549.024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07C66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74.460.269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B0A0FF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62.597.681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092B8B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9FB66C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EE7BE8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732F1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37D4DF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F57C7B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5E4855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Tiếp giáp 1 mặt tiền</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357EA33">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61759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A6A19E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3F0DEE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7DEEBD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58C460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8C49AB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2D14F5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BE9E07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233745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DDF9AF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72381C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5FD32B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731825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302102D">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84EE6C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C24327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A93CFA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D81E7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64.549.024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65BDB6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74.460.269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72498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62.597.681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5A90DB8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EED430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9BE57F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69D4EC0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Nở hậu</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5114A3F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138C0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2650C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4BFB593">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D9B72F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57AEC9F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B71531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7DFE84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E5AB2D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563D3E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92F68F9">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FEE2F4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E49B37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AB783B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2EEE3F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2.547.988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659DB67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2.724.156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7A8B69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2.318.433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92C076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3E080D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4D26878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A3C184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4D497B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D8C9CF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36C9A77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01C17A5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10ACB2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6A3CFC6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310A67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D7DF03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C1D451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CF90BD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FBFE332">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3847CE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2339B35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417656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AA628F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63CDFC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509C9CC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8B82579">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4B43DF4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B68B61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CD2EF4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24B453D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BD8138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2CB491F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A5EAAA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62A5277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5CE7819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59D37BD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4E07253A">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9224A2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2C07B5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vMerge w:val="restart"/>
            <w:textDirection w:val="lrTb"/>
            <w:noWrap w:val="false"/>
          </w:tcPr>
          <w:p w14:paraId="7D7929B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72D5FE2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2C41A26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2E2D14A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1219F57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F168FA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3A8D1B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89CAD8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2E619F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472A994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7395979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1E55191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D04974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AAE2A7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D6E12D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A588AA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6A56453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0D90695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550CF65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5F79EC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0827101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7F36F50">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3EAA64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2092DA8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35E7AB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00A2E7C9">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BECC73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7FB0E56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7208D7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tcPr>
          <w:p w14:paraId="36BCDA2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3F0B29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2DD0550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266FD6B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67.097.012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34739A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77.184.425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4BDC5B6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64.916.113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2619262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18B3ACD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4DB2E1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64677B2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273" w:type="dxa"/>
            <w:vAlign w:val="center"/>
            <w:textDirection w:val="lrTb"/>
            <w:noWrap w:val="false"/>
          </w:tcPr>
          <w:p w14:paraId="14189101">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69.733.000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03346AA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630119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110CF71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46CFA94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7E9D1D1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3A89BB0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7D9A856">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18E05AC0">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ABF4C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1922227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051B747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6F961545">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0803CC04">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2DF9D85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1CA8C3C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D2775F3">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055B17F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4F92CD7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val="false"/>
          </w:tcPr>
          <w:p w14:paraId="46B2AC3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33.123.842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7583CDC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31.781.822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val="false"/>
          </w:tcPr>
          <w:p w14:paraId="6848DA3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27.821.191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5641ECB7">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22BA93C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0AB3106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12FA4AA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212068D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4D96E9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40E98AF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425F1B2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02AB97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val="false"/>
          </w:tcPr>
          <w:p w14:paraId="3848CB5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val="false"/>
          </w:tcPr>
          <w:p w14:paraId="4D28243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3191DBCB">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 - 15%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AB60025">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 - 15%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54CA79DC">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 - 15%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76" w:type="dxa"/>
            <w:vAlign w:val="center"/>
            <w:textDirection w:val="lrTb"/>
            <w:noWrap/>
          </w:tcPr>
          <w:p w14:paraId="3577937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1" w:type="dxa"/>
            <w:vAlign w:val="center"/>
            <w:textDirection w:val="lrTb"/>
            <w:noWrap w:val="false"/>
          </w:tcPr>
          <w:p w14:paraId="5F18225F">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3" w:type="dxa"/>
            <w:vAlign w:val="center"/>
            <w:textDirection w:val="lrTb"/>
            <w:noWrap/>
          </w:tcPr>
          <w:p w14:paraId="3115F0C4">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1" w:type="dxa"/>
            <w:vAlign w:val="center"/>
            <w:textDirection w:val="lrTb"/>
            <w:noWrap/>
          </w:tcPr>
          <w:p w14:paraId="098676F8">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4" w:type="dxa"/>
            <w:vAlign w:val="center"/>
            <w:textDirection w:val="lrTb"/>
            <w:noWrap/>
          </w:tcPr>
          <w:p w14:paraId="1EF300ED">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17.835.915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6EAE742">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13.620.781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25" w:type="dxa"/>
            <w:vAlign w:val="center"/>
            <w:textDirection w:val="lrTb"/>
            <w:noWrap/>
          </w:tcPr>
          <w:p w14:paraId="19AA8BCE">
            <w:pPr>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12.364.974</w:t>
            </w:r>
            <w:r>
              <w:rPr>
                <w:rFonts w:ascii="Times New Roman" w:hAnsi="Times New Roman" w:cs="Times New Roman"/>
                <w:color w:val="000000" w:themeColor="text1"/>
              </w:rPr>
            </w:r>
            <w:r>
              <w:rPr>
                <w:rFonts w:ascii="Times New Roman" w:hAnsi="Times New Roman" w:cs="Times New Roman"/>
                <w:color w:val="000000" w:themeColor="text1"/>
              </w:rPr>
            </w:r>
          </w:p>
        </w:tc>
      </w:tr>
    </w:tbl>
    <w:p w14:paraId="4E97B17E">
      <w:pPr>
        <w:pBdr>
          <w:top w:val="none" w:color="000000" w:sz="4" w:space="0"/>
          <w:left w:val="none" w:color="000000" w:sz="4" w:space="0"/>
          <w:bottom w:val="none" w:color="000000" w:sz="4" w:space="0"/>
          <w:right w:val="none" w:color="000000" w:sz="4" w:space="0"/>
        </w:pBdr>
        <w:spacing w:after="12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14:paraId="3090B1CF">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-6,9% đến 10,7% đảm bảo không quá 15% (theo Thông tư số 32/2024/TT-BTC ngày 16/5/2024 của Bộ Tài Chính).</w:t>
      </w:r>
      <w:r>
        <w:rPr>
          <w:rFonts w:ascii="Times New Roman" w:hAnsi="Times New Roman" w:cs="Times New Roman"/>
          <w:color w:val="000000" w:themeColor="text1"/>
        </w:rPr>
      </w:r>
      <w:r>
        <w:rPr>
          <w:rFonts w:ascii="Times New Roman" w:hAnsi="Times New Roman" w:cs="Times New Roman"/>
          <w:color w:val="000000" w:themeColor="text1"/>
        </w:rPr>
      </w:r>
    </w:p>
    <w:p w14:paraId="65C46F37">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85"/>
        <w:gridCol w:w="2258"/>
        <w:gridCol w:w="1836"/>
        <w:gridCol w:w="1998"/>
        <w:gridCol w:w="2402"/>
      </w:tblGrid>
      <w:tr>
        <w:trPr>
          <w:trHeight w:val="28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6C2F8CBA">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4FC3763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07ACA65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Mức giá chỉ dẫn của các TSSS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470CC53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526482C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6B1D2E0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029877EE">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4631F09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67.097.012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62775EA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0E639A97">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23.483.954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72E08F7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37E4FDCD">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653E471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77.184.425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60006EF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052930B2">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27.014.549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2F18E80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8" w:type="dxa"/>
            <w:vAlign w:val="center"/>
            <w:textDirection w:val="lrTb"/>
            <w:noWrap w:val="false"/>
          </w:tcPr>
          <w:p w14:paraId="7C05DFD8">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836" w:type="dxa"/>
            <w:vAlign w:val="center"/>
            <w:textDirection w:val="lrTb"/>
            <w:noWrap w:val="false"/>
          </w:tcPr>
          <w:p w14:paraId="16B375F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64.916.113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3A0B23A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515E1AF1">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19.474.834</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777" w:type="dxa"/>
            <w:vAlign w:val="center"/>
            <w:textDirection w:val="lrTb"/>
            <w:noWrap w:val="false"/>
          </w:tcPr>
          <w:p w14:paraId="5DCC362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bình quân theo trọng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608BAF46">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69.973.337</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777" w:type="dxa"/>
            <w:vAlign w:val="center"/>
            <w:textDirection w:val="lrTb"/>
            <w:noWrap w:val="false"/>
          </w:tcPr>
          <w:p w14:paraId="245B9EB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402" w:type="dxa"/>
            <w:vAlign w:val="center"/>
            <w:textDirection w:val="lrTb"/>
            <w:noWrap w:val="false"/>
          </w:tcPr>
          <w:p w14:paraId="7E545D75">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70.000.000</w:t>
            </w:r>
            <w:r>
              <w:rPr>
                <w:rFonts w:ascii="Times New Roman" w:hAnsi="Times New Roman" w:cs="Times New Roman"/>
                <w:color w:val="000000" w:themeColor="text1"/>
              </w:rPr>
            </w:r>
            <w:r>
              <w:rPr>
                <w:rFonts w:ascii="Times New Roman" w:hAnsi="Times New Roman" w:cs="Times New Roman"/>
                <w:color w:val="000000" w:themeColor="text1"/>
              </w:rPr>
            </w:r>
          </w:p>
        </w:tc>
      </w:tr>
    </w:tbl>
    <w:p w14:paraId="4E5FF2A1">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themeColor="text1"/>
          <w:sz w:val="24"/>
        </w:rPr>
        <w:t xml:space="preserve">70.000.000 </w:t>
      </w:r>
      <w:r>
        <w:rPr>
          <w:rFonts w:ascii="Times New Roman" w:hAnsi="Times New Roman" w:eastAsia="Times New Roman" w:cs="Times New Roman"/>
          <w:b/>
          <w:color w:val="000000" w:themeColor="text1"/>
          <w:sz w:val="24"/>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p w14:paraId="3E89B81D">
      <w:pPr>
        <w:numPr>
          <w:ilvl w:val="0"/>
          <w:numId w:val="64"/>
        </w:numPr>
        <w:pBdr>
          <w:top w:val="none" w:color="000000" w:sz="4" w:space="0"/>
          <w:left w:val="none" w:color="000000" w:sz="4" w:space="0"/>
          <w:bottom w:val="none" w:color="000000" w:sz="4" w:space="0"/>
          <w:right w:val="none" w:color="000000" w:sz="4" w:space="0"/>
        </w:pBdr>
        <w:spacing w:after="0" w:before="120" w:line="276" w:lineRule="auto"/>
        <w:ind w:right="0" w:hanging="425" w:left="567"/>
        <w:jc w:val="both"/>
        <w:rPr>
          <w:rFonts w:ascii="Times New Roman" w:hAnsi="Times New Roman" w:cs="Times New Roman"/>
          <w:color w:val="000000" w:themeColor="text1"/>
          <w:sz w:val="22"/>
        </w:rPr>
      </w:pPr>
      <w:r>
        <w:rPr>
          <w:rFonts w:ascii="Times New Roman" w:hAnsi="Times New Roman" w:eastAsia="Times New Roman" w:cs="Times New Roman"/>
          <w:b/>
          <w:color w:val="000000" w:themeColor="text1"/>
          <w:sz w:val="24"/>
        </w:rPr>
        <w:t xml:space="preserve">Xác định đơn giá quyền sử dụng đất tại thửa đất số 25(2)</w:t>
      </w:r>
      <w:r>
        <w:rPr>
          <w:rFonts w:ascii="Times New Roman" w:hAnsi="Times New Roman" w:cs="Times New Roman"/>
          <w:color w:val="000000" w:themeColor="text1"/>
          <w:sz w:val="22"/>
        </w:rPr>
      </w:r>
      <w:r>
        <w:rPr>
          <w:rFonts w:ascii="Times New Roman" w:hAnsi="Times New Roman" w:cs="Times New Roman"/>
          <w:color w:val="000000" w:themeColor="text1"/>
          <w:sz w:val="22"/>
        </w:rPr>
      </w:r>
    </w:p>
    <w:p w14:paraId="6EE9CB3C">
      <w:pPr>
        <w:pBdr>
          <w:top w:val="none" w:color="000000" w:sz="4" w:space="0"/>
          <w:left w:val="none" w:color="000000" w:sz="4" w:space="0"/>
          <w:bottom w:val="none" w:color="000000" w:sz="4" w:space="0"/>
          <w:right w:val="none" w:color="000000" w:sz="4" w:space="0"/>
        </w:pBdr>
        <w:spacing w:after="0" w:before="0" w:line="276" w:lineRule="auto"/>
        <w:ind w:right="0" w:firstLine="284" w:left="142"/>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Qua khảo sát hiện trạng tài sản, tổ thẩm định nhận thấy trên </w:t>
      </w:r>
      <w:r>
        <w:rPr>
          <w:rFonts w:ascii="Times New Roman" w:hAnsi="Times New Roman" w:eastAsia="Times New Roman" w:cs="Times New Roman"/>
          <w:color w:val="000000" w:themeColor="text1"/>
          <w:sz w:val="24"/>
        </w:rPr>
        <w:t xml:space="preserve">thửa đất 25(2):</w:t>
      </w: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rPr>
        <w:t xml:space="preserve">01 nhà 2 tầng kết cấu tường gạch, nền, sàn BTCT, diện tích xây dựng khoảng 30m2/sàn và 01 nhà cấp 4 kết cấu tường gạch, mái ngói, diện tích xây dựng khoảng 50m2, xây dựng năm 1992. Hiện trạng 2 công trình xây dựng trên đã cũ. Hiện 2 công trình xây dựng trê</w:t>
      </w:r>
      <w:r>
        <w:rPr>
          <w:rFonts w:ascii="Times New Roman" w:hAnsi="Times New Roman" w:eastAsia="Times New Roman" w:cs="Times New Roman"/>
          <w:color w:val="000000" w:themeColor="text1"/>
          <w:sz w:val="24"/>
        </w:rPr>
        <w:t xml:space="preserve">n chưa được chứng nhận quyền sử dụng đất, quyền sở hữu nhà ở và tài sản khác gắn liền với đất số BY 706477.</w:t>
      </w:r>
      <w:r>
        <w:rPr>
          <w:rFonts w:ascii="Times New Roman" w:hAnsi="Times New Roman" w:eastAsia="Times New Roman" w:cs="Times New Roman"/>
          <w:color w:val="000000" w:themeColor="text1"/>
          <w:sz w:val="24"/>
        </w:rPr>
        <w:t xml:space="preserve"> Mặt khác, tổ thẩm định không thu thập được bất kỳ hồ sơ tài liệu pháp lý nào (giấy phép xây dựng, hồ sơ thiết kế, hồ sơ hoàn công…) liên quan đến công trình nhà ở này. Do đó, kết quả của Chứng thư và Báo cáo Thẩm định giá của chúng tôi chỉ xác định Giá tr</w:t>
      </w:r>
      <w:r>
        <w:rPr>
          <w:rFonts w:ascii="Times New Roman" w:hAnsi="Times New Roman" w:eastAsia="Times New Roman" w:cs="Times New Roman"/>
          <w:color w:val="000000" w:themeColor="text1"/>
          <w:sz w:val="24"/>
        </w:rPr>
        <w:t xml:space="preserve">ị quyền sử dụng đất. Kính đề nghị người sử dụng Chứng thư, Báo cáo thẩm định giá này (các tổ chức tín dụng) lưu ý khi xét cấp tín dụng.</w:t>
      </w:r>
      <w:r>
        <w:rPr>
          <w:rFonts w:ascii="Times New Roman" w:hAnsi="Times New Roman" w:cs="Times New Roman"/>
          <w:color w:val="000000" w:themeColor="text1"/>
        </w:rPr>
      </w:r>
      <w:r>
        <w:rPr>
          <w:rFonts w:ascii="Times New Roman" w:hAnsi="Times New Roman" w:cs="Times New Roman"/>
          <w:color w:val="000000" w:themeColor="text1"/>
        </w:rPr>
      </w:r>
    </w:p>
    <w:p w14:paraId="32D29EC5">
      <w:pPr>
        <w:pBdr>
          <w:top w:val="none" w:color="000000" w:sz="4" w:space="0"/>
          <w:left w:val="none" w:color="000000" w:sz="4" w:space="0"/>
          <w:bottom w:val="none" w:color="000000" w:sz="4" w:space="0"/>
          <w:right w:val="none" w:color="000000" w:sz="4" w:space="0"/>
        </w:pBdr>
        <w:spacing w:after="0" w:before="120" w:line="276" w:lineRule="auto"/>
        <w:ind w:right="0" w:firstLine="284"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cs="Times New Roman"/>
          <w:color w:val="000000" w:themeColor="text1"/>
        </w:rPr>
      </w:r>
      <w:r>
        <w:rPr>
          <w:rFonts w:ascii="Times New Roman" w:hAnsi="Times New Roman" w:cs="Times New Roman"/>
          <w:color w:val="000000" w:themeColor="text1"/>
        </w:rPr>
      </w:r>
    </w:p>
    <w:p w14:paraId="53F5661F">
      <w:pPr>
        <w:numPr>
          <w:ilvl w:val="0"/>
          <w:numId w:val="65"/>
        </w:numPr>
        <w:pBdr>
          <w:top w:val="none" w:color="000000" w:sz="4" w:space="0"/>
          <w:left w:val="none" w:color="000000" w:sz="4" w:space="0"/>
          <w:bottom w:val="none" w:color="000000" w:sz="4" w:space="0"/>
          <w:right w:val="none" w:color="000000" w:sz="4" w:space="0"/>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Thông tin tài sản so sánh</w:t>
      </w: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75"/>
        <w:gridCol w:w="1984"/>
        <w:gridCol w:w="1701"/>
        <w:gridCol w:w="1701"/>
        <w:gridCol w:w="1701"/>
        <w:gridCol w:w="1701"/>
      </w:tblGrid>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33176AD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D3B775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ĐẶC ĐIỂM BĐS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3344A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TSTĐ</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EF52AE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TSSS1</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B1BD5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TSSS2</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F89599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TSSS3</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top"/>
            <w:textDirection w:val="lrTb"/>
            <w:noWrap w:val="false"/>
          </w:tcPr>
          <w:p w14:paraId="7AC913A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top"/>
            <w:textDirection w:val="lrTb"/>
            <w:noWrap w:val="false"/>
          </w:tcPr>
          <w:p w14:paraId="18FC4D6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Thông tin về 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D4807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b/>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AA85FC2">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65D1E2">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2A3EC8">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79EA2E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2E989C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Địa chỉ</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7ABB74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Xã Hữu Hòa, huyện Thanh Trì, thành phố Hà Nội </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090C8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Xã Hữu Hòa, Huyện Thanh Trì, Thành phố Hà Nội </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E3F41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Thôn Hữu Lê, Xã Hữu Hòa, Huyện Thanh Trì, Thành phố Hà Nội</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AD96C0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Xã Hữu Hòa, Huyện Thanh Trì, Thành phố Hà Nội </w:t>
            </w:r>
            <w:r>
              <w:rPr>
                <w:rFonts w:ascii="Times New Roman" w:hAnsi="Times New Roman" w:eastAsia="Times New Roman" w:cs="Times New Roman"/>
                <w:color w:val="000000" w:themeColor="text1"/>
                <w:sz w:val="22"/>
                <w:szCs w:val="22"/>
              </w:rPr>
              <w:t xml:space="preserve">(nay là xã Đại Thanh, thành phố Hà Nội)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94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DF9CB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5D39B7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Nguồn tham khảo</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6644E3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008C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hyperlink r:id="rId23" w:tooltip="https://www.facebook.com/share/p/17XJJuFZwC/" w:history="1">
              <w:r>
                <w:rPr>
                  <w:rStyle w:val="998"/>
                  <w:rFonts w:ascii="Times New Roman" w:hAnsi="Times New Roman" w:eastAsia="Times New Roman" w:cs="Times New Roman"/>
                  <w:color w:val="000000" w:themeColor="text1"/>
                  <w:sz w:val="22"/>
                  <w:szCs w:val="22"/>
                  <w:u w:val="single"/>
                </w:rPr>
                <w:t xml:space="preserve">https://www.facebook.com/share/p/17XJJuFZwC/</w:t>
              </w:r>
            </w:hyperlink>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E6A56B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hyperlink r:id="rId24" w:tooltip="https://www.facebook.com/share/p/17URjdf3kz/" w:history="1">
              <w:r>
                <w:rPr>
                  <w:rStyle w:val="998"/>
                  <w:rFonts w:ascii="Times New Roman" w:hAnsi="Times New Roman" w:eastAsia="Times New Roman" w:cs="Times New Roman"/>
                  <w:color w:val="000000" w:themeColor="text1"/>
                  <w:sz w:val="22"/>
                  <w:szCs w:val="22"/>
                  <w:u w:val="single"/>
                </w:rPr>
                <w:t xml:space="preserve">https://www.facebook.com/share/p/17URjdf3kz/</w:t>
              </w:r>
            </w:hyperlink>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6BC7A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hyperlink r:id="rId25" w:tooltip="https://batdongsan.com.vn/ban-nha-rieng-duong-huu-hoa-xa-huu-hoa/-40m-5-tang-4-3-ty-xay-doc-lap-ngo-nong-gan-o-to-pr44717101" w:history="1">
              <w:r>
                <w:rPr>
                  <w:rStyle w:val="998"/>
                  <w:rFonts w:ascii="Times New Roman" w:hAnsi="Times New Roman" w:eastAsia="Times New Roman" w:cs="Times New Roman"/>
                  <w:color w:val="000000" w:themeColor="text1"/>
                  <w:sz w:val="22"/>
                  <w:szCs w:val="22"/>
                  <w:u w:val="single"/>
                </w:rPr>
                <w:t xml:space="preserve">https://batdongsan.com.vn/ban-nha-rieng-duong-huu-hoa-xa-huu-hoa/-40m-5-tang-4-3-ty-xay-doc-lap-ngo-nong-gan-o-to-pr44717101</w:t>
              </w:r>
            </w:hyperlink>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9EA021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CBE5E7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Thông tin liên lạc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41DBBC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F88F0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SĐT: 0989385658</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008C4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SĐT: 0989385658</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CAFEA0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SĐT: 0989385658</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B5BFFD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6A2091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Tình trạng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535E2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CF94A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D23C7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EF801A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Đang giao dịch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5275B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111FC2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điểm thu thập thông tin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1FD30D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6657F3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0FA6F8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D29A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Tháng 12/2025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83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B2DA3D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232627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97B98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Giao dịch bình thường trên thị trường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C63E3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0B901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B53FA6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Giao dịch bình thường trên thị trường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A42E10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4C102A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16C81B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86F50C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9E3E67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D2B0B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Có Giấy chứng nhận Quyền sử dụng đất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529BC5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D09F46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EA4629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2632EB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167F2F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BDFE1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Đất ở tại đô thị</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B15716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C476C9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104443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15695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477FC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97F5B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Lâu dài</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A36569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bottom"/>
            <w:textDirection w:val="lrTb"/>
            <w:noWrap w:val="false"/>
          </w:tcPr>
          <w:p w14:paraId="12DE246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5570AA9C">
            <w:pPr>
              <w:suppressLineNumbers w:val="false"/>
              <w:pBdr>
                <w:top w:val="none" w:color="000000" w:sz="4" w:space="0"/>
                <w:left w:val="none" w:color="000000" w:sz="4" w:space="0"/>
                <w:bottom w:val="none" w:color="000000" w:sz="4" w:space="0"/>
                <w:right w:val="none" w:color="000000" w:sz="4" w:space="0"/>
              </w:pBdr>
              <w:spacing w:after="0" w:before="6" w:beforeAutospacing="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Tài sản cách đê Hữu Hòa khoảng 90m, cách UNBD xã Hữu Hòa khoảng 500m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4BB5D4B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Tài sản cách đê Hữu Hòa khoảng 60m, cách UBND xã Hữu Hòa khoảng 60m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5641750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Tài sản cách đê Hữu Hòa khoảng 150m, cách UBND xã Hữu Hòa khoảng 700m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bottom"/>
            <w:textDirection w:val="lrTb"/>
            <w:noWrap w:val="false"/>
          </w:tcPr>
          <w:p w14:paraId="1A5C825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 w:val="22"/>
                <w:szCs w:val="22"/>
                <w:highlight w:val="none"/>
              </w:rPr>
            </w:pPr>
            <w:r>
              <w:rPr>
                <w:rFonts w:ascii="Times New Roman" w:hAnsi="Times New Roman" w:eastAsia="Times New Roman" w:cs="Times New Roman"/>
                <w:color w:val="000000" w:themeColor="text1"/>
                <w:sz w:val="22"/>
                <w:szCs w:val="22"/>
              </w:rPr>
              <w:t xml:space="preserve">Tài sản cách đê Hữu Hòa khoảng 100m, cách UBND xã Hữu Hòa khoảng 150m</w:t>
            </w:r>
            <w:r>
              <w:rPr>
                <w:rFonts w:ascii="Times New Roman" w:hAnsi="Times New Roman" w:cs="Times New Roman"/>
                <w:color w:val="000000" w:themeColor="text1"/>
                <w:sz w:val="22"/>
                <w:szCs w:val="22"/>
                <w:highlight w:val="none"/>
              </w:rPr>
            </w:r>
            <w:r>
              <w:rPr>
                <w:rFonts w:ascii="Times New Roman" w:hAnsi="Times New Roman" w:cs="Times New Roman"/>
                <w:color w:val="000000" w:themeColor="text1"/>
                <w:sz w:val="22"/>
                <w:szCs w:val="22"/>
                <w:highlight w:val="none"/>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A4E92E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A357AE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6E5450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cụt 1,8m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3DF7F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thông 2,5m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9712A1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thông 2,5m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D20C04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Ngõ thông 2,8m</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EC1125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8D2EAD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69218F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47,0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280A36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38,00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B7377F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37,00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008E2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B9CDF9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A02DC7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5AC48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1,80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482E2D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FD993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E88D1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CDBC8D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0FDAFE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4D0F6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Tiếp giáp 1 mặt tiền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9441D3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7BE35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8F60B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Tiếp giáp 1 mặt tiền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CB27D3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0F7CC7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E2DFA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02168E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2C03AE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D4E225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Hình chữ nhật</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259DD6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677779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03A600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66F067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93E8C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E6FC3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Trung bình</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11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A9DFB8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C6847C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19C6D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E33058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7D72B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935DEC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Hạ tầng khu dân cư thông thường: Hệ thống cấp điện, cấp thoát nước đầy đủ</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8AE0E8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6E15A6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Tài sản trên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3E2417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39B903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Nhà 4 tầng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F40E48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Nhà 5 tầng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63580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Nhà 5 tầng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6DB8E85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F30C2E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tầng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F0DACA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6D687A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3B56E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A8DF6B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5,0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71B009B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3E6599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sàn sử dụng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D542E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814228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152,0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23D824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185,0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95961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200,0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bottom"/>
            <w:textDirection w:val="lrTb"/>
            <w:noWrap/>
          </w:tcPr>
          <w:p w14:paraId="083122D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316939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Năm xây dựng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23E34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35681F">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2FEC9FB">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2BBFE7">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524D8E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AD42A8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rao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9EC5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E2E5B7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4.500.000.000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07DC0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5.200.000.000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21A6E8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4.300.000.000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883EDC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BFAC8F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thương lượng/bán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63309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7879F0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4.230.000.000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5D8BEF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4.580.000.000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FD38F2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4.100.000.000</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2D290A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461A54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Chi tiết tính toán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68596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BCE269">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33A83CA">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D84D7D">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447A25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BAF7D9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tài sản trên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21869C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2FABF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1.002.548.777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B2906D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1.220.207.393</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8AE4A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1.008.756.509</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138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644E45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6D3AB0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Đơn giá xây dựng theo Quyết định số 816/QĐ-BXD ngày 22/8/2024 của Bộ xây dựng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CC09FE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8EF81A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7.759.665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9F66A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7.759.665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BE1A6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7.759.665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DFE7CB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BE0A61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Tỷ lệ % CLCL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E70C57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5808C4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85%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09CAF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85%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1D95E2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65%</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438EA1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D40625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đất (đồng)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9AF8B6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FF65AF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3.227.451.223</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5A33C2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3.359.792.607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A2FF28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3.091.243.491</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1626BC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FFD7A8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QSDĐ (đồng/m²)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8C6262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BDE5EA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84.932.927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2ECA99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90.805.206</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685A2E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77.281.087</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7660FC9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580DAB3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NHẬN XÉT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BE071A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B129C8">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70F53AD">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5AB1961">
            <w:pPr>
              <w:suppressLineNumbers w:val="false"/>
              <w:pBdr/>
              <w:spacing w:after="0" w:before="0" w:line="276" w:lineRule="auto"/>
              <w:ind w:left="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sz w:val="22"/>
                <w:szCs w:val="22"/>
              </w:rPr>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22668E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EE4536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FC69E1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88B0B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F9AC4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F84F89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C9905D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C7F989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B90173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90E833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138F1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C57E6D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802C49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3EAC816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FC6E58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D0CE05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3C4DA7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19C4F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CA39C0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4F9E010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Thời hạn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FBBDCA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913228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DC5267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AE046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CB0068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342BF0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72F8D19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6A54D0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3A68C3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27EA60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E20001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82623F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16845A5D">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C16438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1F23573">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950D2F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093A4C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79C53A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0C5AE8B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5C6AC1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BB47F9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D95469E">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7E6F90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762DEED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21A0ADF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6051E2C">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1506F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8C4CCD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Lợi thế hơn</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975F48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68A440E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Chiều sâu (m)</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61932AE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E0F1BE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7528951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A03267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23B05E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05F27AF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46AEC6B5">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C1F964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AF87A3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6830DB7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C2BAD3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6CF53E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F018CF7">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2DB4595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B13F61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166CD51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278"/>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5F78FCB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280C2951">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37C1F34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571AE638">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31E3B79F">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6E7F4BB">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r>
        <w:trPr>
          <w:trHeight w:val="55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0964444">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4" w:type="dxa"/>
            <w:vAlign w:val="center"/>
            <w:textDirection w:val="lrTb"/>
            <w:noWrap w:val="false"/>
          </w:tcPr>
          <w:p w14:paraId="146C9DC6">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14:paraId="5ABD961A">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 </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08B59F19">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5230A72">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14:paraId="4084F520">
            <w:pPr>
              <w:suppressLineNumbers w:val="false"/>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Cs w:val="22"/>
              </w:rPr>
            </w:pPr>
            <w:r>
              <w:rPr>
                <w:rFonts w:ascii="Times New Roman" w:hAnsi="Times New Roman" w:eastAsia="Times New Roman" w:cs="Times New Roman"/>
                <w:color w:val="000000" w:themeColor="text1"/>
                <w:sz w:val="22"/>
                <w:szCs w:val="22"/>
              </w:rPr>
              <w:t xml:space="preserve">Tương đồng</w:t>
            </w:r>
            <w:r>
              <w:rPr>
                <w:rFonts w:ascii="Times New Roman" w:hAnsi="Times New Roman" w:cs="Times New Roman"/>
                <w:color w:val="000000" w:themeColor="text1"/>
                <w:szCs w:val="22"/>
              </w:rPr>
            </w:r>
            <w:r>
              <w:rPr>
                <w:rFonts w:ascii="Times New Roman" w:hAnsi="Times New Roman" w:cs="Times New Roman"/>
                <w:color w:val="000000" w:themeColor="text1"/>
                <w:szCs w:val="22"/>
              </w:rPr>
            </w:r>
          </w:p>
        </w:tc>
      </w:tr>
    </w:tbl>
    <w:p w14:paraId="5667909C">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eastAsia="Times New Roman" w:cs="Times New Roman"/>
          <w:color w:val="000000" w:themeColor="text1"/>
          <w:sz w:val="24"/>
        </w:rPr>
        <w:t xml:space="preserve">Các yếu tố như vị trí, giao thông, diện tích, hướng nhìn, hình dáng, nội thất, hạ tầng kỹ thuật và hạ tầng xã hội… làm ảnh hưởng đến giá trị của thửa đất. Mỗi yếu tố đóng góp một tỷ lệ nhất định vào giá trị của thửa đất. Vì vậy, dựa trên ba tài sản so sánh</w:t>
      </w:r>
      <w:r>
        <w:rPr>
          <w:rFonts w:ascii="Times New Roman" w:hAnsi="Times New Roman" w:eastAsia="Times New Roman" w:cs="Times New Roman"/>
          <w:color w:val="000000" w:themeColor="text1"/>
          <w:sz w:val="24"/>
        </w:rPr>
        <w:t xml:space="preserve">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rFonts w:ascii="Times New Roman" w:hAnsi="Times New Roman" w:cs="Times New Roman"/>
          <w:color w:val="000000" w:themeColor="text1"/>
        </w:rPr>
      </w:r>
      <w:r>
        <w:rPr>
          <w:rFonts w:ascii="Times New Roman" w:hAnsi="Times New Roman" w:cs="Times New Roman"/>
          <w:color w:val="000000" w:themeColor="text1"/>
        </w:rPr>
      </w:r>
    </w:p>
    <w:p w14:paraId="748414C4">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themeColor="text1"/>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themeColor="text1"/>
          <w:sz w:val="24"/>
        </w:rPr>
        <w:t xml:space="preserve"> chỉnh).</w:t>
      </w:r>
      <w:r>
        <w:rPr>
          <w:rFonts w:ascii="Times New Roman" w:hAnsi="Times New Roman" w:cs="Times New Roman"/>
          <w:color w:val="000000" w:themeColor="text1"/>
        </w:rPr>
      </w:r>
      <w:r>
        <w:rPr>
          <w:rFonts w:ascii="Times New Roman" w:hAnsi="Times New Roman" w:cs="Times New Roman"/>
          <w:color w:val="000000" w:themeColor="text1"/>
        </w:rPr>
      </w:r>
    </w:p>
    <w:p w14:paraId="61F47986">
      <w:pPr>
        <w:numPr>
          <w:ilvl w:val="0"/>
          <w:numId w:val="65"/>
        </w:numPr>
        <w:pBdr>
          <w:top w:val="none" w:color="000000" w:sz="4" w:space="0"/>
          <w:left w:val="none" w:color="000000" w:sz="4" w:space="0"/>
          <w:bottom w:val="none" w:color="000000" w:sz="4" w:space="0"/>
          <w:right w:val="none" w:color="000000" w:sz="4" w:space="0"/>
        </w:pBdr>
        <w:spacing w:after="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Bảng điều chỉnh:</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5108"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662"/>
        <w:gridCol w:w="1100"/>
        <w:gridCol w:w="1525"/>
        <w:gridCol w:w="1589"/>
        <w:gridCol w:w="1589"/>
        <w:gridCol w:w="1589"/>
      </w:tblGrid>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5EF754A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A54ED6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C800B9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vị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15E4028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thẩm định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C7765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81E9BF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D8B421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1289BFC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A</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4802E4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Giá trị QSDĐ thị trường (Ước tính sau thương lượng)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45DA91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CE730C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0EA4BE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3.227.451.223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B075FD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left"/>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3.359.792.607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C8CEFA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3.091.243.491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5BC57D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B</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1DE374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Đơn giá đất ước tính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DB1432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07A884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0CE5F7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B6C57E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00F86B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14:paraId="3AB1DE1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F98590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chỉnh các yếu tố so sánh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A23844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DDE979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215D28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7E046A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A26610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446F41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EF0FF2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Tính chất giao dịch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8FC910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92169A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7887E7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6FC47D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9C710E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Giao dịch bình thường trên thị trường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697AD40">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4A25854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8FB73F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4701B9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39A6C6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AB63CE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864F3C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611CABB">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0B9BEB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ED74A2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D85EAA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242E78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A3F651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DA8E23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B23D043">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6DE11E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A88357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A1B45B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C591E7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DD19FB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EFC628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81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5ED1E07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9B4C65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Pháp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166D53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5390AF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4E1B8F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8D6F0A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E4F58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58D408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42AA99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7DBEF8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717CFF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A83F59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EDB44D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7B7E31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CC93DF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ABC95E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ECAAB4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E1A82C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B25E27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E1E761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B864F5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3F7D216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58DF93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71A180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23914C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F27AC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4F81A8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393510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051285F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52FBB8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Mục đích sử dụng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F1F0B5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00D7C9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929F86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6D40DA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FC1B91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Đất ở tại đô thị</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15FBAEC">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C86C9D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6DF3F3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3B71DB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3389E3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4DC9DC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F9DEDB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0D0654D">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E3DE39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348646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83F05E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FF2ADA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FE0D89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A1303C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B21908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DDCF93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C6DCAE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3130D8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794D9C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84.932.927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381E58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3D5097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1071F79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525C5A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Vị trí</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166436B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EAA7EC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90m, cách UNBD xã Hữu Hòa khoảng 500m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6AF709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60m, cách UBND xã Hữu Hòa khoảng 60m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19D5DA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150m, cách UBND xã Hữu Hòa khoảng 700m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0DE1E3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Tài sản cách đê Hữu Hòa khoảng 100m, cách UBND xã Hữu Hòa khoảng 150m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34979C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55DC8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FEEE0D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0E35A2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056C8D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131B82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9C5399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7C257F6">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178A57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807D57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678C87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AAE4F8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-4.246.646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874245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0EAE37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D9250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87596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FA43F8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8EBA88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22D233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80.686.281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34C8C5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90.805.206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488B72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77.281.087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76EEA37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6C4843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Giao thông</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838935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77292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cụt 1,8m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51E1E8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EF6C9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2,5m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67E1FB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Ngõ thông 2,8m</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CFBD97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BAEA30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040948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A5E4D8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BD4D7D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A31CDF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03EF24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-12,00%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984D744">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65F8CD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978C02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F06AC2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CC651F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-10.191.951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5CC465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-10.896.625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BF1DC2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-9.273.730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DBB2AA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203D57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2661A7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9F4DBA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CC364B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70.494.329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61D8559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79.908.581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F8EAAE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68.007.357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17C430E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C6</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DEF402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Diện tích đất</w:t>
              <w:br/>
              <w:t xml:space="preserve">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4B0B49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C09FFF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23B584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38,00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7E3E1C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AEF61E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616CBC0">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DA9993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0295399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15B12A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23CEE2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01D545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FC00F9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46A00B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AF6602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D0F9A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D56DCC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8C2C4F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-2.547.988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D51213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-2.724.156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9E371C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-1.545.622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4A718D">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35C19C1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D35C2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CF05EA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A3F958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67.946.342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9DEE94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77.184.425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0681A5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66.461.735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37A61C9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C7</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tcPr>
          <w:p w14:paraId="6CFE44B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Mặt tiền (m)</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5EAB18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170461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74292C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98A379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6AA848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3,5</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88BD40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9833A6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116E5D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21358B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E1FA8A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1EE064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217739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E784AD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DFFD1C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0EF5FE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2E9AD2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D84216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-5.095.976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ECBDDA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-6.356.364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1A3584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-5.409.676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2C91FCA">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208AF95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657675D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7C9B324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BB661F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99785A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8C69A5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1CDD513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C8</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2DC1A4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Số lượng mặt tiếp giáp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756E2B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B7C94B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935BE2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6DC44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1DF258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Tiếp giáp 1 mặt tiền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756B71C">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F522AB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3553C56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528E2F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2355AF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87E727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EF8984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5EF9FC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DB4030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5FA2E77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F92771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E45A1B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3AF8E1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B0F56D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E7DE019">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CFDA89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60628C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49DC8C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069695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0F1721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8DEB03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2BD15BA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C9</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878289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dáng thửa đất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D10635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D6301A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B08D19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7751C1D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CC8323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Hình chữ nhật</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5BC1FF71">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965746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E7B7AA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61578B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398119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B4C297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6925B3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98901C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94D2C8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127E052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18C566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7628BE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17C279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E7E7D4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7F46ADCE">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E9650C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F247BC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51276B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15C9DA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A8AC54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E4D96E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0012D60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F2CC3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Lợi thế kinh doanh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766DFC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D1E91F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97684E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20570A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6A3427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Trung bình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C624BBB">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A695B5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579FAB9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88FACE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EF81A6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E94DB0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0C6D69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0D9649E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2AAB30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40212FB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6B204CC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71BC52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7CAE28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02B52F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14A32822">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5B86C73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BD1106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3696060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44F184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58340E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6429F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35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vMerge w:val="restart"/>
            <w:textDirection w:val="lrTb"/>
            <w:noWrap w:val="false"/>
          </w:tcPr>
          <w:p w14:paraId="00BD598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C12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562A0A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Điều kiện cơ sở hạ tầng kỹ thuật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6048278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1CFF2D6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B2F74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F75FAA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B43A4B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Hạ tầng khu dân cư thông thường: Hệ thống cấp điện, cấp thoát nước đầy đủ</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6A9A152F">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41B510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Tỷ lệ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7B4201E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50AA85C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544D0E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6FE552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4A8E7C1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4F479385">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E763F0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28F188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623350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0CEDD6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5E85EF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B87B6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14:paraId="2BD3B0AC">
            <w:pPr>
              <w:pBdr/>
              <w:spacing/>
              <w:ind/>
              <w:rPr/>
            </w:pPr>
            <w: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7876F6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05D6AFF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0CB876A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9000DD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E6E67F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36D8991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66FEAC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D</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tcPr>
          <w:p w14:paraId="60A7C4C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Mức giá chỉ dẫn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73574CE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44D542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90FCDD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9D99F2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4162E4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585BCA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2C33838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Giá trị trung bình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385DAC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188229B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768" w:type="dxa"/>
            <w:vAlign w:val="center"/>
            <w:textDirection w:val="lrTb"/>
            <w:noWrap w:val="false"/>
          </w:tcPr>
          <w:p w14:paraId="020BDD3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64.910.000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1C59C8D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D2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021240E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Mức độ chênh lệch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868477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740D481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E5892D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0017BC2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9,1%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6BD489C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-5,9%</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4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A68731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41867862">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CA5DBC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2BBF169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4A079C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14DD86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1803D37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4BFDE11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C402D4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gộp</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29EF131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710829B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2A9B096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22.082.561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3036B22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19.977.145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val="false"/>
          </w:tcPr>
          <w:p w14:paraId="51D5496B">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2"/>
              </w:rPr>
              <w:t xml:space="preserve">16.229.028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2EFB1B3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67BC9A8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số lần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2504662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Lần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20FB38F1">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CB08105">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02CAB0AA">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1378C2AE">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78"/>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6845354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E3</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1BAC1C20">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Biên độ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val="false"/>
          </w:tcPr>
          <w:p w14:paraId="4F122207">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val="false"/>
          </w:tcPr>
          <w:p w14:paraId="4C48C32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75E8A15F">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E88ECBD">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185673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0% - 12%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555"/>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tcPr>
          <w:p w14:paraId="35DE6256">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E4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62" w:type="dxa"/>
            <w:vAlign w:val="center"/>
            <w:textDirection w:val="lrTb"/>
            <w:noWrap w:val="false"/>
          </w:tcPr>
          <w:p w14:paraId="7A4AB50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Tổng giá trị điều chỉnh thuần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00" w:type="dxa"/>
            <w:vAlign w:val="center"/>
            <w:textDirection w:val="lrTb"/>
            <w:noWrap/>
          </w:tcPr>
          <w:p w14:paraId="3828F6A4">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Đồng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5" w:type="dxa"/>
            <w:vAlign w:val="center"/>
            <w:textDirection w:val="lrTb"/>
            <w:noWrap/>
          </w:tcPr>
          <w:p w14:paraId="44416733">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23B606A8">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22.082.561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5F95E539">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19.977.145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89" w:type="dxa"/>
            <w:vAlign w:val="center"/>
            <w:textDirection w:val="lrTb"/>
            <w:noWrap/>
          </w:tcPr>
          <w:p w14:paraId="48E7347C">
            <w:pPr>
              <w:suppressLineNumbers w:val="false"/>
              <w:pBdr>
                <w:top w:val="none" w:color="000000" w:sz="4" w:space="0"/>
                <w:left w:val="none" w:color="000000" w:sz="4" w:space="0"/>
                <w:bottom w:val="none" w:color="000000" w:sz="4" w:space="0"/>
                <w:right w:val="none" w:color="000000" w:sz="4" w:space="0"/>
              </w:pBdr>
              <w:shd w:val="clear" w:color="ffffff" w:fill="ffffff"/>
              <w:spacing w:after="0" w:line="276" w:lineRule="auto"/>
              <w:ind w:right="0" w:firstLine="0" w:left="57"/>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2"/>
              </w:rPr>
              <w:t xml:space="preserve">16.229.028 </w:t>
            </w:r>
            <w:r>
              <w:rPr>
                <w:rFonts w:ascii="Times New Roman" w:hAnsi="Times New Roman" w:cs="Times New Roman"/>
                <w:color w:val="000000" w:themeColor="text1"/>
              </w:rPr>
            </w:r>
            <w:r>
              <w:rPr>
                <w:rFonts w:ascii="Times New Roman" w:hAnsi="Times New Roman" w:cs="Times New Roman"/>
                <w:color w:val="000000" w:themeColor="text1"/>
              </w:rPr>
            </w:r>
          </w:p>
        </w:tc>
      </w:tr>
    </w:tbl>
    <w:p w14:paraId="10A8ABE2">
      <w:pPr>
        <w:pBdr>
          <w:top w:val="none" w:color="000000" w:sz="4" w:space="0"/>
          <w:left w:val="none" w:color="000000" w:sz="4" w:space="0"/>
          <w:bottom w:val="none" w:color="000000" w:sz="4" w:space="0"/>
          <w:right w:val="none" w:color="000000" w:sz="4" w:space="0"/>
        </w:pBdr>
        <w:spacing w:after="120" w:before="12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eastAsia="Times New Roman" w:cs="Times New Roman"/>
          <w:color w:val="000000" w:themeColor="text1"/>
          <w:sz w:val="24"/>
          <w:u w:val="single"/>
        </w:rPr>
        <w:t xml:space="preserve">Về nguyên tắc khống chế:</w:t>
      </w:r>
      <w:r>
        <w:rPr>
          <w:rFonts w:ascii="Times New Roman" w:hAnsi="Times New Roman" w:cs="Times New Roman"/>
          <w:color w:val="000000" w:themeColor="text1"/>
        </w:rPr>
      </w:r>
      <w:r>
        <w:rPr>
          <w:rFonts w:ascii="Times New Roman" w:hAnsi="Times New Roman" w:cs="Times New Roman"/>
          <w:color w:val="000000" w:themeColor="text1"/>
        </w:rPr>
      </w:r>
    </w:p>
    <w:p w14:paraId="20940CF1">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Theo số liệu tại mục D2, chênh lệch giữa mức giá trung bình của các mức giá chỉ dẫn nằm trong khoảng từ </w:t>
      </w:r>
      <w:r>
        <w:rPr>
          <w:rFonts w:ascii="Times New Roman" w:hAnsi="Times New Roman" w:eastAsia="Times New Roman" w:cs="Times New Roman"/>
          <w:color w:val="000000" w:themeColor="text1"/>
          <w:sz w:val="22"/>
        </w:rPr>
        <w:t xml:space="preserve">-5,9% </w:t>
      </w:r>
      <w:r>
        <w:rPr>
          <w:rFonts w:ascii="Times New Roman" w:hAnsi="Times New Roman" w:eastAsia="Times New Roman" w:cs="Times New Roman"/>
          <w:color w:val="000000" w:themeColor="text1"/>
          <w:sz w:val="24"/>
        </w:rPr>
        <w:t xml:space="preserve">đến </w:t>
      </w:r>
      <w:r>
        <w:rPr>
          <w:rFonts w:ascii="Times New Roman" w:hAnsi="Times New Roman" w:eastAsia="Times New Roman" w:cs="Times New Roman"/>
          <w:color w:val="000000" w:themeColor="text1"/>
          <w:sz w:val="22"/>
        </w:rPr>
        <w:t xml:space="preserve">9,1% </w:t>
      </w:r>
      <w:r>
        <w:rPr>
          <w:rFonts w:ascii="Times New Roman" w:hAnsi="Times New Roman" w:eastAsia="Times New Roman" w:cs="Times New Roman"/>
          <w:color w:val="000000" w:themeColor="text1"/>
          <w:sz w:val="24"/>
        </w:rPr>
        <w:t xml:space="preserve">đảm bảo không quá 15% (theo Thông tư số 32/2024/TT-BTCngày 16/5/2024 của Bộ Tài Chính). </w:t>
      </w:r>
      <w:r>
        <w:rPr>
          <w:rFonts w:ascii="Times New Roman" w:hAnsi="Times New Roman" w:cs="Times New Roman"/>
          <w:color w:val="000000" w:themeColor="text1"/>
        </w:rPr>
      </w:r>
      <w:r>
        <w:rPr>
          <w:rFonts w:ascii="Times New Roman" w:hAnsi="Times New Roman" w:cs="Times New Roman"/>
          <w:color w:val="000000" w:themeColor="text1"/>
        </w:rPr>
      </w:r>
    </w:p>
    <w:p w14:paraId="5C3BAFD8">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sz w:val="24"/>
          <w:u w:val="single"/>
        </w:rPr>
        <w:t xml:space="preserve">Về thống nhất mức giá chỉ dẫn:</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85"/>
        <w:gridCol w:w="2517"/>
        <w:gridCol w:w="1984"/>
        <w:gridCol w:w="1998"/>
        <w:gridCol w:w="2254"/>
      </w:tblGrid>
      <w:tr>
        <w:trPr>
          <w:trHeight w:val="28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07BF583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3C90347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26F9558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Mức giá chỉ dẫn của các TSSS</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7693CC4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rFonts w:ascii="Times New Roman" w:hAnsi="Times New Roman" w:cs="Times New Roman"/>
                <w:color w:val="000000" w:themeColor="text1"/>
              </w:rPr>
            </w:r>
            <w:r>
              <w:rPr>
                <w:rFonts w:ascii="Times New Roman" w:hAnsi="Times New Roman" w:cs="Times New Roman"/>
                <w:color w:val="000000" w:themeColor="text1"/>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32081DB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130A561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3CC1FF1B">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1</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7B6EEAE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62.850.366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08B525A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5163EB70">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18.855.110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552C5A8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47578947">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2</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1E454CD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70.828.060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040CA50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78A480C2">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24.789.821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705"/>
        </w:trPr>
        <w:tc>
          <w:tcPr>
            <w:tcBorders>
              <w:left w:val="single" w:color="000000" w:sz="8" w:space="0"/>
              <w:bottom w:val="single" w:color="000000" w:sz="8" w:space="0"/>
              <w:right w:val="single" w:color="000000" w:sz="8" w:space="0"/>
            </w:tcBorders>
            <w:tcMar>
              <w:left w:w="108" w:type="dxa"/>
              <w:top w:w="0" w:type="dxa"/>
              <w:right w:w="108" w:type="dxa"/>
              <w:bottom w:w="0" w:type="dxa"/>
            </w:tcMar>
            <w:tcW w:w="685" w:type="dxa"/>
            <w:vAlign w:val="center"/>
            <w:textDirection w:val="lrTb"/>
            <w:noWrap w:val="false"/>
          </w:tcPr>
          <w:p w14:paraId="22306394">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517" w:type="dxa"/>
            <w:vAlign w:val="center"/>
            <w:textDirection w:val="lrTb"/>
            <w:noWrap w:val="false"/>
          </w:tcPr>
          <w:p w14:paraId="7507FA06">
            <w:pPr>
              <w:pBdr>
                <w:top w:val="none" w:color="000000" w:sz="4" w:space="0"/>
                <w:left w:val="none" w:color="000000" w:sz="4" w:space="0"/>
                <w:bottom w:val="none" w:color="000000" w:sz="4" w:space="0"/>
                <w:right w:val="none" w:color="000000" w:sz="4" w:space="0"/>
              </w:pBdr>
              <w:spacing w:after="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Tài sản so sánh 3</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13AC3E5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61.052.059 </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1998" w:type="dxa"/>
            <w:vAlign w:val="center"/>
            <w:textDirection w:val="lrTb"/>
            <w:noWrap w:val="false"/>
          </w:tcPr>
          <w:p w14:paraId="6185F61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35,00%</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1FFCA1BD">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21.368.221</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185" w:type="dxa"/>
            <w:vAlign w:val="center"/>
            <w:textDirection w:val="lrTb"/>
            <w:noWrap w:val="false"/>
          </w:tcPr>
          <w:p w14:paraId="4D1E17C5">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Giá trị bình quân theo trọng số</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75869E4C">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65.013.152</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185" w:type="dxa"/>
            <w:vAlign w:val="center"/>
            <w:textDirection w:val="lrTb"/>
            <w:noWrap w:val="false"/>
          </w:tcPr>
          <w:p w14:paraId="02B37C0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8" w:space="0"/>
              <w:right w:val="single" w:color="000000" w:sz="8" w:space="0"/>
            </w:tcBorders>
            <w:tcMar>
              <w:left w:w="108" w:type="dxa"/>
              <w:top w:w="0" w:type="dxa"/>
              <w:right w:w="108" w:type="dxa"/>
              <w:bottom w:w="0" w:type="dxa"/>
            </w:tcMar>
            <w:tcW w:w="2254" w:type="dxa"/>
            <w:vAlign w:val="center"/>
            <w:textDirection w:val="lrTb"/>
            <w:noWrap w:val="false"/>
          </w:tcPr>
          <w:p w14:paraId="735DBA3F">
            <w:pPr>
              <w:pBdr>
                <w:top w:val="none" w:color="000000" w:sz="4" w:space="0"/>
                <w:left w:val="none" w:color="000000" w:sz="4" w:space="0"/>
                <w:bottom w:val="none" w:color="000000" w:sz="4" w:space="0"/>
                <w:right w:val="none" w:color="000000" w:sz="4" w:space="0"/>
              </w:pBdr>
              <w:spacing w:after="0" w:line="276" w:lineRule="auto"/>
              <w:ind w:right="0" w:firstLine="0" w:left="0"/>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65.000.000</w:t>
            </w:r>
            <w:r>
              <w:rPr>
                <w:rFonts w:ascii="Times New Roman" w:hAnsi="Times New Roman" w:cs="Times New Roman"/>
                <w:color w:val="000000" w:themeColor="text1"/>
              </w:rPr>
            </w:r>
            <w:r>
              <w:rPr>
                <w:rFonts w:ascii="Times New Roman" w:hAnsi="Times New Roman" w:cs="Times New Roman"/>
                <w:color w:val="000000" w:themeColor="text1"/>
              </w:rPr>
            </w:r>
          </w:p>
        </w:tc>
      </w:tr>
    </w:tbl>
    <w:p w14:paraId="0D170320">
      <w:pPr>
        <w:pBdr>
          <w:top w:val="none" w:color="000000" w:sz="4" w:space="0"/>
          <w:left w:val="none" w:color="000000" w:sz="4" w:space="0"/>
          <w:bottom w:val="none" w:color="000000" w:sz="4" w:space="0"/>
          <w:right w:val="none" w:color="000000" w:sz="4" w:space="0"/>
        </w:pBdr>
        <w:spacing w:after="0" w:before="120" w:line="276" w:lineRule="auto"/>
        <w:ind w:right="0" w:firstLine="0"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Tổ thẩm định sử dụng mức giá chỉ dẫn là mức giá bình quân có trọng số của 03 tài sản so sánh làm mức giá của tài sản thẩm định giá, tương ứng là: </w:t>
      </w:r>
      <w:r>
        <w:rPr>
          <w:rFonts w:ascii="Times New Roman" w:hAnsi="Times New Roman" w:eastAsia="Times New Roman" w:cs="Times New Roman"/>
          <w:b/>
          <w:color w:val="000000" w:themeColor="text1"/>
          <w:sz w:val="24"/>
        </w:rPr>
        <w:t xml:space="preserve">65.000.000 </w:t>
      </w:r>
      <w:r>
        <w:rPr>
          <w:rFonts w:ascii="Times New Roman" w:hAnsi="Times New Roman" w:eastAsia="Times New Roman" w:cs="Times New Roman"/>
          <w:b/>
          <w:color w:val="000000" w:themeColor="text1"/>
          <w:sz w:val="24"/>
        </w:rPr>
        <w:t xml:space="preserve">đồng/m².</w:t>
      </w:r>
      <w:r>
        <w:rPr>
          <w:rFonts w:ascii="Times New Roman" w:hAnsi="Times New Roman" w:cs="Times New Roman"/>
          <w:color w:val="000000" w:themeColor="text1"/>
        </w:rPr>
      </w:r>
      <w:r>
        <w:rPr>
          <w:rFonts w:ascii="Times New Roman" w:hAnsi="Times New Roman" w:cs="Times New Roman"/>
          <w:color w:val="000000" w:themeColor="text1"/>
        </w:rPr>
      </w:r>
    </w:p>
    <w:p w14:paraId="07A267F3">
      <w:pPr>
        <w:pBdr/>
        <w:spacing w:after="120" w:before="120" w:line="276" w:lineRule="auto"/>
        <w:ind w:firstLine="0" w:left="36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4. Kết quả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46116F99">
      <w:pPr>
        <w:pStyle w:val="1008"/>
        <w:pBdr/>
        <w:tabs>
          <w:tab w:val="left" w:leader="none" w:pos="993"/>
        </w:tabs>
        <w:spacing w:after="120" w:before="120" w:line="276" w:lineRule="auto"/>
        <w:ind w:left="0"/>
        <w:jc w:val="both"/>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lang w:val="pt-BR"/>
        </w:rPr>
        <w:t xml:space="preserve">Dựa trên các lập luận trên, </w:t>
      </w:r>
      <w:r>
        <w:rPr>
          <w:rFonts w:ascii="Times New Roman" w:hAnsi="Times New Roman" w:eastAsia="Times New Roman" w:cs="Times New Roman"/>
          <w:color w:val="000000" w:themeColor="text1"/>
          <w:lang w:val="pt-BR"/>
        </w:rPr>
        <w:t xml:space="preserve">T</w:t>
      </w:r>
      <w:r>
        <w:rPr>
          <w:rFonts w:ascii="Times New Roman" w:hAnsi="Times New Roman" w:eastAsia="Times New Roman" w:cs="Times New Roman"/>
          <w:color w:val="000000" w:themeColor="text1"/>
          <w:lang w:val="pt-BR"/>
        </w:rPr>
        <w:t xml:space="preserve">ổ</w:t>
      </w:r>
      <w:r>
        <w:rPr>
          <w:rFonts w:ascii="Times New Roman" w:hAnsi="Times New Roman" w:eastAsia="Times New Roman" w:cs="Times New Roman"/>
          <w:color w:val="000000" w:themeColor="text1"/>
          <w:lang w:val="pt-BR"/>
        </w:rPr>
        <w:t xml:space="preserve"> thẩm định ước tính giá trị </w:t>
      </w:r>
      <w:r>
        <w:rPr>
          <w:rFonts w:ascii="Times New Roman" w:hAnsi="Times New Roman" w:eastAsia="Times New Roman" w:cs="Times New Roman"/>
          <w:color w:val="000000" w:themeColor="text1"/>
          <w:lang w:val="vi-VN"/>
        </w:rPr>
        <w:t xml:space="preserve">tài sản thẩm định giá</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de-DE"/>
        </w:rPr>
        <w:t xml:space="preserve">chưa bao gồm các loại thuế, phí và lệ phí liên quan đến việc chuyển nhượng tài sản</w:t>
      </w:r>
      <w:r>
        <w:rPr>
          <w:rFonts w:ascii="Times New Roman" w:hAnsi="Times New Roman" w:eastAsia="Times New Roman" w:cs="Times New Roman"/>
          <w:color w:val="000000" w:themeColor="text1"/>
          <w:lang w:val="pt-BR"/>
        </w:rPr>
        <w:t xml:space="preserve"> tại thời điểm thẩm định giá </w:t>
      </w:r>
      <w:r>
        <w:rPr>
          <w:rFonts w:ascii="Times New Roman" w:hAnsi="Times New Roman" w:eastAsia="Times New Roman" w:cs="Times New Roman"/>
          <w:color w:val="000000" w:themeColor="text1"/>
        </w:rPr>
        <w:t xml:space="preserve">Tháng 12/2025</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rPr>
        <w:t xml:space="preserve">ước tính </w:t>
      </w:r>
      <w:r>
        <w:rPr>
          <w:rFonts w:ascii="Times New Roman" w:hAnsi="Times New Roman" w:eastAsia="Times New Roman" w:cs="Times New Roman"/>
          <w:color w:val="000000" w:themeColor="text1"/>
        </w:rPr>
        <w:t xml:space="preserve">như sau</w:t>
      </w:r>
      <w:r>
        <w:rPr>
          <w:rFonts w:ascii="Times New Roman" w:hAnsi="Times New Roman" w:eastAsia="Times New Roman" w:cs="Times New Roman"/>
          <w:color w:val="000000" w:themeColor="text1"/>
        </w:rPr>
        <w:t xml:space="preserve">:</w: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bl>
      <w:tblPr>
        <w:tblStyle w:val="1012"/>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01"/>
        <w:gridCol w:w="4037"/>
        <w:gridCol w:w="1340"/>
        <w:gridCol w:w="1558"/>
        <w:gridCol w:w="1881"/>
      </w:tblGrid>
      <w:tr>
        <w:trPr>
          <w:trHeight w:val="600"/>
        </w:trPr>
        <w:tc>
          <w:tcPr>
            <w:shd w:val="clear" w:color="ffffff" w:fill="ffffff"/>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1B7B6231">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TT</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69D83084">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Tài sản</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1340" w:type="dxa"/>
            <w:vAlign w:val="center"/>
            <w:textDirection w:val="lrTb"/>
            <w:noWrap w:val="false"/>
          </w:tcPr>
          <w:p w14:paraId="6BF6C17F">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Diện tích (m²)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631D9A55">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Đơn giá (đồng/m²)</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4B4FE4A3">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Thành tiền (đồng)</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2280"/>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277E3BCC">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6936" w:type="dxa"/>
            <w:vAlign w:val="center"/>
            <w:textDirection w:val="lrTb"/>
            <w:noWrap w:val="false"/>
          </w:tcPr>
          <w:p w14:paraId="64E79407">
            <w:pPr>
              <w:pBdr/>
              <w:spacing w:after="0" w:before="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sở hữu Căn hộ chung cư số AQS312A09, thuộc Tòa nhà Sky 3 (A4), Khu căn hộ Vịnh Thủy (Aqua Bay), khu đô thị Thương mại &amp; Du lịch Văn Giang (Ecopark) có địa chỉ: Xã Phụng Công, huyện Văn Giang, tỉnh Hưng Yên theo Giấy chứng nhận Quyền sử dụng đất, quyề</w:t>
            </w:r>
            <w:r>
              <w:rPr>
                <w:rFonts w:ascii="Times New Roman" w:hAnsi="Times New Roman" w:eastAsia="Times New Roman" w:cs="Times New Roman"/>
                <w:b/>
                <w:color w:val="000000" w:themeColor="text1"/>
                <w:sz w:val="24"/>
              </w:rPr>
              <w:t xml:space="preserve">n sở hữu nhà ở và tài sản khác gắn liền với đất số: DC 138740, số vào sổ cấp GCN: CN 07185 do Chi nhánh văn phòng đăng ký đất đai huyện Văn Giang cấp ngày 11/8/2023. Chủ sử dụng đất chung và sở hữu riêng Căn hộ chung cư số AQS312A09 nói trên là ông Lưu Văn</w:t>
            </w:r>
            <w:r>
              <w:rPr>
                <w:rFonts w:ascii="Times New Roman" w:hAnsi="Times New Roman" w:eastAsia="Times New Roman" w:cs="Times New Roman"/>
                <w:b/>
                <w:color w:val="000000" w:themeColor="text1"/>
                <w:sz w:val="24"/>
              </w:rPr>
              <w:t xml:space="preserve"> Hoàng và bà Trịnh Thị Hồng Lý</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36C56AD6">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08E997F1">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17A654D4">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sở hữu căn hộ</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4" w:space="0"/>
              <w:right w:val="single" w:color="000000" w:sz="4" w:space="0"/>
            </w:tcBorders>
            <w:tcMar>
              <w:left w:w="57" w:type="dxa"/>
              <w:top w:w="0" w:type="dxa"/>
              <w:right w:w="57" w:type="dxa"/>
              <w:bottom w:w="0" w:type="dxa"/>
            </w:tcMar>
            <w:tcW w:w="1340" w:type="dxa"/>
            <w:vAlign w:val="center"/>
            <w:textDirection w:val="lrTb"/>
            <w:noWrap/>
          </w:tcPr>
          <w:p w14:paraId="3CDEF79B">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99,6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272ABCF4">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52.600.000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4D0017B1">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5.236.330.000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4CF4B3DF">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II</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6936" w:type="dxa"/>
            <w:vAlign w:val="center"/>
            <w:textDirection w:val="lrTb"/>
            <w:noWrap w:val="false"/>
          </w:tcPr>
          <w:p w14:paraId="3A5FA8C1">
            <w:pPr>
              <w:pBdr/>
              <w:spacing w:after="0" w:before="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25(1), tờ bản đồ số: 11 có địa chỉ: Thôn Thanh Oai, xã Hữu Hòa, huyện Thanh Trì, thành phố Hà Nội theo Giấy chứng nhận quyền sử dụng đất quyền sở hữu nhà ở và tài sản khác gắn liền với đất số: BP 664851, số vào sổ cấp GCN</w:t>
            </w:r>
            <w:r>
              <w:rPr>
                <w:rFonts w:ascii="Times New Roman" w:hAnsi="Times New Roman" w:eastAsia="Times New Roman" w:cs="Times New Roman"/>
                <w:b/>
                <w:color w:val="000000" w:themeColor="text1"/>
                <w:sz w:val="24"/>
              </w:rPr>
              <w:t xml:space="preserve">: 6646/2013/QDD-UBND CH 00858 do UBND huyện Thanh Trì cấp ngày 17/10/2013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68705735">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30"/>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2556B4EB">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7508483D">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340" w:type="dxa"/>
            <w:vAlign w:val="center"/>
            <w:textDirection w:val="lrTb"/>
            <w:noWrap w:val="false"/>
          </w:tcPr>
          <w:p w14:paraId="2252B103">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160,44</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7EE6C36C">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70.000.000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0F4701F0">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11.230.800.000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1913"/>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7961916F">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gridSpan w:val="3"/>
            <w:shd w:val="clear" w:color="ffffff" w:fill="ffffff"/>
            <w:tcBorders>
              <w:top w:val="single" w:color="000000" w:sz="4" w:space="0"/>
              <w:bottom w:val="single" w:color="000000" w:sz="4" w:space="0"/>
              <w:right w:val="single" w:color="000000" w:sz="4" w:space="0"/>
            </w:tcBorders>
            <w:tcMar>
              <w:left w:w="57" w:type="dxa"/>
              <w:top w:w="0" w:type="dxa"/>
              <w:right w:w="57" w:type="dxa"/>
              <w:bottom w:w="0" w:type="dxa"/>
            </w:tcMar>
            <w:tcW w:w="6936" w:type="dxa"/>
            <w:vAlign w:val="center"/>
            <w:textDirection w:val="lrTb"/>
            <w:noWrap w:val="false"/>
          </w:tcPr>
          <w:p w14:paraId="0D49708B">
            <w:pPr>
              <w:pBdr/>
              <w:spacing w:after="0" w:before="0" w:line="276" w:lineRule="auto"/>
              <w:ind/>
              <w:jc w:val="both"/>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Quyền sử dụng đất tại thửa đất số: 25(2), tờ bản đồ số: 11 có địa chỉ: Xã Hữu Hòa, huyện Thanh Trì, thành phố Hà Nội theo Giấy chứng nhận quyền sử dụng đất quyền sở hữu nhà ở và tài sản khác gắn liền với đất số: BY 706477, số vào sổ cấp GCN: …............ </w:t>
            </w:r>
            <w:r>
              <w:rPr>
                <w:rFonts w:ascii="Times New Roman" w:hAnsi="Times New Roman" w:eastAsia="Times New Roman" w:cs="Times New Roman"/>
                <w:b/>
                <w:color w:val="000000" w:themeColor="text1"/>
                <w:sz w:val="24"/>
              </w:rPr>
              <w:t xml:space="preserve">do UBND huyện Thanh Trì cấp ngày 21/5/2013 cho ông Trịnh Văn Hải và bà Trịnh Thị Thúy</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7919FA45">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shd w:val="clear" w:color="ffffff" w:fill="ffffff"/>
            <w:tcBorders>
              <w:left w:val="single" w:color="000000" w:sz="4" w:space="0"/>
              <w:bottom w:val="single" w:color="000000" w:sz="4" w:space="0"/>
              <w:right w:val="single" w:color="000000" w:sz="4" w:space="0"/>
            </w:tcBorders>
            <w:tcMar>
              <w:left w:w="57" w:type="dxa"/>
              <w:top w:w="0" w:type="dxa"/>
              <w:right w:w="57" w:type="dxa"/>
              <w:bottom w:w="0" w:type="dxa"/>
            </w:tcMar>
            <w:tcW w:w="501" w:type="dxa"/>
            <w:vAlign w:val="center"/>
            <w:textDirection w:val="lrTb"/>
            <w:noWrap w:val="false"/>
          </w:tcPr>
          <w:p w14:paraId="10ABFFC0">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4037" w:type="dxa"/>
            <w:vAlign w:val="center"/>
            <w:textDirection w:val="lrTb"/>
            <w:noWrap w:val="false"/>
          </w:tcPr>
          <w:p w14:paraId="0BD366CE">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Giá trị quyền sử dụng đất ở</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340" w:type="dxa"/>
            <w:vAlign w:val="center"/>
            <w:textDirection w:val="lrTb"/>
            <w:noWrap w:val="false"/>
          </w:tcPr>
          <w:p w14:paraId="360D907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47,00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558" w:type="dxa"/>
            <w:vAlign w:val="center"/>
            <w:textDirection w:val="lrTb"/>
            <w:noWrap w:val="false"/>
          </w:tcPr>
          <w:p w14:paraId="7BB0C53C">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      65.000.000 </w:t>
            </w:r>
            <w:r>
              <w:rPr>
                <w:rFonts w:ascii="Times New Roman" w:hAnsi="Times New Roman" w:cs="Times New Roman"/>
                <w:color w:val="000000" w:themeColor="text1"/>
              </w:rPr>
            </w:r>
            <w:r>
              <w:rPr>
                <w:rFonts w:ascii="Times New Roman" w:hAnsi="Times New Roman" w:cs="Times New Roman"/>
                <w:color w:val="000000" w:themeColor="text1"/>
              </w:rPr>
            </w:r>
          </w:p>
        </w:tc>
        <w:tc>
          <w:tcPr>
            <w:shd w:val="clear" w:color="ffffff" w:fill="ffffff"/>
            <w:tcBorders>
              <w:bottom w:val="single" w:color="000000" w:sz="4" w:space="0"/>
              <w:right w:val="single" w:color="000000" w:sz="4" w:space="0"/>
            </w:tcBorders>
            <w:tcMar>
              <w:left w:w="57" w:type="dxa"/>
              <w:top w:w="0" w:type="dxa"/>
              <w:right w:w="57" w:type="dxa"/>
              <w:bottom w:w="0" w:type="dxa"/>
            </w:tcMar>
            <w:tcW w:w="1881" w:type="dxa"/>
            <w:vAlign w:val="center"/>
            <w:textDirection w:val="lrTb"/>
            <w:noWrap w:val="false"/>
          </w:tcPr>
          <w:p w14:paraId="433DCF6F">
            <w:pPr>
              <w:pBdr/>
              <w:spacing w:after="0" w:before="0" w:line="276" w:lineRule="auto"/>
              <w:ind/>
              <w:jc w:val="right"/>
              <w:rPr>
                <w:rFonts w:ascii="Times New Roman" w:hAnsi="Times New Roman" w:cs="Times New Roman"/>
                <w:color w:val="000000" w:themeColor="text1"/>
              </w:rPr>
            </w:pPr>
            <w:r>
              <w:rPr>
                <w:rFonts w:ascii="Times New Roman" w:hAnsi="Times New Roman" w:eastAsia="Times New Roman" w:cs="Times New Roman"/>
                <w:color w:val="000000" w:themeColor="text1"/>
                <w:sz w:val="24"/>
              </w:rPr>
              <w:t xml:space="preserve">3.055.000.000</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7436" w:type="dxa"/>
            <w:vAlign w:val="center"/>
            <w:textDirection w:val="lrTb"/>
            <w:noWrap/>
          </w:tcPr>
          <w:p w14:paraId="3BE719D2">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Tổng cộng</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4" w:space="0"/>
              <w:right w:val="single" w:color="000000" w:sz="4" w:space="0"/>
            </w:tcBorders>
            <w:tcMar>
              <w:left w:w="57" w:type="dxa"/>
              <w:top w:w="0" w:type="dxa"/>
              <w:right w:w="57" w:type="dxa"/>
              <w:bottom w:w="0" w:type="dxa"/>
            </w:tcMar>
            <w:tcW w:w="1881" w:type="dxa"/>
            <w:vAlign w:val="center"/>
            <w:textDirection w:val="lrTb"/>
            <w:noWrap/>
          </w:tcPr>
          <w:p w14:paraId="38002AC0">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19.522.130.000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4"/>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7436" w:type="dxa"/>
            <w:vAlign w:val="center"/>
            <w:textDirection w:val="lrTb"/>
            <w:noWrap/>
          </w:tcPr>
          <w:p w14:paraId="1005DF66">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Làm tròn</w:t>
            </w:r>
            <w:r>
              <w:rPr>
                <w:rFonts w:ascii="Times New Roman" w:hAnsi="Times New Roman" w:cs="Times New Roman"/>
                <w:color w:val="000000" w:themeColor="text1"/>
              </w:rPr>
            </w:r>
            <w:r>
              <w:rPr>
                <w:rFonts w:ascii="Times New Roman" w:hAnsi="Times New Roman" w:cs="Times New Roman"/>
                <w:color w:val="000000" w:themeColor="text1"/>
              </w:rPr>
            </w:r>
          </w:p>
        </w:tc>
        <w:tc>
          <w:tcPr>
            <w:tcBorders>
              <w:bottom w:val="single" w:color="000000" w:sz="4" w:space="0"/>
              <w:right w:val="single" w:color="000000" w:sz="4" w:space="0"/>
            </w:tcBorders>
            <w:tcMar>
              <w:left w:w="57" w:type="dxa"/>
              <w:top w:w="0" w:type="dxa"/>
              <w:right w:w="57" w:type="dxa"/>
              <w:bottom w:w="0" w:type="dxa"/>
            </w:tcMar>
            <w:tcW w:w="1881" w:type="dxa"/>
            <w:vAlign w:val="center"/>
            <w:textDirection w:val="lrTb"/>
            <w:noWrap/>
          </w:tcPr>
          <w:p w14:paraId="127E8287">
            <w:pPr>
              <w:pBdr/>
              <w:spacing w:after="0" w:before="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19.522.000.000 </w:t>
            </w:r>
            <w:r>
              <w:rPr>
                <w:rFonts w:ascii="Times New Roman" w:hAnsi="Times New Roman" w:cs="Times New Roman"/>
                <w:color w:val="000000" w:themeColor="text1"/>
              </w:rPr>
            </w:r>
            <w:r>
              <w:rPr>
                <w:rFonts w:ascii="Times New Roman" w:hAnsi="Times New Roman" w:cs="Times New Roman"/>
                <w:color w:val="000000" w:themeColor="text1"/>
              </w:rPr>
            </w:r>
          </w:p>
        </w:tc>
      </w:tr>
      <w:tr>
        <w:trPr>
          <w:trHeight w:val="308"/>
        </w:trPr>
        <w:tc>
          <w:tcPr>
            <w:gridSpan w:val="5"/>
            <w:tcBorders>
              <w:top w:val="single" w:color="000000" w:sz="4" w:space="0"/>
              <w:left w:val="single" w:color="000000" w:sz="4" w:space="0"/>
              <w:bottom w:val="single" w:color="000000" w:sz="4" w:space="0"/>
              <w:right w:val="single" w:color="000000" w:sz="4" w:space="0"/>
            </w:tcBorders>
            <w:tcMar>
              <w:left w:w="57" w:type="dxa"/>
              <w:top w:w="0" w:type="dxa"/>
              <w:right w:w="57" w:type="dxa"/>
              <w:bottom w:w="0" w:type="dxa"/>
            </w:tcMar>
            <w:tcW w:w="9317" w:type="dxa"/>
            <w:vAlign w:val="center"/>
            <w:textDirection w:val="lrTb"/>
            <w:noWrap w:val="false"/>
          </w:tcPr>
          <w:p w14:paraId="0FB5E9F1">
            <w:pPr>
              <w:pBdr/>
              <w:spacing w:after="0" w:before="0" w:line="276" w:lineRule="auto"/>
              <w:ind/>
              <w:jc w:val="center"/>
              <w:rPr>
                <w:rFonts w:ascii="Times New Roman" w:hAnsi="Times New Roman" w:cs="Times New Roman"/>
                <w:color w:val="000000" w:themeColor="text1"/>
              </w:rPr>
            </w:pPr>
            <w:r>
              <w:rPr>
                <w:rFonts w:ascii="Times New Roman" w:hAnsi="Times New Roman" w:eastAsia="Times New Roman" w:cs="Times New Roman"/>
                <w:b/>
                <w:i/>
                <w:color w:val="000000" w:themeColor="text1"/>
                <w:sz w:val="24"/>
              </w:rPr>
              <w:t xml:space="preserve">(Bằng chữ: Mười chín tỷ năm trăm hai mươi hai triệu đồng chẵn ./.)</w:t>
            </w:r>
            <w:r>
              <w:rPr>
                <w:rFonts w:ascii="Times New Roman" w:hAnsi="Times New Roman" w:cs="Times New Roman"/>
                <w:color w:val="000000" w:themeColor="text1"/>
              </w:rPr>
            </w:r>
            <w:r>
              <w:rPr>
                <w:rFonts w:ascii="Times New Roman" w:hAnsi="Times New Roman" w:cs="Times New Roman"/>
                <w:color w:val="000000" w:themeColor="text1"/>
              </w:rPr>
            </w:r>
          </w:p>
        </w:tc>
      </w:tr>
    </w:tbl>
    <w:p w14:paraId="3A3FB8A1">
      <w:pPr>
        <w:pStyle w:val="1008"/>
        <w:pBdr/>
        <w:tabs>
          <w:tab w:val="left" w:leader="none" w:pos="993"/>
        </w:tabs>
        <w:spacing w:after="120" w:before="120" w:line="276" w:lineRule="auto"/>
        <w:ind w:left="0"/>
        <w:jc w:val="both"/>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IX</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bCs/>
          <w:color w:val="000000" w:themeColor="text1"/>
          <w:lang w:val="pt-BR"/>
        </w:rPr>
        <w:t xml:space="preserve">THỜI HẠN HIỆU LỰC CỦA KẾT QUẢ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7BDC269C">
      <w:pPr>
        <w:pStyle w:val="1008"/>
        <w:numPr>
          <w:ilvl w:val="0"/>
          <w:numId w:val="59"/>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Tối đa 06 (sáu) tháng tính từ ngày ký đối với tài sản là Bất động sản.</w:t>
      </w:r>
      <w:r>
        <w:rPr>
          <w:rFonts w:ascii="Times New Roman" w:hAnsi="Times New Roman" w:cs="Times New Roman"/>
          <w:b/>
          <w:color w:val="000000" w:themeColor="text1"/>
        </w:rPr>
      </w:r>
      <w:r>
        <w:rPr>
          <w:rFonts w:ascii="Times New Roman" w:hAnsi="Times New Roman" w:cs="Times New Roman"/>
          <w:b/>
          <w:color w:val="000000" w:themeColor="text1"/>
        </w:rPr>
      </w:r>
    </w:p>
    <w:p w14:paraId="26C50ACE">
      <w:pPr>
        <w:pStyle w:val="1008"/>
        <w:pBdr/>
        <w:tabs>
          <w:tab w:val="left" w:leader="none" w:pos="993"/>
        </w:tabs>
        <w:spacing w:after="120" w:before="120" w:line="276" w:lineRule="auto"/>
        <w:ind w:left="0"/>
        <w:jc w:val="both"/>
        <w:rPr>
          <w:rFonts w:ascii="Times New Roman" w:hAnsi="Times New Roman" w:cs="Times New Roman"/>
          <w:b/>
          <w:bCs/>
          <w:color w:val="000000" w:themeColor="text1"/>
          <w:spacing w:val="-4"/>
        </w:rPr>
      </w:pPr>
      <w:r>
        <w:rPr>
          <w:rFonts w:ascii="Times New Roman" w:hAnsi="Times New Roman" w:eastAsia="Times New Roman" w:cs="Times New Roman"/>
          <w:b/>
          <w:bCs/>
          <w:color w:val="000000" w:themeColor="text1"/>
          <w:spacing w:val="-4"/>
          <w:lang w:val="pt-BR"/>
        </w:rPr>
        <w:t xml:space="preserve">X. TUYÊN BỐ CHUNG VÀ MIỄN TRỪ TRÁCH NHIỆM</w:t>
      </w:r>
      <w:r>
        <w:rPr>
          <w:rFonts w:ascii="Times New Roman" w:hAnsi="Times New Roman" w:cs="Times New Roman"/>
          <w:b/>
          <w:bCs/>
          <w:color w:val="000000" w:themeColor="text1"/>
          <w:spacing w:val="-4"/>
        </w:rPr>
      </w:r>
      <w:r>
        <w:rPr>
          <w:rFonts w:ascii="Times New Roman" w:hAnsi="Times New Roman" w:cs="Times New Roman"/>
          <w:b/>
          <w:bCs/>
          <w:color w:val="000000" w:themeColor="text1"/>
          <w:spacing w:val="-4"/>
        </w:rPr>
      </w:r>
    </w:p>
    <w:p w14:paraId="69F84769">
      <w:pPr>
        <w:pStyle w:val="1008"/>
        <w:numPr>
          <w:ilvl w:val="0"/>
          <w:numId w:val="60"/>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Công ty </w:t>
      </w:r>
      <w:r>
        <w:rPr>
          <w:rFonts w:ascii="Times New Roman" w:hAnsi="Times New Roman" w:eastAsia="Times New Roman" w:cs="Times New Roman"/>
          <w:color w:val="000000" w:themeColor="text1"/>
          <w:lang w:val="pt-BR"/>
        </w:rPr>
        <w:t xml:space="preserve">Cổ phần Thẩm định</w:t>
      </w:r>
      <w:r>
        <w:rPr>
          <w:rFonts w:ascii="Times New Roman" w:hAnsi="Times New Roman" w:eastAsia="Times New Roman" w:cs="Times New Roman"/>
          <w:color w:val="000000" w:themeColor="text1"/>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rFonts w:ascii="Times New Roman" w:hAnsi="Times New Roman" w:cs="Times New Roman"/>
          <w:color w:val="000000" w:themeColor="text1"/>
        </w:rPr>
      </w:r>
      <w:r>
        <w:rPr>
          <w:rFonts w:ascii="Times New Roman" w:hAnsi="Times New Roman" w:cs="Times New Roman"/>
          <w:color w:val="000000" w:themeColor="text1"/>
        </w:rPr>
      </w:r>
    </w:p>
    <w:p w14:paraId="05889B95">
      <w:pPr>
        <w:pStyle w:val="1008"/>
        <w:numPr>
          <w:ilvl w:val="0"/>
          <w:numId w:val="60"/>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rFonts w:ascii="Times New Roman" w:hAnsi="Times New Roman" w:eastAsia="Times New Roman" w:cs="Times New Roman"/>
          <w:color w:val="000000" w:themeColor="text1"/>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rFonts w:ascii="Times New Roman" w:hAnsi="Times New Roman" w:cs="Times New Roman"/>
          <w:color w:val="000000" w:themeColor="text1"/>
        </w:rPr>
      </w:r>
      <w:r>
        <w:rPr>
          <w:rFonts w:ascii="Times New Roman" w:hAnsi="Times New Roman" w:cs="Times New Roman"/>
          <w:color w:val="000000" w:themeColor="text1"/>
        </w:rPr>
      </w:r>
    </w:p>
    <w:p w14:paraId="1422BCF0">
      <w:pPr>
        <w:pStyle w:val="1008"/>
        <w:numPr>
          <w:ilvl w:val="0"/>
          <w:numId w:val="60"/>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Chứng thư, Báo cáo này được soạn thảo theo Hợp đồng được ký kết</w:t>
      </w:r>
      <w:r>
        <w:rPr>
          <w:rFonts w:ascii="Times New Roman" w:hAnsi="Times New Roman" w:eastAsia="Times New Roman" w:cs="Times New Roman"/>
          <w:color w:val="000000" w:themeColor="text1"/>
          <w:lang w:val="pt-BR"/>
        </w:rPr>
        <w:t xml:space="preserve"> </w:t>
      </w:r>
      <w:r>
        <w:rPr>
          <w:rFonts w:ascii="Times New Roman" w:hAnsi="Times New Roman" w:eastAsia="Times New Roman" w:cs="Times New Roman"/>
          <w:color w:val="000000" w:themeColor="text1"/>
          <w:lang w:val="pt-BR"/>
        </w:rPr>
        <w:t xml:space="preserve">và tuâ</w:t>
      </w:r>
      <w:r>
        <w:rPr>
          <w:rFonts w:ascii="Times New Roman" w:hAnsi="Times New Roman" w:eastAsia="Times New Roman" w:cs="Times New Roman"/>
          <w:color w:val="000000" w:themeColor="text1"/>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rFonts w:ascii="Times New Roman" w:hAnsi="Times New Roman" w:cs="Times New Roman"/>
          <w:color w:val="000000" w:themeColor="text1"/>
        </w:rPr>
      </w:r>
      <w:r>
        <w:rPr>
          <w:rFonts w:ascii="Times New Roman" w:hAnsi="Times New Roman" w:cs="Times New Roman"/>
          <w:color w:val="000000" w:themeColor="text1"/>
        </w:rPr>
      </w:r>
    </w:p>
    <w:p w14:paraId="7FD5F2DC">
      <w:pPr>
        <w:pStyle w:val="1008"/>
        <w:numPr>
          <w:ilvl w:val="0"/>
          <w:numId w:val="60"/>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Các bên liên quan khi đọc và thực hiện sử dụng sản phẩm tư vấn này, tức là đã chấp nhận và đồng ý với những điều khoản sau:</w:t>
      </w:r>
      <w:r>
        <w:rPr>
          <w:rFonts w:ascii="Times New Roman" w:hAnsi="Times New Roman" w:cs="Times New Roman"/>
          <w:color w:val="000000" w:themeColor="text1"/>
        </w:rPr>
      </w:r>
      <w:r>
        <w:rPr>
          <w:rFonts w:ascii="Times New Roman" w:hAnsi="Times New Roman" w:cs="Times New Roman"/>
          <w:color w:val="000000" w:themeColor="text1"/>
        </w:rPr>
      </w:r>
    </w:p>
    <w:p w14:paraId="0E5A7CCB">
      <w:pPr>
        <w:pStyle w:val="1008"/>
        <w:numPr>
          <w:ilvl w:val="0"/>
          <w:numId w:val="62"/>
        </w:numPr>
        <w:pBdr/>
        <w:spacing w:after="120" w:before="120" w:line="276" w:lineRule="auto"/>
        <w:ind w:hanging="284" w:left="426"/>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Sản phẩm tư vấn của Chúng tôi chỉ nhằm mục đích duy nhất đã ghi tại Mục 4 của Chứng thư mà không nhằm bất kỳ mục đích nào khác và mọi hành</w:t>
      </w:r>
      <w:r>
        <w:rPr>
          <w:rFonts w:ascii="Times New Roman" w:hAnsi="Times New Roman" w:eastAsia="Times New Roman" w:cs="Times New Roman"/>
          <w:color w:val="000000" w:themeColor="text1"/>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rFonts w:ascii="Times New Roman" w:hAnsi="Times New Roman" w:eastAsia="Times New Roman" w:cs="Times New Roman"/>
          <w:color w:val="000000" w:themeColor="text1"/>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rFonts w:ascii="Times New Roman" w:hAnsi="Times New Roman" w:cs="Times New Roman"/>
          <w:color w:val="000000" w:themeColor="text1"/>
        </w:rPr>
      </w:r>
      <w:r>
        <w:rPr>
          <w:rFonts w:ascii="Times New Roman" w:hAnsi="Times New Roman" w:cs="Times New Roman"/>
          <w:color w:val="000000" w:themeColor="text1"/>
        </w:rPr>
      </w:r>
    </w:p>
    <w:p w14:paraId="1CF517DA">
      <w:pPr>
        <w:pStyle w:val="1008"/>
        <w:numPr>
          <w:ilvl w:val="0"/>
          <w:numId w:val="62"/>
        </w:numPr>
        <w:pBdr/>
        <w:spacing w:after="120" w:before="120" w:line="276" w:lineRule="auto"/>
        <w:ind w:hanging="284" w:left="426"/>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Lotus VFI, Ban Lãnh đạo, toàn thể nhân viên, Thẩm định viên và đại diện pháp luật của Lotus VFI khôn</w:t>
      </w:r>
      <w:r>
        <w:rPr>
          <w:rFonts w:ascii="Times New Roman" w:hAnsi="Times New Roman" w:eastAsia="Times New Roman" w:cs="Times New Roman"/>
          <w:color w:val="000000" w:themeColor="text1"/>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rFonts w:ascii="Times New Roman" w:hAnsi="Times New Roman" w:eastAsia="Times New Roman" w:cs="Times New Roman"/>
          <w:color w:val="000000" w:themeColor="text1"/>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rFonts w:ascii="Times New Roman" w:hAnsi="Times New Roman" w:cs="Times New Roman"/>
          <w:color w:val="000000" w:themeColor="text1"/>
        </w:rPr>
      </w:r>
      <w:r>
        <w:rPr>
          <w:rFonts w:ascii="Times New Roman" w:hAnsi="Times New Roman" w:cs="Times New Roman"/>
          <w:color w:val="000000" w:themeColor="text1"/>
        </w:rPr>
      </w:r>
    </w:p>
    <w:p w14:paraId="7ACCBED0">
      <w:pPr>
        <w:pStyle w:val="1008"/>
        <w:numPr>
          <w:ilvl w:val="0"/>
          <w:numId w:val="62"/>
        </w:numPr>
        <w:pBdr/>
        <w:spacing w:after="120" w:before="120" w:line="276" w:lineRule="auto"/>
        <w:ind w:hanging="284" w:left="426"/>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Khách hàng hoặc bất kỳ bên nào khác sử dụng báo cáo này và bất kỳ hoạt động nào của bất kỳ bên liên q</w:t>
      </w:r>
      <w:r>
        <w:rPr>
          <w:rFonts w:ascii="Times New Roman" w:hAnsi="Times New Roman" w:eastAsia="Times New Roman" w:cs="Times New Roman"/>
          <w:color w:val="000000" w:themeColor="text1"/>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rFonts w:ascii="Times New Roman" w:hAnsi="Times New Roman" w:eastAsia="Times New Roman" w:cs="Times New Roman"/>
          <w:color w:val="000000" w:themeColor="text1"/>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rFonts w:ascii="Times New Roman" w:hAnsi="Times New Roman" w:eastAsia="Times New Roman" w:cs="Times New Roman"/>
          <w:color w:val="000000" w:themeColor="text1"/>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rFonts w:ascii="Times New Roman" w:hAnsi="Times New Roman" w:cs="Times New Roman"/>
          <w:color w:val="000000" w:themeColor="text1"/>
        </w:rPr>
      </w:r>
      <w:r>
        <w:rPr>
          <w:rFonts w:ascii="Times New Roman" w:hAnsi="Times New Roman" w:cs="Times New Roman"/>
          <w:color w:val="000000" w:themeColor="text1"/>
        </w:rPr>
      </w:r>
    </w:p>
    <w:p w14:paraId="4AF77A59">
      <w:pPr>
        <w:pStyle w:val="1008"/>
        <w:pBdr/>
        <w:tabs>
          <w:tab w:val="left" w:leader="none" w:pos="993"/>
        </w:tabs>
        <w:spacing w:after="120" w:before="120" w:line="276" w:lineRule="auto"/>
        <w:ind w:left="0"/>
        <w:jc w:val="both"/>
        <w:rPr>
          <w:rFonts w:ascii="Times New Roman" w:hAnsi="Times New Roman" w:cs="Times New Roman"/>
          <w:b/>
          <w:color w:val="000000" w:themeColor="text1"/>
          <w:spacing w:val="-4"/>
        </w:rPr>
      </w:pPr>
      <w:r>
        <w:rPr>
          <w:rFonts w:ascii="Times New Roman" w:hAnsi="Times New Roman" w:eastAsia="Times New Roman" w:cs="Times New Roman"/>
          <w:b/>
          <w:bCs/>
          <w:color w:val="000000" w:themeColor="text1"/>
          <w:spacing w:val="-4"/>
          <w:lang w:val="pt-BR"/>
        </w:rPr>
        <w:t xml:space="preserve">X</w:t>
      </w:r>
      <w:r>
        <w:rPr>
          <w:rFonts w:ascii="Times New Roman" w:hAnsi="Times New Roman" w:eastAsia="Times New Roman" w:cs="Times New Roman"/>
          <w:b/>
          <w:bCs/>
          <w:color w:val="000000" w:themeColor="text1"/>
          <w:spacing w:val="-4"/>
          <w:lang w:val="pt-BR"/>
        </w:rPr>
        <w:t xml:space="preserve">I</w:t>
      </w:r>
      <w:r>
        <w:rPr>
          <w:rFonts w:ascii="Times New Roman" w:hAnsi="Times New Roman" w:eastAsia="Times New Roman" w:cs="Times New Roman"/>
          <w:b/>
          <w:bCs/>
          <w:color w:val="000000" w:themeColor="text1"/>
          <w:spacing w:val="-4"/>
          <w:lang w:val="pt-BR"/>
        </w:rPr>
        <w:t xml:space="preserve">. NHỮNG ĐIỀU KHOẢN LOẠI TRỪ VÀ HẠN CHẾ CỦA KẾT QUẢ THẨM ĐỊNH GIÁ</w:t>
      </w:r>
      <w:r>
        <w:rPr>
          <w:rFonts w:ascii="Times New Roman" w:hAnsi="Times New Roman" w:cs="Times New Roman"/>
          <w:b/>
          <w:color w:val="000000" w:themeColor="text1"/>
          <w:spacing w:val="-4"/>
        </w:rPr>
      </w:r>
      <w:r>
        <w:rPr>
          <w:rFonts w:ascii="Times New Roman" w:hAnsi="Times New Roman" w:cs="Times New Roman"/>
          <w:b/>
          <w:color w:val="000000" w:themeColor="text1"/>
          <w:spacing w:val="-4"/>
        </w:rPr>
      </w:r>
    </w:p>
    <w:p w14:paraId="7390AE87">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Chứng thư này chỉ được cung cấp theo yêu cầu của khách hàng. Chỉ bản chính và bản sao Chứng thư thẩm định giá do Công ty </w:t>
      </w:r>
      <w:r>
        <w:rPr>
          <w:rFonts w:ascii="Times New Roman" w:hAnsi="Times New Roman" w:eastAsia="Times New Roman" w:cs="Times New Roman"/>
          <w:color w:val="000000" w:themeColor="text1"/>
          <w:lang w:val="pt-BR"/>
        </w:rPr>
        <w:t xml:space="preserve">Cổ phần Thẩm định</w:t>
      </w:r>
      <w:r>
        <w:rPr>
          <w:rFonts w:ascii="Times New Roman" w:hAnsi="Times New Roman" w:eastAsia="Times New Roman" w:cs="Times New Roman"/>
          <w:color w:val="000000" w:themeColor="text1"/>
          <w:lang w:val="pt-BR"/>
        </w:rPr>
        <w:t xml:space="preserve"> và Đầu tư Tài chính Hoa Sen cấp mới có giá trị. Mọi hành vi sử dụng bản sao Chứng thư/Báo cáo kết quả thẩm định giá mà không có xác nhận của Công ty </w:t>
      </w:r>
      <w:r>
        <w:rPr>
          <w:rFonts w:ascii="Times New Roman" w:hAnsi="Times New Roman" w:eastAsia="Times New Roman" w:cs="Times New Roman"/>
          <w:color w:val="000000" w:themeColor="text1"/>
          <w:lang w:val="pt-BR"/>
        </w:rPr>
        <w:t xml:space="preserve">Cổ phần Thẩm định</w:t>
      </w:r>
      <w:r>
        <w:rPr>
          <w:rFonts w:ascii="Times New Roman" w:hAnsi="Times New Roman" w:eastAsia="Times New Roman" w:cs="Times New Roman"/>
          <w:color w:val="000000" w:themeColor="text1"/>
          <w:lang w:val="pt-BR"/>
        </w:rPr>
        <w:t xml:space="preserve"> và Đầu tư Tài chính Hoa Sen đều vi phạm pháp luật và không có giá trị.</w:t>
      </w:r>
      <w:r>
        <w:rPr>
          <w:rFonts w:ascii="Times New Roman" w:hAnsi="Times New Roman" w:cs="Times New Roman"/>
          <w:color w:val="000000" w:themeColor="text1"/>
        </w:rPr>
      </w:r>
      <w:r>
        <w:rPr>
          <w:rFonts w:ascii="Times New Roman" w:hAnsi="Times New Roman" w:cs="Times New Roman"/>
          <w:color w:val="000000" w:themeColor="text1"/>
        </w:rPr>
      </w:r>
    </w:p>
    <w:p w14:paraId="7CC49B8B">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rFonts w:ascii="Times New Roman" w:hAnsi="Times New Roman" w:cs="Times New Roman"/>
          <w:color w:val="000000" w:themeColor="text1"/>
        </w:rPr>
      </w:r>
      <w:r>
        <w:rPr>
          <w:rFonts w:ascii="Times New Roman" w:hAnsi="Times New Roman" w:cs="Times New Roman"/>
          <w:color w:val="000000" w:themeColor="text1"/>
        </w:rPr>
      </w:r>
    </w:p>
    <w:p w14:paraId="25826E55">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rFonts w:ascii="Times New Roman" w:hAnsi="Times New Roman" w:cs="Times New Roman"/>
          <w:color w:val="000000" w:themeColor="text1"/>
        </w:rPr>
      </w:r>
      <w:r>
        <w:rPr>
          <w:rFonts w:ascii="Times New Roman" w:hAnsi="Times New Roman" w:cs="Times New Roman"/>
          <w:color w:val="000000" w:themeColor="text1"/>
        </w:rPr>
      </w:r>
    </w:p>
    <w:p w14:paraId="15B64E99">
      <w:pPr>
        <w:pStyle w:val="1008"/>
        <w:numPr>
          <w:ilvl w:val="0"/>
          <w:numId w:val="60"/>
        </w:numPr>
        <w:pBdr/>
        <w:tabs>
          <w:tab w:val="left" w:leader="none" w:pos="993"/>
        </w:tabs>
        <w:spacing w:after="120" w:before="120" w:line="276" w:lineRule="auto"/>
        <w:ind/>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Các phương pháp tính toán trên cơ sở tài liệu được cung cấp bởi khách hàng và dựa trên các tài liệu khác có liên quan do tổ</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pt-BR"/>
        </w:rPr>
        <w:t xml:space="preserve">thẩm định thu thập, cũng như các điều kiện và kỳ vọng tại thời điểm thẩm định giá phù hợp với các luật định, chính sách quản lý của Nhà nước hiện hành và các điều </w:t>
      </w:r>
      <w:r>
        <w:rPr>
          <w:rFonts w:ascii="Times New Roman" w:hAnsi="Times New Roman" w:eastAsia="Times New Roman" w:cs="Times New Roman"/>
          <w:color w:val="000000" w:themeColor="text1"/>
          <w:lang w:val="pt-BR"/>
        </w:rPr>
        <w:t xml:space="preserve">kiện, giả định theo quan điểm hợp lý của tổ</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rFonts w:ascii="Times New Roman" w:hAnsi="Times New Roman" w:eastAsia="Times New Roman" w:cs="Times New Roman"/>
          <w:color w:val="000000" w:themeColor="text1"/>
          <w:lang w:val="vi-VN"/>
        </w:rPr>
        <w:t xml:space="preserve">tổ </w:t>
      </w:r>
      <w:r>
        <w:rPr>
          <w:rFonts w:ascii="Times New Roman" w:hAnsi="Times New Roman" w:eastAsia="Times New Roman" w:cs="Times New Roman"/>
          <w:color w:val="000000" w:themeColor="text1"/>
          <w:lang w:val="pt-BR"/>
        </w:rPr>
        <w:t xml:space="preserve">thẩm định không đảm bảo là các giả định làm cơ sở thẩm định giá là chính xác hoàn toàn.</w:t>
      </w:r>
      <w:r>
        <w:rPr>
          <w:rFonts w:ascii="Times New Roman" w:hAnsi="Times New Roman" w:cs="Times New Roman"/>
          <w:b/>
          <w:color w:val="000000" w:themeColor="text1"/>
        </w:rPr>
      </w:r>
      <w:r>
        <w:rPr>
          <w:rFonts w:ascii="Times New Roman" w:hAnsi="Times New Roman" w:cs="Times New Roman"/>
          <w:b/>
          <w:color w:val="000000" w:themeColor="text1"/>
        </w:rPr>
      </w:r>
    </w:p>
    <w:p w14:paraId="577246CE">
      <w:pPr>
        <w:pStyle w:val="1008"/>
        <w:numPr>
          <w:ilvl w:val="0"/>
          <w:numId w:val="60"/>
        </w:numPr>
        <w:pBdr/>
        <w:tabs>
          <w:tab w:val="left" w:leader="none" w:pos="993"/>
        </w:tabs>
        <w:spacing w:after="120" w:before="120" w:line="276" w:lineRule="auto"/>
        <w:ind/>
        <w:jc w:val="both"/>
        <w:rPr>
          <w:rFonts w:ascii="Times New Roman" w:hAnsi="Times New Roman" w:cs="Times New Roman"/>
          <w:b/>
          <w:color w:val="000000" w:themeColor="text1"/>
          <w:spacing w:val="2"/>
        </w:rPr>
      </w:pPr>
      <w:r>
        <w:rPr>
          <w:rFonts w:ascii="Times New Roman" w:hAnsi="Times New Roman" w:eastAsia="Times New Roman" w:cs="Times New Roman"/>
          <w:color w:val="000000" w:themeColor="text1"/>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rFonts w:ascii="Times New Roman" w:hAnsi="Times New Roman" w:eastAsia="Times New Roman" w:cs="Times New Roman"/>
          <w:color w:val="000000" w:themeColor="text1"/>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rFonts w:ascii="Times New Roman" w:hAnsi="Times New Roman" w:eastAsia="Times New Roman" w:cs="Times New Roman"/>
          <w:color w:val="000000" w:themeColor="text1"/>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rFonts w:ascii="Times New Roman" w:hAnsi="Times New Roman" w:cs="Times New Roman"/>
          <w:b/>
          <w:color w:val="000000" w:themeColor="text1"/>
          <w:spacing w:val="2"/>
        </w:rPr>
      </w:r>
      <w:r>
        <w:rPr>
          <w:rFonts w:ascii="Times New Roman" w:hAnsi="Times New Roman" w:cs="Times New Roman"/>
          <w:b/>
          <w:color w:val="000000" w:themeColor="text1"/>
          <w:spacing w:val="2"/>
        </w:rPr>
      </w:r>
    </w:p>
    <w:p w14:paraId="568FC028">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Khách hàng yêu cầu thẩm định giá và người hướng dẫn tổ</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pt-BR"/>
        </w:rPr>
        <w:t xml:space="preserve">thẩm định thực hiện thẩm định hiện trạng tà</w:t>
      </w:r>
      <w:r>
        <w:rPr>
          <w:rFonts w:ascii="Times New Roman" w:hAnsi="Times New Roman" w:eastAsia="Times New Roman" w:cs="Times New Roman"/>
          <w:color w:val="000000" w:themeColor="text1"/>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rFonts w:ascii="Times New Roman" w:hAnsi="Times New Roman" w:cs="Times New Roman"/>
          <w:b/>
          <w:color w:val="000000" w:themeColor="text1"/>
        </w:rPr>
      </w:r>
      <w:r>
        <w:rPr>
          <w:rFonts w:ascii="Times New Roman" w:hAnsi="Times New Roman" w:cs="Times New Roman"/>
          <w:b/>
          <w:color w:val="000000" w:themeColor="text1"/>
        </w:rPr>
      </w:r>
    </w:p>
    <w:p w14:paraId="2461624B">
      <w:pPr>
        <w:pStyle w:val="1008"/>
        <w:numPr>
          <w:ilvl w:val="0"/>
          <w:numId w:val="60"/>
        </w:numPr>
        <w:pBdr/>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shd w:val="clear" w:color="auto" w:fill="ffffff"/>
          <w:lang w:val="pt-BR"/>
        </w:rPr>
        <w:t xml:space="preserve">Chúng tôi nhấn mạnh rằng việc thẩm định giá không phải là môn khoa học chính xác, m</w:t>
      </w:r>
      <w:r>
        <w:rPr>
          <w:rFonts w:ascii="Times New Roman" w:hAnsi="Times New Roman" w:eastAsia="Times New Roman" w:cs="Times New Roman"/>
          <w:color w:val="000000" w:themeColor="text1"/>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rFonts w:ascii="Times New Roman" w:hAnsi="Times New Roman" w:eastAsia="Times New Roman" w:cs="Times New Roman"/>
          <w:color w:val="000000" w:themeColor="text1"/>
          <w:shd w:val="clear" w:color="auto" w:fill="ffffff"/>
          <w:lang w:val="vi-VN"/>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40E37564">
      <w:pPr>
        <w:pStyle w:val="1008"/>
        <w:numPr>
          <w:ilvl w:val="0"/>
          <w:numId w:val="60"/>
        </w:numPr>
        <w:pBdr/>
        <w:tabs>
          <w:tab w:val="left" w:leader="none" w:pos="993"/>
        </w:tabs>
        <w:spacing w:after="120" w:before="120" w:line="276" w:lineRule="auto"/>
        <w:ind/>
        <w:jc w:val="both"/>
        <w:rPr>
          <w:rFonts w:ascii="Times New Roman" w:hAnsi="Times New Roman" w:cs="Times New Roman"/>
          <w:color w:val="000000" w:themeColor="text1"/>
          <w:shd w:val="clear" w:color="auto" w:fill="ffffff"/>
        </w:rPr>
      </w:pPr>
      <w:r>
        <w:rPr>
          <w:rFonts w:ascii="Times New Roman" w:hAnsi="Times New Roman" w:eastAsia="Times New Roman" w:cs="Times New Roman"/>
          <w:color w:val="000000" w:themeColor="text1"/>
          <w:shd w:val="clear" w:color="auto" w:fill="ffffff"/>
          <w:lang w:val="pt-BR"/>
        </w:rPr>
        <w:t xml:space="preserve">Chúng tôi chỉ hoạt động trong lĩnh</w:t>
      </w:r>
      <w:r>
        <w:rPr>
          <w:rFonts w:ascii="Times New Roman" w:hAnsi="Times New Roman" w:eastAsia="Times New Roman" w:cs="Times New Roman"/>
          <w:color w:val="000000" w:themeColor="text1"/>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rFonts w:ascii="Times New Roman" w:hAnsi="Times New Roman" w:eastAsia="Times New Roman" w:cs="Times New Roman"/>
          <w:iCs/>
          <w:color w:val="000000" w:themeColor="text1"/>
          <w:lang w:val="pt-BR"/>
        </w:rPr>
        <w:t xml:space="preserve">Giấy chứng nhận quyền sử dụng </w:t>
      </w:r>
      <w:r>
        <w:rPr>
          <w:rFonts w:ascii="Times New Roman" w:hAnsi="Times New Roman" w:eastAsia="Times New Roman" w:cs="Times New Roman"/>
          <w:iCs/>
          <w:color w:val="000000" w:themeColor="text1"/>
          <w:lang w:val="pt-BR"/>
        </w:rPr>
        <w:t xml:space="preserve">đất đã</w:t>
      </w:r>
      <w:r>
        <w:rPr>
          <w:rFonts w:ascii="Times New Roman" w:hAnsi="Times New Roman" w:eastAsia="Times New Roman" w:cs="Times New Roman"/>
          <w:iCs/>
          <w:color w:val="000000" w:themeColor="text1"/>
          <w:lang w:val="pt-BR"/>
        </w:rPr>
        <w:t xml:space="preserve"> cung cấp cho chúng tôi.</w:t>
      </w:r>
      <w:r>
        <w:rPr>
          <w:rFonts w:ascii="Times New Roman" w:hAnsi="Times New Roman" w:cs="Times New Roman"/>
          <w:color w:val="000000" w:themeColor="text1"/>
          <w:shd w:val="clear" w:color="auto" w:fill="ffffff"/>
        </w:rPr>
      </w:r>
      <w:r>
        <w:rPr>
          <w:rFonts w:ascii="Times New Roman" w:hAnsi="Times New Roman" w:cs="Times New Roman"/>
          <w:color w:val="000000" w:themeColor="text1"/>
          <w:shd w:val="clear" w:color="auto" w:fill="ffffff"/>
        </w:rPr>
      </w:r>
    </w:p>
    <w:p w14:paraId="431A164F">
      <w:pPr>
        <w:pStyle w:val="1008"/>
        <w:numPr>
          <w:ilvl w:val="0"/>
          <w:numId w:val="60"/>
        </w:numPr>
        <w:pBdr/>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vi-VN"/>
        </w:rPr>
        <w:t xml:space="preserve">Chúng tôi giả định rằng tà</w:t>
      </w:r>
      <w:r>
        <w:rPr>
          <w:rFonts w:ascii="Times New Roman" w:hAnsi="Times New Roman" w:eastAsia="Times New Roman" w:cs="Times New Roman"/>
          <w:color w:val="000000" w:themeColor="text1"/>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rFonts w:ascii="Times New Roman" w:hAnsi="Times New Roman" w:eastAsia="Times New Roman" w:cs="Times New Roman"/>
          <w:color w:val="000000" w:themeColor="text1"/>
          <w:lang w:val="vi-VN"/>
        </w:rPr>
        <w:t xml:space="preserve">sinh, liên đới (nếu có) trong trường hợp này.</w:t>
      </w:r>
      <w:r>
        <w:rPr>
          <w:rFonts w:ascii="Times New Roman" w:hAnsi="Times New Roman" w:cs="Times New Roman"/>
          <w:color w:val="000000" w:themeColor="text1"/>
        </w:rPr>
      </w:r>
      <w:r>
        <w:rPr>
          <w:rFonts w:ascii="Times New Roman" w:hAnsi="Times New Roman" w:cs="Times New Roman"/>
          <w:color w:val="000000" w:themeColor="text1"/>
        </w:rPr>
      </w:r>
    </w:p>
    <w:p w14:paraId="4F53CC99">
      <w:pPr>
        <w:pStyle w:val="1008"/>
        <w:numPr>
          <w:ilvl w:val="0"/>
          <w:numId w:val="7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rFonts w:ascii="Times New Roman" w:hAnsi="Times New Roman" w:eastAsia="Times New Roman" w:cs="Times New Roman"/>
          <w:color w:val="ff0000"/>
          <w:spacing w:val="-2"/>
          <w:highlight w:val="none"/>
          <w14:ligatures w14:val="none"/>
        </w:rPr>
      </w:pPr>
      <w:r>
        <w:rPr>
          <w:rFonts w:hint="default" w:ascii="Times New Roman" w:hAnsi="Times New Roman" w:eastAsia="Times New Roman" w:cs="Times New Roman"/>
          <w:color w:val="ff0000"/>
          <w:highlight w:val="none"/>
        </w:rPr>
      </w:r>
      <w:r>
        <w:rPr>
          <w:rFonts w:ascii="Times New Roman" w:hAnsi="Times New Roman" w:cs="Times New Roman"/>
          <w:color w:val="ff0000"/>
          <w:sz w:val="22"/>
          <w:szCs w:val="22"/>
          <w:highlight w:val="none"/>
        </w:rPr>
        <w:t xml:space="preserve">Theo GCN số BY 706477 và </w:t>
      </w:r>
      <w:r>
        <w:rPr>
          <w:rFonts w:ascii="Times New Roman" w:hAnsi="Times New Roman" w:eastAsia="Times New Roman" w:cs="Times New Roman"/>
          <w:b w:val="0"/>
          <w:bCs w:val="0"/>
          <w:color w:val="ff0000"/>
          <w:sz w:val="24"/>
          <w:highlight w:val="none"/>
        </w:rPr>
        <w:t xml:space="preserve">BP 664851</w:t>
      </w:r>
      <w:r>
        <w:rPr>
          <w:rFonts w:ascii="Times New Roman" w:hAnsi="Times New Roman" w:cs="Times New Roman"/>
          <w:color w:val="ff0000"/>
          <w:sz w:val="22"/>
          <w:szCs w:val="22"/>
          <w:highlight w:val="none"/>
        </w:rPr>
        <w:t xml:space="preserve">, </w:t>
      </w:r>
      <w:r>
        <w:rPr>
          <w:rFonts w:ascii="Times New Roman" w:hAnsi="Times New Roman" w:cs="Times New Roman"/>
          <w:color w:val="ff0000"/>
          <w:sz w:val="22"/>
          <w:szCs w:val="22"/>
          <w:highlight w:val="none"/>
        </w:rPr>
        <w:t xml:space="preserve">thửa đất số 25(1) và </w:t>
      </w:r>
      <w:r>
        <w:rPr>
          <w:rFonts w:ascii="Times New Roman" w:hAnsi="Times New Roman" w:cs="Times New Roman"/>
          <w:color w:val="ff0000"/>
          <w:sz w:val="22"/>
          <w:szCs w:val="22"/>
          <w:highlight w:val="none"/>
        </w:rPr>
        <w:t xml:space="preserve">thửa đất số 25(2) có 1 ngõ đi chung rông khoảng 1,8m. Tại thời điểm khảo </w:t>
      </w:r>
      <w:r>
        <w:rPr>
          <w:rFonts w:ascii="Times New Roman" w:hAnsi="Times New Roman" w:eastAsia="Times New Roman" w:cs="Times New Roman"/>
          <w:color w:val="ff0000"/>
          <w:spacing w:val="-2"/>
          <w:highlight w:val="none"/>
          <w:lang w:val="pt-BR"/>
        </w:rPr>
        <w:t xml:space="preserve">sát dưới sự hướng dẫn của khách hàng thì phần ngõ đi chung này </w:t>
      </w:r>
      <w:r>
        <w:rPr>
          <w:rFonts w:ascii="Times New Roman" w:hAnsi="Times New Roman" w:eastAsia="Times New Roman" w:cs="Times New Roman"/>
          <w:color w:val="ff0000"/>
          <w:spacing w:val="-2"/>
          <w:highlight w:val="none"/>
          <w:lang w:val="pt-BR"/>
        </w:rPr>
        <w:t xml:space="preserve">đ</w:t>
      </w:r>
      <w:r>
        <w:rPr>
          <w:rFonts w:ascii="Times New Roman" w:hAnsi="Times New Roman" w:eastAsia="Times New Roman" w:cs="Times New Roman"/>
          <w:color w:val="ff0000"/>
          <w:spacing w:val="-2"/>
          <w:highlight w:val="none"/>
          <w:lang w:val="pt-BR"/>
        </w:rPr>
        <w:t xml:space="preserve">ã được xây gộp lại cùng với  thửa đất số 25(1) và thửa đất số 25(2) thành 1 phần sân chung của 2 thửa đất. Do đó tổ thẩm định xác định giá trị thửa đất số 25(2) theo độ rộng đường ghi nhận trên sổ đỏ, kính đề nghị đơn vị sử dụng chứng thư lưu ý và xem xét.</w:t>
      </w:r>
      <w:r>
        <w:rPr>
          <w:rFonts w:ascii="Times New Roman" w:hAnsi="Times New Roman" w:eastAsia="Times New Roman" w:cs="Times New Roman"/>
          <w:color w:val="ff0000"/>
          <w:spacing w:val="-2"/>
          <w:highlight w:val="none"/>
          <w14:ligatures w14:val="none"/>
        </w:rPr>
      </w:r>
      <w:r>
        <w:rPr>
          <w:rFonts w:ascii="Times New Roman" w:hAnsi="Times New Roman" w:eastAsia="Times New Roman" w:cs="Times New Roman"/>
          <w:color w:val="ff0000"/>
          <w:spacing w:val="-2"/>
          <w:highlight w:val="none"/>
          <w14:ligatures w14:val="none"/>
        </w:rPr>
      </w:r>
    </w:p>
    <w:p w14:paraId="2D0EC842">
      <w:pPr>
        <w:pStyle w:val="1008"/>
        <w:numPr>
          <w:ilvl w:val="0"/>
          <w:numId w:val="58"/>
        </w:numPr>
        <w:pBdr/>
        <w:tabs>
          <w:tab w:val="left" w:leader="none" w:pos="993"/>
        </w:tabs>
        <w:spacing w:after="120" w:before="120" w:line="276" w:lineRule="auto"/>
        <w:ind/>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vi-VN"/>
        </w:rPr>
        <w:t xml:space="preserve">Tổ thẩm định giá sử dụng Phương pháp so sánh để xác định giá trị tài sản thẩm định giá trong đó việc thu thập thông tin </w:t>
      </w:r>
      <w:r>
        <w:rPr>
          <w:rFonts w:ascii="Times New Roman" w:hAnsi="Times New Roman" w:eastAsia="Times New Roman" w:cs="Times New Roman"/>
          <w:color w:val="000000" w:themeColor="text1"/>
        </w:rPr>
        <w:t xml:space="preserve">TSSS</w:t>
      </w:r>
      <w:r>
        <w:rPr>
          <w:rFonts w:ascii="Times New Roman" w:hAnsi="Times New Roman" w:eastAsia="Times New Roman" w:cs="Times New Roman"/>
          <w:color w:val="000000" w:themeColor="text1"/>
          <w:lang w:val="vi-VN"/>
        </w:rPr>
        <w:t xml:space="preserve"> đã giao dịch thành công còn gặp nhiều hạn chế, vì vậy</w:t>
      </w:r>
      <w:r>
        <w:rPr>
          <w:rFonts w:ascii="Times New Roman" w:hAnsi="Times New Roman" w:eastAsia="Times New Roman" w:cs="Times New Roman"/>
          <w:color w:val="000000" w:themeColor="text1"/>
        </w:rPr>
        <w:t xml:space="preserve">,</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rPr>
        <w:t xml:space="preserve">T</w:t>
      </w:r>
      <w:r>
        <w:rPr>
          <w:rFonts w:ascii="Times New Roman" w:hAnsi="Times New Roman" w:eastAsia="Times New Roman" w:cs="Times New Roman"/>
          <w:color w:val="000000" w:themeColor="text1"/>
          <w:lang w:val="vi-VN"/>
        </w:rPr>
        <w:t xml:space="preserve">ổ thẩm định giá sử dụng các </w:t>
      </w:r>
      <w:r>
        <w:rPr>
          <w:rFonts w:ascii="Times New Roman" w:hAnsi="Times New Roman" w:eastAsia="Times New Roman" w:cs="Times New Roman"/>
          <w:color w:val="000000" w:themeColor="text1"/>
        </w:rPr>
        <w:t xml:space="preserve">TSSS</w:t>
      </w:r>
      <w:r>
        <w:rPr>
          <w:rFonts w:ascii="Times New Roman" w:hAnsi="Times New Roman" w:eastAsia="Times New Roman" w:cs="Times New Roman"/>
          <w:color w:val="000000" w:themeColor="text1"/>
          <w:lang w:val="vi-VN"/>
        </w:rPr>
        <w:t xml:space="preserve"> là các tài sản đang được </w:t>
      </w:r>
      <w:r>
        <w:rPr>
          <w:rFonts w:ascii="Times New Roman" w:hAnsi="Times New Roman" w:eastAsia="Times New Roman" w:cs="Times New Roman"/>
          <w:color w:val="000000" w:themeColor="text1"/>
        </w:rPr>
        <w:t xml:space="preserve">r</w:t>
      </w:r>
      <w:r>
        <w:rPr>
          <w:rFonts w:ascii="Times New Roman" w:hAnsi="Times New Roman" w:eastAsia="Times New Roman" w:cs="Times New Roman"/>
          <w:color w:val="000000" w:themeColor="text1"/>
          <w:lang w:val="vi-VN"/>
        </w:rPr>
        <w:t xml:space="preserve">ao bán trên thị trường. Kết quả thẩm định </w:t>
      </w:r>
      <w:r>
        <w:rPr>
          <w:rFonts w:ascii="Times New Roman" w:hAnsi="Times New Roman" w:eastAsia="Times New Roman" w:cs="Times New Roman"/>
          <w:color w:val="000000" w:themeColor="text1"/>
          <w:lang w:val="vi-VN"/>
        </w:rPr>
        <w:t xml:space="preserve">giá có thể thay đổi khi các </w:t>
      </w:r>
      <w:r>
        <w:rPr>
          <w:rFonts w:ascii="Times New Roman" w:hAnsi="Times New Roman" w:eastAsia="Times New Roman" w:cs="Times New Roman"/>
          <w:color w:val="000000" w:themeColor="text1"/>
        </w:rPr>
        <w:t xml:space="preserve">TSSS</w:t>
      </w:r>
      <w:r>
        <w:rPr>
          <w:rFonts w:ascii="Times New Roman" w:hAnsi="Times New Roman" w:eastAsia="Times New Roman" w:cs="Times New Roman"/>
          <w:color w:val="000000" w:themeColor="text1"/>
          <w:lang w:val="vi-VN"/>
        </w:rPr>
        <w:t xml:space="preserve"> được giao dịch thành công. Khách hàng và các bên thứ ba khi sử dụng kết quả thẩm định giá cần lưu ý khi sử dụng Chứng thư thẩm định giá.</w:t>
      </w:r>
      <w:r>
        <w:rPr>
          <w:rFonts w:ascii="Times New Roman" w:hAnsi="Times New Roman" w:cs="Times New Roman"/>
          <w:color w:val="000000" w:themeColor="text1"/>
        </w:rPr>
      </w:r>
      <w:r>
        <w:rPr>
          <w:rFonts w:ascii="Times New Roman" w:hAnsi="Times New Roman" w:cs="Times New Roman"/>
          <w:color w:val="000000" w:themeColor="text1"/>
        </w:rPr>
      </w:r>
    </w:p>
    <w:p w14:paraId="27DDE18B">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Kết quả t</w:t>
      </w:r>
      <w:r>
        <w:rPr>
          <w:rFonts w:ascii="Times New Roman" w:hAnsi="Times New Roman" w:eastAsia="Times New Roman" w:cs="Times New Roman"/>
          <w:bCs/>
          <w:color w:val="000000" w:themeColor="text1"/>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rFonts w:ascii="Times New Roman" w:hAnsi="Times New Roman" w:cs="Times New Roman"/>
          <w:bCs/>
          <w:color w:val="000000" w:themeColor="text1"/>
        </w:rPr>
      </w:r>
      <w:r>
        <w:rPr>
          <w:rFonts w:ascii="Times New Roman" w:hAnsi="Times New Roman" w:cs="Times New Roman"/>
          <w:bCs/>
          <w:color w:val="000000" w:themeColor="text1"/>
        </w:rPr>
      </w:r>
    </w:p>
    <w:p w14:paraId="002AB215">
      <w:pPr>
        <w:pStyle w:val="1008"/>
        <w:numPr>
          <w:ilvl w:val="0"/>
          <w:numId w:val="60"/>
        </w:numPr>
        <w:pBdr/>
        <w:tabs>
          <w:tab w:val="left" w:leader="none" w:pos="993"/>
        </w:tabs>
        <w:spacing w:after="120" w:before="120" w:line="276" w:lineRule="auto"/>
        <w:ind w:hanging="357" w:left="357"/>
        <w:jc w:val="both"/>
        <w:rPr>
          <w:rFonts w:ascii="Times New Roman" w:hAnsi="Times New Roman" w:cs="Times New Roman"/>
          <w:color w:val="000000" w:themeColor="text1"/>
        </w:rPr>
      </w:pPr>
      <w:r>
        <w:rPr>
          <w:rFonts w:ascii="Times New Roman" w:hAnsi="Times New Roman" w:eastAsia="Times New Roman" w:cs="Times New Roman"/>
          <w:color w:val="000000" w:themeColor="text1"/>
        </w:rPr>
      </w:r>
      <w:bookmarkStart w:id="4" w:name="_Hlk151374072"/>
      <w:r>
        <w:rPr>
          <w:rFonts w:ascii="Times New Roman" w:hAnsi="Times New Roman" w:eastAsia="Times New Roman" w:cs="Times New Roman"/>
          <w:color w:val="000000" w:themeColor="text1"/>
          <w:lang w:val="pt-BR"/>
        </w:rPr>
        <w:t xml:space="preserve">Tổ thẩm định đã gửi các bản dự thảo chứng thư cho các đơn vị sử dụng chứng thư đọc</w:t>
      </w:r>
      <w:r>
        <w:rPr>
          <w:rFonts w:ascii="Times New Roman" w:hAnsi="Times New Roman" w:eastAsia="Times New Roman" w:cs="Times New Roman"/>
          <w:color w:val="000000" w:themeColor="text1"/>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rFonts w:ascii="Times New Roman" w:hAnsi="Times New Roman" w:cs="Times New Roman"/>
          <w:color w:val="000000" w:themeColor="text1"/>
        </w:rPr>
      </w:r>
      <w:r>
        <w:rPr>
          <w:rFonts w:ascii="Times New Roman" w:hAnsi="Times New Roman" w:cs="Times New Roman"/>
          <w:color w:val="000000" w:themeColor="text1"/>
        </w:rPr>
      </w:r>
    </w:p>
    <w:p w14:paraId="7F9A05B0">
      <w:pPr>
        <w:pBdr/>
        <w:spacing w:after="120" w:before="120" w:line="276" w:lineRule="auto"/>
        <w:ind/>
        <w:rPr>
          <w:rFonts w:ascii="Times New Roman" w:hAnsi="Times New Roman" w:cs="Times New Roman"/>
          <w:b/>
          <w:bCs/>
          <w:color w:val="000000" w:themeColor="text1"/>
        </w:rPr>
      </w:pPr>
      <w:r>
        <w:rPr>
          <w:rFonts w:ascii="Times New Roman" w:hAnsi="Times New Roman" w:eastAsia="Times New Roman" w:cs="Times New Roman"/>
          <w:b/>
          <w:bCs/>
          <w:color w:val="000000" w:themeColor="text1"/>
          <w:lang w:val="pt-BR"/>
        </w:rPr>
        <w:t xml:space="preserve">X</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I</w:t>
      </w:r>
      <w:r>
        <w:rPr>
          <w:rFonts w:ascii="Times New Roman" w:hAnsi="Times New Roman" w:eastAsia="Times New Roman" w:cs="Times New Roman"/>
          <w:b/>
          <w:bCs/>
          <w:color w:val="000000" w:themeColor="text1"/>
          <w:lang w:val="pt-BR"/>
        </w:rPr>
        <w:t xml:space="preserve">. CÁC PHỤ LỤC KÈM THEO </w:t>
      </w:r>
      <w:r>
        <w:rPr>
          <w:rFonts w:ascii="Times New Roman" w:hAnsi="Times New Roman" w:cs="Times New Roman"/>
          <w:b/>
          <w:bCs/>
          <w:color w:val="000000" w:themeColor="text1"/>
        </w:rPr>
      </w:r>
      <w:r>
        <w:rPr>
          <w:rFonts w:ascii="Times New Roman" w:hAnsi="Times New Roman" w:cs="Times New Roman"/>
          <w:b/>
          <w:bCs/>
          <w:color w:val="000000" w:themeColor="text1"/>
        </w:rPr>
      </w:r>
    </w:p>
    <w:p w14:paraId="60578B3F">
      <w:pPr>
        <w:pStyle w:val="1008"/>
        <w:pBdr/>
        <w:tabs>
          <w:tab w:val="left" w:leader="none" w:pos="993"/>
        </w:tabs>
        <w:spacing w:after="120" w:before="120" w:line="276" w:lineRule="auto"/>
        <w:ind w:left="0"/>
        <w:jc w:val="both"/>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t xml:space="preserve">Phụ lục 1: Hình ảnh hiện trạng của tài sản.</w:t>
      </w:r>
      <w:r>
        <w:rPr>
          <w:rFonts w:ascii="Times New Roman" w:hAnsi="Times New Roman" w:cs="Times New Roman"/>
          <w:bCs/>
          <w:color w:val="000000" w:themeColor="text1"/>
        </w:rPr>
      </w:r>
      <w:r>
        <w:rPr>
          <w:rFonts w:ascii="Times New Roman" w:hAnsi="Times New Roman" w:cs="Times New Roman"/>
          <w:bCs/>
          <w:color w:val="000000" w:themeColor="text1"/>
        </w:rPr>
      </w:r>
    </w:p>
    <w:p w14:paraId="7C9AA2C6">
      <w:pPr>
        <w:pStyle w:val="1008"/>
        <w:pBdr/>
        <w:tabs>
          <w:tab w:val="left" w:leader="none" w:pos="993"/>
        </w:tabs>
        <w:spacing w:after="120" w:before="120" w:line="276" w:lineRule="auto"/>
        <w:ind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pt-BR"/>
        </w:rPr>
        <w:t xml:space="preserve">Phụ lục 2: Thông tin </w:t>
      </w:r>
      <w:r>
        <w:rPr>
          <w:rFonts w:ascii="Times New Roman" w:hAnsi="Times New Roman" w:eastAsia="Times New Roman" w:cs="Times New Roman"/>
          <w:color w:val="000000" w:themeColor="text1"/>
          <w:lang w:val="pt-BR"/>
        </w:rPr>
        <w:t xml:space="preserve">thu thập thị trường</w:t>
      </w:r>
      <w:r>
        <w:rPr>
          <w:rFonts w:ascii="Times New Roman" w:hAnsi="Times New Roman" w:eastAsia="Times New Roman" w:cs="Times New Roman"/>
          <w:color w:val="000000" w:themeColor="text1"/>
          <w:lang w:val="pt-BR"/>
        </w:rPr>
        <w:t xml:space="preserve">.</w:t>
      </w:r>
      <w:r>
        <w:rPr>
          <w:rFonts w:ascii="Times New Roman" w:hAnsi="Times New Roman" w:cs="Times New Roman"/>
          <w:color w:val="000000" w:themeColor="text1"/>
        </w:rPr>
      </w:r>
      <w:r>
        <w:rPr>
          <w:rFonts w:ascii="Times New Roman" w:hAnsi="Times New Roman" w:cs="Times New Roman"/>
          <w:color w:val="000000" w:themeColor="text1"/>
        </w:rPr>
      </w:r>
    </w:p>
    <w:p w14:paraId="1F7F3B07">
      <w:pPr>
        <w:pStyle w:val="1008"/>
        <w:pBdr/>
        <w:tabs>
          <w:tab w:val="left" w:leader="none" w:pos="993"/>
        </w:tabs>
        <w:spacing w:after="120" w:before="120" w:line="276" w:lineRule="auto"/>
        <w:ind w:left="0"/>
        <w:jc w:val="both"/>
        <w:rPr>
          <w:rFonts w:ascii="Times New Roman" w:hAnsi="Times New Roman" w:cs="Times New Roman"/>
          <w:color w:val="000000" w:themeColor="text1"/>
        </w:rPr>
      </w:pPr>
      <w:r>
        <w:rPr>
          <w:rFonts w:ascii="Times New Roman" w:hAnsi="Times New Roman" w:eastAsia="Times New Roman" w:cs="Times New Roman"/>
          <w:color w:val="000000" w:themeColor="text1"/>
          <w:lang w:val="vi-VN"/>
        </w:rPr>
        <w:t xml:space="preserve">Báo cáo kết quả thẩm định giá được phát hành 03</w:t>
      </w:r>
      <w:r>
        <w:rPr>
          <w:rFonts w:ascii="Times New Roman" w:hAnsi="Times New Roman" w:eastAsia="Times New Roman" w:cs="Times New Roman"/>
          <w:color w:val="000000" w:themeColor="text1"/>
          <w:lang w:val="vi-VN"/>
        </w:rPr>
        <w:t xml:space="preserve"> (ba) bản chính bằng tiếng Việt</w:t>
      </w:r>
      <w:r>
        <w:rPr>
          <w:rFonts w:ascii="Times New Roman" w:hAnsi="Times New Roman" w:eastAsia="Times New Roman" w:cs="Times New Roman"/>
          <w:color w:val="000000" w:themeColor="text1"/>
          <w:lang w:val="vi-VN"/>
        </w:rPr>
        <w:t xml:space="preserve"> kèm theo Chứng thư thẩm định giá số</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vi-VN"/>
        </w:rPr>
        <w:t xml:space="preserve">275/2025/0912/VFI-CT.27.A</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rPr>
        <w:t xml:space="preserve">ngày 11 tháng 12 năm 2025</w:t>
      </w:r>
      <w:r>
        <w:rPr>
          <w:rFonts w:ascii="Times New Roman" w:hAnsi="Times New Roman" w:eastAsia="Times New Roman" w:cs="Times New Roman"/>
          <w:color w:val="000000" w:themeColor="text1"/>
        </w:rPr>
        <w:t xml:space="preserve"> </w:t>
      </w:r>
      <w:r>
        <w:rPr>
          <w:rFonts w:ascii="Times New Roman" w:hAnsi="Times New Roman" w:eastAsia="Times New Roman" w:cs="Times New Roman"/>
          <w:color w:val="000000" w:themeColor="text1"/>
          <w:lang w:val="vi-VN"/>
        </w:rPr>
        <w:t xml:space="preserve">tại</w:t>
      </w:r>
      <w:r>
        <w:rPr>
          <w:rFonts w:ascii="Times New Roman" w:hAnsi="Times New Roman" w:eastAsia="Times New Roman" w:cs="Times New Roman"/>
          <w:color w:val="000000" w:themeColor="text1"/>
          <w:lang w:val="vi-VN"/>
        </w:rPr>
        <w:t xml:space="preserve"> </w:t>
      </w:r>
      <w:r>
        <w:rPr>
          <w:rFonts w:ascii="Times New Roman" w:hAnsi="Times New Roman" w:eastAsia="Times New Roman" w:cs="Times New Roman"/>
          <w:color w:val="000000" w:themeColor="text1"/>
          <w:lang w:val="vi-VN"/>
        </w:rPr>
        <w:t xml:space="preserve">Công ty Cổ phần Thẩm định và Đầu tư Tài chính Hoa Sen</w:t>
      </w:r>
      <w:r>
        <w:rPr>
          <w:rFonts w:ascii="Times New Roman" w:hAnsi="Times New Roman" w:eastAsia="Times New Roman" w:cs="Times New Roman"/>
          <w:color w:val="000000" w:themeColor="text1"/>
          <w:lang w:val="vi-VN"/>
        </w:rPr>
        <w:t xml:space="preserve">.</w:t>
      </w:r>
      <w:r>
        <w:rPr>
          <w:rFonts w:ascii="Times New Roman" w:hAnsi="Times New Roman" w:cs="Times New Roman"/>
          <w:color w:val="000000" w:themeColor="text1"/>
        </w:rPr>
      </w:r>
      <w:r>
        <w:rPr>
          <w:rFonts w:ascii="Times New Roman" w:hAnsi="Times New Roman" w:cs="Times New Roman"/>
          <w:color w:val="000000" w:themeColor="text1"/>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150281A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THẨM ĐỊNH VIÊN VỀ GIÁ</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31F0FB00">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CÔNG TY CỔ PHẦN THẨM ĐỊNH VÀ ĐẦU TƯ TÀI CHÍNH HOA SEN</w:t>
            </w:r>
            <w:r>
              <w:rPr>
                <w:rFonts w:ascii="Times New Roman" w:hAnsi="Times New Roman" w:cs="Times New Roman"/>
                <w:b/>
                <w:color w:val="000000" w:themeColor="text1"/>
              </w:rPr>
            </w:r>
            <w:r>
              <w:rPr>
                <w:rFonts w:ascii="Times New Roman" w:hAnsi="Times New Roman" w:cs="Times New Roman"/>
                <w:b/>
                <w:color w:val="000000" w:themeColor="text1"/>
              </w:rPr>
            </w:r>
          </w:p>
          <w:p w14:paraId="1A36D41E">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CHỦ TỊCH HĐQT</w:t>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1430"/>
        </w:trPr>
        <w:tc>
          <w:tcPr>
            <w:tcBorders/>
            <w:tcW w:w="2555" w:type="pct"/>
            <w:vAlign w:val="center"/>
            <w:textDirection w:val="lrTb"/>
            <w:noWrap w:val="false"/>
          </w:tcPr>
          <w:p w14:paraId="7C0DA7D0">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vi-VN"/>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010B87CD">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20"/>
        </w:trPr>
        <w:tc>
          <w:tcPr>
            <w:tcBorders/>
            <w:tcW w:w="2555" w:type="pct"/>
            <w:vAlign w:val="center"/>
            <w:textDirection w:val="lrTb"/>
            <w:noWrap w:val="false"/>
          </w:tcPr>
          <w:p w14:paraId="5B344D3A">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Đặng Quang Bách</w:t>
            </w:r>
            <w:r>
              <w:rPr>
                <w:rFonts w:ascii="Times New Roman" w:hAnsi="Times New Roman" w:cs="Times New Roman"/>
                <w:b/>
                <w:color w:val="000000" w:themeColor="text1"/>
              </w:rPr>
            </w:r>
            <w:r>
              <w:rPr>
                <w:rFonts w:ascii="Times New Roman" w:hAnsi="Times New Roman" w:cs="Times New Roman"/>
                <w:b/>
                <w:color w:val="000000" w:themeColor="text1"/>
              </w:rPr>
            </w:r>
          </w:p>
          <w:p w14:paraId="476139B6">
            <w:pPr>
              <w:pBdr/>
              <w:spacing w:line="276" w:lineRule="auto"/>
              <w:ind/>
              <w:jc w:val="center"/>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vi-VN"/>
              </w:rPr>
              <w:t xml:space="preserve">Số thẻ thẩm định viên về giá: </w:t>
            </w:r>
            <w:r>
              <w:rPr>
                <w:rFonts w:ascii="Times New Roman" w:hAnsi="Times New Roman" w:eastAsia="Times New Roman" w:cs="Times New Roman"/>
                <w:color w:val="000000" w:themeColor="text1"/>
                <w:lang w:val="pt-BR"/>
              </w:rPr>
              <w:t xml:space="preserve">XIV.20112025</w:t>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445" w:type="pct"/>
            <w:vAlign w:val="center"/>
            <w:textDirection w:val="lrTb"/>
            <w:noWrap w:val="false"/>
          </w:tcPr>
          <w:p w14:paraId="09DF888B">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Vũ Văn Quân</w:t>
            </w:r>
            <w:r>
              <w:rPr>
                <w:rFonts w:ascii="Times New Roman" w:hAnsi="Times New Roman" w:cs="Times New Roman"/>
                <w:b/>
                <w:color w:val="000000" w:themeColor="text1"/>
              </w:rPr>
            </w:r>
            <w:r>
              <w:rPr>
                <w:rFonts w:ascii="Times New Roman" w:hAnsi="Times New Roman" w:cs="Times New Roman"/>
                <w:b/>
                <w:color w:val="000000" w:themeColor="text1"/>
              </w:rPr>
            </w:r>
          </w:p>
          <w:p w14:paraId="108C0E24">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color w:val="000000" w:themeColor="text1"/>
                <w:lang w:val="pt-BR"/>
              </w:rPr>
              <w:t xml:space="preserve">Số thẻ thẩm định viên về giá: </w:t>
            </w:r>
            <w:r>
              <w:rPr>
                <w:rFonts w:ascii="Times New Roman" w:hAnsi="Times New Roman" w:eastAsia="Times New Roman" w:cs="Times New Roman"/>
                <w:color w:val="000000" w:themeColor="text1"/>
                <w:lang w:val="pt-BR"/>
              </w:rPr>
              <w:t xml:space="preserve">XII17.1825</w:t>
            </w:r>
            <w:r>
              <w:rPr>
                <w:rFonts w:ascii="Times New Roman" w:hAnsi="Times New Roman" w:cs="Times New Roman"/>
                <w:b/>
                <w:color w:val="000000" w:themeColor="text1"/>
              </w:rPr>
            </w:r>
            <w:r>
              <w:rPr>
                <w:rFonts w:ascii="Times New Roman" w:hAnsi="Times New Roman" w:cs="Times New Roman"/>
                <w:b/>
                <w:color w:val="000000" w:themeColor="text1"/>
              </w:rPr>
            </w:r>
          </w:p>
        </w:tc>
      </w:tr>
    </w:tbl>
    <w:p w14:paraId="5F12DB8C">
      <w:pPr>
        <w:pBdr/>
        <w:spacing w:after="200" w:line="276" w:lineRule="auto"/>
        <w:ind/>
        <w:jc w:val="center"/>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lang w:val="vi-VN"/>
        </w:rPr>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6475528C">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TRỢ LÝ </w:t>
            </w:r>
            <w:r>
              <w:rPr>
                <w:rFonts w:ascii="Times New Roman" w:hAnsi="Times New Roman" w:eastAsia="Times New Roman" w:cs="Times New Roman"/>
                <w:b/>
                <w:color w:val="000000" w:themeColor="text1"/>
                <w:lang w:val="pt-BR"/>
              </w:rPr>
              <w:t xml:space="preserve">THẨM ĐỊNH</w:t>
            </w:r>
            <w:r>
              <w:rPr>
                <w:rFonts w:ascii="Times New Roman" w:hAnsi="Times New Roman" w:eastAsia="Times New Roman" w:cs="Times New Roman"/>
                <w:b/>
                <w:color w:val="000000" w:themeColor="text1"/>
                <w:lang w:val="pt-BR"/>
              </w:rPr>
              <w:t xml:space="preserve"> VIÊN</w:t>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4D59248D">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KIỂM SOÁT VIÊN</w:t>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1430"/>
        </w:trPr>
        <w:tc>
          <w:tcPr>
            <w:tcBorders/>
            <w:tcW w:w="2555" w:type="pct"/>
            <w:vAlign w:val="center"/>
            <w:textDirection w:val="lrTb"/>
            <w:noWrap w:val="false"/>
          </w:tcPr>
          <w:p w14:paraId="4540C477">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vi-VN"/>
              </w:rPr>
            </w:r>
            <w:r>
              <w:rPr>
                <w:rFonts w:ascii="Times New Roman" w:hAnsi="Times New Roman" w:cs="Times New Roman"/>
                <w:b/>
                <w:color w:val="000000" w:themeColor="text1"/>
              </w:rPr>
            </w:r>
            <w:r>
              <w:rPr>
                <w:rFonts w:ascii="Times New Roman" w:hAnsi="Times New Roman" w:cs="Times New Roman"/>
                <w:b/>
                <w:color w:val="000000" w:themeColor="text1"/>
              </w:rPr>
            </w:r>
          </w:p>
        </w:tc>
        <w:tc>
          <w:tcPr>
            <w:tcBorders/>
            <w:tcW w:w="2445" w:type="pct"/>
            <w:vAlign w:val="bottom"/>
            <w:textDirection w:val="lrTb"/>
            <w:noWrap w:val="false"/>
          </w:tcPr>
          <w:p w14:paraId="19F18DF7">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r>
            <w:r>
              <w:rPr>
                <w:rFonts w:ascii="Times New Roman" w:hAnsi="Times New Roman" w:cs="Times New Roman"/>
                <w:b/>
                <w:color w:val="000000" w:themeColor="text1"/>
              </w:rPr>
            </w:r>
            <w:r>
              <w:rPr>
                <w:rFonts w:ascii="Times New Roman" w:hAnsi="Times New Roman" w:cs="Times New Roman"/>
                <w:b/>
                <w:color w:val="000000" w:themeColor="text1"/>
              </w:rPr>
            </w:r>
          </w:p>
        </w:tc>
      </w:tr>
      <w:tr>
        <w:trPr>
          <w:trHeight w:val="20"/>
        </w:trPr>
        <w:tc>
          <w:tcPr>
            <w:tcBorders/>
            <w:tcW w:w="2555" w:type="pct"/>
            <w:vAlign w:val="center"/>
            <w:textDirection w:val="lrTb"/>
            <w:noWrap w:val="false"/>
          </w:tcPr>
          <w:p w14:paraId="3B55603B">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t xml:space="preserve">Nguyễn Thị Thùy Dung</w:t>
            </w:r>
            <w:r>
              <w:rPr>
                <w:rFonts w:ascii="Times New Roman" w:hAnsi="Times New Roman" w:cs="Times New Roman"/>
                <w:b/>
                <w:color w:val="000000" w:themeColor="text1"/>
              </w:rPr>
            </w:r>
            <w:r>
              <w:rPr>
                <w:rFonts w:ascii="Times New Roman" w:hAnsi="Times New Roman" w:cs="Times New Roman"/>
                <w:b/>
                <w:color w:val="000000" w:themeColor="text1"/>
              </w:rPr>
            </w:r>
          </w:p>
          <w:p w14:paraId="55DE9B31">
            <w:pPr>
              <w:pBdr/>
              <w:spacing w:line="276" w:lineRule="auto"/>
              <w:ind/>
              <w:jc w:val="center"/>
              <w:rPr>
                <w:rFonts w:ascii="Times New Roman" w:hAnsi="Times New Roman" w:cs="Times New Roman"/>
                <w:bCs/>
                <w:color w:val="000000" w:themeColor="text1"/>
              </w:rPr>
            </w:pPr>
            <w:r>
              <w:rPr>
                <w:rFonts w:ascii="Times New Roman" w:hAnsi="Times New Roman" w:eastAsia="Times New Roman" w:cs="Times New Roman"/>
                <w:bCs/>
                <w:color w:val="000000" w:themeColor="text1"/>
                <w:lang w:val="pt-BR"/>
              </w:rPr>
            </w:r>
            <w:r>
              <w:rPr>
                <w:rFonts w:ascii="Times New Roman" w:hAnsi="Times New Roman" w:cs="Times New Roman"/>
                <w:bCs/>
                <w:color w:val="000000" w:themeColor="text1"/>
              </w:rPr>
            </w:r>
            <w:r>
              <w:rPr>
                <w:rFonts w:ascii="Times New Roman" w:hAnsi="Times New Roman" w:cs="Times New Roman"/>
                <w:bCs/>
                <w:color w:val="000000" w:themeColor="text1"/>
              </w:rPr>
            </w:r>
          </w:p>
        </w:tc>
        <w:tc>
          <w:tcPr>
            <w:tcBorders/>
            <w:tcW w:w="2445" w:type="pct"/>
            <w:vAlign w:val="center"/>
            <w:textDirection w:val="lrTb"/>
            <w:noWrap w:val="false"/>
          </w:tcPr>
          <w:p w14:paraId="4ADF3696">
            <w:pPr>
              <w:pBdr/>
              <w:spacing w:line="276" w:lineRule="auto"/>
              <w:ind/>
              <w:jc w:val="center"/>
              <w:rPr>
                <w:rFonts w:ascii="Times New Roman" w:hAnsi="Times New Roman" w:cs="Times New Roman"/>
                <w:b/>
                <w:color w:val="000000" w:themeColor="text1"/>
              </w:rPr>
            </w:pPr>
            <w:r>
              <w:rPr>
                <w:rFonts w:ascii="Times New Roman" w:hAnsi="Times New Roman" w:eastAsia="Times New Roman" w:cs="Times New Roman"/>
                <w:b/>
                <w:color w:val="000000" w:themeColor="text1"/>
              </w:rPr>
              <w:t xml:space="preserve">Nguyễn Thị Thùy</w:t>
            </w:r>
            <w:r>
              <w:rPr>
                <w:rFonts w:ascii="Times New Roman" w:hAnsi="Times New Roman" w:cs="Times New Roman"/>
                <w:b/>
                <w:color w:val="000000" w:themeColor="text1"/>
              </w:rPr>
            </w:r>
            <w:r>
              <w:rPr>
                <w:rFonts w:ascii="Times New Roman" w:hAnsi="Times New Roman" w:cs="Times New Roman"/>
                <w:b/>
                <w:color w:val="000000" w:themeColor="text1"/>
              </w:rPr>
            </w:r>
          </w:p>
          <w:p w14:paraId="5D336C87">
            <w:pPr>
              <w:pBdr/>
              <w:spacing w:line="276" w:lineRule="auto"/>
              <w:ind/>
              <w:rPr>
                <w:rFonts w:ascii="Times New Roman" w:hAnsi="Times New Roman" w:cs="Times New Roman"/>
                <w:b/>
                <w:color w:val="000000" w:themeColor="text1"/>
              </w:rPr>
            </w:pPr>
            <w:r>
              <w:rPr>
                <w:rFonts w:ascii="Times New Roman" w:hAnsi="Times New Roman" w:eastAsia="Times New Roman" w:cs="Times New Roman"/>
                <w:b/>
                <w:color w:val="000000" w:themeColor="text1"/>
                <w:lang w:val="pt-BR"/>
              </w:rPr>
            </w:r>
            <w:r>
              <w:rPr>
                <w:rFonts w:ascii="Times New Roman" w:hAnsi="Times New Roman" w:cs="Times New Roman"/>
                <w:b/>
                <w:color w:val="000000" w:themeColor="text1"/>
              </w:rPr>
            </w:r>
            <w:r>
              <w:rPr>
                <w:rFonts w:ascii="Times New Roman" w:hAnsi="Times New Roman" w:cs="Times New Roman"/>
                <w:b/>
                <w:color w:val="000000" w:themeColor="text1"/>
              </w:rPr>
            </w:r>
          </w:p>
        </w:tc>
      </w:tr>
    </w:tbl>
    <w:p w14:paraId="2CE33876">
      <w:pPr>
        <w:pBdr/>
        <w:spacing w:after="200" w:line="276" w:lineRule="auto"/>
        <w:ind/>
        <w:rPr>
          <w:rFonts w:ascii="Times New Roman" w:hAnsi="Times New Roman" w:cs="Times New Roman"/>
          <w:b/>
          <w:color w:val="000000" w:themeColor="text1"/>
          <w:u w:val="single"/>
        </w:rPr>
      </w:pPr>
      <w:r>
        <w:rPr>
          <w:rFonts w:ascii="Times New Roman" w:hAnsi="Times New Roman" w:eastAsia="Times New Roman" w:cs="Times New Roman"/>
          <w:b/>
          <w:color w:val="000000" w:themeColor="text1"/>
          <w:u w:val="single"/>
          <w:lang w:val="vi-VN"/>
        </w:rPr>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p w14:paraId="0350C9E5">
      <w:pPr>
        <w:pBdr/>
        <w:spacing w:after="200" w:line="276" w:lineRule="auto"/>
        <w:ind/>
        <w:jc w:val="center"/>
        <w:rPr>
          <w:rFonts w:ascii="Times New Roman" w:hAnsi="Times New Roman" w:cs="Times New Roman"/>
          <w:b/>
          <w:color w:val="000000" w:themeColor="text1"/>
          <w:u w:val="single"/>
        </w:rPr>
      </w:pPr>
      <w:r>
        <w:rPr>
          <w:rFonts w:ascii="Times New Roman" w:hAnsi="Times New Roman" w:eastAsia="Times New Roman" w:cs="Times New Roman"/>
          <w:color w:val="000000" w:themeColor="text1"/>
          <w:lang w:val="vi-VN"/>
        </w:rPr>
        <w:br w:type="page" w:clear="all"/>
      </w:r>
      <w:r>
        <w:rPr>
          <w:rFonts w:ascii="Times New Roman" w:hAnsi="Times New Roman" w:eastAsia="Times New Roman" w:cs="Times New Roman"/>
          <w:b/>
          <w:color w:val="000000" w:themeColor="text1"/>
          <w:u w:val="single"/>
          <w:lang w:val="vi-VN"/>
        </w:rPr>
        <w:t xml:space="preserve">PHỤ LỤC</w:t>
      </w:r>
      <w:r>
        <w:rPr>
          <w:rFonts w:ascii="Times New Roman" w:hAnsi="Times New Roman" w:eastAsia="Times New Roman" w:cs="Times New Roman"/>
          <w:b/>
          <w:color w:val="000000" w:themeColor="text1"/>
          <w:u w:val="single"/>
          <w:lang w:val="pt-BR"/>
        </w:rPr>
        <w:t xml:space="preserve"> </w:t>
      </w:r>
      <w:r>
        <w:rPr>
          <w:rFonts w:ascii="Times New Roman" w:hAnsi="Times New Roman" w:eastAsia="Times New Roman" w:cs="Times New Roman"/>
          <w:b/>
          <w:color w:val="000000" w:themeColor="text1"/>
          <w:u w:val="single"/>
          <w:lang w:val="pt-BR"/>
        </w:rPr>
        <w:t xml:space="preserve">0</w:t>
      </w:r>
      <w:r>
        <w:rPr>
          <w:rFonts w:ascii="Times New Roman" w:hAnsi="Times New Roman" w:eastAsia="Times New Roman" w:cs="Times New Roman"/>
          <w:b/>
          <w:color w:val="000000" w:themeColor="text1"/>
          <w:u w:val="single"/>
          <w:lang w:val="pt-BR"/>
        </w:rPr>
        <w:t xml:space="preserve">1</w:t>
      </w:r>
      <w:r>
        <w:rPr>
          <w:rFonts w:ascii="Times New Roman" w:hAnsi="Times New Roman" w:eastAsia="Times New Roman" w:cs="Times New Roman"/>
          <w:b/>
          <w:color w:val="000000" w:themeColor="text1"/>
          <w:lang w:val="vi-VN"/>
        </w:rPr>
        <w:t xml:space="preserve">: </w:t>
      </w:r>
      <w:r>
        <w:rPr>
          <w:rFonts w:ascii="Times New Roman" w:hAnsi="Times New Roman" w:eastAsia="Times New Roman" w:cs="Times New Roman"/>
          <w:b/>
          <w:color w:val="000000" w:themeColor="text1"/>
        </w:rPr>
        <w:t xml:space="preserve">THÔNG TIN</w:t>
      </w:r>
      <w:r>
        <w:rPr>
          <w:rFonts w:ascii="Times New Roman" w:hAnsi="Times New Roman" w:eastAsia="Times New Roman" w:cs="Times New Roman"/>
          <w:b/>
          <w:color w:val="000000" w:themeColor="text1"/>
          <w:lang w:val="vi-VN"/>
        </w:rPr>
        <w:t xml:space="preserve"> HIỆN TRẠNG</w:t>
      </w:r>
      <w:r>
        <w:rPr>
          <w:rFonts w:ascii="Times New Roman" w:hAnsi="Times New Roman" w:eastAsia="Times New Roman" w:cs="Times New Roman"/>
          <w:b/>
          <w:color w:val="000000" w:themeColor="text1"/>
          <w:lang w:val="pt-BR"/>
        </w:rPr>
        <w:t xml:space="preserve"> </w:t>
      </w:r>
      <w:r>
        <w:rPr>
          <w:rFonts w:ascii="Times New Roman" w:hAnsi="Times New Roman" w:eastAsia="Times New Roman" w:cs="Times New Roman"/>
          <w:b/>
          <w:color w:val="000000" w:themeColor="text1"/>
          <w:lang w:val="pt-BR"/>
        </w:rPr>
        <w:t xml:space="preserve">VÀ PHÁP LÝ </w:t>
      </w:r>
      <w:r>
        <w:rPr>
          <w:rFonts w:ascii="Times New Roman" w:hAnsi="Times New Roman" w:eastAsia="Times New Roman" w:cs="Times New Roman"/>
          <w:b/>
          <w:color w:val="000000" w:themeColor="text1"/>
          <w:lang w:val="pt-BR"/>
        </w:rPr>
        <w:t xml:space="preserve">CỦA TÀI SẢN</w:t>
      </w:r>
      <w:r>
        <w:rPr>
          <w:rFonts w:ascii="Times New Roman" w:hAnsi="Times New Roman" w:cs="Times New Roman"/>
          <w:b/>
          <w:color w:val="000000" w:themeColor="text1"/>
          <w:u w:val="single"/>
        </w:rPr>
      </w:r>
      <w:r>
        <w:rPr>
          <w:rFonts w:ascii="Times New Roman" w:hAnsi="Times New Roman" w:cs="Times New Roman"/>
          <w:b/>
          <w:color w:val="000000" w:themeColor="text1"/>
          <w:u w:val="single"/>
        </w:rPr>
      </w:r>
    </w:p>
    <w:p w14:paraId="7F08A1A1">
      <w:pPr>
        <w:pBdr/>
        <w:spacing w:line="276" w:lineRule="auto"/>
        <w:ind/>
        <w:jc w:val="center"/>
        <w:rPr>
          <w:rFonts w:ascii="Times New Roman" w:hAnsi="Times New Roman" w:cs="Times New Roman"/>
          <w:i/>
          <w:color w:val="000000" w:themeColor="text1"/>
        </w:rPr>
      </w:pPr>
      <w:r>
        <w:rPr>
          <w:rFonts w:ascii="Times New Roman" w:hAnsi="Times New Roman" w:eastAsia="Times New Roman" w:cs="Times New Roman"/>
          <w:i/>
          <w:color w:val="000000" w:themeColor="text1"/>
          <w:lang w:val="pt-BR"/>
        </w:rPr>
        <w:t xml:space="preserve">(Kèm theo Báo cáo thẩm định số</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rPr>
        <w:t xml:space="preserve">275/2025/0912/VFI-BC.27.A</w:t>
      </w:r>
      <w:r>
        <w:rPr>
          <w:rFonts w:ascii="Times New Roman" w:hAnsi="Times New Roman" w:eastAsia="Times New Roman" w:cs="Times New Roman"/>
          <w:i/>
          <w:color w:val="000000" w:themeColor="text1"/>
          <w:lang w:val="pt-BR"/>
        </w:rPr>
        <w:t xml:space="preserve"> ngày 11 tháng 12 năm 2025</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lang w:val="pt-BR"/>
        </w:rPr>
        <w:t xml:space="preserve">của </w:t>
      </w:r>
      <w:r>
        <w:rPr>
          <w:rFonts w:ascii="Times New Roman" w:hAnsi="Times New Roman" w:cs="Times New Roman"/>
          <w:i/>
          <w:color w:val="000000" w:themeColor="text1"/>
        </w:rPr>
      </w:r>
      <w:r>
        <w:rPr>
          <w:rFonts w:ascii="Times New Roman" w:hAnsi="Times New Roman" w:cs="Times New Roman"/>
          <w:i/>
          <w:color w:val="000000" w:themeColor="text1"/>
        </w:rPr>
      </w:r>
    </w:p>
    <w:p w14:paraId="305BFD98">
      <w:pPr>
        <w:pBdr/>
        <w:spacing w:after="120" w:line="276" w:lineRule="auto"/>
        <w:ind/>
        <w:jc w:val="center"/>
        <w:rPr>
          <w:rFonts w:ascii="Times New Roman" w:hAnsi="Times New Roman" w:cs="Times New Roman"/>
          <w:bCs/>
          <w:i/>
          <w:color w:val="000000" w:themeColor="text1"/>
          <w:highlight w:val="none"/>
        </w:rPr>
      </w:pPr>
      <w:r>
        <w:rPr>
          <w:rFonts w:ascii="Times New Roman" w:hAnsi="Times New Roman" w:eastAsia="Times New Roman" w:cs="Times New Roman"/>
          <w:i/>
          <w:color w:val="000000" w:themeColor="text1"/>
          <w:lang w:val="pt-BR"/>
        </w:rPr>
        <w:t xml:space="preserve">Công ty Cổ phần Thẩm định và Đầu tư Tài chính Hoa Sen)</w:t>
      </w:r>
      <w:r>
        <w:rPr>
          <w:rFonts w:ascii="Times New Roman" w:hAnsi="Times New Roman" w:cs="Times New Roman"/>
          <w:bCs/>
          <w:i/>
          <w:color w:val="000000" w:themeColor="text1"/>
          <w:highlight w:val="none"/>
        </w:rPr>
      </w:r>
      <w:r>
        <w:rPr>
          <w:rFonts w:ascii="Times New Roman" w:hAnsi="Times New Roman" w:cs="Times New Roman"/>
          <w:bCs/>
          <w:i/>
          <w:color w:val="000000" w:themeColor="text1"/>
          <w:highlight w:val="none"/>
        </w:rPr>
      </w:r>
    </w:p>
    <w:p w14:paraId="559AC735">
      <w:pPr>
        <w:numPr>
          <w:ilvl w:val="0"/>
          <w:numId w:val="67"/>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7"/>
      </w:tblGrid>
      <w:tr>
        <w:trPr/>
        <w:tc>
          <w:tcPr>
            <w:tcBorders/>
            <w:tcMar>
              <w:left w:w="108" w:type="dxa"/>
              <w:top w:w="0" w:type="dxa"/>
              <w:right w:w="108" w:type="dxa"/>
              <w:bottom w:w="0" w:type="dxa"/>
            </w:tcMar>
            <w:tcW w:w="4677" w:type="dxa"/>
            <w:vAlign w:val="top"/>
            <w:textDirection w:val="lrTb"/>
            <w:noWrap w:val="false"/>
          </w:tcPr>
          <w:p w14:paraId="7B5C565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33700" cy="3874133"/>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1565" name=""/>
                              <pic:cNvPicPr>
                                <a:picLocks noChangeAspect="1"/>
                              </pic:cNvPicPr>
                              <pic:nvPr/>
                            </pic:nvPicPr>
                            <pic:blipFill rotWithShape="1">
                              <a:blip r:embed="rId26"/>
                              <a:stretch/>
                            </pic:blipFill>
                            <pic:spPr bwMode="auto">
                              <a:xfrm flipH="0" flipV="0">
                                <a:off x="0" y="0"/>
                                <a:ext cx="2933698" cy="38741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1.00pt;height:305.05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tc>
        <w:tc>
          <w:tcPr>
            <w:tcBorders/>
            <w:tcMar>
              <w:left w:w="108" w:type="dxa"/>
              <w:top w:w="0" w:type="dxa"/>
              <w:right w:w="108" w:type="dxa"/>
              <w:bottom w:w="0" w:type="dxa"/>
            </w:tcMar>
            <w:tcW w:w="4677" w:type="dxa"/>
            <w:vAlign w:val="top"/>
            <w:textDirection w:val="lrTb"/>
            <w:noWrap w:val="false"/>
          </w:tcPr>
          <w:p w14:paraId="0728F7F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5598" name=""/>
                              <pic:cNvPicPr>
                                <a:picLocks noChangeAspect="1"/>
                              </pic:cNvPicPr>
                              <pic:nvPr/>
                            </pic:nvPicPr>
                            <pic:blipFill rotWithShape="1">
                              <a:blip r:embed="rId27"/>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1.75pt;height:174.00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75F80C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39339" name=""/>
                              <pic:cNvPicPr>
                                <a:picLocks noChangeAspect="1"/>
                              </pic:cNvPicPr>
                              <pic:nvPr/>
                            </pic:nvPicPr>
                            <pic:blipFill rotWithShape="1">
                              <a:blip r:embed="rId28"/>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1.75pt;height:174.00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67DD96D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Hỉnh ảnh trước căn hộ</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134085C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54835" name=""/>
                              <pic:cNvPicPr>
                                <a:picLocks noChangeAspect="1"/>
                              </pic:cNvPicPr>
                              <pic:nvPr/>
                            </pic:nvPicPr>
                            <pic:blipFill rotWithShape="1">
                              <a:blip r:embed="rId29"/>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1.75pt;height:174.00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7D53E93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60990" name=""/>
                              <pic:cNvPicPr>
                                <a:picLocks noChangeAspect="1"/>
                              </pic:cNvPicPr>
                              <pic:nvPr/>
                            </pic:nvPicPr>
                            <pic:blipFill rotWithShape="1">
                              <a:blip r:embed="rId30"/>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1.75pt;height:174.0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6763D7B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80039" name=""/>
                              <pic:cNvPicPr>
                                <a:picLocks noChangeAspect="1"/>
                              </pic:cNvPicPr>
                              <pic:nvPr/>
                            </pic:nvPicPr>
                            <pic:blipFill rotWithShape="1">
                              <a:blip r:embed="rId31"/>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31.75pt;height:174.00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596782A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65906" name=""/>
                              <pic:cNvPicPr>
                                <a:picLocks noChangeAspect="1"/>
                              </pic:cNvPicPr>
                              <pic:nvPr/>
                            </pic:nvPicPr>
                            <pic:blipFill rotWithShape="1">
                              <a:blip r:embed="rId32"/>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1.75pt;height:174.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vMerge w:val="restart"/>
            <w:textDirection w:val="lrTb"/>
            <w:noWrap w:val="false"/>
          </w:tcPr>
          <w:p w14:paraId="30423DE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vMerge w:val="restart"/>
            <w:textDirection w:val="lrTb"/>
            <w:noWrap w:val="false"/>
          </w:tcPr>
          <w:p w14:paraId="14FD293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207A4E3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82348" name=""/>
                              <pic:cNvPicPr>
                                <a:picLocks noChangeAspect="1"/>
                              </pic:cNvPicPr>
                              <pic:nvPr/>
                            </pic:nvPicPr>
                            <pic:blipFill rotWithShape="1">
                              <a:blip r:embed="rId33"/>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31.75pt;height:174.00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27BE213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71104" name=""/>
                              <pic:cNvPicPr>
                                <a:picLocks noChangeAspect="1"/>
                              </pic:cNvPicPr>
                              <pic:nvPr/>
                            </pic:nvPicPr>
                            <pic:blipFill rotWithShape="1">
                              <a:blip r:embed="rId34"/>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1.75pt;height:174.00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vMerge w:val="restart"/>
            <w:textDirection w:val="lrTb"/>
            <w:noWrap w:val="false"/>
          </w:tcPr>
          <w:p w14:paraId="4F234BF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vMerge w:val="restart"/>
            <w:textDirection w:val="lrTb"/>
            <w:noWrap w:val="false"/>
          </w:tcPr>
          <w:p w14:paraId="31BE8B8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3AF00D3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266825" cy="282892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2321" name=""/>
                              <pic:cNvPicPr>
                                <a:picLocks noChangeAspect="1"/>
                              </pic:cNvPicPr>
                              <pic:nvPr/>
                            </pic:nvPicPr>
                            <pic:blipFill rotWithShape="1">
                              <a:blip r:embed="rId35"/>
                              <a:stretch/>
                            </pic:blipFill>
                            <pic:spPr bwMode="auto">
                              <a:xfrm>
                                <a:off x="0" y="0"/>
                                <a:ext cx="1266823" cy="2828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99.75pt;height:222.75pt;mso-wrap-distance-left:0.00pt;mso-wrap-distance-top:0.00pt;mso-wrap-distance-right:0.00pt;mso-wrap-distance-bottom:0.00pt;z-index:1;" stroked="false">
                      <v:imagedata r:id="rId35"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481B63C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highlight w:val="none"/>
              </w:rPr>
              <w:t xml:space="preserve">Hướng ban công</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c>
          <w:tcPr>
            <w:tcBorders/>
            <w:tcMar>
              <w:left w:w="108" w:type="dxa"/>
              <w:top w:w="0" w:type="dxa"/>
              <w:right w:w="108" w:type="dxa"/>
              <w:bottom w:w="0" w:type="dxa"/>
            </w:tcMar>
            <w:tcW w:w="4677" w:type="dxa"/>
            <w:vAlign w:val="top"/>
            <w:textDirection w:val="lrTb"/>
            <w:noWrap w:val="false"/>
          </w:tcPr>
          <w:p w14:paraId="09BC55C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276350" cy="28289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38313" name=""/>
                              <pic:cNvPicPr>
                                <a:picLocks noChangeAspect="1"/>
                              </pic:cNvPicPr>
                              <pic:nvPr/>
                            </pic:nvPicPr>
                            <pic:blipFill rotWithShape="1">
                              <a:blip r:embed="rId36"/>
                              <a:stretch/>
                            </pic:blipFill>
                            <pic:spPr bwMode="auto">
                              <a:xfrm>
                                <a:off x="0" y="0"/>
                                <a:ext cx="1276348" cy="2828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00.50pt;height:222.75pt;mso-wrap-distance-left:0.00pt;mso-wrap-distance-top:0.00pt;mso-wrap-distance-right:0.00pt;mso-wrap-distance-bottom:0.00pt;z-index:1;" stroked="false">
                      <v:imagedata r:id="rId36"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03961E9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highlight w:val="none"/>
              </w:rPr>
              <w:t xml:space="preserve">Hướng cửa</w: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tc>
      </w:tr>
    </w:tbl>
    <w:p w14:paraId="79BB0FB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6038F43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3E62BA4F">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i/>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7E85BD4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p w14:paraId="78B8D170">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2FC05B53">
      <w:pPr>
        <w:numPr>
          <w:ilvl w:val="0"/>
          <w:numId w:val="67"/>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 và Thửa đất số 25(2)</w:t>
      </w:r>
      <w:r>
        <w:rPr>
          <w:rFonts w:ascii="Times New Roman" w:hAnsi="Times New Roman" w:cs="Times New Roman"/>
          <w:color w:val="000000" w:themeColor="text1"/>
        </w:rPr>
      </w:r>
      <w:r>
        <w:rPr>
          <w:rFonts w:ascii="Times New Roman" w:hAnsi="Times New Roman" w:cs="Times New Roman"/>
          <w:color w:val="000000" w:themeColor="text1"/>
        </w:rPr>
      </w:r>
    </w:p>
    <w:p w14:paraId="1CD50597">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tbl>
      <w:tblPr>
        <w:tblStyle w:val="101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7"/>
      </w:tblGrid>
      <w:tr>
        <w:trPr/>
        <w:tc>
          <w:tcPr>
            <w:tcBorders/>
            <w:tcMar>
              <w:left w:w="108" w:type="dxa"/>
              <w:top w:w="0" w:type="dxa"/>
              <w:right w:w="108" w:type="dxa"/>
              <w:bottom w:w="0" w:type="dxa"/>
            </w:tcMar>
            <w:tcW w:w="4677" w:type="dxa"/>
            <w:vAlign w:val="top"/>
            <w:textDirection w:val="lrTb"/>
            <w:noWrap w:val="false"/>
          </w:tcPr>
          <w:p w14:paraId="049D32A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07" name=""/>
                              <pic:cNvPicPr>
                                <a:picLocks noChangeAspect="1"/>
                              </pic:cNvPicPr>
                              <pic:nvPr/>
                            </pic:nvPicPr>
                            <pic:blipFill rotWithShape="1">
                              <a:blip r:embed="rId37"/>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31.75pt;height:174.00pt;mso-wrap-distance-left:0.00pt;mso-wrap-distance-top:0.00pt;mso-wrap-distance-right:0.00pt;mso-wrap-distance-bottom:0.00pt;z-index:1;" stroked="false">
                      <v:imagedata r:id="rId3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0D8A308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64195" name=""/>
                              <pic:cNvPicPr>
                                <a:picLocks noChangeAspect="1"/>
                              </pic:cNvPicPr>
                              <pic:nvPr/>
                            </pic:nvPicPr>
                            <pic:blipFill rotWithShape="1">
                              <a:blip r:embed="rId38"/>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31.75pt;height:174.00pt;mso-wrap-distance-left:0.00pt;mso-wrap-distance-top:0.00pt;mso-wrap-distance-right:0.00pt;mso-wrap-distance-bottom:0.00pt;z-index:1;" stroked="false">
                      <v:imagedata r:id="rId3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320A4D0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Đường trước nhà</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0BE716E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08338" name=""/>
                              <pic:cNvPicPr>
                                <a:picLocks noChangeAspect="1"/>
                              </pic:cNvPicPr>
                              <pic:nvPr/>
                            </pic:nvPicPr>
                            <pic:blipFill rotWithShape="1">
                              <a:blip r:embed="rId39"/>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31.75pt;height:174.00pt;mso-wrap-distance-left:0.00pt;mso-wrap-distance-top:0.00pt;mso-wrap-distance-right:0.00pt;mso-wrap-distance-bottom:0.00pt;z-index:1;" stroked="false">
                      <v:imagedata r:id="rId3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46390BF7">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4268" name=""/>
                              <pic:cNvPicPr>
                                <a:picLocks noChangeAspect="1"/>
                              </pic:cNvPicPr>
                              <pic:nvPr/>
                            </pic:nvPicPr>
                            <pic:blipFill rotWithShape="1">
                              <a:blip r:embed="rId40"/>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31.75pt;height:174.00pt;mso-wrap-distance-left:0.00pt;mso-wrap-distance-top:0.00pt;mso-wrap-distance-right:0.00pt;mso-wrap-distance-bottom:0.00pt;z-index:1;" stroked="false">
                      <v:imagedata r:id="rId4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543764D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Mặt tiền trước lô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4252855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33700" cy="3657098"/>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298630" name=""/>
                              <pic:cNvPicPr>
                                <a:picLocks noChangeAspect="1"/>
                              </pic:cNvPicPr>
                              <pic:nvPr/>
                            </pic:nvPicPr>
                            <pic:blipFill rotWithShape="1">
                              <a:blip r:embed="rId41"/>
                              <a:stretch/>
                            </pic:blipFill>
                            <pic:spPr bwMode="auto">
                              <a:xfrm flipH="0" flipV="0">
                                <a:off x="0" y="0"/>
                                <a:ext cx="2933698" cy="365709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31.00pt;height:287.96pt;mso-wrap-distance-left:0.00pt;mso-wrap-distance-top:0.00pt;mso-wrap-distance-right:0.00pt;mso-wrap-distance-bottom:0.00pt;z-index:1;" stroked="false">
                      <v:imagedata r:id="rId4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0A4DC05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33700" cy="3609473"/>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65780" name=""/>
                              <pic:cNvPicPr>
                                <a:picLocks noChangeAspect="1"/>
                              </pic:cNvPicPr>
                              <pic:nvPr/>
                            </pic:nvPicPr>
                            <pic:blipFill rotWithShape="1">
                              <a:blip r:embed="rId42"/>
                              <a:stretch/>
                            </pic:blipFill>
                            <pic:spPr bwMode="auto">
                              <a:xfrm flipH="0" flipV="0">
                                <a:off x="0" y="0"/>
                                <a:ext cx="2933698" cy="36094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31.00pt;height:284.21pt;mso-wrap-distance-left:0.00pt;mso-wrap-distance-top:0.00pt;mso-wrap-distance-right:0.00pt;mso-wrap-distance-bottom:0.00pt;z-index:1;" stroked="false">
                      <v:imagedata r:id="rId4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51B2D69B">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Công trình xây dựng trên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6DB93A2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4104" name=""/>
                              <pic:cNvPicPr>
                                <a:picLocks noChangeAspect="1"/>
                              </pic:cNvPicPr>
                              <pic:nvPr/>
                            </pic:nvPicPr>
                            <pic:blipFill rotWithShape="1">
                              <a:blip r:embed="rId43"/>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31.75pt;height:174.00pt;mso-wrap-distance-left:0.00pt;mso-wrap-distance-top:0.00pt;mso-wrap-distance-right:0.00pt;mso-wrap-distance-bottom:0.00pt;z-index:1;" stroked="false">
                      <v:imagedata r:id="rId4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3B74AF0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39610" name=""/>
                              <pic:cNvPicPr>
                                <a:picLocks noChangeAspect="1"/>
                              </pic:cNvPicPr>
                              <pic:nvPr/>
                            </pic:nvPicPr>
                            <pic:blipFill rotWithShape="1">
                              <a:blip r:embed="rId44"/>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231.75pt;height:174.00pt;mso-wrap-distance-left:0.00pt;mso-wrap-distance-top:0.00pt;mso-wrap-distance-right:0.00pt;mso-wrap-distance-bottom:0.00pt;z-index:1;" stroked="false">
                      <v:imagedata r:id="rId4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5BDDBCD3">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Công trình xây dựng trên đất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1F99535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9159" name=""/>
                              <pic:cNvPicPr>
                                <a:picLocks noChangeAspect="1"/>
                              </pic:cNvPicPr>
                              <pic:nvPr/>
                            </pic:nvPicPr>
                            <pic:blipFill rotWithShape="1">
                              <a:blip r:embed="rId45"/>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231.75pt;height:174.00pt;mso-wrap-distance-left:0.00pt;mso-wrap-distance-top:0.00pt;mso-wrap-distance-right:0.00pt;mso-wrap-distance-bottom:0.00pt;z-index:1;" stroked="false">
                      <v:imagedata r:id="rId45"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5B2EE6C1">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03495" name=""/>
                              <pic:cNvPicPr>
                                <a:picLocks noChangeAspect="1"/>
                              </pic:cNvPicPr>
                              <pic:nvPr/>
                            </pic:nvPicPr>
                            <pic:blipFill rotWithShape="1">
                              <a:blip r:embed="rId46"/>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31.75pt;height:174.00pt;mso-wrap-distance-left:0.00pt;mso-wrap-distance-top:0.00pt;mso-wrap-distance-right:0.00pt;mso-wrap-distance-bottom:0.00pt;z-index:1;" stroked="false">
                      <v:imagedata r:id="rId4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7DF21070">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Ánh trong nhà</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061D9E1D">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07665" name=""/>
                              <pic:cNvPicPr>
                                <a:picLocks noChangeAspect="1"/>
                              </pic:cNvPicPr>
                              <pic:nvPr/>
                            </pic:nvPicPr>
                            <pic:blipFill rotWithShape="1">
                              <a:blip r:embed="rId47"/>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231.75pt;height:174.00pt;mso-wrap-distance-left:0.00pt;mso-wrap-distance-top:0.00pt;mso-wrap-distance-right:0.00pt;mso-wrap-distance-bottom:0.00pt;z-index:1;" stroked="false">
                      <v:imagedata r:id="rId4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44E1FC08">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03111" name=""/>
                              <pic:cNvPicPr>
                                <a:picLocks noChangeAspect="1"/>
                              </pic:cNvPicPr>
                              <pic:nvPr/>
                            </pic:nvPicPr>
                            <pic:blipFill rotWithShape="1">
                              <a:blip r:embed="rId48"/>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31.75pt;height:174.00pt;mso-wrap-distance-left:0.00pt;mso-wrap-distance-top:0.00pt;mso-wrap-distance-right:0.00pt;mso-wrap-distance-bottom:0.00pt;z-index:1;" stroked="false">
                      <v:imagedata r:id="rId48"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4EE7CE1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Ảnh trong nhà</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13DB3E69">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20464" name=""/>
                              <pic:cNvPicPr>
                                <a:picLocks noChangeAspect="1"/>
                              </pic:cNvPicPr>
                              <pic:nvPr/>
                            </pic:nvPicPr>
                            <pic:blipFill rotWithShape="1">
                              <a:blip r:embed="rId49"/>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31.75pt;height:174.00pt;mso-wrap-distance-left:0.00pt;mso-wrap-distance-top:0.00pt;mso-wrap-distance-right:0.00pt;mso-wrap-distance-bottom:0.00pt;z-index:1;" stroked="false">
                      <v:imagedata r:id="rId4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2BF60CBE">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20609" name=""/>
                              <pic:cNvPicPr>
                                <a:picLocks noChangeAspect="1"/>
                              </pic:cNvPicPr>
                              <pic:nvPr/>
                            </pic:nvPicPr>
                            <pic:blipFill rotWithShape="1">
                              <a:blip r:embed="rId50"/>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31.75pt;height:174.00pt;mso-wrap-distance-left:0.00pt;mso-wrap-distance-top:0.00pt;mso-wrap-distance-right:0.00pt;mso-wrap-distance-bottom:0.00pt;z-index:1;" stroked="false">
                      <v:imagedata r:id="rId5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gridSpan w:val="2"/>
            <w:tcBorders/>
            <w:tcMar>
              <w:left w:w="108" w:type="dxa"/>
              <w:top w:w="0" w:type="dxa"/>
              <w:right w:w="108" w:type="dxa"/>
              <w:bottom w:w="0" w:type="dxa"/>
            </w:tcMar>
            <w:tcW w:w="9525" w:type="dxa"/>
            <w:vAlign w:val="top"/>
            <w:vMerge w:val="restart"/>
            <w:textDirection w:val="lrTb"/>
            <w:noWrap w:val="false"/>
          </w:tcPr>
          <w:p w14:paraId="7A1E80A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t xml:space="preserve">Người hướng dẫn khảo sát</w:t>
            </w:r>
            <w:r>
              <w:rPr>
                <w:rFonts w:ascii="Times New Roman" w:hAnsi="Times New Roman" w:cs="Times New Roman"/>
                <w:color w:val="000000" w:themeColor="text1"/>
              </w:rPr>
            </w:r>
            <w:r>
              <w:rPr>
                <w:rFonts w:ascii="Times New Roman" w:hAnsi="Times New Roman" w:cs="Times New Roman"/>
                <w:color w:val="000000" w:themeColor="text1"/>
              </w:rPr>
            </w:r>
          </w:p>
        </w:tc>
      </w:tr>
      <w:tr>
        <w:trPr/>
        <w:tc>
          <w:tcPr>
            <w:tcBorders/>
            <w:tcMar>
              <w:left w:w="108" w:type="dxa"/>
              <w:top w:w="0" w:type="dxa"/>
              <w:right w:w="108" w:type="dxa"/>
              <w:bottom w:w="0" w:type="dxa"/>
            </w:tcMar>
            <w:tcW w:w="4677" w:type="dxa"/>
            <w:vAlign w:val="top"/>
            <w:textDirection w:val="lrTb"/>
            <w:noWrap w:val="false"/>
          </w:tcPr>
          <w:p w14:paraId="7EA7BFA2">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1028700" cy="228600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0914" name=""/>
                              <pic:cNvPicPr>
                                <a:picLocks noChangeAspect="1"/>
                              </pic:cNvPicPr>
                              <pic:nvPr/>
                            </pic:nvPicPr>
                            <pic:blipFill rotWithShape="1">
                              <a:blip r:embed="rId51"/>
                              <a:stretch/>
                            </pic:blipFill>
                            <pic:spPr bwMode="auto">
                              <a:xfrm>
                                <a:off x="0" y="0"/>
                                <a:ext cx="1028700" cy="2286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81.00pt;height:180.00pt;mso-wrap-distance-left:0.00pt;mso-wrap-distance-top:0.00pt;mso-wrap-distance-right:0.00pt;mso-wrap-distance-bottom:0.00pt;z-index:1;" stroked="false">
                      <v:imagedata r:id="rId5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c>
          <w:tcPr>
            <w:tcBorders/>
            <w:tcMar>
              <w:left w:w="108" w:type="dxa"/>
              <w:top w:w="0" w:type="dxa"/>
              <w:right w:w="108" w:type="dxa"/>
              <w:bottom w:w="0" w:type="dxa"/>
            </w:tcMar>
            <w:tcW w:w="4677" w:type="dxa"/>
            <w:vAlign w:val="top"/>
            <w:textDirection w:val="lrTb"/>
            <w:noWrap w:val="false"/>
          </w:tcPr>
          <w:p w14:paraId="711FBB96">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2943225" cy="220980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45978" name=""/>
                              <pic:cNvPicPr>
                                <a:picLocks noChangeAspect="1"/>
                              </pic:cNvPicPr>
                              <pic:nvPr/>
                            </pic:nvPicPr>
                            <pic:blipFill rotWithShape="1">
                              <a:blip r:embed="rId52"/>
                              <a:stretch/>
                            </pic:blipFill>
                            <pic:spPr bwMode="auto">
                              <a:xfrm>
                                <a:off x="0" y="0"/>
                                <a:ext cx="2943223"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31.75pt;height:174.00pt;mso-wrap-distance-left:0.00pt;mso-wrap-distance-top:0.00pt;mso-wrap-distance-right:0.00pt;mso-wrap-distance-bottom:0.00pt;z-index:1;" stroked="false">
                      <v:imagedata r:id="rId52"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tc>
      </w:tr>
    </w:tbl>
    <w:p w14:paraId="2F3C22FE">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4EC55DD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5FD8BA7C">
      <w:pPr>
        <w:pBdr>
          <w:top w:val="none" w:color="000000" w:sz="4" w:space="0"/>
          <w:left w:val="none" w:color="000000" w:sz="4" w:space="0"/>
          <w:bottom w:val="none" w:color="000000" w:sz="4" w:space="0"/>
          <w:right w:val="none" w:color="000000" w:sz="4" w:space="0"/>
        </w:pBdr>
        <w:spacing w:after="0" w:line="276"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661C20EE">
      <w:pPr>
        <w:pBdr/>
        <w:shd w:val="nil" w:color="000000"/>
        <w:spacing w:line="276" w:lineRule="auto"/>
        <w:ind/>
        <w:rPr>
          <w:rFonts w:ascii="Times New Roman" w:hAnsi="Times New Roman" w:cs="Times New Roman"/>
          <w:bCs/>
          <w:i/>
          <w:color w:val="000000" w:themeColor="text1"/>
        </w:rPr>
      </w:pPr>
      <w:r>
        <w:rPr>
          <w:rFonts w:ascii="Times New Roman" w:hAnsi="Times New Roman" w:eastAsia="Times New Roman" w:cs="Times New Roman"/>
          <w:b/>
          <w:color w:val="000000" w:themeColor="text1"/>
          <w:highlight w:val="none"/>
        </w:rPr>
        <w:br w:type="page" w:clear="all"/>
      </w:r>
      <w:r>
        <w:rPr>
          <w:rFonts w:ascii="Times New Roman" w:hAnsi="Times New Roman" w:cs="Times New Roman"/>
          <w:bCs/>
          <w:i/>
          <w:color w:val="000000" w:themeColor="text1"/>
        </w:rPr>
      </w:r>
      <w:r>
        <w:rPr>
          <w:rFonts w:ascii="Times New Roman" w:hAnsi="Times New Roman" w:cs="Times New Roman"/>
          <w:bCs/>
          <w:i/>
          <w:color w:val="000000" w:themeColor="text1"/>
        </w:rPr>
      </w:r>
    </w:p>
    <w:p w14:paraId="044D2A7B">
      <w:pPr>
        <w:pBdr/>
        <w:spacing w:after="200" w:line="276" w:lineRule="auto"/>
        <w:ind/>
        <w:jc w:val="center"/>
        <w:rPr>
          <w:rFonts w:ascii="Times New Roman" w:hAnsi="Times New Roman" w:cs="Times New Roman"/>
          <w:b/>
          <w:bCs/>
          <w:color w:val="000000" w:themeColor="text1"/>
          <w:highlight w:val="none"/>
        </w:rPr>
      </w:pPr>
      <w:r>
        <w:rPr>
          <w:rFonts w:ascii="Times New Roman" w:hAnsi="Times New Roman" w:eastAsia="Times New Roman" w:cs="Times New Roman"/>
          <w:b/>
          <w:color w:val="000000" w:themeColor="text1"/>
          <w:u w:val="single"/>
          <w:lang w:val="vi-VN"/>
        </w:rPr>
        <w:t xml:space="preserve">PHỤ LỤC</w:t>
      </w:r>
      <w:r>
        <w:rPr>
          <w:rFonts w:ascii="Times New Roman" w:hAnsi="Times New Roman" w:eastAsia="Times New Roman" w:cs="Times New Roman"/>
          <w:b/>
          <w:color w:val="000000" w:themeColor="text1"/>
          <w:u w:val="single"/>
          <w:lang w:val="pt-BR"/>
        </w:rPr>
        <w:t xml:space="preserve"> </w:t>
      </w:r>
      <w:r>
        <w:rPr>
          <w:rFonts w:ascii="Times New Roman" w:hAnsi="Times New Roman" w:eastAsia="Times New Roman" w:cs="Times New Roman"/>
          <w:b/>
          <w:color w:val="000000" w:themeColor="text1"/>
          <w:u w:val="single"/>
          <w:lang w:val="pt-BR"/>
        </w:rPr>
        <w:t xml:space="preserve">0</w:t>
      </w:r>
      <w:r>
        <w:rPr>
          <w:rFonts w:ascii="Times New Roman" w:hAnsi="Times New Roman" w:eastAsia="Times New Roman" w:cs="Times New Roman"/>
          <w:b/>
          <w:color w:val="000000" w:themeColor="text1"/>
          <w:u w:val="single"/>
          <w:lang w:val="pt-BR"/>
        </w:rPr>
        <w:t xml:space="preserve">2</w:t>
      </w:r>
      <w:r>
        <w:rPr>
          <w:rFonts w:ascii="Times New Roman" w:hAnsi="Times New Roman" w:eastAsia="Times New Roman" w:cs="Times New Roman"/>
          <w:b/>
          <w:color w:val="000000" w:themeColor="text1"/>
          <w:lang w:val="vi-VN"/>
        </w:rPr>
        <w:t xml:space="preserve">: THÔNG TIN THU THẬP THỊ TRƯỜN</w:t>
      </w:r>
      <w:r>
        <w:rPr>
          <w:rFonts w:ascii="Times New Roman" w:hAnsi="Times New Roman" w:eastAsia="Times New Roman" w:cs="Times New Roman"/>
          <w:b/>
          <w:color w:val="000000" w:themeColor="text1"/>
        </w:rPr>
        <w:t xml:space="preserve">G</w:t>
      </w:r>
      <w:r>
        <w:rPr>
          <w:rFonts w:ascii="Times New Roman" w:hAnsi="Times New Roman" w:cs="Times New Roman"/>
          <w:b/>
          <w:bCs/>
          <w:color w:val="000000" w:themeColor="text1"/>
          <w:highlight w:val="none"/>
        </w:rPr>
      </w:r>
      <w:r>
        <w:rPr>
          <w:rFonts w:ascii="Times New Roman" w:hAnsi="Times New Roman" w:cs="Times New Roman"/>
          <w:b/>
          <w:bCs/>
          <w:color w:val="000000" w:themeColor="text1"/>
          <w:highlight w:val="none"/>
        </w:rPr>
      </w:r>
    </w:p>
    <w:p w14:paraId="6ACB9A11">
      <w:pPr>
        <w:pBdr/>
        <w:spacing w:line="276" w:lineRule="auto"/>
        <w:ind/>
        <w:jc w:val="center"/>
        <w:rPr>
          <w:rFonts w:ascii="Times New Roman" w:hAnsi="Times New Roman" w:cs="Times New Roman"/>
          <w:i/>
          <w:color w:val="000000" w:themeColor="text1"/>
        </w:rPr>
      </w:pPr>
      <w:r>
        <w:rPr>
          <w:rFonts w:ascii="Times New Roman" w:hAnsi="Times New Roman" w:eastAsia="Times New Roman" w:cs="Times New Roman"/>
          <w:i/>
          <w:color w:val="000000" w:themeColor="text1"/>
          <w:lang w:val="pt-BR"/>
        </w:rPr>
        <w:t xml:space="preserve">(Kèm theo Báo cáo thẩm định số </w:t>
      </w:r>
      <w:r>
        <w:rPr>
          <w:rFonts w:ascii="Times New Roman" w:hAnsi="Times New Roman" w:eastAsia="Times New Roman" w:cs="Times New Roman"/>
          <w:i/>
          <w:color w:val="000000" w:themeColor="text1"/>
        </w:rPr>
        <w:t xml:space="preserve">275/2025/0912/VFI-BC.27.A</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lang w:val="pt-BR"/>
        </w:rPr>
        <w:t xml:space="preserve">13 tháng 12 năm 2025</w:t>
      </w:r>
      <w:r>
        <w:rPr>
          <w:rFonts w:ascii="Times New Roman" w:hAnsi="Times New Roman" w:eastAsia="Times New Roman" w:cs="Times New Roman"/>
          <w:i/>
          <w:color w:val="000000" w:themeColor="text1"/>
          <w:lang w:val="pt-BR"/>
        </w:rPr>
        <w:t xml:space="preserve"> </w:t>
      </w:r>
      <w:r>
        <w:rPr>
          <w:rFonts w:ascii="Times New Roman" w:hAnsi="Times New Roman" w:eastAsia="Times New Roman" w:cs="Times New Roman"/>
          <w:i/>
          <w:color w:val="000000" w:themeColor="text1"/>
          <w:lang w:val="pt-BR"/>
        </w:rPr>
        <w:t xml:space="preserve">của </w:t>
      </w:r>
      <w:r>
        <w:rPr>
          <w:rFonts w:ascii="Times New Roman" w:hAnsi="Times New Roman" w:cs="Times New Roman"/>
          <w:i/>
          <w:color w:val="000000" w:themeColor="text1"/>
        </w:rPr>
      </w:r>
      <w:r>
        <w:rPr>
          <w:rFonts w:ascii="Times New Roman" w:hAnsi="Times New Roman" w:cs="Times New Roman"/>
          <w:i/>
          <w:color w:val="000000" w:themeColor="text1"/>
        </w:rPr>
      </w:r>
    </w:p>
    <w:p w14:paraId="771CF533">
      <w:pPr>
        <w:pBdr/>
        <w:spacing w:after="120" w:line="276" w:lineRule="auto"/>
        <w:ind/>
        <w:jc w:val="center"/>
        <w:rPr>
          <w:rFonts w:ascii="Times New Roman" w:hAnsi="Times New Roman" w:cs="Times New Roman"/>
          <w:bCs/>
          <w:i/>
          <w:color w:val="000000" w:themeColor="text1"/>
          <w:highlight w:val="none"/>
        </w:rPr>
      </w:pPr>
      <w:r>
        <w:rPr>
          <w:rFonts w:ascii="Times New Roman" w:hAnsi="Times New Roman" w:eastAsia="Times New Roman" w:cs="Times New Roman"/>
          <w:i/>
          <w:color w:val="000000" w:themeColor="text1"/>
          <w:lang w:val="pt-BR"/>
        </w:rPr>
        <w:t xml:space="preserve">Công ty Cổ phần Thẩm định và Đầu tư Tài chính Hoa Sen)</w:t>
      </w:r>
      <w:r>
        <w:rPr>
          <w:rFonts w:ascii="Times New Roman" w:hAnsi="Times New Roman" w:cs="Times New Roman"/>
          <w:bCs/>
          <w:i/>
          <w:color w:val="000000" w:themeColor="text1"/>
          <w:highlight w:val="none"/>
        </w:rPr>
      </w:r>
      <w:r>
        <w:rPr>
          <w:rFonts w:ascii="Times New Roman" w:hAnsi="Times New Roman" w:cs="Times New Roman"/>
          <w:bCs/>
          <w:i/>
          <w:color w:val="000000" w:themeColor="text1"/>
          <w:highlight w:val="none"/>
        </w:rPr>
      </w:r>
    </w:p>
    <w:p w14:paraId="6CB519E2">
      <w:pPr>
        <w:numPr>
          <w:ilvl w:val="0"/>
          <w:numId w:val="68"/>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Căn hộ chung cư số AQS312A09.</w:t>
      </w:r>
      <w:r>
        <w:rPr>
          <w:rFonts w:ascii="Times New Roman" w:hAnsi="Times New Roman" w:cs="Times New Roman"/>
          <w:color w:val="000000" w:themeColor="text1"/>
        </w:rPr>
      </w:r>
      <w:r>
        <w:rPr>
          <w:rFonts w:ascii="Times New Roman" w:hAnsi="Times New Roman" w:cs="Times New Roman"/>
          <w:color w:val="000000" w:themeColor="text1"/>
        </w:rPr>
      </w:r>
    </w:p>
    <w:p w14:paraId="401207B7">
      <w:pPr>
        <w:pBdr>
          <w:top w:val="none" w:color="000000" w:sz="4" w:space="0"/>
          <w:left w:val="none" w:color="000000" w:sz="4" w:space="0"/>
          <w:bottom w:val="none" w:color="000000" w:sz="4" w:space="0"/>
          <w:right w:val="none" w:color="000000" w:sz="4" w:space="0"/>
        </w:pBdr>
        <w:spacing w:after="0" w:before="0" w:line="276" w:lineRule="auto"/>
        <w:ind w:right="0" w:firstLine="0" w:left="36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230705" cy="5086576"/>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17609" name=""/>
                        <pic:cNvPicPr>
                          <a:picLocks noChangeAspect="1"/>
                        </pic:cNvPicPr>
                        <pic:nvPr/>
                      </pic:nvPicPr>
                      <pic:blipFill rotWithShape="1">
                        <a:blip r:embed="rId53"/>
                        <a:stretch/>
                      </pic:blipFill>
                      <pic:spPr bwMode="auto">
                        <a:xfrm flipH="0" flipV="0">
                          <a:off x="0" y="0"/>
                          <a:ext cx="5230704" cy="5086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411.87pt;height:400.52pt;mso-wrap-distance-left:0.00pt;mso-wrap-distance-top:0.00pt;mso-wrap-distance-right:0.00pt;mso-wrap-distance-bottom:0.00pt;z-index:1;" stroked="false">
                <v:imagedata r:id="rId5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27450B25">
      <w:pPr>
        <w:pBdr>
          <w:top w:val="none" w:color="000000" w:sz="4" w:space="0"/>
          <w:left w:val="none" w:color="000000" w:sz="4" w:space="0"/>
          <w:bottom w:val="none" w:color="000000" w:sz="4" w:space="0"/>
          <w:right w:val="none" w:color="000000" w:sz="4" w:space="0"/>
        </w:pBdr>
        <w:spacing w:after="0" w:before="0" w:line="276" w:lineRule="auto"/>
        <w:ind w:right="0" w:firstLine="0" w:left="360"/>
        <w:jc w:val="center"/>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590925" cy="2524125"/>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79833" name=""/>
                        <pic:cNvPicPr>
                          <a:picLocks noChangeAspect="1"/>
                        </pic:cNvPicPr>
                        <pic:nvPr/>
                      </pic:nvPicPr>
                      <pic:blipFill rotWithShape="1">
                        <a:blip r:embed="rId54"/>
                        <a:stretch/>
                      </pic:blipFill>
                      <pic:spPr bwMode="auto">
                        <a:xfrm>
                          <a:off x="0" y="0"/>
                          <a:ext cx="3590923" cy="25241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282.75pt;height:198.75pt;mso-wrap-distance-left:0.00pt;mso-wrap-distance-top:0.00pt;mso-wrap-distance-right:0.00pt;mso-wrap-distance-bottom:0.00pt;z-index:1;" stroked="false">
                <v:imagedata r:id="rId5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0BDDE998">
      <w:pPr>
        <w:pBdr>
          <w:top w:val="none" w:color="000000" w:sz="4" w:space="0"/>
          <w:left w:val="none" w:color="000000" w:sz="4" w:space="0"/>
          <w:bottom w:val="none" w:color="000000" w:sz="4" w:space="0"/>
          <w:right w:val="none" w:color="000000" w:sz="4" w:space="0"/>
        </w:pBdr>
        <w:spacing w:after="0" w:before="0" w:line="276" w:lineRule="auto"/>
        <w:ind w:right="0" w:firstLine="0" w:left="36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00AAF952">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rPr>
      </w:pPr>
      <w:r>
        <w:rPr>
          <w:rFonts w:ascii="Times New Roman" w:hAnsi="Times New Roman" w:eastAsia="Times New Roman" w:cs="Times New Roman"/>
          <w:color w:val="000000" w:themeColor="text1"/>
        </w:rPr>
      </w:r>
      <w:r>
        <w:rPr>
          <w:rFonts w:ascii="Times New Roman" w:hAnsi="Times New Roman" w:cs="Times New Roman"/>
          <w:color w:val="000000" w:themeColor="text1"/>
        </w:rPr>
      </w:r>
      <w:r>
        <w:rPr>
          <w:rFonts w:ascii="Times New Roman" w:hAnsi="Times New Roman" w:cs="Times New Roman"/>
          <w:color w:val="000000" w:themeColor="text1"/>
        </w:rPr>
      </w:r>
    </w:p>
    <w:p w14:paraId="4FDA3689">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5770766" cy="5952114"/>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53790" name=""/>
                        <pic:cNvPicPr>
                          <a:picLocks noChangeAspect="1"/>
                        </pic:cNvPicPr>
                        <pic:nvPr/>
                      </pic:nvPicPr>
                      <pic:blipFill rotWithShape="1">
                        <a:blip r:embed="rId55"/>
                        <a:stretch/>
                      </pic:blipFill>
                      <pic:spPr bwMode="auto">
                        <a:xfrm flipH="0" flipV="0">
                          <a:off x="0" y="0"/>
                          <a:ext cx="5770764" cy="59521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454.39pt;height:468.67pt;mso-wrap-distance-left:0.00pt;mso-wrap-distance-top:0.00pt;mso-wrap-distance-right:0.00pt;mso-wrap-distance-bottom:0.00pt;z-index:1;" stroked="false">
                <v:imagedata r:id="rId55"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7F3DAED5">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599081" cy="2750207"/>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41251" name=""/>
                        <pic:cNvPicPr>
                          <a:picLocks noChangeAspect="1"/>
                        </pic:cNvPicPr>
                        <pic:nvPr/>
                      </pic:nvPicPr>
                      <pic:blipFill rotWithShape="1">
                        <a:blip r:embed="rId56"/>
                        <a:stretch/>
                      </pic:blipFill>
                      <pic:spPr bwMode="auto">
                        <a:xfrm flipH="0" flipV="0">
                          <a:off x="0" y="0"/>
                          <a:ext cx="3599080" cy="27502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283.39pt;height:216.55pt;mso-wrap-distance-left:0.00pt;mso-wrap-distance-top:0.00pt;mso-wrap-distance-right:0.00pt;mso-wrap-distance-bottom:0.00pt;z-index:1;" stroked="false">
                <v:imagedata r:id="rId56" o:title=""/>
                <o:lock v:ext="edit" rotation="t"/>
              </v:shape>
            </w:pict>
          </mc:Fallback>
        </mc:AlternateContent>
      </w:r>
      <w:r>
        <w:rPr>
          <w:rFonts w:ascii="Times New Roman" w:hAnsi="Times New Roman" w:eastAsia="Times New Roman" w:cs="Times New Roman"/>
          <w:color w:val="000000" w:themeColor="text1"/>
          <w:highlight w:val="none"/>
        </w:rPr>
        <w:t xml:space="preserve">   </w:t>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942975" cy="638175"/>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55659" name=""/>
                        <pic:cNvPicPr>
                          <a:picLocks noChangeAspect="1"/>
                        </pic:cNvPicPr>
                        <pic:nvPr/>
                      </pic:nvPicPr>
                      <pic:blipFill rotWithShape="1">
                        <a:blip r:embed="rId57"/>
                        <a:stretch/>
                      </pic:blipFill>
                      <pic:spPr bwMode="auto">
                        <a:xfrm>
                          <a:off x="0" y="0"/>
                          <a:ext cx="942975" cy="6381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74.25pt;height:50.25pt;mso-wrap-distance-left:0.00pt;mso-wrap-distance-top:0.00pt;mso-wrap-distance-right:0.00pt;mso-wrap-distance-bottom:0.00pt;z-index:1;" stroked="false">
                <v:imagedata r:id="rId57" o:title=""/>
                <o:lock v:ext="edit" rotation="t"/>
              </v:shape>
            </w:pict>
          </mc:Fallback>
        </mc:AlternateContent>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44EEAD09">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highlight w:val="none"/>
        </w:rPr>
      </w:pPr>
      <w:r>
        <w:rPr>
          <w:rFonts w:ascii="Times New Roman" w:hAnsi="Times New Roman" w:eastAsia="Times New Roman" w:cs="Times New Roman"/>
          <w:color w:val="000000" w:themeColor="text1"/>
          <w:highlight w:val="none"/>
        </w:rPr>
      </w:r>
      <w:r>
        <w:rPr>
          <w:rFonts w:ascii="Times New Roman" w:hAnsi="Times New Roman" w:cs="Times New Roman"/>
          <w:color w:val="000000" w:themeColor="text1"/>
          <w:highlight w:val="none"/>
        </w:rPr>
      </w:r>
      <w:r>
        <w:rPr>
          <w:rFonts w:ascii="Times New Roman" w:hAnsi="Times New Roman" w:cs="Times New Roman"/>
          <w:color w:val="000000" w:themeColor="text1"/>
          <w:highlight w:val="none"/>
        </w:rPr>
      </w:r>
    </w:p>
    <w:p w14:paraId="0B00C931">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sz w:val="22"/>
          <w:szCs w:val="22"/>
        </w:rPr>
      </w:pPr>
      <w:r>
        <w:rPr>
          <w:rFonts w:ascii="Times New Roman" w:hAnsi="Times New Roman" w:eastAsia="Times New Roman" w:cs="Times New Roman"/>
          <w:color w:val="000000" w:themeColor="text1"/>
          <w:highlight w:val="none"/>
        </w:rPr>
      </w: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817054"/>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51722" name=""/>
                        <pic:cNvPicPr>
                          <a:picLocks noChangeAspect="1"/>
                        </pic:cNvPicPr>
                        <pic:nvPr/>
                      </pic:nvPicPr>
                      <pic:blipFill rotWithShape="1">
                        <a:blip r:embed="rId58"/>
                        <a:stretch/>
                      </pic:blipFill>
                      <pic:spPr bwMode="auto">
                        <a:xfrm>
                          <a:off x="0" y="0"/>
                          <a:ext cx="6048373" cy="58170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476.25pt;height:458.04pt;mso-wrap-distance-left:0.00pt;mso-wrap-distance-top:0.00pt;mso-wrap-distance-right:0.00pt;mso-wrap-distance-bottom:0.00pt;z-index:1;" stroked="false">
                <v:imagedata r:id="rId58" o:title=""/>
                <o:lock v:ext="edit" rotation="t"/>
              </v:shape>
            </w:pict>
          </mc:Fallback>
        </mc:AlternateContent>
      </w:r>
      <w:r>
        <w:rPr>
          <w:rFonts w:ascii="Times New Roman" w:hAnsi="Times New Roman" w:cs="Times New Roman"/>
          <w:color w:val="000000" w:themeColor="text1"/>
          <w:sz w:val="22"/>
          <w:szCs w:val="22"/>
        </w:rPr>
      </w:r>
      <w:r>
        <w:rPr>
          <w:rFonts w:ascii="Times New Roman" w:hAnsi="Times New Roman" w:cs="Times New Roman"/>
          <w:color w:val="000000" w:themeColor="text1"/>
          <w:sz w:val="22"/>
          <w:szCs w:val="22"/>
        </w:rPr>
      </w:r>
    </w:p>
    <w:p w14:paraId="31C6D686">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714750" cy="2181225"/>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13557" name=""/>
                        <pic:cNvPicPr>
                          <a:picLocks noChangeAspect="1"/>
                        </pic:cNvPicPr>
                        <pic:nvPr/>
                      </pic:nvPicPr>
                      <pic:blipFill rotWithShape="1">
                        <a:blip r:embed="rId59"/>
                        <a:stretch/>
                      </pic:blipFill>
                      <pic:spPr bwMode="auto">
                        <a:xfrm>
                          <a:off x="0" y="0"/>
                          <a:ext cx="3714750" cy="21812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292.50pt;height:171.75pt;mso-wrap-distance-left:0.00pt;mso-wrap-distance-top:0.00pt;mso-wrap-distance-right:0.00pt;mso-wrap-distance-bottom:0.00pt;z-index:1;" stroked="false">
                <v:imagedata r:id="rId59" o:title=""/>
                <o:lock v:ext="edit" rotation="t"/>
              </v:shape>
            </w:pict>
          </mc:Fallback>
        </mc:AlternateContent>
        <mc:AlternateContent>
          <mc:Choice Requires="wpg">
            <w:drawing>
              <wp:inline xmlns:wp="http://schemas.openxmlformats.org/drawingml/2006/wordprocessingDrawing" distT="0" distB="0" distL="0" distR="0">
                <wp:extent cx="2019300" cy="2209800"/>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89666" name=""/>
                        <pic:cNvPicPr>
                          <a:picLocks noChangeAspect="1"/>
                        </pic:cNvPicPr>
                        <pic:nvPr/>
                      </pic:nvPicPr>
                      <pic:blipFill rotWithShape="1">
                        <a:blip r:embed="rId60"/>
                        <a:stretch/>
                      </pic:blipFill>
                      <pic:spPr bwMode="auto">
                        <a:xfrm>
                          <a:off x="0" y="0"/>
                          <a:ext cx="2019298" cy="22097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159.00pt;height:174.00pt;mso-wrap-distance-left:0.00pt;mso-wrap-distance-top:0.00pt;mso-wrap-distance-right:0.00pt;mso-wrap-distance-bottom:0.00pt;z-index:1;" stroked="false">
                <v:imagedata r:id="rId60"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65C9589B">
      <w:pPr>
        <w:pBdr>
          <w:top w:val="none" w:color="000000" w:sz="4" w:space="0"/>
          <w:left w:val="none" w:color="000000" w:sz="4" w:space="0"/>
          <w:bottom w:val="none" w:color="000000" w:sz="4" w:space="0"/>
          <w:right w:val="none" w:color="000000" w:sz="4" w:space="0"/>
        </w:pBdr>
        <w:spacing w:after="0" w:before="0" w:line="276" w:lineRule="auto"/>
        <w:ind w:right="0" w:firstLine="0" w:left="36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552C1132">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w:br w:type="page" w:clear="all"/>
      </w:r>
      <w:r>
        <w:rPr>
          <w:rFonts w:ascii="Times New Roman" w:hAnsi="Times New Roman" w:cs="Times New Roman"/>
          <w:color w:val="000000" w:themeColor="text1"/>
        </w:rPr>
      </w:r>
      <w:r>
        <w:rPr>
          <w:rFonts w:ascii="Times New Roman" w:hAnsi="Times New Roman" w:cs="Times New Roman"/>
          <w:color w:val="000000" w:themeColor="text1"/>
        </w:rPr>
      </w:r>
    </w:p>
    <w:p w14:paraId="286FE531">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1EF2E9C7">
      <w:pPr>
        <w:numPr>
          <w:ilvl w:val="0"/>
          <w:numId w:val="68"/>
        </w:numPr>
        <w:pBdr>
          <w:top w:val="none" w:color="000000" w:sz="4" w:space="0"/>
          <w:left w:val="none" w:color="000000" w:sz="4" w:space="0"/>
          <w:bottom w:val="none" w:color="000000" w:sz="4" w:space="0"/>
          <w:right w:val="none" w:color="000000" w:sz="4" w:space="0"/>
        </w:pBdr>
        <w:spacing w:after="0" w:line="276" w:lineRule="auto"/>
        <w:ind/>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Thửa đất số 25(1) và Thửa đất số 25(2)</w:t>
      </w:r>
      <w:r>
        <w:rPr>
          <w:rFonts w:ascii="Times New Roman" w:hAnsi="Times New Roman" w:cs="Times New Roman"/>
          <w:color w:val="000000" w:themeColor="text1"/>
        </w:rPr>
      </w:r>
      <w:r>
        <w:rPr>
          <w:rFonts w:ascii="Times New Roman" w:hAnsi="Times New Roman" w:cs="Times New Roman"/>
          <w:color w:val="000000" w:themeColor="text1"/>
        </w:rPr>
      </w:r>
    </w:p>
    <w:p w14:paraId="4151F2E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629275"/>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92088" name=""/>
                        <pic:cNvPicPr>
                          <a:picLocks noChangeAspect="1"/>
                        </pic:cNvPicPr>
                        <pic:nvPr/>
                      </pic:nvPicPr>
                      <pic:blipFill rotWithShape="1">
                        <a:blip r:embed="rId61"/>
                        <a:stretch/>
                      </pic:blipFill>
                      <pic:spPr bwMode="auto">
                        <a:xfrm>
                          <a:off x="0" y="0"/>
                          <a:ext cx="6048373" cy="56292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476.25pt;height:443.25pt;mso-wrap-distance-left:0.00pt;mso-wrap-distance-top:0.00pt;mso-wrap-distance-right:0.00pt;mso-wrap-distance-bottom:0.00pt;z-index:1;" stroked="false">
                <v:imagedata r:id="rId61"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5221EE8D">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238500" cy="2371725"/>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7938" name=""/>
                        <pic:cNvPicPr>
                          <a:picLocks noChangeAspect="1"/>
                        </pic:cNvPicPr>
                        <pic:nvPr/>
                      </pic:nvPicPr>
                      <pic:blipFill rotWithShape="1">
                        <a:blip r:embed="rId62"/>
                        <a:stretch/>
                      </pic:blipFill>
                      <pic:spPr bwMode="auto">
                        <a:xfrm>
                          <a:off x="0" y="0"/>
                          <a:ext cx="3238498" cy="23717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255.00pt;height:186.75pt;mso-wrap-distance-left:0.00pt;mso-wrap-distance-top:0.00pt;mso-wrap-distance-right:0.00pt;mso-wrap-distance-bottom:0.00pt;z-index:1;" stroked="false">
                <v:imagedata r:id="rId62" o:title=""/>
                <o:lock v:ext="edit" rotation="t"/>
              </v:shape>
            </w:pict>
          </mc:Fallback>
        </mc:AlternateContent>
      </w:r>
      <w:r>
        <w:rPr>
          <w:rFonts w:ascii="Times New Roman" w:hAnsi="Times New Roman" w:eastAsia="Times New Roman" w:cs="Times New Roman"/>
          <w:b/>
          <w:color w:val="000000" w:themeColor="text1"/>
          <w:sz w:val="24"/>
        </w:rPr>
        <w:t xml:space="preserve">  </w:t>
        <mc:AlternateContent>
          <mc:Choice Requires="wpg">
            <w:drawing>
              <wp:inline xmlns:wp="http://schemas.openxmlformats.org/drawingml/2006/wordprocessingDrawing" distT="0" distB="0" distL="0" distR="0">
                <wp:extent cx="942975" cy="638175"/>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76138" name=""/>
                        <pic:cNvPicPr>
                          <a:picLocks noChangeAspect="1"/>
                        </pic:cNvPicPr>
                        <pic:nvPr/>
                      </pic:nvPicPr>
                      <pic:blipFill rotWithShape="1">
                        <a:blip r:embed="rId63"/>
                        <a:stretch/>
                      </pic:blipFill>
                      <pic:spPr bwMode="auto">
                        <a:xfrm>
                          <a:off x="0" y="0"/>
                          <a:ext cx="942975" cy="6381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74.25pt;height:50.25pt;mso-wrap-distance-left:0.00pt;mso-wrap-distance-top:0.00pt;mso-wrap-distance-right:0.00pt;mso-wrap-distance-bottom:0.00pt;z-index:1;" stroked="false">
                <v:imagedata r:id="rId63"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4C1FE60F">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b/>
          <w:color w:val="000000" w:themeColor="text1"/>
          <w:sz w:val="24"/>
        </w:rPr>
        <w:t xml:space="preserve"> </w:t>
      </w:r>
      <w:r>
        <w:rPr>
          <w:rFonts w:ascii="Times New Roman" w:hAnsi="Times New Roman" w:cs="Times New Roman"/>
          <w:color w:val="000000" w:themeColor="text1"/>
        </w:rPr>
      </w:r>
      <w:r>
        <w:rPr>
          <w:rFonts w:ascii="Times New Roman" w:hAnsi="Times New Roman" w:cs="Times New Roman"/>
          <w:color w:val="000000" w:themeColor="text1"/>
        </w:rPr>
      </w:r>
    </w:p>
    <w:p w14:paraId="20565FC4">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801114"/>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19364" name=""/>
                        <pic:cNvPicPr>
                          <a:picLocks noChangeAspect="1"/>
                        </pic:cNvPicPr>
                        <pic:nvPr/>
                      </pic:nvPicPr>
                      <pic:blipFill rotWithShape="1">
                        <a:blip r:embed="rId64"/>
                        <a:stretch/>
                      </pic:blipFill>
                      <pic:spPr bwMode="auto">
                        <a:xfrm>
                          <a:off x="0" y="0"/>
                          <a:ext cx="6048373" cy="58011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476.25pt;height:456.78pt;mso-wrap-distance-left:0.00pt;mso-wrap-distance-top:0.00pt;mso-wrap-distance-right:0.00pt;mso-wrap-distance-bottom:0.00pt;z-index:1;" stroked="false">
                <v:imagedata r:id="rId64"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72751AE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009900" cy="2276475"/>
                <wp:effectExtent l="0" t="0" r="0" b="0"/>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81266" name=""/>
                        <pic:cNvPicPr>
                          <a:picLocks noChangeAspect="1"/>
                        </pic:cNvPicPr>
                        <pic:nvPr/>
                      </pic:nvPicPr>
                      <pic:blipFill rotWithShape="1">
                        <a:blip r:embed="rId65"/>
                        <a:stretch/>
                      </pic:blipFill>
                      <pic:spPr bwMode="auto">
                        <a:xfrm>
                          <a:off x="0" y="0"/>
                          <a:ext cx="3009898" cy="22764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237.00pt;height:179.25pt;mso-wrap-distance-left:0.00pt;mso-wrap-distance-top:0.00pt;mso-wrap-distance-right:0.00pt;mso-wrap-distance-bottom:0.00pt;z-index:1;" stroked="false">
                <v:imagedata r:id="rId65" o:title=""/>
                <o:lock v:ext="edit" rotation="t"/>
              </v:shape>
            </w:pict>
          </mc:Fallback>
        </mc:AlternateContent>
      </w:r>
      <w:r>
        <w:rPr>
          <w:rFonts w:ascii="Times New Roman" w:hAnsi="Times New Roman" w:eastAsia="Times New Roman" w:cs="Times New Roman"/>
          <w:b/>
          <w:color w:val="000000" w:themeColor="text1"/>
          <w:sz w:val="24"/>
        </w:rPr>
        <w:t xml:space="preserve"> </w:t>
        <mc:AlternateContent>
          <mc:Choice Requires="wpg">
            <w:drawing>
              <wp:inline xmlns:wp="http://schemas.openxmlformats.org/drawingml/2006/wordprocessingDrawing" distT="0" distB="0" distL="0" distR="0">
                <wp:extent cx="2886075" cy="3286125"/>
                <wp:effectExtent l="0" t="0" r="0" b="0"/>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30477" name=""/>
                        <pic:cNvPicPr>
                          <a:picLocks noChangeAspect="1"/>
                        </pic:cNvPicPr>
                        <pic:nvPr/>
                      </pic:nvPicPr>
                      <pic:blipFill rotWithShape="1">
                        <a:blip r:embed="rId66"/>
                        <a:stretch/>
                      </pic:blipFill>
                      <pic:spPr bwMode="auto">
                        <a:xfrm>
                          <a:off x="0" y="0"/>
                          <a:ext cx="2886075" cy="32861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227.25pt;height:258.75pt;mso-wrap-distance-left:0.00pt;mso-wrap-distance-top:0.00pt;mso-wrap-distance-right:0.00pt;mso-wrap-distance-bottom:0.00pt;z-index:1;" stroked="false">
                <v:imagedata r:id="rId66"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40AC0843">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6048375" cy="5905500"/>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45441" name=""/>
                        <pic:cNvPicPr>
                          <a:picLocks noChangeAspect="1"/>
                        </pic:cNvPicPr>
                        <pic:nvPr/>
                      </pic:nvPicPr>
                      <pic:blipFill rotWithShape="1">
                        <a:blip r:embed="rId67"/>
                        <a:stretch/>
                      </pic:blipFill>
                      <pic:spPr bwMode="auto">
                        <a:xfrm>
                          <a:off x="0" y="0"/>
                          <a:ext cx="6048373" cy="59054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76.25pt;height:465.00pt;mso-wrap-distance-left:0.00pt;mso-wrap-distance-top:0.00pt;mso-wrap-distance-right:0.00pt;mso-wrap-distance-bottom:0.00pt;z-index:1;" stroked="false">
                <v:imagedata r:id="rId67"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671670B2">
      <w:pPr>
        <w:pBdr>
          <w:top w:val="none" w:color="000000" w:sz="4" w:space="0"/>
          <w:left w:val="none" w:color="000000" w:sz="4" w:space="0"/>
          <w:bottom w:val="none" w:color="000000" w:sz="4" w:space="0"/>
          <w:right w:val="none" w:color="000000" w:sz="4" w:space="0"/>
        </w:pBdr>
        <w:spacing w:after="0" w:line="276" w:lineRule="auto"/>
        <w:ind w:right="0" w:firstLine="0" w:left="0"/>
        <w:rPr>
          <w:rFonts w:ascii="Times New Roman" w:hAnsi="Times New Roman" w:cs="Times New Roman"/>
          <w:color w:val="000000" w:themeColor="text1"/>
        </w:rPr>
      </w:pPr>
      <w:r>
        <w:rPr>
          <w:rFonts w:ascii="Times New Roman" w:hAnsi="Times New Roman" w:eastAsia="Times New Roman" w:cs="Times New Roman"/>
          <w:color w:val="000000" w:themeColor="text1"/>
        </w:rPr>
        <mc:AlternateContent>
          <mc:Choice Requires="wpg">
            <w:drawing>
              <wp:inline xmlns:wp="http://schemas.openxmlformats.org/drawingml/2006/wordprocessingDrawing" distT="0" distB="0" distL="0" distR="0">
                <wp:extent cx="3609975" cy="2476500"/>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18813" name=""/>
                        <pic:cNvPicPr>
                          <a:picLocks noChangeAspect="1"/>
                        </pic:cNvPicPr>
                        <pic:nvPr/>
                      </pic:nvPicPr>
                      <pic:blipFill rotWithShape="1">
                        <a:blip r:embed="rId68"/>
                        <a:stretch/>
                      </pic:blipFill>
                      <pic:spPr bwMode="auto">
                        <a:xfrm>
                          <a:off x="0" y="0"/>
                          <a:ext cx="3609972" cy="247649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284.25pt;height:195.00pt;mso-wrap-distance-left:0.00pt;mso-wrap-distance-top:0.00pt;mso-wrap-distance-right:0.00pt;mso-wrap-distance-bottom:0.00pt;z-index:1;" stroked="false">
                <v:imagedata r:id="rId68" o:title=""/>
                <o:lock v:ext="edit" rotation="t"/>
              </v:shape>
            </w:pict>
          </mc:Fallback>
        </mc:AlternateContent>
        <mc:AlternateContent>
          <mc:Choice Requires="wpg">
            <w:drawing>
              <wp:inline xmlns:wp="http://schemas.openxmlformats.org/drawingml/2006/wordprocessingDrawing" distT="0" distB="0" distL="0" distR="0">
                <wp:extent cx="942975" cy="638175"/>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13969" name=""/>
                        <pic:cNvPicPr>
                          <a:picLocks noChangeAspect="1"/>
                        </pic:cNvPicPr>
                        <pic:nvPr/>
                      </pic:nvPicPr>
                      <pic:blipFill rotWithShape="1">
                        <a:blip r:embed="rId69"/>
                        <a:stretch/>
                      </pic:blipFill>
                      <pic:spPr bwMode="auto">
                        <a:xfrm>
                          <a:off x="0" y="0"/>
                          <a:ext cx="942975" cy="63817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74.25pt;height:50.25pt;mso-wrap-distance-left:0.00pt;mso-wrap-distance-top:0.00pt;mso-wrap-distance-right:0.00pt;mso-wrap-distance-bottom:0.00pt;z-index:1;" stroked="false">
                <v:imagedata r:id="rId69" o:title=""/>
                <o:lock v:ext="edit" rotation="t"/>
              </v:shape>
            </w:pict>
          </mc:Fallback>
        </mc:AlternateContent>
      </w:r>
      <w:r>
        <w:rPr>
          <w:rFonts w:ascii="Times New Roman" w:hAnsi="Times New Roman" w:cs="Times New Roman"/>
          <w:color w:val="000000" w:themeColor="text1"/>
        </w:rPr>
      </w:r>
      <w:r>
        <w:rPr>
          <w:rFonts w:ascii="Times New Roman" w:hAnsi="Times New Roman" w:cs="Times New Roman"/>
          <w:color w:val="000000" w:themeColor="text1"/>
        </w:rPr>
      </w:r>
    </w:p>
    <w:p w14:paraId="0046A4B0">
      <w:pPr>
        <w:pBdr/>
        <w:spacing w:after="120" w:line="276" w:lineRule="auto"/>
        <w:ind/>
        <w:jc w:val="center"/>
        <w:rPr>
          <w:rFonts w:ascii="Times New Roman" w:hAnsi="Times New Roman" w:cs="Times New Roman"/>
          <w:bCs/>
          <w:i/>
          <w:color w:val="000000" w:themeColor="text1"/>
        </w:rPr>
      </w:pPr>
      <w:r>
        <w:rPr>
          <w:rFonts w:ascii="Times New Roman" w:hAnsi="Times New Roman" w:eastAsia="Times New Roman" w:cs="Times New Roman"/>
          <w:i/>
          <w:color w:val="000000" w:themeColor="text1"/>
          <w:highlight w:val="none"/>
          <w:lang w:val="pt-BR" w:bidi="pt-BR"/>
        </w:rPr>
      </w:r>
      <w:r>
        <w:rPr>
          <w:rFonts w:ascii="Times New Roman" w:hAnsi="Times New Roman" w:cs="Times New Roman"/>
          <w:bCs/>
          <w:i/>
          <w:color w:val="000000" w:themeColor="text1"/>
        </w:rPr>
      </w:r>
      <w:r>
        <w:rPr>
          <w:rFonts w:ascii="Times New Roman" w:hAnsi="Times New Roman" w:cs="Times New Roman"/>
          <w:bCs/>
          <w:i/>
          <w:color w:val="000000" w:themeColor="text1"/>
        </w:rPr>
      </w:r>
    </w:p>
    <w:p w14:paraId="3B6C790F">
      <w:pPr>
        <w:pBdr/>
        <w:spacing w:after="120" w:line="276" w:lineRule="auto"/>
        <w:ind/>
        <w:jc w:val="center"/>
        <w:rPr>
          <w:rFonts w:ascii="Times New Roman" w:hAnsi="Times New Roman" w:cs="Times New Roman"/>
          <w:b/>
          <w:bCs/>
          <w:iCs/>
          <w:color w:val="000000" w:themeColor="text1"/>
        </w:rPr>
      </w:pPr>
      <w:r>
        <w:rPr>
          <w:rFonts w:ascii="Times New Roman" w:hAnsi="Times New Roman" w:eastAsia="Times New Roman" w:cs="Times New Roman"/>
          <w:b/>
          <w:bCs/>
          <w:iCs/>
          <w:color w:val="000000" w:themeColor="text1"/>
          <w:lang w:val="pt-BR"/>
        </w:rPr>
      </w:r>
      <w:r>
        <w:rPr>
          <w:rFonts w:ascii="Times New Roman" w:hAnsi="Times New Roman" w:cs="Times New Roman"/>
          <w:b/>
          <w:bCs/>
          <w:iCs/>
          <w:color w:val="000000" w:themeColor="text1"/>
        </w:rPr>
      </w:r>
      <w:r>
        <w:rPr>
          <w:rFonts w:ascii="Times New Roman" w:hAnsi="Times New Roman" w:cs="Times New Roman"/>
          <w:b/>
          <w:bCs/>
          <w:iCs/>
          <w:color w:val="000000" w:themeColor="text1"/>
        </w:rPr>
      </w:r>
    </w:p>
    <w:p w14:paraId="08C1B2EB">
      <w:pPr>
        <w:pBdr/>
        <w:spacing/>
        <w:ind/>
        <w:rPr/>
      </w:pPr>
      <w:r/>
      <w:r/>
    </w:p>
    <w:sectPr>
      <w:footerReference w:type="even" r:id="rId9"/>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Tibetan Machine Uni">
    <w:panose1 w:val="01000503020000020002"/>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04"/>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9">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0">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2">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3">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44">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5">
    <w:nsid w:val="54B1C9A0"/>
    <w:lvl w:ilvl="0">
      <w:isLgl w:val="false"/>
      <w:lvlJc w:val="left"/>
      <w:lvlText w:val="%1."/>
      <w:numFmt w:val="decimal"/>
      <w:pPr>
        <w:pBdr/>
        <w:spacing/>
        <w:ind w:hanging="360" w:left="720"/>
      </w:pPr>
      <w:rPr>
        <w:rFonts w:ascii="Tibetan Machine Uni" w:hAnsi="Tibetan Machine Uni" w:eastAsia="Tibetan Machine Uni" w:cs="Tibetan Machine Uni"/>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6">
    <w:nsid w:val="3C66324E"/>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7">
    <w:nsid w:val="3994BF6E"/>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8">
    <w:nsid w:val="42F8DBDC"/>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9">
    <w:nsid w:val="7EB73A89"/>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50">
    <w:nsid w:val="62625CB1"/>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1">
    <w:nsid w:val="5B205254"/>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52">
    <w:nsid w:val="6477D66B"/>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53">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4">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5">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6">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8">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59">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0">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61">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62">
    <w:nsid w:val="54B1C9A0"/>
    <w:lvl w:ilvl="0">
      <w:isLgl w:val="false"/>
      <w:lvlJc w:val="left"/>
      <w:lvlText w:val="%1."/>
      <w:numFmt w:val="decimal"/>
      <w:pPr>
        <w:pBdr/>
        <w:spacing/>
        <w:ind w:hanging="360" w:left="720"/>
      </w:pPr>
      <w:rPr>
        <w:rFonts w:ascii="Tibetan Machine Uni" w:hAnsi="Tibetan Machine Uni" w:eastAsia="Tibetan Machine Uni" w:cs="Tibetan Machine Uni"/>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63">
    <w:nsid w:val="3C66324E"/>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4">
    <w:nsid w:val="3994BF6E"/>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65">
    <w:nsid w:val="42F8DBDC"/>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66">
    <w:nsid w:val="7EB73A89"/>
    <w:lvl w:ilvl="0">
      <w:isLgl w:val="false"/>
      <w:lvlJc w:val="left"/>
      <w:lvlText w:val="%1."/>
      <w:numFmt w:val="decimal"/>
      <w:pPr>
        <w:pBdr/>
        <w:spacing/>
        <w:ind w:hanging="360" w:left="720"/>
      </w:pPr>
      <w:rPr>
        <w:b/>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67">
    <w:nsid w:val="62625CB1"/>
    <w:lvl w:ilvl="0">
      <w:isLgl w:val="false"/>
      <w:lvlJc w:val="left"/>
      <w:lvlText w:val="-"/>
      <w:numFmt w:val="bullet"/>
      <w:pPr>
        <w:pBdr/>
        <w:spacing/>
        <w:ind w:hanging="360" w:left="720"/>
      </w:pPr>
      <w:rPr>
        <w:rFonts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8">
    <w:nsid w:val="5B205254"/>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69">
    <w:nsid w:val="6477D66B"/>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70">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20">
    <w:name w:val="Table Grid Light"/>
    <w:basedOn w:val="99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Plain Table 1"/>
    <w:basedOn w:val="99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Plain Table 2"/>
    <w:basedOn w:val="99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Plain Table 3"/>
    <w:basedOn w:val="99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Plain Table 4"/>
    <w:basedOn w:val="99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Plain Table 5"/>
    <w:basedOn w:val="99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Grid Table 1 Light"/>
    <w:basedOn w:val="99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Grid Table 1 Light - Accent 1"/>
    <w:basedOn w:val="99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Grid Table 1 Light - Accent 2"/>
    <w:basedOn w:val="99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Grid Table 1 Light - Accent 3"/>
    <w:basedOn w:val="99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Grid Table 1 Light - Accent 4"/>
    <w:basedOn w:val="99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Grid Table 1 Light - Accent 5"/>
    <w:basedOn w:val="99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Grid Table 1 Light - Accent 6"/>
    <w:basedOn w:val="99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Grid Table 2"/>
    <w:basedOn w:val="99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2 - Accent 1"/>
    <w:basedOn w:val="99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Grid Table 2 - Accent 2"/>
    <w:basedOn w:val="99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Grid Table 2 - Accent 3"/>
    <w:basedOn w:val="99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Grid Table 2 - Accent 4"/>
    <w:basedOn w:val="99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Grid Table 2 - Accent 5"/>
    <w:basedOn w:val="99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2 - Accent 6"/>
    <w:basedOn w:val="99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Grid Table 3"/>
    <w:basedOn w:val="99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Grid Table 3 - Accent 1"/>
    <w:basedOn w:val="99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3 - Accent 2"/>
    <w:basedOn w:val="99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3 - Accent 3"/>
    <w:basedOn w:val="99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3 - Accent 4"/>
    <w:basedOn w:val="99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3 - Accent 5"/>
    <w:basedOn w:val="99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3 - Accent 6"/>
    <w:basedOn w:val="99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4"/>
    <w:basedOn w:val="99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4 - Accent 1"/>
    <w:basedOn w:val="99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4 - Accent 2"/>
    <w:basedOn w:val="99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4 - Accent 3"/>
    <w:basedOn w:val="99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4 - Accent 4"/>
    <w:basedOn w:val="99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4 - Accent 5"/>
    <w:basedOn w:val="99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4 - Accent 6"/>
    <w:basedOn w:val="99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5 Dark"/>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5 Dark- Accent 1"/>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5 Dark - Accent 2"/>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5 Dark - Accent 3"/>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5 Dark- Accent 4"/>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5 Dark - Accent 5"/>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5 Dark - Accent 6"/>
    <w:basedOn w:val="99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6 Colorful"/>
    <w:basedOn w:val="99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62">
    <w:name w:val="Grid Table 6 Colorful - Accent 1"/>
    <w:basedOn w:val="99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63">
    <w:name w:val="Grid Table 6 Colorful - Accent 2"/>
    <w:basedOn w:val="99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64">
    <w:name w:val="Grid Table 6 Colorful - Accent 3"/>
    <w:basedOn w:val="99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65">
    <w:name w:val="Grid Table 6 Colorful - Accent 4"/>
    <w:basedOn w:val="99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66">
    <w:name w:val="Grid Table 6 Colorful - Accent 5"/>
    <w:basedOn w:val="99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67">
    <w:name w:val="Grid Table 6 Colorful - Accent 6"/>
    <w:basedOn w:val="99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68">
    <w:name w:val="Grid Table 7 Colorful"/>
    <w:basedOn w:val="99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7 Colorful - Accent 1"/>
    <w:basedOn w:val="99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7 Colorful - Accent 2"/>
    <w:basedOn w:val="99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7 Colorful - Accent 3"/>
    <w:basedOn w:val="99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7 Colorful - Accent 4"/>
    <w:basedOn w:val="99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7 Colorful - Accent 5"/>
    <w:basedOn w:val="99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7 Colorful - Accent 6"/>
    <w:basedOn w:val="99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List Table 1 Light"/>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List Table 1 Light - Accent 1"/>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List Table 1 Light - Accent 2"/>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List Table 1 Light - Accent 3"/>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List Table 1 Light - Accent 4"/>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List Table 1 Light - Accent 5"/>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List Table 1 Light - Accent 6"/>
    <w:basedOn w:val="99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List Table 2"/>
    <w:basedOn w:val="99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List Table 2 - Accent 1"/>
    <w:basedOn w:val="99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List Table 2 - Accent 2"/>
    <w:basedOn w:val="99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List Table 2 - Accent 3"/>
    <w:basedOn w:val="99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List Table 2 - Accent 4"/>
    <w:basedOn w:val="99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List Table 2 - Accent 5"/>
    <w:basedOn w:val="99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List Table 2 - Accent 6"/>
    <w:basedOn w:val="99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List Table 3"/>
    <w:basedOn w:val="99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List Table 3 - Accent 1"/>
    <w:basedOn w:val="99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List Table 3 - Accent 2"/>
    <w:basedOn w:val="99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3 - Accent 3"/>
    <w:basedOn w:val="99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3 - Accent 4"/>
    <w:basedOn w:val="99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3 - Accent 5"/>
    <w:basedOn w:val="99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3 - Accent 6"/>
    <w:basedOn w:val="99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4"/>
    <w:basedOn w:val="99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4 - Accent 1"/>
    <w:basedOn w:val="99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4 - Accent 2"/>
    <w:basedOn w:val="99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4 - Accent 3"/>
    <w:basedOn w:val="99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4 - Accent 4"/>
    <w:basedOn w:val="99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4 - Accent 5"/>
    <w:basedOn w:val="99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4 - Accent 6"/>
    <w:basedOn w:val="99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5 Dark"/>
    <w:basedOn w:val="99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4">
    <w:name w:val="List Table 5 Dark - Accent 1"/>
    <w:basedOn w:val="99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5">
    <w:name w:val="List Table 5 Dark - Accent 2"/>
    <w:basedOn w:val="99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6">
    <w:name w:val="List Table 5 Dark - Accent 3"/>
    <w:basedOn w:val="99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7">
    <w:name w:val="List Table 5 Dark - Accent 4"/>
    <w:basedOn w:val="99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8">
    <w:name w:val="List Table 5 Dark - Accent 5"/>
    <w:basedOn w:val="99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09">
    <w:name w:val="List Table 5 Dark - Accent 6"/>
    <w:basedOn w:val="99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10">
    <w:name w:val="List Table 6 Colorful"/>
    <w:basedOn w:val="99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6 Colorful - Accent 1"/>
    <w:basedOn w:val="99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6 Colorful - Accent 2"/>
    <w:basedOn w:val="99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6 Colorful - Accent 3"/>
    <w:basedOn w:val="99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6 Colorful - Accent 4"/>
    <w:basedOn w:val="99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6 Colorful - Accent 5"/>
    <w:basedOn w:val="99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6 Colorful - Accent 6"/>
    <w:basedOn w:val="99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7 Colorful"/>
    <w:basedOn w:val="99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18">
    <w:name w:val="List Table 7 Colorful - Accent 1"/>
    <w:basedOn w:val="99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19">
    <w:name w:val="List Table 7 Colorful - Accent 2"/>
    <w:basedOn w:val="99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20">
    <w:name w:val="List Table 7 Colorful - Accent 3"/>
    <w:basedOn w:val="99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21">
    <w:name w:val="List Table 7 Colorful - Accent 4"/>
    <w:basedOn w:val="99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22">
    <w:name w:val="List Table 7 Colorful - Accent 5"/>
    <w:basedOn w:val="99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23">
    <w:name w:val="List Table 7 Colorful - Accent 6"/>
    <w:basedOn w:val="99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24">
    <w:name w:val="Lined - Accent"/>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ned - Accent 1"/>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ned - Accent 2"/>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ned - Accent 3"/>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ned - Accent 4"/>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ned - Accent 5"/>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ned - Accent 6"/>
    <w:basedOn w:val="99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Bordered &amp; Lined - Accent"/>
    <w:basedOn w:val="99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Bordered &amp; Lined - Accent 1"/>
    <w:basedOn w:val="99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Bordered &amp; Lined - Accent 2"/>
    <w:basedOn w:val="99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Bordered &amp; Lined - Accent 3"/>
    <w:basedOn w:val="99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Bordered &amp; Lined - Accent 4"/>
    <w:basedOn w:val="99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Bordered &amp; Lined - Accent 5"/>
    <w:basedOn w:val="99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Bordered &amp; Lined - Accent 6"/>
    <w:basedOn w:val="99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Bordered"/>
    <w:basedOn w:val="99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Bordered - Accent 1"/>
    <w:basedOn w:val="99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Bordered - Accent 2"/>
    <w:basedOn w:val="99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Bordered - Accent 3"/>
    <w:basedOn w:val="99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Bordered - Accent 4"/>
    <w:basedOn w:val="99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Bordered - Accent 5"/>
    <w:basedOn w:val="99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Bordered - Accent 6"/>
    <w:basedOn w:val="99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45">
    <w:name w:val="Heading 5"/>
    <w:basedOn w:val="986"/>
    <w:next w:val="986"/>
    <w:link w:val="950"/>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46">
    <w:name w:val="Heading 6"/>
    <w:basedOn w:val="986"/>
    <w:next w:val="986"/>
    <w:link w:val="95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47">
    <w:name w:val="Heading 7"/>
    <w:basedOn w:val="986"/>
    <w:next w:val="986"/>
    <w:link w:val="95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48">
    <w:name w:val="Heading 8"/>
    <w:basedOn w:val="986"/>
    <w:next w:val="986"/>
    <w:link w:val="95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49">
    <w:name w:val="Heading 9"/>
    <w:basedOn w:val="986"/>
    <w:next w:val="986"/>
    <w:link w:val="95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50">
    <w:name w:val="Heading 5 Char"/>
    <w:basedOn w:val="991"/>
    <w:link w:val="945"/>
    <w:uiPriority w:val="9"/>
    <w:pPr>
      <w:pBdr/>
      <w:spacing/>
      <w:ind/>
    </w:pPr>
    <w:rPr>
      <w:rFonts w:ascii="Arial" w:hAnsi="Arial" w:eastAsia="Arial" w:cs="Arial"/>
      <w:color w:val="0f4761" w:themeColor="accent1" w:themeShade="BF"/>
    </w:rPr>
  </w:style>
  <w:style w:type="character" w:styleId="951">
    <w:name w:val="Heading 6 Char"/>
    <w:basedOn w:val="991"/>
    <w:link w:val="946"/>
    <w:uiPriority w:val="9"/>
    <w:pPr>
      <w:pBdr/>
      <w:spacing/>
      <w:ind/>
    </w:pPr>
    <w:rPr>
      <w:rFonts w:ascii="Arial" w:hAnsi="Arial" w:eastAsia="Arial" w:cs="Arial"/>
      <w:i/>
      <w:iCs/>
      <w:color w:val="595959" w:themeColor="text1" w:themeTint="A6"/>
    </w:rPr>
  </w:style>
  <w:style w:type="character" w:styleId="952">
    <w:name w:val="Heading 7 Char"/>
    <w:basedOn w:val="991"/>
    <w:link w:val="947"/>
    <w:uiPriority w:val="9"/>
    <w:pPr>
      <w:pBdr/>
      <w:spacing/>
      <w:ind/>
    </w:pPr>
    <w:rPr>
      <w:rFonts w:ascii="Arial" w:hAnsi="Arial" w:eastAsia="Arial" w:cs="Arial"/>
      <w:color w:val="595959" w:themeColor="text1" w:themeTint="A6"/>
    </w:rPr>
  </w:style>
  <w:style w:type="character" w:styleId="953">
    <w:name w:val="Heading 8 Char"/>
    <w:basedOn w:val="991"/>
    <w:link w:val="948"/>
    <w:uiPriority w:val="9"/>
    <w:pPr>
      <w:pBdr/>
      <w:spacing/>
      <w:ind/>
    </w:pPr>
    <w:rPr>
      <w:rFonts w:ascii="Arial" w:hAnsi="Arial" w:eastAsia="Arial" w:cs="Arial"/>
      <w:i/>
      <w:iCs/>
      <w:color w:val="272727" w:themeColor="text1" w:themeTint="D8"/>
    </w:rPr>
  </w:style>
  <w:style w:type="character" w:styleId="954">
    <w:name w:val="Heading 9 Char"/>
    <w:basedOn w:val="991"/>
    <w:link w:val="949"/>
    <w:uiPriority w:val="9"/>
    <w:pPr>
      <w:pBdr/>
      <w:spacing/>
      <w:ind/>
    </w:pPr>
    <w:rPr>
      <w:rFonts w:ascii="Arial" w:hAnsi="Arial" w:eastAsia="Arial" w:cs="Arial"/>
      <w:i/>
      <w:iCs/>
      <w:color w:val="272727" w:themeColor="text1" w:themeTint="D8"/>
    </w:rPr>
  </w:style>
  <w:style w:type="paragraph" w:styleId="955">
    <w:name w:val="Subtitle"/>
    <w:basedOn w:val="986"/>
    <w:next w:val="986"/>
    <w:link w:val="956"/>
    <w:uiPriority w:val="11"/>
    <w:qFormat/>
    <w:pPr>
      <w:numPr>
        <w:ilvl w:val="1"/>
      </w:numPr>
      <w:pBdr/>
      <w:spacing/>
      <w:ind/>
    </w:pPr>
    <w:rPr>
      <w:color w:val="595959" w:themeColor="text1" w:themeTint="A6"/>
      <w:spacing w:val="15"/>
      <w:sz w:val="28"/>
      <w:szCs w:val="28"/>
    </w:rPr>
  </w:style>
  <w:style w:type="character" w:styleId="956">
    <w:name w:val="Subtitle Char"/>
    <w:basedOn w:val="991"/>
    <w:link w:val="955"/>
    <w:uiPriority w:val="11"/>
    <w:pPr>
      <w:pBdr/>
      <w:spacing/>
      <w:ind/>
    </w:pPr>
    <w:rPr>
      <w:color w:val="595959" w:themeColor="text1" w:themeTint="A6"/>
      <w:spacing w:val="15"/>
      <w:sz w:val="28"/>
      <w:szCs w:val="28"/>
    </w:rPr>
  </w:style>
  <w:style w:type="paragraph" w:styleId="957">
    <w:name w:val="Quote"/>
    <w:basedOn w:val="986"/>
    <w:next w:val="986"/>
    <w:link w:val="958"/>
    <w:uiPriority w:val="29"/>
    <w:qFormat/>
    <w:pPr>
      <w:pBdr/>
      <w:spacing w:before="160"/>
      <w:ind/>
      <w:jc w:val="center"/>
    </w:pPr>
    <w:rPr>
      <w:i/>
      <w:iCs/>
      <w:color w:val="404040" w:themeColor="text1" w:themeTint="BF"/>
    </w:rPr>
  </w:style>
  <w:style w:type="character" w:styleId="958">
    <w:name w:val="Quote Char"/>
    <w:basedOn w:val="991"/>
    <w:link w:val="957"/>
    <w:uiPriority w:val="29"/>
    <w:pPr>
      <w:pBdr/>
      <w:spacing/>
      <w:ind/>
    </w:pPr>
    <w:rPr>
      <w:i/>
      <w:iCs/>
      <w:color w:val="404040" w:themeColor="text1" w:themeTint="BF"/>
    </w:rPr>
  </w:style>
  <w:style w:type="character" w:styleId="959">
    <w:name w:val="Intense Emphasis"/>
    <w:basedOn w:val="991"/>
    <w:uiPriority w:val="21"/>
    <w:qFormat/>
    <w:pPr>
      <w:pBdr/>
      <w:spacing/>
      <w:ind/>
    </w:pPr>
    <w:rPr>
      <w:i/>
      <w:iCs/>
      <w:color w:val="0f4761" w:themeColor="accent1" w:themeShade="BF"/>
    </w:rPr>
  </w:style>
  <w:style w:type="paragraph" w:styleId="960">
    <w:name w:val="Intense Quote"/>
    <w:basedOn w:val="986"/>
    <w:next w:val="986"/>
    <w:link w:val="961"/>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61">
    <w:name w:val="Intense Quote Char"/>
    <w:basedOn w:val="991"/>
    <w:link w:val="960"/>
    <w:uiPriority w:val="30"/>
    <w:pPr>
      <w:pBdr/>
      <w:spacing/>
      <w:ind/>
    </w:pPr>
    <w:rPr>
      <w:i/>
      <w:iCs/>
      <w:color w:val="0f4761" w:themeColor="accent1" w:themeShade="BF"/>
    </w:rPr>
  </w:style>
  <w:style w:type="character" w:styleId="962">
    <w:name w:val="Intense Reference"/>
    <w:basedOn w:val="991"/>
    <w:uiPriority w:val="32"/>
    <w:qFormat/>
    <w:pPr>
      <w:pBdr/>
      <w:spacing/>
      <w:ind/>
    </w:pPr>
    <w:rPr>
      <w:b/>
      <w:bCs/>
      <w:smallCaps/>
      <w:color w:val="0f4761" w:themeColor="accent1" w:themeShade="BF"/>
      <w:spacing w:val="5"/>
    </w:rPr>
  </w:style>
  <w:style w:type="paragraph" w:styleId="963">
    <w:name w:val="No Spacing"/>
    <w:basedOn w:val="986"/>
    <w:uiPriority w:val="1"/>
    <w:qFormat/>
    <w:pPr>
      <w:pBdr/>
      <w:spacing w:after="0" w:line="240" w:lineRule="auto"/>
      <w:ind/>
    </w:pPr>
  </w:style>
  <w:style w:type="character" w:styleId="964">
    <w:name w:val="Subtle Emphasis"/>
    <w:basedOn w:val="991"/>
    <w:uiPriority w:val="19"/>
    <w:qFormat/>
    <w:pPr>
      <w:pBdr/>
      <w:spacing/>
      <w:ind/>
    </w:pPr>
    <w:rPr>
      <w:i/>
      <w:iCs/>
      <w:color w:val="404040" w:themeColor="text1" w:themeTint="BF"/>
    </w:rPr>
  </w:style>
  <w:style w:type="character" w:styleId="965">
    <w:name w:val="Subtle Reference"/>
    <w:basedOn w:val="991"/>
    <w:uiPriority w:val="31"/>
    <w:qFormat/>
    <w:pPr>
      <w:pBdr/>
      <w:spacing/>
      <w:ind/>
    </w:pPr>
    <w:rPr>
      <w:smallCaps/>
      <w:color w:val="5a5a5a" w:themeColor="text1" w:themeTint="A5"/>
    </w:rPr>
  </w:style>
  <w:style w:type="character" w:styleId="966">
    <w:name w:val="Book Title"/>
    <w:basedOn w:val="991"/>
    <w:uiPriority w:val="33"/>
    <w:qFormat/>
    <w:pPr>
      <w:pBdr/>
      <w:spacing/>
      <w:ind/>
    </w:pPr>
    <w:rPr>
      <w:b/>
      <w:bCs/>
      <w:i/>
      <w:iCs/>
      <w:spacing w:val="5"/>
    </w:rPr>
  </w:style>
  <w:style w:type="paragraph" w:styleId="967">
    <w:name w:val="Caption"/>
    <w:basedOn w:val="986"/>
    <w:next w:val="986"/>
    <w:uiPriority w:val="35"/>
    <w:unhideWhenUsed/>
    <w:qFormat/>
    <w:pPr>
      <w:pBdr/>
      <w:spacing w:after="200" w:line="240" w:lineRule="auto"/>
      <w:ind/>
    </w:pPr>
    <w:rPr>
      <w:i/>
      <w:iCs/>
      <w:color w:val="0e2841" w:themeColor="text2"/>
      <w:sz w:val="18"/>
      <w:szCs w:val="18"/>
    </w:rPr>
  </w:style>
  <w:style w:type="paragraph" w:styleId="968">
    <w:name w:val="footnote text"/>
    <w:basedOn w:val="986"/>
    <w:link w:val="969"/>
    <w:uiPriority w:val="99"/>
    <w:semiHidden/>
    <w:unhideWhenUsed/>
    <w:pPr>
      <w:pBdr/>
      <w:spacing w:after="0" w:line="240" w:lineRule="auto"/>
      <w:ind/>
    </w:pPr>
    <w:rPr>
      <w:sz w:val="20"/>
      <w:szCs w:val="20"/>
    </w:rPr>
  </w:style>
  <w:style w:type="character" w:styleId="969">
    <w:name w:val="Footnote Text Char"/>
    <w:basedOn w:val="991"/>
    <w:link w:val="968"/>
    <w:uiPriority w:val="99"/>
    <w:semiHidden/>
    <w:pPr>
      <w:pBdr/>
      <w:spacing/>
      <w:ind/>
    </w:pPr>
    <w:rPr>
      <w:sz w:val="20"/>
      <w:szCs w:val="20"/>
    </w:rPr>
  </w:style>
  <w:style w:type="character" w:styleId="970">
    <w:name w:val="footnote reference"/>
    <w:basedOn w:val="991"/>
    <w:uiPriority w:val="99"/>
    <w:semiHidden/>
    <w:unhideWhenUsed/>
    <w:pPr>
      <w:pBdr/>
      <w:spacing/>
      <w:ind/>
    </w:pPr>
    <w:rPr>
      <w:vertAlign w:val="superscript"/>
    </w:rPr>
  </w:style>
  <w:style w:type="paragraph" w:styleId="971">
    <w:name w:val="endnote text"/>
    <w:basedOn w:val="986"/>
    <w:link w:val="972"/>
    <w:uiPriority w:val="99"/>
    <w:semiHidden/>
    <w:unhideWhenUsed/>
    <w:pPr>
      <w:pBdr/>
      <w:spacing w:after="0" w:line="240" w:lineRule="auto"/>
      <w:ind/>
    </w:pPr>
    <w:rPr>
      <w:sz w:val="20"/>
      <w:szCs w:val="20"/>
    </w:rPr>
  </w:style>
  <w:style w:type="character" w:styleId="972">
    <w:name w:val="Endnote Text Char"/>
    <w:basedOn w:val="991"/>
    <w:link w:val="971"/>
    <w:uiPriority w:val="99"/>
    <w:semiHidden/>
    <w:pPr>
      <w:pBdr/>
      <w:spacing/>
      <w:ind/>
    </w:pPr>
    <w:rPr>
      <w:sz w:val="20"/>
      <w:szCs w:val="20"/>
    </w:rPr>
  </w:style>
  <w:style w:type="character" w:styleId="973">
    <w:name w:val="endnote reference"/>
    <w:basedOn w:val="991"/>
    <w:uiPriority w:val="99"/>
    <w:semiHidden/>
    <w:unhideWhenUsed/>
    <w:pPr>
      <w:pBdr/>
      <w:spacing/>
      <w:ind/>
    </w:pPr>
    <w:rPr>
      <w:vertAlign w:val="superscript"/>
    </w:rPr>
  </w:style>
  <w:style w:type="paragraph" w:styleId="974">
    <w:name w:val="toc 1"/>
    <w:basedOn w:val="986"/>
    <w:next w:val="986"/>
    <w:uiPriority w:val="39"/>
    <w:unhideWhenUsed/>
    <w:pPr>
      <w:pBdr/>
      <w:spacing w:after="100"/>
      <w:ind/>
    </w:pPr>
  </w:style>
  <w:style w:type="paragraph" w:styleId="975">
    <w:name w:val="toc 2"/>
    <w:basedOn w:val="986"/>
    <w:next w:val="986"/>
    <w:uiPriority w:val="39"/>
    <w:unhideWhenUsed/>
    <w:pPr>
      <w:pBdr/>
      <w:spacing w:after="100"/>
      <w:ind w:left="220"/>
    </w:pPr>
  </w:style>
  <w:style w:type="paragraph" w:styleId="976">
    <w:name w:val="toc 3"/>
    <w:basedOn w:val="986"/>
    <w:next w:val="986"/>
    <w:uiPriority w:val="39"/>
    <w:unhideWhenUsed/>
    <w:pPr>
      <w:pBdr/>
      <w:spacing w:after="100"/>
      <w:ind w:left="440"/>
    </w:pPr>
  </w:style>
  <w:style w:type="paragraph" w:styleId="977">
    <w:name w:val="toc 4"/>
    <w:basedOn w:val="986"/>
    <w:next w:val="986"/>
    <w:uiPriority w:val="39"/>
    <w:unhideWhenUsed/>
    <w:pPr>
      <w:pBdr/>
      <w:spacing w:after="100"/>
      <w:ind w:left="660"/>
    </w:pPr>
  </w:style>
  <w:style w:type="paragraph" w:styleId="978">
    <w:name w:val="toc 5"/>
    <w:basedOn w:val="986"/>
    <w:next w:val="986"/>
    <w:uiPriority w:val="39"/>
    <w:unhideWhenUsed/>
    <w:pPr>
      <w:pBdr/>
      <w:spacing w:after="100"/>
      <w:ind w:left="880"/>
    </w:pPr>
  </w:style>
  <w:style w:type="paragraph" w:styleId="979">
    <w:name w:val="toc 6"/>
    <w:basedOn w:val="986"/>
    <w:next w:val="986"/>
    <w:uiPriority w:val="39"/>
    <w:unhideWhenUsed/>
    <w:pPr>
      <w:pBdr/>
      <w:spacing w:after="100"/>
      <w:ind w:left="1100"/>
    </w:pPr>
  </w:style>
  <w:style w:type="paragraph" w:styleId="980">
    <w:name w:val="toc 7"/>
    <w:basedOn w:val="986"/>
    <w:next w:val="986"/>
    <w:uiPriority w:val="39"/>
    <w:unhideWhenUsed/>
    <w:pPr>
      <w:pBdr/>
      <w:spacing w:after="100"/>
      <w:ind w:left="1320"/>
    </w:pPr>
  </w:style>
  <w:style w:type="paragraph" w:styleId="981">
    <w:name w:val="toc 8"/>
    <w:basedOn w:val="986"/>
    <w:next w:val="986"/>
    <w:uiPriority w:val="39"/>
    <w:unhideWhenUsed/>
    <w:pPr>
      <w:pBdr/>
      <w:spacing w:after="100"/>
      <w:ind w:left="1540"/>
    </w:pPr>
  </w:style>
  <w:style w:type="paragraph" w:styleId="982">
    <w:name w:val="toc 9"/>
    <w:basedOn w:val="986"/>
    <w:next w:val="986"/>
    <w:uiPriority w:val="39"/>
    <w:unhideWhenUsed/>
    <w:pPr>
      <w:pBdr/>
      <w:spacing w:after="100"/>
      <w:ind w:left="1760"/>
    </w:pPr>
  </w:style>
  <w:style w:type="character" w:styleId="983">
    <w:name w:val="Placeholder Text"/>
    <w:basedOn w:val="991"/>
    <w:uiPriority w:val="99"/>
    <w:semiHidden/>
    <w:pPr>
      <w:pBdr/>
      <w:spacing/>
      <w:ind/>
    </w:pPr>
    <w:rPr>
      <w:color w:val="666666"/>
    </w:rPr>
  </w:style>
  <w:style w:type="paragraph" w:styleId="984">
    <w:name w:val="TOC Heading"/>
    <w:uiPriority w:val="39"/>
    <w:unhideWhenUsed/>
    <w:pPr>
      <w:pBdr/>
      <w:spacing/>
      <w:ind/>
    </w:pPr>
  </w:style>
  <w:style w:type="paragraph" w:styleId="985">
    <w:name w:val="table of figures"/>
    <w:basedOn w:val="986"/>
    <w:next w:val="986"/>
    <w:uiPriority w:val="99"/>
    <w:unhideWhenUsed/>
    <w:pPr>
      <w:pBdr/>
      <w:spacing w:after="0" w:afterAutospacing="0"/>
      <w:ind/>
    </w:pPr>
  </w:style>
  <w:style w:type="paragraph" w:styleId="986" w:default="1">
    <w:name w:val="Normal"/>
    <w:qFormat/>
    <w:pPr>
      <w:pBdr/>
      <w:spacing w:after="0" w:line="240" w:lineRule="auto"/>
      <w:ind/>
    </w:pPr>
    <w:rPr>
      <w:rFonts w:ascii="Times New Roman" w:hAnsi="Times New Roman" w:eastAsia="Times New Roman" w:cs="Times New Roman"/>
      <w:sz w:val="24"/>
      <w:szCs w:val="24"/>
    </w:rPr>
  </w:style>
  <w:style w:type="paragraph" w:styleId="987">
    <w:name w:val="Heading 1"/>
    <w:basedOn w:val="986"/>
    <w:next w:val="986"/>
    <w:link w:val="994"/>
    <w:qFormat/>
    <w:pPr>
      <w:keepNext w:val="true"/>
      <w:pBdr/>
      <w:spacing w:after="120" w:before="120"/>
      <w:ind/>
      <w:jc w:val="center"/>
      <w:outlineLvl w:val="0"/>
    </w:pPr>
    <w:rPr>
      <w:b/>
      <w:bCs/>
      <w:sz w:val="27"/>
      <w:szCs w:val="27"/>
    </w:rPr>
  </w:style>
  <w:style w:type="paragraph" w:styleId="988">
    <w:name w:val="Heading 2"/>
    <w:basedOn w:val="986"/>
    <w:next w:val="986"/>
    <w:link w:val="995"/>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989">
    <w:name w:val="Heading 3"/>
    <w:basedOn w:val="986"/>
    <w:next w:val="986"/>
    <w:link w:val="996"/>
    <w:qFormat/>
    <w:pPr>
      <w:keepNext w:val="true"/>
      <w:pBdr/>
      <w:spacing w:before="60"/>
      <w:ind/>
      <w:outlineLvl w:val="2"/>
    </w:pPr>
    <w:rPr>
      <w:sz w:val="28"/>
      <w:szCs w:val="28"/>
    </w:rPr>
  </w:style>
  <w:style w:type="paragraph" w:styleId="990">
    <w:name w:val="Heading 4"/>
    <w:basedOn w:val="986"/>
    <w:next w:val="986"/>
    <w:link w:val="997"/>
    <w:qFormat/>
    <w:pPr>
      <w:keepNext w:val="true"/>
      <w:pBdr/>
      <w:spacing/>
      <w:ind/>
      <w:jc w:val="center"/>
      <w:outlineLvl w:val="3"/>
    </w:pPr>
    <w:rPr>
      <w:b/>
      <w:bCs/>
    </w:rPr>
  </w:style>
  <w:style w:type="character" w:styleId="991" w:default="1">
    <w:name w:val="Default Paragraph Font"/>
    <w:uiPriority w:val="1"/>
    <w:semiHidden/>
    <w:unhideWhenUsed/>
    <w:pPr>
      <w:pBdr/>
      <w:spacing/>
      <w:ind/>
    </w:pPr>
  </w:style>
  <w:style w:type="table" w:styleId="99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93" w:default="1">
    <w:name w:val="No List"/>
    <w:uiPriority w:val="99"/>
    <w:semiHidden/>
    <w:unhideWhenUsed/>
    <w:pPr>
      <w:pBdr/>
      <w:spacing/>
      <w:ind/>
    </w:pPr>
  </w:style>
  <w:style w:type="character" w:styleId="994" w:customStyle="1">
    <w:name w:val="Heading 1 Char"/>
    <w:basedOn w:val="991"/>
    <w:link w:val="987"/>
    <w:pPr>
      <w:pBdr/>
      <w:spacing/>
      <w:ind/>
    </w:pPr>
    <w:rPr>
      <w:rFonts w:ascii="Times New Roman" w:hAnsi="Times New Roman" w:eastAsia="Times New Roman" w:cs="Times New Roman"/>
      <w:b/>
      <w:bCs/>
      <w:sz w:val="27"/>
      <w:szCs w:val="27"/>
    </w:rPr>
  </w:style>
  <w:style w:type="character" w:styleId="995" w:customStyle="1">
    <w:name w:val="Heading 2 Char"/>
    <w:basedOn w:val="991"/>
    <w:link w:val="988"/>
    <w:uiPriority w:val="9"/>
    <w:pPr>
      <w:pBdr/>
      <w:spacing/>
      <w:ind/>
    </w:pPr>
    <w:rPr>
      <w:rFonts w:asciiTheme="majorHAnsi" w:hAnsiTheme="majorHAnsi" w:eastAsiaTheme="majorEastAsia" w:cstheme="majorBidi"/>
      <w:color w:val="365f91" w:themeColor="accent1" w:themeShade="BF"/>
      <w:sz w:val="26"/>
      <w:szCs w:val="26"/>
    </w:rPr>
  </w:style>
  <w:style w:type="character" w:styleId="996" w:customStyle="1">
    <w:name w:val="Heading 3 Char"/>
    <w:basedOn w:val="991"/>
    <w:link w:val="989"/>
    <w:pPr>
      <w:pBdr/>
      <w:spacing/>
      <w:ind/>
    </w:pPr>
    <w:rPr>
      <w:rFonts w:ascii="Times New Roman" w:hAnsi="Times New Roman" w:eastAsia="Times New Roman" w:cs="Times New Roman"/>
      <w:sz w:val="28"/>
      <w:szCs w:val="28"/>
    </w:rPr>
  </w:style>
  <w:style w:type="character" w:styleId="997" w:customStyle="1">
    <w:name w:val="Heading 4 Char"/>
    <w:basedOn w:val="991"/>
    <w:link w:val="990"/>
    <w:pPr>
      <w:pBdr/>
      <w:spacing/>
      <w:ind/>
    </w:pPr>
    <w:rPr>
      <w:rFonts w:ascii="Times New Roman" w:hAnsi="Times New Roman" w:eastAsia="Times New Roman" w:cs="Times New Roman"/>
      <w:b/>
      <w:bCs/>
      <w:sz w:val="24"/>
      <w:szCs w:val="24"/>
    </w:rPr>
  </w:style>
  <w:style w:type="character" w:styleId="998">
    <w:name w:val="Hyperlink"/>
    <w:uiPriority w:val="99"/>
    <w:pPr>
      <w:pBdr/>
      <w:spacing/>
      <w:ind/>
    </w:pPr>
    <w:rPr>
      <w:color w:val="000000"/>
      <w:u w:val="single"/>
    </w:rPr>
  </w:style>
  <w:style w:type="character" w:styleId="999">
    <w:name w:val="Strong"/>
    <w:uiPriority w:val="22"/>
    <w:qFormat/>
    <w:pPr>
      <w:pBdr/>
      <w:spacing/>
      <w:ind/>
    </w:pPr>
    <w:rPr>
      <w:b/>
      <w:bCs/>
    </w:rPr>
  </w:style>
  <w:style w:type="paragraph" w:styleId="1000">
    <w:name w:val="Balloon Text"/>
    <w:basedOn w:val="986"/>
    <w:link w:val="1001"/>
    <w:uiPriority w:val="99"/>
    <w:semiHidden/>
    <w:unhideWhenUsed/>
    <w:pPr>
      <w:pBdr/>
      <w:spacing/>
      <w:ind/>
    </w:pPr>
    <w:rPr>
      <w:rFonts w:ascii="Tahoma" w:hAnsi="Tahoma" w:cs="Tahoma"/>
      <w:sz w:val="16"/>
      <w:szCs w:val="16"/>
    </w:rPr>
  </w:style>
  <w:style w:type="character" w:styleId="1001" w:customStyle="1">
    <w:name w:val="Balloon Text Char"/>
    <w:basedOn w:val="991"/>
    <w:link w:val="1000"/>
    <w:uiPriority w:val="99"/>
    <w:semiHidden/>
    <w:pPr>
      <w:pBdr/>
      <w:spacing/>
      <w:ind/>
    </w:pPr>
    <w:rPr>
      <w:rFonts w:ascii="Tahoma" w:hAnsi="Tahoma" w:eastAsia="Times New Roman" w:cs="Tahoma"/>
      <w:sz w:val="16"/>
      <w:szCs w:val="16"/>
    </w:rPr>
  </w:style>
  <w:style w:type="paragraph" w:styleId="1002">
    <w:name w:val="Header"/>
    <w:basedOn w:val="986"/>
    <w:link w:val="1003"/>
    <w:unhideWhenUsed/>
    <w:pPr>
      <w:pBdr/>
      <w:tabs>
        <w:tab w:val="center" w:leader="none" w:pos="4680"/>
        <w:tab w:val="right" w:leader="none" w:pos="9360"/>
      </w:tabs>
      <w:spacing/>
      <w:ind/>
    </w:pPr>
  </w:style>
  <w:style w:type="character" w:styleId="1003" w:customStyle="1">
    <w:name w:val="Header Char"/>
    <w:basedOn w:val="991"/>
    <w:link w:val="1002"/>
    <w:pPr>
      <w:pBdr/>
      <w:spacing/>
      <w:ind/>
    </w:pPr>
    <w:rPr>
      <w:rFonts w:ascii="Times New Roman" w:hAnsi="Times New Roman" w:eastAsia="Times New Roman" w:cs="Times New Roman"/>
      <w:sz w:val="24"/>
      <w:szCs w:val="24"/>
    </w:rPr>
  </w:style>
  <w:style w:type="paragraph" w:styleId="1004">
    <w:name w:val="Footer"/>
    <w:basedOn w:val="986"/>
    <w:link w:val="1005"/>
    <w:uiPriority w:val="99"/>
    <w:unhideWhenUsed/>
    <w:pPr>
      <w:pBdr/>
      <w:tabs>
        <w:tab w:val="center" w:leader="none" w:pos="4680"/>
        <w:tab w:val="right" w:leader="none" w:pos="9360"/>
      </w:tabs>
      <w:spacing/>
      <w:ind/>
    </w:pPr>
  </w:style>
  <w:style w:type="character" w:styleId="1005" w:customStyle="1">
    <w:name w:val="Footer Char"/>
    <w:basedOn w:val="991"/>
    <w:link w:val="1004"/>
    <w:uiPriority w:val="99"/>
    <w:pPr>
      <w:pBdr/>
      <w:spacing/>
      <w:ind/>
    </w:pPr>
    <w:rPr>
      <w:rFonts w:ascii="Times New Roman" w:hAnsi="Times New Roman" w:eastAsia="Times New Roman" w:cs="Times New Roman"/>
      <w:sz w:val="24"/>
      <w:szCs w:val="24"/>
    </w:rPr>
  </w:style>
  <w:style w:type="character" w:styleId="1006" w:customStyle="1">
    <w:name w:val="normal-h1"/>
    <w:pPr>
      <w:pBdr/>
      <w:spacing/>
      <w:ind/>
    </w:pPr>
    <w:rPr>
      <w:rFonts w:hint="default" w:ascii=".VnTime" w:hAnsi=".VnTime"/>
      <w:color w:val="0000ff"/>
      <w:sz w:val="24"/>
      <w:szCs w:val="24"/>
    </w:rPr>
  </w:style>
  <w:style w:type="paragraph" w:styleId="1007" w:customStyle="1">
    <w:name w:val="normal-p"/>
    <w:basedOn w:val="986"/>
    <w:pPr>
      <w:pBdr/>
      <w:spacing/>
      <w:ind/>
      <w:jc w:val="both"/>
    </w:pPr>
    <w:rPr>
      <w:sz w:val="20"/>
      <w:szCs w:val="20"/>
    </w:rPr>
  </w:style>
  <w:style w:type="paragraph" w:styleId="1008">
    <w:name w:val="List Paragraph"/>
    <w:basedOn w:val="986"/>
    <w:link w:val="1095"/>
    <w:uiPriority w:val="34"/>
    <w:qFormat/>
    <w:pPr>
      <w:pBdr/>
      <w:spacing/>
      <w:ind w:left="720"/>
    </w:pPr>
  </w:style>
  <w:style w:type="paragraph" w:styleId="1009">
    <w:name w:val="Normal (Web)"/>
    <w:basedOn w:val="986"/>
    <w:uiPriority w:val="99"/>
    <w:pPr>
      <w:pBdr/>
      <w:spacing w:after="100" w:afterAutospacing="1" w:before="100" w:beforeAutospacing="1"/>
      <w:ind/>
    </w:pPr>
  </w:style>
  <w:style w:type="paragraph" w:styleId="1010">
    <w:name w:val="Body Text"/>
    <w:basedOn w:val="986"/>
    <w:link w:val="1011"/>
    <w:pPr>
      <w:pBdr/>
      <w:spacing w:after="120"/>
      <w:ind/>
      <w:jc w:val="both"/>
    </w:pPr>
  </w:style>
  <w:style w:type="character" w:styleId="1011" w:customStyle="1">
    <w:name w:val="Body Text Char"/>
    <w:basedOn w:val="991"/>
    <w:link w:val="1010"/>
    <w:pPr>
      <w:pBdr/>
      <w:spacing/>
      <w:ind/>
    </w:pPr>
    <w:rPr>
      <w:rFonts w:ascii="Times New Roman" w:hAnsi="Times New Roman" w:eastAsia="Times New Roman" w:cs="Times New Roman"/>
      <w:sz w:val="24"/>
      <w:szCs w:val="24"/>
    </w:rPr>
  </w:style>
  <w:style w:type="table" w:styleId="1012">
    <w:name w:val="Table Grid"/>
    <w:basedOn w:val="992"/>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13"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14">
    <w:name w:val="annotation reference"/>
    <w:basedOn w:val="991"/>
    <w:uiPriority w:val="99"/>
    <w:semiHidden/>
    <w:unhideWhenUsed/>
    <w:pPr>
      <w:pBdr/>
      <w:spacing/>
      <w:ind/>
    </w:pPr>
    <w:rPr>
      <w:sz w:val="16"/>
      <w:szCs w:val="16"/>
    </w:rPr>
  </w:style>
  <w:style w:type="paragraph" w:styleId="1015">
    <w:name w:val="annotation text"/>
    <w:basedOn w:val="986"/>
    <w:link w:val="1016"/>
    <w:uiPriority w:val="99"/>
    <w:unhideWhenUsed/>
    <w:pPr>
      <w:pBdr/>
      <w:spacing/>
      <w:ind/>
    </w:pPr>
    <w:rPr>
      <w:sz w:val="20"/>
      <w:szCs w:val="20"/>
    </w:rPr>
  </w:style>
  <w:style w:type="character" w:styleId="1016" w:customStyle="1">
    <w:name w:val="Comment Text Char"/>
    <w:basedOn w:val="991"/>
    <w:link w:val="1015"/>
    <w:uiPriority w:val="99"/>
    <w:pPr>
      <w:pBdr/>
      <w:spacing/>
      <w:ind/>
    </w:pPr>
    <w:rPr>
      <w:rFonts w:ascii="Times New Roman" w:hAnsi="Times New Roman" w:eastAsia="Times New Roman" w:cs="Times New Roman"/>
      <w:sz w:val="20"/>
      <w:szCs w:val="20"/>
    </w:rPr>
  </w:style>
  <w:style w:type="paragraph" w:styleId="1017">
    <w:name w:val="annotation subject"/>
    <w:basedOn w:val="1015"/>
    <w:next w:val="1015"/>
    <w:link w:val="1018"/>
    <w:uiPriority w:val="99"/>
    <w:semiHidden/>
    <w:unhideWhenUsed/>
    <w:pPr>
      <w:pBdr/>
      <w:spacing/>
      <w:ind/>
    </w:pPr>
    <w:rPr>
      <w:b/>
      <w:bCs/>
    </w:rPr>
  </w:style>
  <w:style w:type="character" w:styleId="1018" w:customStyle="1">
    <w:name w:val="Comment Subject Char"/>
    <w:basedOn w:val="1016"/>
    <w:link w:val="1017"/>
    <w:uiPriority w:val="99"/>
    <w:semiHidden/>
    <w:pPr>
      <w:pBdr/>
      <w:spacing/>
      <w:ind/>
    </w:pPr>
    <w:rPr>
      <w:rFonts w:ascii="Times New Roman" w:hAnsi="Times New Roman" w:eastAsia="Times New Roman" w:cs="Times New Roman"/>
      <w:b/>
      <w:bCs/>
      <w:sz w:val="20"/>
      <w:szCs w:val="20"/>
    </w:rPr>
  </w:style>
  <w:style w:type="paragraph" w:styleId="1019" w:customStyle="1">
    <w:name w:val="font5"/>
    <w:basedOn w:val="986"/>
    <w:pPr>
      <w:pBdr/>
      <w:spacing w:after="100" w:afterAutospacing="1" w:before="100" w:beforeAutospacing="1"/>
      <w:ind/>
    </w:pPr>
    <w:rPr>
      <w:rFonts w:ascii="Tahoma" w:hAnsi="Tahoma" w:cs="Tahoma"/>
      <w:color w:val="000000"/>
      <w:sz w:val="18"/>
      <w:szCs w:val="18"/>
    </w:rPr>
  </w:style>
  <w:style w:type="paragraph" w:styleId="1020" w:customStyle="1">
    <w:name w:val="font6"/>
    <w:basedOn w:val="986"/>
    <w:pPr>
      <w:pBdr/>
      <w:spacing w:after="100" w:afterAutospacing="1" w:before="100" w:beforeAutospacing="1"/>
      <w:ind/>
    </w:pPr>
    <w:rPr>
      <w:rFonts w:ascii="Tahoma" w:hAnsi="Tahoma" w:cs="Tahoma"/>
      <w:b/>
      <w:bCs/>
      <w:color w:val="000000"/>
      <w:sz w:val="18"/>
      <w:szCs w:val="18"/>
    </w:rPr>
  </w:style>
  <w:style w:type="paragraph" w:styleId="1021" w:customStyle="1">
    <w:name w:val="xl233"/>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22" w:customStyle="1">
    <w:name w:val="xl234"/>
    <w:basedOn w:val="986"/>
    <w:pPr>
      <w:pBdr/>
      <w:spacing w:after="100" w:afterAutospacing="1" w:before="100" w:beforeAutospacing="1"/>
      <w:ind/>
      <w:jc w:val="center"/>
    </w:pPr>
  </w:style>
  <w:style w:type="paragraph" w:styleId="1023" w:customStyle="1">
    <w:name w:val="xl235"/>
    <w:basedOn w:val="986"/>
    <w:pPr>
      <w:pBdr/>
      <w:spacing w:after="100" w:afterAutospacing="1" w:before="100" w:beforeAutospacing="1"/>
      <w:ind/>
      <w:jc w:val="center"/>
    </w:pPr>
    <w:rPr>
      <w:b/>
      <w:bCs/>
    </w:rPr>
  </w:style>
  <w:style w:type="paragraph" w:styleId="1024" w:customStyle="1">
    <w:name w:val="xl236"/>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25" w:customStyle="1">
    <w:name w:val="xl237"/>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26" w:customStyle="1">
    <w:name w:val="xl238"/>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27" w:customStyle="1">
    <w:name w:val="xl239"/>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28" w:customStyle="1">
    <w:name w:val="xl240"/>
    <w:basedOn w:val="986"/>
    <w:pPr>
      <w:pBdr/>
      <w:spacing w:after="100" w:afterAutospacing="1" w:before="100" w:beforeAutospacing="1"/>
      <w:ind/>
    </w:pPr>
  </w:style>
  <w:style w:type="paragraph" w:styleId="1029" w:customStyle="1">
    <w:name w:val="xl241"/>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30" w:customStyle="1">
    <w:name w:val="xl242"/>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31" w:customStyle="1">
    <w:name w:val="xl243"/>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32" w:customStyle="1">
    <w:name w:val="xl244"/>
    <w:basedOn w:val="986"/>
    <w:pPr>
      <w:pBdr/>
      <w:spacing w:after="100" w:afterAutospacing="1" w:before="100" w:beforeAutospacing="1"/>
      <w:ind/>
    </w:pPr>
    <w:rPr>
      <w:b/>
      <w:bCs/>
    </w:rPr>
  </w:style>
  <w:style w:type="paragraph" w:styleId="1033" w:customStyle="1">
    <w:name w:val="xl245"/>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34" w:customStyle="1">
    <w:name w:val="xl246"/>
    <w:basedOn w:val="98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35" w:customStyle="1">
    <w:name w:val="xl247"/>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36" w:customStyle="1">
    <w:name w:val="xl248"/>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37" w:customStyle="1">
    <w:name w:val="xl249"/>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50"/>
    <w:basedOn w:val="98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39" w:customStyle="1">
    <w:name w:val="xl251"/>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40" w:customStyle="1">
    <w:name w:val="xl252"/>
    <w:basedOn w:val="98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1" w:customStyle="1">
    <w:name w:val="xl253"/>
    <w:basedOn w:val="98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2" w:customStyle="1">
    <w:name w:val="xl254"/>
    <w:basedOn w:val="986"/>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3" w:customStyle="1">
    <w:name w:val="xl255"/>
    <w:basedOn w:val="98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44" w:customStyle="1">
    <w:name w:val="xl256"/>
    <w:basedOn w:val="98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45" w:customStyle="1">
    <w:name w:val="xl257"/>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6" w:customStyle="1">
    <w:name w:val="xl258"/>
    <w:basedOn w:val="986"/>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7" w:customStyle="1">
    <w:name w:val="xl259"/>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48" w:customStyle="1">
    <w:name w:val="xl260"/>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49" w:customStyle="1">
    <w:name w:val="xl261"/>
    <w:basedOn w:val="98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0" w:customStyle="1">
    <w:name w:val="xl262"/>
    <w:basedOn w:val="986"/>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63"/>
    <w:basedOn w:val="986"/>
    <w:pPr>
      <w:pBdr/>
      <w:shd w:val="clear" w:color="000000" w:fill="ffffff"/>
      <w:spacing w:after="100" w:afterAutospacing="1" w:before="100" w:beforeAutospacing="1"/>
      <w:ind/>
    </w:pPr>
  </w:style>
  <w:style w:type="paragraph" w:styleId="1052" w:customStyle="1">
    <w:name w:val="xl264"/>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3" w:customStyle="1">
    <w:name w:val="xl265"/>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4" w:customStyle="1">
    <w:name w:val="xl266"/>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5" w:customStyle="1">
    <w:name w:val="xl267"/>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6" w:customStyle="1">
    <w:name w:val="xl268"/>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69"/>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8" w:customStyle="1">
    <w:name w:val="xl270"/>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71"/>
    <w:basedOn w:val="986"/>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60" w:customStyle="1">
    <w:name w:val="xl272"/>
    <w:basedOn w:val="98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1" w:customStyle="1">
    <w:name w:val="xl273"/>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2" w:customStyle="1">
    <w:name w:val="xl274"/>
    <w:basedOn w:val="986"/>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75"/>
    <w:basedOn w:val="986"/>
    <w:pPr>
      <w:pBdr/>
      <w:spacing w:after="100" w:afterAutospacing="1" w:before="100" w:beforeAutospacing="1"/>
      <w:ind/>
    </w:pPr>
  </w:style>
  <w:style w:type="paragraph" w:styleId="1064" w:customStyle="1">
    <w:name w:val="xl276"/>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77"/>
    <w:basedOn w:val="98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78"/>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7" w:customStyle="1">
    <w:name w:val="xl279"/>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8" w:customStyle="1">
    <w:name w:val="xl280"/>
    <w:basedOn w:val="98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81"/>
    <w:basedOn w:val="98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82"/>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1" w:customStyle="1">
    <w:name w:val="xl283"/>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72" w:customStyle="1">
    <w:name w:val="xl284"/>
    <w:basedOn w:val="986"/>
    <w:pPr>
      <w:pBdr>
        <w:left w:val="single" w:color="000000" w:sz="4" w:space="0"/>
        <w:bottom w:val="single" w:color="000000" w:sz="4" w:space="0"/>
        <w:right w:val="single" w:color="000000" w:sz="4" w:space="0"/>
      </w:pBdr>
      <w:spacing w:after="100" w:afterAutospacing="1" w:before="100" w:beforeAutospacing="1"/>
      <w:ind/>
    </w:pPr>
  </w:style>
  <w:style w:type="paragraph" w:styleId="1073" w:customStyle="1">
    <w:name w:val="xl285"/>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4" w:customStyle="1">
    <w:name w:val="xl286"/>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87"/>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76" w:customStyle="1">
    <w:name w:val="xl288"/>
    <w:basedOn w:val="986"/>
    <w:pPr>
      <w:pBdr>
        <w:top w:val="single" w:color="000000" w:sz="4" w:space="0"/>
        <w:left w:val="single" w:color="000000" w:sz="4" w:space="0"/>
        <w:right w:val="single" w:color="000000" w:sz="4" w:space="0"/>
      </w:pBdr>
      <w:spacing w:after="100" w:afterAutospacing="1" w:before="100" w:beforeAutospacing="1"/>
      <w:ind/>
    </w:pPr>
  </w:style>
  <w:style w:type="paragraph" w:styleId="1077" w:customStyle="1">
    <w:name w:val="xl289"/>
    <w:basedOn w:val="986"/>
    <w:pPr>
      <w:pBdr>
        <w:left w:val="single" w:color="000000" w:sz="4" w:space="0"/>
        <w:right w:val="single" w:color="000000" w:sz="4" w:space="0"/>
      </w:pBdr>
      <w:spacing w:after="100" w:afterAutospacing="1" w:before="100" w:beforeAutospacing="1"/>
      <w:ind/>
    </w:pPr>
    <w:rPr>
      <w:b/>
      <w:bCs/>
    </w:rPr>
  </w:style>
  <w:style w:type="paragraph" w:styleId="1078" w:customStyle="1">
    <w:name w:val="xl290"/>
    <w:basedOn w:val="98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91"/>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0" w:customStyle="1">
    <w:name w:val="xl292"/>
    <w:basedOn w:val="986"/>
    <w:pPr>
      <w:pBdr>
        <w:top w:val="single" w:color="000000" w:sz="4" w:space="0"/>
        <w:left w:val="single" w:color="000000" w:sz="4" w:space="0"/>
        <w:right w:val="single" w:color="000000" w:sz="4" w:space="0"/>
      </w:pBdr>
      <w:spacing w:after="100" w:afterAutospacing="1" w:before="100" w:beforeAutospacing="1"/>
      <w:ind/>
    </w:pPr>
  </w:style>
  <w:style w:type="paragraph" w:styleId="1081" w:customStyle="1">
    <w:name w:val="xl293"/>
    <w:basedOn w:val="986"/>
    <w:pPr>
      <w:pBdr>
        <w:left w:val="single" w:color="000000" w:sz="4" w:space="0"/>
        <w:bottom w:val="single" w:color="000000" w:sz="4" w:space="0"/>
        <w:right w:val="single" w:color="000000" w:sz="4" w:space="0"/>
      </w:pBdr>
      <w:spacing w:after="100" w:afterAutospacing="1" w:before="100" w:beforeAutospacing="1"/>
      <w:ind/>
    </w:pPr>
  </w:style>
  <w:style w:type="paragraph" w:styleId="1082" w:customStyle="1">
    <w:name w:val="xl294"/>
    <w:basedOn w:val="98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name w:val="Title"/>
    <w:basedOn w:val="986"/>
    <w:link w:val="1084"/>
    <w:qFormat/>
    <w:pPr>
      <w:pBdr/>
      <w:spacing/>
      <w:ind/>
      <w:jc w:val="center"/>
    </w:pPr>
    <w:rPr>
      <w:b/>
      <w:bCs/>
      <w:sz w:val="32"/>
      <w:szCs w:val="26"/>
    </w:rPr>
  </w:style>
  <w:style w:type="character" w:styleId="1084" w:customStyle="1">
    <w:name w:val="Title Char"/>
    <w:basedOn w:val="991"/>
    <w:link w:val="1083"/>
    <w:pPr>
      <w:pBdr/>
      <w:spacing/>
      <w:ind/>
    </w:pPr>
    <w:rPr>
      <w:rFonts w:ascii="Times New Roman" w:hAnsi="Times New Roman" w:eastAsia="Times New Roman" w:cs="Times New Roman"/>
      <w:b/>
      <w:bCs/>
      <w:sz w:val="32"/>
      <w:szCs w:val="26"/>
    </w:rPr>
  </w:style>
  <w:style w:type="character" w:styleId="1085" w:customStyle="1">
    <w:name w:val="Unresolved Mention1"/>
    <w:basedOn w:val="991"/>
    <w:uiPriority w:val="99"/>
    <w:semiHidden/>
    <w:unhideWhenUsed/>
    <w:pPr>
      <w:pBdr/>
      <w:spacing/>
      <w:ind/>
    </w:pPr>
    <w:rPr>
      <w:color w:val="605e5c"/>
      <w:shd w:val="clear" w:color="auto" w:fill="e1dfdd"/>
    </w:rPr>
  </w:style>
  <w:style w:type="character" w:styleId="1086" w:customStyle="1">
    <w:name w:val="Body text (3)_"/>
    <w:link w:val="1087"/>
    <w:pPr>
      <w:pBdr/>
      <w:spacing/>
      <w:ind/>
    </w:pPr>
    <w:rPr>
      <w:rFonts w:ascii="Times New Roman" w:hAnsi="Times New Roman" w:cs="Times New Roman"/>
      <w:i/>
      <w:iCs/>
      <w:spacing w:val="4"/>
      <w:shd w:val="clear" w:color="auto" w:fill="ffffff"/>
    </w:rPr>
  </w:style>
  <w:style w:type="paragraph" w:styleId="1087" w:customStyle="1">
    <w:name w:val="Body text (3)1"/>
    <w:basedOn w:val="986"/>
    <w:link w:val="1086"/>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088" w:customStyle="1">
    <w:name w:val="t-j"/>
    <w:basedOn w:val="986"/>
    <w:pPr>
      <w:pBdr/>
      <w:spacing w:after="100" w:afterAutospacing="1" w:before="100" w:beforeAutospacing="1"/>
      <w:ind/>
    </w:pPr>
  </w:style>
  <w:style w:type="character" w:styleId="1089" w:customStyle="1">
    <w:name w:val="Unresolved Mention2"/>
    <w:basedOn w:val="991"/>
    <w:uiPriority w:val="99"/>
    <w:semiHidden/>
    <w:unhideWhenUsed/>
    <w:pPr>
      <w:pBdr/>
      <w:spacing/>
      <w:ind/>
    </w:pPr>
    <w:rPr>
      <w:color w:val="605e5c"/>
      <w:shd w:val="clear" w:color="auto" w:fill="e1dfdd"/>
    </w:rPr>
  </w:style>
  <w:style w:type="character" w:styleId="1090">
    <w:name w:val="FollowedHyperlink"/>
    <w:basedOn w:val="991"/>
    <w:uiPriority w:val="99"/>
    <w:semiHidden/>
    <w:unhideWhenUsed/>
    <w:pPr>
      <w:pBdr/>
      <w:spacing/>
      <w:ind/>
    </w:pPr>
    <w:rPr>
      <w:color w:val="800080" w:themeColor="followedHyperlink"/>
      <w:u w:val="single"/>
    </w:rPr>
  </w:style>
  <w:style w:type="character" w:styleId="1091" w:customStyle="1">
    <w:name w:val="text"/>
    <w:basedOn w:val="991"/>
    <w:pPr>
      <w:pBdr/>
      <w:spacing/>
      <w:ind/>
    </w:pPr>
  </w:style>
  <w:style w:type="character" w:styleId="1092" w:customStyle="1">
    <w:name w:val="card-send-time__sendtime"/>
    <w:basedOn w:val="991"/>
    <w:pPr>
      <w:pBdr/>
      <w:spacing/>
      <w:ind/>
    </w:pPr>
  </w:style>
  <w:style w:type="character" w:styleId="1093" w:customStyle="1">
    <w:name w:val="Đề cập Chưa giải quyết1"/>
    <w:basedOn w:val="991"/>
    <w:uiPriority w:val="99"/>
    <w:semiHidden/>
    <w:unhideWhenUsed/>
    <w:pPr>
      <w:pBdr/>
      <w:spacing/>
      <w:ind/>
    </w:pPr>
    <w:rPr>
      <w:color w:val="605e5c"/>
      <w:shd w:val="clear" w:color="auto" w:fill="e1dfdd"/>
    </w:rPr>
  </w:style>
  <w:style w:type="paragraph" w:styleId="1094" w:customStyle="1">
    <w:name w:val="nqtitle"/>
    <w:basedOn w:val="986"/>
    <w:pPr>
      <w:pBdr/>
      <w:spacing w:after="100" w:afterAutospacing="1" w:before="100" w:beforeAutospacing="1"/>
      <w:ind/>
    </w:pPr>
    <w:rPr>
      <w:lang w:val="vi-VN" w:eastAsia="vi-VN"/>
    </w:rPr>
  </w:style>
  <w:style w:type="character" w:styleId="1095" w:customStyle="1">
    <w:name w:val="List Paragraph Char"/>
    <w:link w:val="1008"/>
    <w:uiPriority w:val="34"/>
    <w:qFormat/>
    <w:pPr>
      <w:pBdr/>
      <w:spacing/>
      <w:ind/>
    </w:pPr>
    <w:rPr>
      <w:rFonts w:ascii="Times New Roman" w:hAnsi="Times New Roman" w:eastAsia="Times New Roman" w:cs="Times New Roman"/>
      <w:sz w:val="24"/>
      <w:szCs w:val="24"/>
    </w:rPr>
  </w:style>
  <w:style w:type="character" w:styleId="1096" w:customStyle="1">
    <w:name w:val="Đề cập Chưa giải quyết2"/>
    <w:basedOn w:val="991"/>
    <w:uiPriority w:val="99"/>
    <w:semiHidden/>
    <w:unhideWhenUsed/>
    <w:pPr>
      <w:pBdr/>
      <w:spacing/>
      <w:ind/>
    </w:pPr>
    <w:rPr>
      <w:color w:val="605e5c"/>
      <w:shd w:val="clear" w:color="auto" w:fill="e1dfdd"/>
    </w:rPr>
  </w:style>
  <w:style w:type="character" w:styleId="1097" w:customStyle="1">
    <w:name w:val="Unresolved Mention3"/>
    <w:basedOn w:val="991"/>
    <w:uiPriority w:val="99"/>
    <w:semiHidden/>
    <w:unhideWhenUsed/>
    <w:pPr>
      <w:pBdr/>
      <w:spacing/>
      <w:ind/>
    </w:pPr>
    <w:rPr>
      <w:color w:val="605e5c"/>
      <w:shd w:val="clear" w:color="auto" w:fill="e1dfdd"/>
    </w:rPr>
  </w:style>
  <w:style w:type="character" w:styleId="1098" w:customStyle="1">
    <w:name w:val="copy"/>
    <w:basedOn w:val="991"/>
    <w:pPr>
      <w:pBdr/>
      <w:spacing/>
      <w:ind/>
    </w:pPr>
  </w:style>
  <w:style w:type="paragraph" w:styleId="1099" w:customStyle="1">
    <w:name w:val="align-justify"/>
    <w:basedOn w:val="986"/>
    <w:pPr>
      <w:pBdr/>
      <w:spacing w:after="100" w:afterAutospacing="1" w:before="100" w:beforeAutospacing="1"/>
      <w:ind/>
    </w:pPr>
  </w:style>
  <w:style w:type="character" w:styleId="1100" w:customStyle="1">
    <w:name w:val="btn"/>
    <w:basedOn w:val="991"/>
    <w:pPr>
      <w:pBdr/>
      <w:spacing/>
      <w:ind/>
    </w:pPr>
  </w:style>
  <w:style w:type="character" w:styleId="1101" w:customStyle="1">
    <w:name w:val="hide_mobile"/>
    <w:basedOn w:val="991"/>
    <w:pPr>
      <w:pBdr/>
      <w:spacing/>
      <w:ind/>
    </w:pPr>
  </w:style>
  <w:style w:type="character" w:styleId="1102">
    <w:name w:val="Emphasis"/>
    <w:basedOn w:val="991"/>
    <w:uiPriority w:val="20"/>
    <w:qFormat/>
    <w:pPr>
      <w:pBdr/>
      <w:spacing/>
      <w:ind/>
    </w:pPr>
    <w:rPr>
      <w:i/>
      <w:iCs/>
    </w:rPr>
  </w:style>
  <w:style w:type="character" w:styleId="1103" w:customStyle="1">
    <w:name w:val="t1"/>
    <w:basedOn w:val="991"/>
    <w:pPr>
      <w:pBdr/>
      <w:spacing/>
      <w:ind/>
    </w:pPr>
  </w:style>
  <w:style w:type="character" w:styleId="1104" w:customStyle="1">
    <w:name w:val="Unresolved Mention4"/>
    <w:basedOn w:val="991"/>
    <w:uiPriority w:val="99"/>
    <w:semiHidden/>
    <w:unhideWhenUsed/>
    <w:pPr>
      <w:pBdr/>
      <w:spacing/>
      <w:ind/>
    </w:pPr>
    <w:rPr>
      <w:color w:val="605e5c"/>
      <w:shd w:val="clear" w:color="auto" w:fill="e1dfdd"/>
    </w:rPr>
  </w:style>
  <w:style w:type="character" w:styleId="1105">
    <w:name w:val="Unresolved Mention"/>
    <w:basedOn w:val="991"/>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hyperlink" Target="mailto:ilotus.contact@gmail.com" TargetMode="External"/><Relationship Id="rId13" Type="http://schemas.openxmlformats.org/officeDocument/2006/relationships/hyperlink" Target="mailto:hungthanhvnco@gmail.com" TargetMode="External"/><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hungthanhvnco@gmail.com" TargetMode="External"/><Relationship Id="rId17" Type="http://schemas.openxmlformats.org/officeDocument/2006/relationships/hyperlink" Target="https://nhandan.vn/hanoi/"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hyperlink" Target="https://www.facebook.com/share/p/1DRVxSWQBv/" TargetMode="External"/><Relationship Id="rId21" Type="http://schemas.openxmlformats.org/officeDocument/2006/relationships/hyperlink" Target="https://www.facebook.com/share/p/17URjdf3kz/" TargetMode="External"/><Relationship Id="rId22" Type="http://schemas.openxmlformats.org/officeDocument/2006/relationships/hyperlink" Target="https://batdongsan.com.vn/ban-nha-rieng-duong-huu-hoa-xa-huu-hoa/-40m-5-tang-4-3-ty-xay-doc-lap-ngo-nong-gan-o-to-pr44717101" TargetMode="External"/><Relationship Id="rId23" Type="http://schemas.openxmlformats.org/officeDocument/2006/relationships/hyperlink" Target="https://www.facebook.com/share/p/17XJJuFZwC/" TargetMode="External"/><Relationship Id="rId24" Type="http://schemas.openxmlformats.org/officeDocument/2006/relationships/hyperlink" Target="https://www.facebook.com/share/p/17URjdf3kz/" TargetMode="External"/><Relationship Id="rId25" Type="http://schemas.openxmlformats.org/officeDocument/2006/relationships/hyperlink" Target="https://batdongsan.com.vn/ban-nha-rieng-duong-huu-hoa-xa-huu-hoa/-40m-5-tang-4-3-ty-xay-doc-lap-ngo-nong-gan-o-to-pr44717101" TargetMode="External"/><Relationship Id="rId26" Type="http://schemas.openxmlformats.org/officeDocument/2006/relationships/image" Target="media/image5.jpg"/><Relationship Id="rId27" Type="http://schemas.openxmlformats.org/officeDocument/2006/relationships/image" Target="media/image6.jpg"/><Relationship Id="rId28" Type="http://schemas.openxmlformats.org/officeDocument/2006/relationships/image" Target="media/image7.jpg"/><Relationship Id="rId29" Type="http://schemas.openxmlformats.org/officeDocument/2006/relationships/image" Target="media/image8.jpg"/><Relationship Id="rId30" Type="http://schemas.openxmlformats.org/officeDocument/2006/relationships/image" Target="media/image9.jpg"/><Relationship Id="rId31" Type="http://schemas.openxmlformats.org/officeDocument/2006/relationships/image" Target="media/image10.jpg"/><Relationship Id="rId32" Type="http://schemas.openxmlformats.org/officeDocument/2006/relationships/image" Target="media/image11.jpg"/><Relationship Id="rId33" Type="http://schemas.openxmlformats.org/officeDocument/2006/relationships/image" Target="media/image12.jpg"/><Relationship Id="rId34" Type="http://schemas.openxmlformats.org/officeDocument/2006/relationships/image" Target="media/image13.jpg"/><Relationship Id="rId35" Type="http://schemas.openxmlformats.org/officeDocument/2006/relationships/image" Target="media/image14.jpg"/><Relationship Id="rId36" Type="http://schemas.openxmlformats.org/officeDocument/2006/relationships/image" Target="media/image15.jpg"/><Relationship Id="rId37" Type="http://schemas.openxmlformats.org/officeDocument/2006/relationships/image" Target="media/image16.jpg"/><Relationship Id="rId38" Type="http://schemas.openxmlformats.org/officeDocument/2006/relationships/image" Target="media/image17.jpg"/><Relationship Id="rId39" Type="http://schemas.openxmlformats.org/officeDocument/2006/relationships/image" Target="media/image18.jpg"/><Relationship Id="rId40" Type="http://schemas.openxmlformats.org/officeDocument/2006/relationships/image" Target="media/image19.jpg"/><Relationship Id="rId41" Type="http://schemas.openxmlformats.org/officeDocument/2006/relationships/image" Target="media/image20.jpg"/><Relationship Id="rId42" Type="http://schemas.openxmlformats.org/officeDocument/2006/relationships/image" Target="media/image21.jpg"/><Relationship Id="rId43" Type="http://schemas.openxmlformats.org/officeDocument/2006/relationships/image" Target="media/image22.jpg"/><Relationship Id="rId44" Type="http://schemas.openxmlformats.org/officeDocument/2006/relationships/image" Target="media/image23.jpg"/><Relationship Id="rId45" Type="http://schemas.openxmlformats.org/officeDocument/2006/relationships/image" Target="media/image24.jpg"/><Relationship Id="rId46" Type="http://schemas.openxmlformats.org/officeDocument/2006/relationships/image" Target="media/image25.jpg"/><Relationship Id="rId47" Type="http://schemas.openxmlformats.org/officeDocument/2006/relationships/image" Target="media/image26.jpg"/><Relationship Id="rId48" Type="http://schemas.openxmlformats.org/officeDocument/2006/relationships/image" Target="media/image27.jpg"/><Relationship Id="rId49" Type="http://schemas.openxmlformats.org/officeDocument/2006/relationships/image" Target="media/image28.jpg"/><Relationship Id="rId50" Type="http://schemas.openxmlformats.org/officeDocument/2006/relationships/image" Target="media/image29.jpg"/><Relationship Id="rId51" Type="http://schemas.openxmlformats.org/officeDocument/2006/relationships/image" Target="media/image30.jpg"/><Relationship Id="rId52" Type="http://schemas.openxmlformats.org/officeDocument/2006/relationships/image" Target="media/image31.jpg"/><Relationship Id="rId53" Type="http://schemas.openxmlformats.org/officeDocument/2006/relationships/image" Target="media/image32.png"/><Relationship Id="rId54" Type="http://schemas.openxmlformats.org/officeDocument/2006/relationships/image" Target="media/image33.jp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gif"/><Relationship Id="rId58" Type="http://schemas.openxmlformats.org/officeDocument/2006/relationships/image" Target="media/image37.png"/><Relationship Id="rId59" Type="http://schemas.openxmlformats.org/officeDocument/2006/relationships/image" Target="media/image38.jpg"/><Relationship Id="rId60" Type="http://schemas.openxmlformats.org/officeDocument/2006/relationships/image" Target="media/image39.gif"/><Relationship Id="rId61" Type="http://schemas.openxmlformats.org/officeDocument/2006/relationships/image" Target="media/image40.gif"/><Relationship Id="rId62" Type="http://schemas.openxmlformats.org/officeDocument/2006/relationships/image" Target="media/image41.gif"/><Relationship Id="rId63" Type="http://schemas.openxmlformats.org/officeDocument/2006/relationships/image" Target="media/image42.gif"/><Relationship Id="rId64" Type="http://schemas.openxmlformats.org/officeDocument/2006/relationships/image" Target="media/image43.gif"/><Relationship Id="rId65" Type="http://schemas.openxmlformats.org/officeDocument/2006/relationships/image" Target="media/image44.gif"/><Relationship Id="rId66" Type="http://schemas.openxmlformats.org/officeDocument/2006/relationships/image" Target="media/image45.gif"/><Relationship Id="rId67" Type="http://schemas.openxmlformats.org/officeDocument/2006/relationships/image" Target="media/image46.gif"/><Relationship Id="rId68" Type="http://schemas.openxmlformats.org/officeDocument/2006/relationships/image" Target="media/image47.gif"/><Relationship Id="rId69" Type="http://schemas.openxmlformats.org/officeDocument/2006/relationships/image" Target="media/image48.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270</cp:revision>
  <dcterms:created xsi:type="dcterms:W3CDTF">2025-09-15T09:58:00Z</dcterms:created>
  <dcterms:modified xsi:type="dcterms:W3CDTF">2025-12-15T03:38:18Z</dcterms:modified>
</cp:coreProperties>
</file>