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line="276" w:lineRule="auto"/>
        <w:ind w:right="-1"/>
        <w:jc w:val="left"/>
        <w:rPr>
          <w:rFonts w:ascii="Times New Roman" w:hAnsi="Times New Roman" w:cs="Times New Roman"/>
          <w:b/>
          <w:color w:val="000000" w:themeColor="text1"/>
          <w:sz w:val="28"/>
        </w:rPr>
      </w:pP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FFC4A7A" w14:textId="0CC21EFD">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E2B7C59" w14:textId="354E0ACB">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E00EAE3" w14:textId="4ADEBA74">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DA3BE65" w14:textId="023D207E">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E14224A"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FB64195" w14:textId="65746AA4">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E2C0CCA" w14:textId="3AF37AD9">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9BCAC07" w14:textId="4620502D">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324D91C" w14:textId="77777777">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D2358BC"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A8852D7" w14:textId="7ABB7B72">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-516936</wp:posOffset>
                </wp:positionV>
                <wp:extent cx="5665130" cy="63531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65129" cy="63531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275/2025/0912/VFI-CT.27.A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CÔNG TY TNHH DỊCH VỤ Y TẾ HƯNG THÀNH</w:t>
                            </w:r>
                            <w:r>
                              <w:rPr>
                                <w:rFonts w:ascii="Times New Roman Bold" w:hAnsi="Times New Roman Bold"/>
                                <w:b/>
                                <w:lang w:val="pt-BR"/>
                              </w:rPr>
                            </w:r>
                            <w:r>
                              <w:rPr>
                                <w:rFonts w:ascii="Times New Roman Bold" w:hAnsi="Times New Roman Bold"/>
                                <w:b/>
                                <w:lang w:val="pt-BR"/>
                              </w:rPr>
                            </w:r>
                          </w:p>
                          <w:p w14:paraId="0D684B55">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eastAsia="Times New Roman" w:cs="Times New Roman"/>
                                <w:b/>
                                <w:bCs/>
                                <w:color w:val="000000"/>
                                <w:sz w:val="24"/>
                                <w:szCs w:val="24"/>
                              </w:rPr>
                            </w:pPr>
                            <w:r>
                              <w:rPr>
                                <w:b/>
                              </w:rPr>
                              <w:t xml:space="preserve">Tài sản thẩm </w:t>
                            </w:r>
                            <w:r>
                              <w:rPr>
                                <w:b/>
                              </w:rPr>
                              <w:t xml:space="preserve">định: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10EE2B3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sz w:val="24"/>
                              </w:rPr>
                              <w:t xml:space="preserve">ăn Hoàng và bà Trịnh Thị Hồng Lý</w:t>
                            </w:r>
                            <w:r/>
                          </w:p>
                          <w:p w14:paraId="3294A853">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BP 664851, số vào sổ cấp GCN: 6646/2013/QDD-UBND CH 00858 do UBND huyện Thanh Trì cấp ngày 17/10/2013 cho ông Trịnh Văn Hải và bà Trịnh Thị Thúy</w:t>
                            </w:r>
                            <w:r/>
                          </w:p>
                          <w:p w14:paraId="6FC2959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sz w:val="24"/>
                              </w:rPr>
                              <w:t xml:space="preserve"> 706477, số vào sổ cấp GCN: …............ do UBND huyện Thanh Trì cấp ngày 21/5/2013 cho ông Trịnh Văn Hải và bà Trịnh Thị Thúy.</w:t>
                            </w:r>
                            <w:r/>
                          </w:p>
                          <w:p w14:paraId="572E5005" w14:textId="39A8B690">
                            <w:pPr>
                              <w:pBdr/>
                              <w:spacing w:after="120" w:before="120" w:line="276"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0.70pt;mso-position-vertical:absolute;width:446.07pt;height:500.2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275/2025/0912/VFI-CT.27.A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CÔNG TY TNHH DỊCH VỤ Y TẾ HƯNG THÀNH</w:t>
                      </w:r>
                      <w:r>
                        <w:rPr>
                          <w:rFonts w:ascii="Times New Roman Bold" w:hAnsi="Times New Roman Bold"/>
                          <w:b/>
                          <w:lang w:val="pt-BR"/>
                        </w:rPr>
                      </w:r>
                      <w:r>
                        <w:rPr>
                          <w:rFonts w:ascii="Times New Roman Bold" w:hAnsi="Times New Roman Bold"/>
                          <w:b/>
                          <w:lang w:val="pt-BR"/>
                        </w:rPr>
                      </w:r>
                    </w:p>
                    <w:p w14:paraId="0D684B55">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eastAsia="Times New Roman" w:cs="Times New Roman"/>
                          <w:b/>
                          <w:bCs/>
                          <w:color w:val="000000"/>
                          <w:sz w:val="24"/>
                          <w:szCs w:val="24"/>
                        </w:rPr>
                      </w:pPr>
                      <w:r>
                        <w:rPr>
                          <w:b/>
                        </w:rPr>
                        <w:t xml:space="preserve">Tài sản thẩm </w:t>
                      </w:r>
                      <w:r>
                        <w:rPr>
                          <w:b/>
                        </w:rPr>
                        <w:t xml:space="preserve">định: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10EE2B3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sz w:val="24"/>
                        </w:rPr>
                        <w:t xml:space="preserve">ăn Hoàng và bà Trịnh Thị Hồng Lý</w:t>
                      </w:r>
                      <w:r/>
                    </w:p>
                    <w:p w14:paraId="3294A853">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BP 664851, số vào sổ cấp GCN: 6646/2013/QDD-UBND CH 00858 do UBND huyện Thanh Trì cấp ngày 17/10/2013 cho ông Trịnh Văn Hải và bà Trịnh Thị Thúy</w:t>
                      </w:r>
                      <w:r/>
                    </w:p>
                    <w:p w14:paraId="6FC2959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sz w:val="24"/>
                        </w:rPr>
                        <w:t xml:space="preserve"> 706477, số vào sổ cấp GCN: …............ do UBND huyện Thanh Trì cấp ngày 21/5/2013 cho ông Trịnh Văn Hải và bà Trịnh Thị Thúy.</w:t>
                      </w:r>
                      <w:r/>
                    </w:p>
                    <w:p w14:paraId="572E5005" w14:textId="39A8B690">
                      <w:pPr>
                        <w:pBdr/>
                        <w:spacing w:after="120" w:before="120" w:line="276"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7B60244" w14:textId="4FC2AEDF">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C81AB24" w14:textId="44FD889E">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58F6602" w14:textId="0FD46D2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9494427" w14:textId="5D115C9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AC85572" w14:textId="656C989C">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282E8FA" w14:textId="03774A5F">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62CBCC8" w14:textId="2B54496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1E5B3D6" w14:textId="3C30DE50">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330B4AF" w14:textId="2169C7EB">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E906CC7" w14:textId="604EE98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5A9C18C" w14:textId="70925B93">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C72D49F" w14:textId="0259940B">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C53E3E0" w14:textId="4C6FDC73">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959FBFE"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C24FD2A"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2110F73"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38A646E"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F3B8588" w14:textId="2C161D97">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97EADBD"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BDC04E6"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2B4D234"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DF10F67"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3E8954B"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CB444E6"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AC3FF8D"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680130F" w14:textId="7777777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A6819C4" w14:textId="77777777">
      <w:pPr>
        <w:pBdr/>
        <w:spacing w:line="276" w:lineRule="auto"/>
        <w:ind w:right="-1"/>
        <w:jc w:val="center"/>
        <w:rPr>
          <w:rFonts w:ascii="Times New Roman" w:hAnsi="Times New Roman" w:cs="Times New Roman"/>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6B13CA8" w14:textId="77777777">
      <w:pPr>
        <w:pBdr/>
        <w:spacing w:line="276" w:lineRule="auto"/>
        <w:ind w:right="-1"/>
        <w:jc w:val="center"/>
        <w:rPr>
          <w:rFonts w:ascii="Times New Roman" w:hAnsi="Times New Roman" w:cs="Times New Roman"/>
          <w:color w:val="000000" w:themeColor="text1"/>
          <w:sz w:val="28"/>
        </w:rPr>
      </w:pPr>
      <w:r>
        <w:rPr>
          <w:rFonts w:ascii="Times New Roman" w:hAnsi="Times New Roman" w:eastAsia="Times New Roman" w:cs="Times New Roman"/>
          <w:b/>
          <w:color w:val="000000" w:themeColor="text1"/>
          <w:sz w:val="28"/>
        </w:rPr>
        <w:t xml:space="preserve">MỤC LỤC</w:t>
      </w:r>
      <w:r>
        <w:rPr>
          <w:rFonts w:ascii="Times New Roman" w:hAnsi="Times New Roman" w:cs="Times New Roman"/>
          <w:color w:val="000000" w:themeColor="text1"/>
          <w:sz w:val="28"/>
        </w:rPr>
      </w:r>
      <w:r>
        <w:rPr>
          <w:rFonts w:ascii="Times New Roman" w:hAnsi="Times New Roman" w:cs="Times New Roman"/>
          <w:color w:val="000000" w:themeColor="text1"/>
          <w:sz w:val="28"/>
        </w:rPr>
      </w:r>
    </w:p>
    <w:p w14:paraId="0870EBAD" w14:textId="77777777">
      <w:pPr>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NỘI DUNG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line="276" w:lineRule="auto"/>
              <w:ind/>
              <w:jc w:val="right"/>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TRANG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Chứng thư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1-3</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Báo cáo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4-17</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Các phụ lục chi tiết kèm theo</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right w:w="108" w:type="dxa"/>
            </w:tcMar>
            <w:tcW w:w="7280" w:type="dxa"/>
            <w:vAlign w:val="center"/>
            <w:textDirection w:val="lrTb"/>
            <w:noWrap w:val="false"/>
          </w:tcPr>
          <w:p w14:paraId="207676FA" w14:textId="261FC8CD">
            <w:pPr>
              <w:pStyle w:val="1055"/>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Thông tin hiện trạng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18</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right w:w="108" w:type="dxa"/>
            </w:tcMar>
            <w:tcW w:w="7280" w:type="dxa"/>
            <w:vAlign w:val="center"/>
            <w:textDirection w:val="lrTb"/>
            <w:noWrap w:val="false"/>
          </w:tcPr>
          <w:p w14:paraId="3938CF39" w14:textId="7C91FF48">
            <w:pPr>
              <w:pStyle w:val="1055"/>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2: Thông tin thu thập thị trường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19-22</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65E81109"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12E27804"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1522DA97"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7528A1FA"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2DAECD5"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13BC6858"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DFBBDF4"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7DB30624"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7FF7E60"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7FA006E8"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935F0E9"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6567F395"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FF88C45"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D2A178B"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2D61F97"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B86B381"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9A138EC"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1911A681" w14:textId="77777777">
      <w:pPr>
        <w:pStyle w:val="1054"/>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52D6480" w14:textId="77777777">
      <w:pPr>
        <w:pStyle w:val="1054"/>
        <w:pBdr/>
        <w:tabs>
          <w:tab w:val="left" w:leader="none" w:pos="5103"/>
        </w:tabs>
        <w:spacing w:line="276" w:lineRule="auto"/>
        <w:ind/>
        <w:rPr>
          <w:rFonts w:ascii="Times New Roman" w:hAnsi="Times New Roman" w:cs="Times New Roman"/>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2"/>
          <w:szCs w:val="22"/>
          <w:lang w:val="vi-VN"/>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tbl>
      <w:tblPr>
        <w:tblInd w:w="-34" w:type="dxa"/>
        <w:tblW w:w="9532" w:type="dxa"/>
        <w:tblCellMar>
          <w:left w:w="15" w:type="dxa"/>
          <w:top w:w="15" w:type="dxa"/>
          <w:right w:w="15" w:type="dxa"/>
          <w:bottom w:w="15" w:type="dxa"/>
        </w:tblCellMar>
        <w:tblBorders/>
        <w:tblLayout w:type="fixed"/>
        <w:tblLook w:val="0000" w:firstRow="0" w:lastRow="0" w:firstColumn="0" w:lastColumn="0" w:noHBand="0" w:noVBand="0"/>
      </w:tblPr>
      <w:tblGrid>
        <w:gridCol w:w="1763"/>
        <w:gridCol w:w="2233"/>
        <w:gridCol w:w="5536"/>
      </w:tblGrid>
      <w:tr>
        <w:trPr>
          <w:trHeight w:val="482"/>
        </w:trPr>
        <w:tc>
          <w:tcPr>
            <w:tcBorders/>
            <w:tcMar>
              <w:left w:w="108" w:type="dxa"/>
              <w:top w:w="0" w:type="dxa"/>
              <w:right w:w="108" w:type="dxa"/>
              <w:bottom w:w="0" w:type="dxa"/>
            </w:tcMar>
            <w:tcW w:w="1763" w:type="dxa"/>
            <w:vMerge w:val="restart"/>
            <w:textDirection w:val="lrTb"/>
            <w:noWrap w:val="false"/>
          </w:tcPr>
          <w:p w14:paraId="661DB83B">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60191"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Mar>
              <w:left w:w="108" w:type="dxa"/>
              <w:top w:w="0" w:type="dxa"/>
              <w:right w:w="108" w:type="dxa"/>
              <w:bottom w:w="0" w:type="dxa"/>
            </w:tcMar>
            <w:tcW w:w="7769" w:type="dxa"/>
            <w:vMerge w:val="restart"/>
            <w:textDirection w:val="lrTb"/>
            <w:noWrap w:val="false"/>
          </w:tcPr>
          <w:p w14:paraId="0317D3E7">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14:paraId="154A3F19">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Trụ sở: BT5-23 khu đô thị mới Văn Phú, P. Kiến Hưng, TP. Hà Nội</w:t>
            </w:r>
            <w:r>
              <w:rPr>
                <w:rFonts w:ascii="Times New Roman" w:hAnsi="Times New Roman" w:cs="Times New Roman"/>
                <w:color w:val="000000" w:themeColor="text1"/>
              </w:rPr>
            </w:r>
            <w:r>
              <w:rPr>
                <w:rFonts w:ascii="Times New Roman" w:hAnsi="Times New Roman" w:cs="Times New Roman"/>
                <w:color w:val="000000" w:themeColor="text1"/>
              </w:rPr>
            </w:r>
          </w:p>
          <w:p w14:paraId="5E118E90">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14:paraId="3D3B62E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Email: </w:t>
              <w:tab/>
            </w:r>
            <w:hyperlink r:id="rId15" w:tooltip="mailto:ilotus.contact@gmail.com" w:history="1">
              <w:r>
                <w:rPr>
                  <w:rStyle w:val="1045"/>
                  <w:rFonts w:ascii="Times New Roman" w:hAnsi="Times New Roman" w:eastAsia="Times New Roman" w:cs="Times New Roman"/>
                  <w:color w:val="000000" w:themeColor="text1"/>
                  <w:sz w:val="24"/>
                  <w:u w:val="none"/>
                </w:rPr>
                <w:t xml:space="preserve">ilotus.contact@gmail.com</w:t>
              </w:r>
            </w:hyperlink>
            <w:r>
              <w:rPr>
                <w:rFonts w:ascii="Times New Roman" w:hAnsi="Times New Roman" w:eastAsia="Times New Roman" w:cs="Times New Roman"/>
                <w:color w:val="000000" w:themeColor="text1"/>
                <w:sz w:val="24"/>
              </w:rPr>
              <w:t xml:space="preserve">             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482"/>
        </w:trPr>
        <w:tc>
          <w:tcPr>
            <w:gridSpan w:val="2"/>
            <w:tcBorders/>
            <w:tcMar>
              <w:left w:w="108" w:type="dxa"/>
              <w:top w:w="0" w:type="dxa"/>
              <w:right w:w="108" w:type="dxa"/>
              <w:bottom w:w="0" w:type="dxa"/>
            </w:tcMar>
            <w:tcW w:w="3996" w:type="dxa"/>
            <w:textDirection w:val="lrTb"/>
            <w:noWrap w:val="false"/>
          </w:tcPr>
          <w:p w14:paraId="189019A0" w14:textId="50D2DFCA">
            <w:pPr>
              <w:pStyle w:val="1054"/>
              <w:pBdr/>
              <w:spacing w:after="60" w:before="200" w:line="276" w:lineRule="auto"/>
              <w:ind/>
              <w:rPr>
                <w:rFonts w:ascii="Times New Roman" w:hAnsi="Times New Roman" w:cs="Times New Roman"/>
                <w:color w:val="000000" w:themeColor="text1"/>
                <w:sz w:val="24"/>
                <w:szCs w:val="24"/>
              </w:rPr>
            </w:pPr>
            <w:r>
              <w:rPr>
                <w:rStyle w:val="1053"/>
                <w:rFonts w:ascii="Times New Roman" w:hAnsi="Times New Roman" w:eastAsia="Times New Roman" w:cs="Times New Roman"/>
                <w:color w:val="000000" w:themeColor="text1"/>
                <w:lang w:val="pt-BR"/>
              </w:rPr>
              <w:t xml:space="preserve">Số:</w:t>
            </w:r>
            <w:r>
              <w:rPr>
                <w:rStyle w:val="1053"/>
                <w:rFonts w:ascii="Times New Roman" w:hAnsi="Times New Roman" w:eastAsia="Times New Roman" w:cs="Times New Roman"/>
                <w:color w:val="000000" w:themeColor="text1"/>
                <w:lang w:val="pt-BR"/>
              </w:rPr>
              <w:t xml:space="preserve"> </w:t>
            </w:r>
            <w:r>
              <w:rPr>
                <w:rStyle w:val="1053"/>
                <w:rFonts w:ascii="Times New Roman" w:hAnsi="Times New Roman" w:eastAsia="Times New Roman" w:cs="Times New Roman"/>
                <w:color w:val="000000" w:themeColor="text1"/>
                <w:lang w:val="pt-BR"/>
              </w:rPr>
              <w:t xml:space="preserve">275/2025/0912/VFI-CT.27.A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536" w:type="dxa"/>
            <w:textDirection w:val="lrTb"/>
            <w:noWrap w:val="false"/>
          </w:tcPr>
          <w:p w14:paraId="6B33CD77" w14:textId="29BAA06D">
            <w:pPr>
              <w:pStyle w:val="1054"/>
              <w:pBdr/>
              <w:spacing w:after="60" w:before="200" w:line="276" w:lineRule="auto"/>
              <w:ind w:right="-56"/>
              <w:jc w:val="right"/>
              <w:rPr>
                <w:rFonts w:ascii="Times New Roman" w:hAnsi="Times New Roman" w:cs="Times New Roman"/>
                <w:color w:val="000000" w:themeColor="text1"/>
                <w:sz w:val="24"/>
                <w:szCs w:val="24"/>
              </w:rPr>
            </w:pPr>
            <w:r>
              <w:rPr>
                <w:rStyle w:val="1053"/>
                <w:rFonts w:ascii="Times New Roman" w:hAnsi="Times New Roman" w:eastAsia="Times New Roman" w:cs="Times New Roman"/>
                <w:i/>
                <w:color w:val="000000" w:themeColor="text1"/>
              </w:rPr>
              <w:t xml:space="preserve">TP. </w:t>
            </w:r>
            <w:r>
              <w:rPr>
                <w:rStyle w:val="1053"/>
                <w:rFonts w:ascii="Times New Roman" w:hAnsi="Times New Roman" w:eastAsia="Times New Roman" w:cs="Times New Roman"/>
                <w:i/>
                <w:color w:val="000000" w:themeColor="text1"/>
              </w:rPr>
              <w:t xml:space="preserve">Hà Nội</w:t>
            </w:r>
            <w:r>
              <w:rPr>
                <w:rStyle w:val="1053"/>
                <w:rFonts w:ascii="Times New Roman" w:hAnsi="Times New Roman" w:eastAsia="Times New Roman" w:cs="Times New Roman"/>
                <w:i/>
                <w:color w:val="000000" w:themeColor="text1"/>
                <w:lang w:val="vi-VN"/>
              </w:rPr>
              <w:t xml:space="preserve">, </w:t>
            </w:r>
            <w:r>
              <w:rPr>
                <w:rStyle w:val="1053"/>
                <w:rFonts w:ascii="Times New Roman" w:hAnsi="Times New Roman" w:eastAsia="Times New Roman" w:cs="Times New Roman"/>
                <w:i/>
                <w:color w:val="000000" w:themeColor="text1"/>
                <w:lang w:val="vi-VN"/>
              </w:rPr>
              <w:t xml:space="preserve">ngày 11 tháng 12 năm 2025</w:t>
            </w:r>
            <w:r>
              <w:rPr>
                <w:rStyle w:val="1053"/>
                <w:rFonts w:ascii="Times New Roman" w:hAnsi="Times New Roman" w:eastAsia="Times New Roman" w:cs="Times New Roman"/>
                <w:i/>
                <w:color w:val="000000" w:themeColor="text1"/>
                <w:lang w:val="vi-VN"/>
              </w:rPr>
              <w:t xml:space="preserve">  </w:t>
            </w:r>
            <w:r>
              <w:rPr>
                <w:rStyle w:val="1053"/>
                <w:rFonts w:ascii="Times New Roman" w:hAnsi="Times New Roman" w:eastAsia="Times New Roman" w:cs="Times New Roman"/>
                <w:i/>
                <w:color w:val="000000" w:themeColor="text1"/>
                <w:lang w:val="vi-VN"/>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60EC0402" w14:textId="10F1A230">
      <w:pPr>
        <w:pStyle w:val="1054"/>
        <w:pBdr/>
        <w:spacing w:after="120" w:before="200" w:line="276" w:lineRule="auto"/>
        <w:ind/>
        <w:jc w:val="center"/>
        <w:rPr>
          <w:rStyle w:val="1053"/>
          <w:rFonts w:ascii="Times New Roman" w:hAnsi="Times New Roman" w:cs="Times New Roman"/>
          <w:b/>
          <w:bCs/>
          <w:color w:val="000000" w:themeColor="text1"/>
          <w:sz w:val="30"/>
          <w:szCs w:val="30"/>
        </w:rPr>
      </w:pPr>
      <w:r>
        <w:rPr>
          <w:rFonts w:ascii="Times New Roman" w:hAnsi="Times New Roman" w:eastAsia="Times New Roman" w:cs="Times New Roman"/>
          <w:color w:val="000000" w:themeColor="text1"/>
        </w:rPr>
      </w:r>
      <w:r>
        <w:rPr>
          <w:rStyle w:val="1053"/>
          <w:rFonts w:ascii="Times New Roman" w:hAnsi="Times New Roman" w:eastAsia="Times New Roman" w:cs="Times New Roman"/>
          <w:b/>
          <w:bCs/>
          <w:color w:val="000000" w:themeColor="text1"/>
          <w:sz w:val="30"/>
          <w:szCs w:val="30"/>
          <w:lang w:val="vi-VN"/>
        </w:rPr>
        <w:t xml:space="preserve">CHỨNG THƯ THẨM ĐỊNH GIÁ</w:t>
      </w:r>
      <w:r>
        <w:rPr>
          <w:rStyle w:val="1053"/>
          <w:rFonts w:ascii="Times New Roman" w:hAnsi="Times New Roman" w:cs="Times New Roman"/>
          <w:b/>
          <w:bCs/>
          <w:color w:val="000000" w:themeColor="text1"/>
          <w:sz w:val="30"/>
          <w:szCs w:val="30"/>
        </w:rPr>
      </w:r>
      <w:r>
        <w:rPr>
          <w:rStyle w:val="1053"/>
          <w:rFonts w:ascii="Times New Roman" w:hAnsi="Times New Roman" w:cs="Times New Roman"/>
          <w:b/>
          <w:bCs/>
          <w:color w:val="000000" w:themeColor="text1"/>
          <w:sz w:val="30"/>
          <w:szCs w:val="30"/>
        </w:rPr>
      </w:r>
    </w:p>
    <w:p w14:paraId="5BCBE7A1" w14:textId="447525E1">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u w:val="single"/>
          <w:lang w:val="pt-BR"/>
        </w:rPr>
        <w:t xml:space="preserve">Kính gửi</w:t>
      </w:r>
      <w:r>
        <w:rPr>
          <w:rFonts w:ascii="Times New Roman" w:hAnsi="Times New Roman" w:eastAsia="Times New Roman" w:cs="Times New Roman"/>
          <w:b/>
          <w:color w:val="000000" w:themeColor="text1"/>
          <w:lang w:val="pt-BR"/>
        </w:rPr>
        <w:t xml:space="preserve">:</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CÔNG TY TNHH DỊCH VỤ Y TẾ HƯNG THÀNH</w:t>
      </w:r>
      <w:r>
        <w:rPr>
          <w:rFonts w:ascii="Times New Roman" w:hAnsi="Times New Roman" w:cs="Times New Roman"/>
          <w:b/>
          <w:color w:val="000000" w:themeColor="text1"/>
        </w:rPr>
      </w:r>
      <w:r>
        <w:rPr>
          <w:rFonts w:ascii="Times New Roman" w:hAnsi="Times New Roman" w:cs="Times New Roman"/>
          <w:b/>
          <w:color w:val="000000" w:themeColor="text1"/>
        </w:rPr>
      </w:r>
    </w:p>
    <w:p w14:paraId="38828AD2" w14:textId="1C5F84EE">
      <w:pPr>
        <w:pBdr/>
        <w:tabs>
          <w:tab w:val="left" w:leader="none" w:pos="450"/>
        </w:tabs>
        <w:spacing w:after="120" w:before="120" w:line="276" w:lineRule="auto"/>
        <w:ind w:left="-72"/>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vi-VN"/>
        </w:rPr>
        <w:tab/>
      </w:r>
      <w:r>
        <w:rPr>
          <w:rFonts w:ascii="Times New Roman" w:hAnsi="Times New Roman" w:eastAsia="Times New Roman" w:cs="Times New Roman"/>
          <w:color w:val="000000" w:themeColor="text1"/>
          <w:spacing w:val="-4"/>
          <w:lang w:val="vi-VN"/>
        </w:rPr>
        <w:t xml:space="preserve">Căn cứ </w:t>
      </w:r>
      <w:r>
        <w:rPr>
          <w:rFonts w:ascii="Times New Roman" w:hAnsi="Times New Roman" w:eastAsia="Times New Roman" w:cs="Times New Roman"/>
          <w:color w:val="000000" w:themeColor="text1"/>
          <w:spacing w:val="-4"/>
          <w:lang w:val="vi-VN"/>
        </w:rPr>
        <w:t xml:space="preserve">Hợp đồng</w:t>
      </w:r>
      <w:r>
        <w:rPr>
          <w:rFonts w:ascii="Times New Roman" w:hAnsi="Times New Roman" w:eastAsia="Times New Roman" w:cs="Times New Roman"/>
          <w:color w:val="000000" w:themeColor="text1"/>
          <w:spacing w:val="-4"/>
        </w:rPr>
        <w:t xml:space="preserve"> dịch vụ</w:t>
      </w:r>
      <w:r>
        <w:rPr>
          <w:rFonts w:ascii="Times New Roman" w:hAnsi="Times New Roman" w:eastAsia="Times New Roman" w:cs="Times New Roman"/>
          <w:color w:val="000000" w:themeColor="text1"/>
          <w:spacing w:val="-4"/>
          <w:lang w:val="vi-VN"/>
        </w:rPr>
        <w:t xml:space="preserve"> thẩm định giá số</w:t>
      </w:r>
      <w:r>
        <w:rPr>
          <w:rFonts w:ascii="Times New Roman" w:hAnsi="Times New Roman" w:eastAsia="Times New Roman" w:cs="Times New Roman"/>
          <w:color w:val="000000" w:themeColor="text1"/>
          <w:spacing w:val="-4"/>
        </w:rPr>
        <w:t xml:space="preserve">:</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 275/2025/0912/VFI-HĐTĐ.27.A </w:t>
      </w:r>
      <w:r>
        <w:rPr>
          <w:rFonts w:ascii="Times New Roman" w:hAnsi="Times New Roman" w:eastAsia="Times New Roman" w:cs="Times New Roman"/>
          <w:color w:val="000000" w:themeColor="text1"/>
          <w:spacing w:val="-4"/>
          <w:lang w:val="vi-VN"/>
        </w:rPr>
        <w:t xml:space="preserve">ký ngày </w:t>
      </w:r>
      <w:r>
        <w:rPr>
          <w:rFonts w:ascii="Times New Roman" w:hAnsi="Times New Roman" w:eastAsia="Times New Roman" w:cs="Times New Roman"/>
          <w:color w:val="000000" w:themeColor="text1"/>
          <w:spacing w:val="-4"/>
        </w:rPr>
        <w:t xml:space="preserve">10 tháng 12 năm 2025</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giữa </w:t>
      </w:r>
      <w:r>
        <w:rPr>
          <w:rFonts w:ascii="Times New Roman" w:hAnsi="Times New Roman" w:eastAsia="Times New Roman" w:cs="Times New Roman"/>
          <w:color w:val="000000" w:themeColor="text1"/>
          <w:spacing w:val="-4"/>
        </w:rPr>
        <w:t xml:space="preserve">Công ty TNHH Dịch vụ Y tế Hưng Thành</w:t>
      </w:r>
      <w:r>
        <w:rPr>
          <w:rFonts w:ascii="Times New Roman" w:hAnsi="Times New Roman" w:eastAsia="Times New Roman" w:cs="Times New Roman"/>
          <w:bCs/>
          <w:color w:val="000000" w:themeColor="text1"/>
        </w:rPr>
        <w:t xml:space="preserve"> </w:t>
      </w:r>
      <w:r>
        <w:rPr>
          <w:rFonts w:ascii="Times New Roman" w:hAnsi="Times New Roman" w:eastAsia="Times New Roman" w:cs="Times New Roman"/>
          <w:color w:val="000000" w:themeColor="text1"/>
          <w:spacing w:val="-6"/>
        </w:rPr>
        <w:t xml:space="preserve">v</w:t>
      </w:r>
      <w:r>
        <w:rPr>
          <w:rFonts w:ascii="Times New Roman" w:hAnsi="Times New Roman" w:eastAsia="Times New Roman" w:cs="Times New Roman"/>
          <w:color w:val="000000" w:themeColor="text1"/>
          <w:spacing w:val="-6"/>
        </w:rPr>
        <w:t xml:space="preserve">ới</w:t>
      </w: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color w:val="000000" w:themeColor="text1"/>
          <w:spacing w:val="-4"/>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03146B37" w14:textId="25380331">
      <w:pPr>
        <w:pBdr/>
        <w:spacing w:after="120" w:before="120" w:line="276" w:lineRule="auto"/>
        <w:ind w:firstLine="432"/>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Căn cứ Báo cáo thẩm định giá số</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275/2025/0912/VFI-BC.27.A</w:t>
      </w:r>
      <w:r>
        <w:rPr>
          <w:rFonts w:ascii="Times New Roman" w:hAnsi="Times New Roman" w:eastAsia="Times New Roman" w:cs="Times New Roman"/>
          <w:color w:val="000000" w:themeColor="text1"/>
          <w:spacing w:val="-2"/>
          <w:lang w:val="pt-BR"/>
        </w:rPr>
        <w:t xml:space="preserve"> </w:t>
      </w:r>
      <w:r>
        <w:rPr>
          <w:rFonts w:ascii="Times New Roman" w:hAnsi="Times New Roman" w:eastAsia="Times New Roman" w:cs="Times New Roman"/>
          <w:color w:val="000000" w:themeColor="text1"/>
          <w:spacing w:val="-2"/>
          <w:lang w:val="pt-BR"/>
        </w:rPr>
        <w:t xml:space="preserve">ngày 11 tháng 12 năm 2025</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color w:val="000000" w:themeColor="text1"/>
          <w:spacing w:val="-2"/>
          <w:lang w:val="pt-BR"/>
        </w:rPr>
        <w:t xml:space="preserve">;</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4161D70D" w14:textId="7A995565">
      <w:pPr>
        <w:pBdr/>
        <w:spacing w:after="120" w:before="120" w:line="276" w:lineRule="auto"/>
        <w:ind w:firstLine="432"/>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cung cấp Chứng thư thẩm định giá tài sản với nội dung sau:</w:t>
      </w:r>
      <w:r>
        <w:rPr>
          <w:rFonts w:ascii="Times New Roman" w:hAnsi="Times New Roman" w:cs="Times New Roman"/>
          <w:color w:val="000000" w:themeColor="text1"/>
        </w:rPr>
      </w:r>
      <w:r>
        <w:rPr>
          <w:rFonts w:ascii="Times New Roman" w:hAnsi="Times New Roman" w:cs="Times New Roman"/>
          <w:color w:val="000000" w:themeColor="text1"/>
        </w:rPr>
      </w:r>
    </w:p>
    <w:p w14:paraId="6183DECC" w14:textId="603C718F">
      <w:pPr>
        <w:pBdr/>
        <w:tabs>
          <w:tab w:val="left" w:leader="none" w:pos="851"/>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 </w:t>
      </w:r>
      <w:r>
        <w:rPr>
          <w:rFonts w:ascii="Times New Roman" w:hAnsi="Times New Roman" w:eastAsia="Times New Roman" w:cs="Times New Roman"/>
          <w:b/>
          <w:bCs/>
          <w:color w:val="000000" w:themeColor="text1"/>
          <w:lang w:val="vi-VN"/>
        </w:rPr>
        <w:t xml:space="preserve">Khách hàng yêu cầu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vi-VN"/>
        </w:rPr>
        <w:t xml:space="preserve">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6139536B">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Tên khách hàng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cW w:w="248" w:type="pct"/>
            <w:vAlign w:val="center"/>
            <w:textDirection w:val="lrTb"/>
            <w:noWrap w:val="false"/>
          </w:tcPr>
          <w:p w14:paraId="429475A9">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643" w:type="pct"/>
            <w:vAlign w:val="center"/>
            <w:textDirection w:val="lrTb"/>
            <w:noWrap w:val="false"/>
          </w:tcPr>
          <w:p w14:paraId="122339EA">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TNHH DỊCH VỤ Y TẾ HƯNG THÀNH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cW w:w="1109" w:type="pct"/>
            <w:vAlign w:val="center"/>
            <w:textDirection w:val="lrTb"/>
            <w:noWrap w:val="false"/>
          </w:tcPr>
          <w:p w14:paraId="7FD423DD">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W w:w="248" w:type="pct"/>
            <w:vAlign w:val="center"/>
            <w:textDirection w:val="lrTb"/>
            <w:noWrap w:val="false"/>
          </w:tcPr>
          <w:p w14:paraId="1DF4558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6E51972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108 đường Tả Thanh Oai, xã Đại Thanh,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14:paraId="7815408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Mã số</w:t>
            </w:r>
            <w:r>
              <w:rPr>
                <w:rFonts w:ascii="Times New Roman" w:hAnsi="Times New Roman" w:eastAsia="Times New Roman" w:cs="Times New Roman"/>
                <w:color w:val="000000" w:themeColor="text1"/>
                <w:sz w:val="24"/>
                <w:szCs w:val="24"/>
              </w:rPr>
              <w:t xml:space="preserve"> thuế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W w:w="248" w:type="pct"/>
            <w:vAlign w:val="center"/>
            <w:textDirection w:val="lrTb"/>
            <w:noWrap w:val="false"/>
          </w:tcPr>
          <w:p w14:paraId="3C46F915">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5BB62C7B">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0104478739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14:paraId="1130766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6"/>
                <w:sz w:val="24"/>
                <w:szCs w:val="24"/>
              </w:rPr>
              <w:t xml:space="preserve">Đại diện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W w:w="248" w:type="pct"/>
            <w:vAlign w:val="center"/>
            <w:textDirection w:val="lrTb"/>
            <w:noWrap w:val="false"/>
          </w:tcPr>
          <w:p w14:paraId="3BEEBC71">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66F44C00">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Ông Lưu Văn Hoàng                     Chức vụ: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48A8D74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2607A00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4702AA5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024.36880436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5A7D4D8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Email</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475889F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6B8DDF6F">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6" w:tooltip="mailto:hungthanhvnco@gmail.com" w:history="1">
              <w:r>
                <w:rPr>
                  <w:rStyle w:val="1045"/>
                  <w:rFonts w:ascii="Times New Roman" w:hAnsi="Times New Roman" w:eastAsia="Times New Roman" w:cs="Times New Roman"/>
                  <w:color w:val="000000" w:themeColor="text1"/>
                  <w:spacing w:val="3"/>
                  <w:sz w:val="24"/>
                  <w:szCs w:val="24"/>
                  <w:highlight w:val="white"/>
                  <w:u w:val="single"/>
                </w:rPr>
                <w:t xml:space="preserve">hungthanhvnco@gmail.com</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0C34B8B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Tài khoản</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475889F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3D0F82C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1505201036452 tại Ngân hàng Agribank - CN Hà Nội II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434D1A7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Hoặc tài khoản: 585566888888 tại Ngân Hàng ACB - CN Long Biên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29FA24B9" w14:textId="33D4B08B">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bCs/>
          <w:color w:val="000000" w:themeColor="text1"/>
        </w:rPr>
        <w:t xml:space="preserve">Thông tin về doanh nghiệp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Ind w:w="-34" w:type="dxa"/>
        <w:tblW w:w="9724" w:type="dxa"/>
        <w:tblBorders/>
        <w:tblLayout w:type="fixed"/>
        <w:tblLook w:val="04A0" w:firstRow="1" w:lastRow="0" w:firstColumn="1" w:lastColumn="0" w:noHBand="0" w:noVBand="1"/>
      </w:tblPr>
      <w:tblGrid>
        <w:gridCol w:w="2099"/>
        <w:gridCol w:w="289"/>
        <w:gridCol w:w="7336"/>
      </w:tblGrid>
      <w:tr>
        <w:trPr>
          <w:trHeight w:val="20"/>
        </w:trPr>
        <w:tc>
          <w:tcPr>
            <w:tcBorders/>
            <w:tcW w:w="2099" w:type="dxa"/>
            <w:vAlign w:val="center"/>
            <w:textDirection w:val="lrTb"/>
            <w:noWrap w:val="false"/>
          </w:tcPr>
          <w:p w14:paraId="79298DB9"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4A2EDB55"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02A11FBA" w14:textId="353105BC">
            <w:pPr>
              <w:pBdr/>
              <w:spacing w:after="40" w:before="40" w:line="276" w:lineRule="auto"/>
              <w:ind/>
              <w:rPr>
                <w:rFonts w:ascii="Times New Roman" w:hAnsi="Times New Roman" w:cs="Times New Roman"/>
                <w:b/>
                <w:bCs/>
                <w:color w:val="000000" w:themeColor="text1"/>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16"/>
              </w:rPr>
            </w:r>
            <w:r>
              <w:rPr>
                <w:rFonts w:ascii="Times New Roman" w:hAnsi="Times New Roman" w:cs="Times New Roman"/>
                <w:b/>
                <w:bCs/>
                <w:color w:val="000000" w:themeColor="text1"/>
                <w:spacing w:val="-16"/>
              </w:rPr>
            </w:r>
          </w:p>
        </w:tc>
      </w:tr>
      <w:tr>
        <w:trPr>
          <w:trHeight w:val="20"/>
        </w:trPr>
        <w:tc>
          <w:tcPr>
            <w:tcBorders/>
            <w:tcW w:w="2099" w:type="dxa"/>
            <w:vAlign w:val="center"/>
            <w:textDirection w:val="lrTb"/>
            <w:noWrap w:val="false"/>
          </w:tcPr>
          <w:p w14:paraId="257AEB18"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799BEF9"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60404CB1" w14:textId="5916426E">
            <w:pPr>
              <w:pBdr/>
              <w:spacing w:after="40" w:before="40" w:line="276" w:lineRule="auto"/>
              <w:ind/>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BT5-23 Khu đô thị mới Văn Phú, phường Phú La, quận Hà Đông,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099" w:type="dxa"/>
            <w:vAlign w:val="center"/>
            <w:textDirection w:val="lrTb"/>
            <w:noWrap w:val="false"/>
          </w:tcPr>
          <w:p w14:paraId="12DB18DA"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A551DB6"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2E61CA00" w14:textId="2B9D05C8">
            <w:pPr>
              <w:pBdr/>
              <w:tabs>
                <w:tab w:val="left" w:leader="none" w:pos="3382"/>
              </w:tabs>
              <w:spacing w:after="40" w:before="4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528"/>
        </w:trPr>
        <w:tc>
          <w:tcPr>
            <w:tcBorders/>
            <w:tcW w:w="2099" w:type="dxa"/>
            <w:vAlign w:val="center"/>
            <w:textDirection w:val="lrTb"/>
            <w:noWrap w:val="false"/>
          </w:tcPr>
          <w:p w14:paraId="29568005"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67A19F4"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45429330" w14:textId="61CC974D">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649853BC" w14:textId="4F912196">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42D14F01" w14:textId="5C619DBC">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72D0AEEE" w14:textId="519FCB23">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3C73D70E" w14:textId="5E9A30C3">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báo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430DFA12" w14:textId="5C4D8A52">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0A3F510B" w14:textId="43C2A8D5">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Số 1271/TB-BTC ngày 31/12/2024 về việc doanh nghiệp đủ điều kiện kinh doanh Dịch vụ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1D49FC70"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3A660A1D"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779EC190" w14:textId="191553C9">
            <w:pPr>
              <w:pBdr/>
              <w:spacing w:after="40" w:before="4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099" w:type="dxa"/>
            <w:vAlign w:val="center"/>
            <w:textDirection w:val="lrTb"/>
            <w:noWrap w:val="false"/>
          </w:tcPr>
          <w:p w14:paraId="38EA59C5"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11829E74" w14:textId="77777777">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5B059158" w14:textId="60F529AA">
            <w:pPr>
              <w:pBdr/>
              <w:spacing w:after="40" w:before="4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w:t>
            </w:r>
            <w:r>
              <w:rPr>
                <w:rFonts w:ascii="Times New Roman" w:hAnsi="Times New Roman" w:eastAsia="Times New Roman" w:cs="Times New Roman"/>
                <w:b/>
                <w:bCs/>
                <w:color w:val="000000" w:themeColor="text1"/>
                <w:lang w:val="vi-VN"/>
              </w:rPr>
              <w:tab/>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lang w:val="vi-VN"/>
              </w:rPr>
              <w:t xml:space="preserve">Chức vụ: </w:t>
            </w:r>
            <w:r>
              <w:rPr>
                <w:rFonts w:ascii="Times New Roman" w:hAnsi="Times New Roman" w:eastAsia="Times New Roman" w:cs="Times New Roman"/>
                <w:b/>
                <w:bCs/>
                <w:color w:val="000000" w:themeColor="text1"/>
              </w:rPr>
              <w:t xml:space="preserve">Chủ Tịch HĐQT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09711F5B" w14:textId="00A56D85">
      <w:pPr>
        <w:pBdr/>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rPr>
        <w:t xml:space="preserve">3</w:t>
      </w:r>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
          <w:bCs/>
          <w:color w:val="000000" w:themeColor="text1"/>
        </w:rPr>
        <w:t xml:space="preserve">Tài sản thẩm định</w:t>
      </w:r>
      <w:r>
        <w:rPr>
          <w:rFonts w:ascii="Times New Roman" w:hAnsi="Times New Roman" w:eastAsia="Times New Roman" w:cs="Times New Roman"/>
          <w:b/>
          <w:bCs/>
          <w:color w:val="000000" w:themeColor="text1"/>
          <w:lang w:val="vi-VN"/>
        </w:rPr>
        <w:t xml:space="preserve">:</w:t>
      </w:r>
      <w:r>
        <w:rPr>
          <w:rFonts w:ascii="Times New Roman" w:hAnsi="Times New Roman" w:eastAsia="Times New Roman" w:cs="Times New Roman"/>
          <w:color w:val="000000" w:themeColor="text1"/>
        </w:rPr>
        <w:t xml:space="preserve"> </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5F895F0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1</w:t>
      </w:r>
      <w:r>
        <w:rPr>
          <w:rFonts w:ascii="Times New Roman" w:hAnsi="Times New Roman" w:eastAsia="Times New Roman" w:cs="Times New Roman"/>
          <w:color w:val="000000" w:themeColor="text1"/>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themeColor="text1"/>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themeColor="text1"/>
          <w:sz w:val="24"/>
        </w:rPr>
        <w:t xml:space="preserve">ăn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p w14:paraId="1FF86FEF">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2</w:t>
      </w:r>
      <w:r>
        <w:rPr>
          <w:rFonts w:ascii="Times New Roman" w:hAnsi="Times New Roman" w:eastAsia="Times New Roman" w:cs="Times New Roman"/>
          <w:color w:val="000000" w:themeColor="text1"/>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themeColor="text1"/>
          <w:sz w:val="24"/>
        </w:rPr>
        <w:t xml:space="preserve">n 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p w14:paraId="317ECAE2">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3</w:t>
      </w:r>
      <w:r>
        <w:rPr>
          <w:rFonts w:ascii="Times New Roman" w:hAnsi="Times New Roman" w:eastAsia="Times New Roman" w:cs="Times New Roman"/>
          <w:color w:val="000000" w:themeColor="text1"/>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themeColor="text1"/>
          <w:sz w:val="24"/>
        </w:rPr>
        <w:t xml:space="preserve">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p w14:paraId="76883363" w14:textId="46F03D53">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nl-NL"/>
        </w:rPr>
        <w:t xml:space="preserve">4</w:t>
      </w:r>
      <w:r>
        <w:rPr>
          <w:rFonts w:ascii="Times New Roman" w:hAnsi="Times New Roman" w:eastAsia="Times New Roman" w:cs="Times New Roman"/>
          <w:b/>
          <w:bCs/>
          <w:color w:val="000000" w:themeColor="text1"/>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12/2025</w:t>
      </w:r>
      <w:r>
        <w:rPr>
          <w:rFonts w:ascii="Times New Roman" w:hAnsi="Times New Roman" w:eastAsia="Times New Roman" w:cs="Times New Roman"/>
          <w:bCs/>
          <w:color w:val="000000" w:themeColor="text1"/>
          <w:lang w:val="nl-NL"/>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32F650C" w14:textId="4B561460">
      <w:pPr>
        <w:pBdr/>
        <w:tabs>
          <w:tab w:val="left" w:leader="none" w:pos="851"/>
        </w:tabs>
        <w:spacing w:after="120" w:before="120" w:line="276" w:lineRule="auto"/>
        <w:ind/>
        <w:jc w:val="both"/>
        <w:rPr>
          <w:rFonts w:ascii="Times New Roman" w:hAnsi="Times New Roman" w:cs="Times New Roman"/>
          <w:bCs/>
          <w:color w:val="000000" w:themeColor="text1"/>
        </w:rPr>
      </w:pPr>
      <w:r>
        <w:rPr>
          <w:rFonts w:ascii="Times New Roman" w:hAnsi="Times New Roman" w:eastAsia="Times New Roman" w:cs="Times New Roman"/>
          <w:b/>
          <w:bCs/>
          <w:color w:val="000000" w:themeColor="text1"/>
        </w:rPr>
        <w:t xml:space="preserve">5</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vi-VN"/>
        </w:rPr>
        <w:t xml:space="preserve">Mục đích thẩm định giá:</w:t>
      </w:r>
      <w:bookmarkStart w:id="0" w:name="_Toc150933756"/>
      <w:r>
        <w:rPr>
          <w:rFonts w:ascii="Times New Roman" w:hAnsi="Times New Roman" w:eastAsia="Times New Roman" w:cs="Times New Roman"/>
          <w:color w:val="000000" w:themeColor="text1"/>
        </w:rPr>
      </w:r>
      <w:bookmarkStart w:id="1" w:name="_Toc150933962"/>
      <w:r>
        <w:rPr>
          <w:rFonts w:ascii="Times New Roman" w:hAnsi="Times New Roman" w:eastAsia="Times New Roman" w:cs="Times New Roman"/>
          <w:color w:val="000000" w:themeColor="text1"/>
        </w:rPr>
      </w:r>
      <w:bookmarkStart w:id="2" w:name="_Toc150934860"/>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lang w:val="vi-VN"/>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774A5D76" w14:textId="26E773FE">
      <w:pPr>
        <w:pBdr/>
        <w:tabs>
          <w:tab w:val="left" w:leader="none" w:pos="851"/>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6</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Cơ sở giá trị của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7AF07106" w14:textId="3D1596C0">
      <w:pPr>
        <w:pBdr/>
        <w:tabs>
          <w:tab w:val="left" w:leader="none" w:pos="5202"/>
        </w:tabs>
        <w:spacing w:after="120" w:before="120" w:line="276" w:lineRule="auto"/>
        <w:ind w:firstLine="432"/>
        <w:jc w:val="both"/>
        <w:rPr>
          <w:rFonts w:ascii="Times New Roman" w:hAnsi="Times New Roman" w:cs="Times New Roman"/>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eastAsia="Times New Roman" w:cs="Times New Roman"/>
          <w:bCs/>
          <w:i/>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752CF3FA" w14:textId="3887CE5D">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7</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Giả thiết và giả thiết đặc biệt</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3C7AC9B0" w14:textId="638AD7C1">
      <w:pPr>
        <w:pBdr/>
        <w:tabs>
          <w:tab w:val="left" w:leader="none" w:pos="5202"/>
        </w:tabs>
        <w:spacing w:after="120" w:before="120" w:line="276"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8232DE3" w14:textId="2C90D5AC">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rPr>
        <w:t xml:space="preserve">8</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Cách tiếp cận và phương pháp thẩm định giá</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8A457E5" w14:textId="0E44CA44">
      <w:pPr>
        <w:pBdr/>
        <w:tabs>
          <w:tab w:val="left" w:leader="none" w:pos="5202"/>
        </w:tabs>
        <w:spacing w:after="120" w:before="120" w:line="276"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53CCE4E6" w14:textId="7CD2C0B2">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lang w:val="pt-BR"/>
        </w:rPr>
        <w:t xml:space="preserve">9</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rPr>
        <w:t xml:space="preserve">Giá trị tài sản thẩm định giá</w:t>
      </w:r>
      <w:r>
        <w:rPr>
          <w:rFonts w:ascii="Times New Roman" w:hAnsi="Times New Roman" w:eastAsia="Times New Roman" w:cs="Times New Roman"/>
          <w:b/>
          <w:bCs/>
          <w:color w:val="000000" w:themeColor="text1"/>
          <w:lang w:val="pt-BR"/>
        </w:rPr>
        <w:t xml:space="preserve">:</w:t>
      </w:r>
      <w:bookmarkEnd w:id="0"/>
      <w:r>
        <w:rPr>
          <w:rFonts w:ascii="Times New Roman" w:hAnsi="Times New Roman" w:eastAsia="Times New Roman" w:cs="Times New Roman"/>
          <w:color w:val="000000" w:themeColor="text1"/>
        </w:rPr>
      </w:r>
      <w:bookmarkEnd w:id="1"/>
      <w:r>
        <w:rPr>
          <w:rFonts w:ascii="Times New Roman" w:hAnsi="Times New Roman" w:eastAsia="Times New Roman" w:cs="Times New Roman"/>
          <w:color w:val="000000" w:themeColor="text1"/>
        </w:rPr>
      </w:r>
      <w:bookmarkEnd w:id="2"/>
      <w:r>
        <w:rPr>
          <w:rFonts w:ascii="Times New Roman" w:hAnsi="Times New Roman" w:cs="Times New Roman"/>
          <w:b/>
          <w:bCs/>
          <w:color w:val="000000" w:themeColor="text1"/>
        </w:rPr>
      </w:r>
      <w:r>
        <w:rPr>
          <w:rFonts w:ascii="Times New Roman" w:hAnsi="Times New Roman" w:cs="Times New Roman"/>
          <w:b/>
          <w:bCs/>
          <w:color w:val="000000" w:themeColor="text1"/>
        </w:rPr>
      </w:r>
    </w:p>
    <w:p w14:paraId="4A5CD5B7" w14:textId="4CE31349">
      <w:pPr>
        <w:pBdr/>
        <w:spacing w:after="120" w:before="120" w:line="276" w:lineRule="auto"/>
        <w:ind/>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color w:val="000000" w:themeColor="text1"/>
          <w:lang w:val="vi-VN"/>
        </w:rPr>
        <w:t xml:space="preserve">Công ty Cổ phần Thẩm định và Đầu tư Tài chính Hoa Sen </w:t>
      </w:r>
      <w:r>
        <w:rPr>
          <w:rFonts w:ascii="Times New Roman" w:hAnsi="Times New Roman" w:eastAsia="Times New Roman" w:cs="Times New Roman"/>
          <w:color w:val="000000" w:themeColor="text1"/>
          <w:lang w:val="vi-VN"/>
        </w:rPr>
        <w:t xml:space="preserve">thông báo </w:t>
      </w:r>
      <w:r>
        <w:rPr>
          <w:rFonts w:ascii="Times New Roman" w:hAnsi="Times New Roman" w:eastAsia="Times New Roman" w:cs="Times New Roman"/>
          <w:color w:val="000000" w:themeColor="text1"/>
          <w:lang w:val="nl-NL"/>
        </w:rPr>
        <w:t xml:space="preserve">giá trị </w:t>
      </w:r>
      <w:r>
        <w:rPr>
          <w:rFonts w:ascii="Times New Roman" w:hAnsi="Times New Roman" w:eastAsia="Times New Roman" w:cs="Times New Roman"/>
          <w:color w:val="000000" w:themeColor="text1"/>
          <w:lang w:val="de-DE"/>
        </w:rPr>
        <w:t xml:space="preserve">tài sản chưa bao gồm các loại thuế, phí và lệ phí liên quan đến việc chuyển nhượng tài sản của </w:t>
      </w:r>
      <w:r>
        <w:rPr>
          <w:rFonts w:ascii="Times New Roman" w:hAnsi="Times New Roman" w:eastAsia="Times New Roman" w:cs="Times New Roman"/>
          <w:color w:val="000000" w:themeColor="text1"/>
          <w:lang w:val="vi-VN"/>
        </w:rPr>
        <w:t xml:space="preserve">Quý</w:t>
      </w:r>
      <w:r>
        <w:rPr>
          <w:rFonts w:ascii="Times New Roman" w:hAnsi="Times New Roman" w:eastAsia="Times New Roman" w:cs="Times New Roman"/>
          <w:color w:val="000000" w:themeColor="text1"/>
          <w:lang w:val="vi-VN"/>
        </w:rPr>
        <w:t xml:space="preserve"> khách hàng tại thời điểm </w:t>
      </w:r>
      <w:r>
        <w:rPr>
          <w:rFonts w:ascii="Times New Roman" w:hAnsi="Times New Roman" w:eastAsia="Times New Roman" w:cs="Times New Roman"/>
          <w:bCs/>
          <w:color w:val="000000" w:themeColor="text1"/>
          <w:lang w:val="nl-NL"/>
        </w:rPr>
        <w:t xml:space="preserve">Tháng 12/2025</w:t>
      </w:r>
      <w:r>
        <w:rPr>
          <w:rFonts w:ascii="Times New Roman" w:hAnsi="Times New Roman" w:eastAsia="Times New Roman" w:cs="Times New Roman"/>
          <w:color w:val="000000" w:themeColor="text1"/>
          <w:lang w:val="vi-VN"/>
        </w:rPr>
        <w:t xml:space="preserve"> ước tính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như sau:</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44EFB22B">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1F5509AC">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2A9F668E">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212E8E03">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lang w:val="vi-VN"/>
        </w:rPr>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7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3651"/>
        <w:gridCol w:w="1701"/>
        <w:gridCol w:w="1701"/>
        <w:gridCol w:w="1907"/>
      </w:tblGrid>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34DB8D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5021BA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BAFCB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5982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05F71D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2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1127E7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32B690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538691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143ED9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05053F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sở hữu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29B48B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74AD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52.600.000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5DC6FD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5.236.330.000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21BBE8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743CDF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liền </w:t>
            </w:r>
            <w:r>
              <w:rPr>
                <w:rFonts w:ascii="Times New Roman" w:hAnsi="Times New Roman" w:eastAsia="Times New Roman" w:cs="Times New Roman"/>
                <w:b/>
                <w:color w:val="000000" w:themeColor="text1"/>
                <w:sz w:val="24"/>
              </w:rPr>
              <w:t xml:space="preserve">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6EE04F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71858E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40362E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E4FD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27DB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2F449D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11.230.800.000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41D5C6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6A2225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(nay là xã Đại Thanh, thành phố Hà Nội)</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theo 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0F3DD3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644594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02CB29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A967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F930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65.000.000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5EE93C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3.055.000.000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8" w:type="dxa"/>
            <w:vAlign w:val="center"/>
            <w:textDirection w:val="lrTb"/>
            <w:noWrap/>
          </w:tcPr>
          <w:p w14:paraId="6B3731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tcPr>
          <w:p w14:paraId="2B544F49">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19.522.130.000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8" w:type="dxa"/>
            <w:vAlign w:val="center"/>
            <w:textDirection w:val="lrTb"/>
            <w:noWrap/>
          </w:tcPr>
          <w:p w14:paraId="3E658E7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tcPr>
          <w:p w14:paraId="4BADDCC2">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19.522.000.000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635" w:type="dxa"/>
            <w:vAlign w:val="center"/>
            <w:textDirection w:val="lrTb"/>
            <w:noWrap w:val="false"/>
          </w:tcPr>
          <w:p w14:paraId="0EC519A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Mười chín tỷ năm trăm hai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14:paraId="36D8D0BD" w14:textId="3E64D425">
      <w:pPr>
        <w:pBdr/>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vi-VN"/>
        </w:rPr>
        <w:t xml:space="preserve">10. Thời hạn hiệu lực của kết quả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64744E2F" w14:textId="77777777">
      <w:pPr>
        <w:pBdr/>
        <w:spacing w:after="120" w:before="120" w:line="276" w:lineRule="auto"/>
        <w:ind w:firstLine="36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14:paraId="5CE84421" w14:textId="58C38743">
      <w:p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lang w:val="vi-VN"/>
        </w:rPr>
        <w:t xml:space="preserve">11.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75472359" w14:textId="7F320E8B">
      <w:pPr>
        <w:pBdr/>
        <w:spacing w:after="120" w:before="120" w:line="276" w:lineRule="auto"/>
        <w:ind w:firstLine="360"/>
        <w:rPr>
          <w:rFonts w:ascii="Times New Roman" w:hAnsi="Times New Roman" w:cs="Times New Roman"/>
          <w:b/>
          <w:bCs/>
          <w:color w:val="000000" w:themeColor="text1"/>
          <w:spacing w:val="-4"/>
        </w:rPr>
      </w:pP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Chi tiết như Báo cáo kèm theo.</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14:paraId="01B94B0C">
      <w:pPr>
        <w:pBdr/>
        <w:spacing w:after="120" w:before="120" w:line="276" w:lineRule="auto"/>
        <w:ind w:firstLine="0"/>
        <w:rPr>
          <w:rFonts w:ascii="Times New Roman" w:hAnsi="Times New Roman" w:cs="Times New Roman"/>
          <w:color w:val="000000" w:themeColor="text1"/>
        </w:rPr>
      </w:pPr>
      <w:r>
        <w:rPr>
          <w:rFonts w:ascii="Times New Roman" w:hAnsi="Times New Roman" w:eastAsia="Times New Roman" w:cs="Times New Roman"/>
          <w:b/>
          <w:color w:val="000000" w:themeColor="text1"/>
          <w:spacing w:val="-4"/>
          <w:lang w:val="pt-BR"/>
        </w:rPr>
        <w:t xml:space="preserve">12</w:t>
      </w:r>
      <w:r>
        <w:rPr>
          <w:rFonts w:ascii="Times New Roman" w:hAnsi="Times New Roman" w:eastAsia="Times New Roman" w:cs="Times New Roman"/>
          <w:b/>
          <w:color w:val="000000" w:themeColor="text1"/>
          <w:spacing w:val="-4"/>
          <w:lang w:val="vi-VN"/>
        </w:rPr>
        <w:t xml:space="preserve">. Các tài liệu kèm theo:</w:t>
      </w:r>
      <w:r>
        <w:rPr>
          <w:rFonts w:ascii="Times New Roman" w:hAnsi="Times New Roman" w:cs="Times New Roman"/>
          <w:color w:val="000000" w:themeColor="text1"/>
        </w:rPr>
      </w:r>
      <w:r>
        <w:rPr>
          <w:rFonts w:ascii="Times New Roman" w:hAnsi="Times New Roman" w:cs="Times New Roman"/>
          <w:color w:val="000000" w:themeColor="text1"/>
        </w:rPr>
      </w:r>
    </w:p>
    <w:p w14:paraId="452408AA" w14:textId="77777777">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Báo cáo kết quả thẩm định giá.</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4B96DA72" w14:textId="3C0C6666">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Các phụ lục chi tiết kèm theo.</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32BE11E3" w14:textId="302D75D4">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6"/>
          <w:lang w:val="vi-VN"/>
        </w:rPr>
        <w:t xml:space="preserve">Chứng thư </w:t>
      </w:r>
      <w:r>
        <w:rPr>
          <w:rFonts w:ascii="Times New Roman" w:hAnsi="Times New Roman" w:eastAsia="Times New Roman" w:cs="Times New Roman"/>
          <w:color w:val="000000" w:themeColor="text1"/>
          <w:spacing w:val="-6"/>
          <w:lang w:val="vi-VN"/>
        </w:rPr>
        <w:t xml:space="preserve">thẩm định giá</w:t>
      </w:r>
      <w:r>
        <w:rPr>
          <w:rFonts w:ascii="Times New Roman" w:hAnsi="Times New Roman" w:eastAsia="Times New Roman" w:cs="Times New Roman"/>
          <w:color w:val="000000" w:themeColor="text1"/>
          <w:spacing w:val="-6"/>
          <w:lang w:val="vi-VN"/>
        </w:rPr>
        <w:t xml:space="preserve"> được phát hành 0</w:t>
      </w:r>
      <w:r>
        <w:rPr>
          <w:rFonts w:ascii="Times New Roman" w:hAnsi="Times New Roman" w:eastAsia="Times New Roman" w:cs="Times New Roman"/>
          <w:color w:val="000000" w:themeColor="text1"/>
          <w:spacing w:val="-6"/>
          <w:lang w:val="vi-VN"/>
        </w:rPr>
        <w:t xml:space="preserve">3</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ba</w:t>
      </w:r>
      <w:r>
        <w:rPr>
          <w:rFonts w:ascii="Times New Roman" w:hAnsi="Times New Roman" w:eastAsia="Times New Roman" w:cs="Times New Roman"/>
          <w:color w:val="000000" w:themeColor="text1"/>
          <w:spacing w:val="-6"/>
          <w:lang w:val="vi-VN"/>
        </w:rPr>
        <w:t xml:space="preserve">) bản chính bằng tiếng Việt, cấp cho quý khách hàng 0</w:t>
      </w:r>
      <w:r>
        <w:rPr>
          <w:rFonts w:ascii="Times New Roman" w:hAnsi="Times New Roman" w:eastAsia="Times New Roman" w:cs="Times New Roman"/>
          <w:color w:val="000000" w:themeColor="text1"/>
          <w:spacing w:val="-6"/>
          <w:lang w:val="vi-VN"/>
        </w:rPr>
        <w:t xml:space="preserve">2</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hai</w:t>
      </w:r>
      <w:r>
        <w:rPr>
          <w:rFonts w:ascii="Times New Roman" w:hAnsi="Times New Roman" w:eastAsia="Times New Roman" w:cs="Times New Roman"/>
          <w:color w:val="000000" w:themeColor="text1"/>
          <w:spacing w:val="-6"/>
          <w:lang w:val="vi-VN"/>
        </w:rPr>
        <w:t xml:space="preserve">) bản, lưu lại </w:t>
      </w:r>
      <w:r>
        <w:rPr>
          <w:rFonts w:ascii="Times New Roman" w:hAnsi="Times New Roman" w:eastAsia="Times New Roman" w:cs="Times New Roman"/>
          <w:color w:val="000000" w:themeColor="text1"/>
          <w:spacing w:val="-6"/>
          <w:lang w:val="vi-VN"/>
        </w:rPr>
        <w:t xml:space="preserve">Công ty Cổ phần Thẩm định và Đầu tư Tài chính Hoa Sen</w:t>
      </w:r>
      <w:r>
        <w:rPr>
          <w:rFonts w:ascii="Times New Roman" w:hAnsi="Times New Roman" w:eastAsia="Times New Roman" w:cs="Times New Roman"/>
          <w:color w:val="000000" w:themeColor="text1"/>
          <w:spacing w:val="-6"/>
          <w:lang w:val="vi-VN"/>
        </w:rPr>
        <w:t xml:space="preserve"> 01 (một) </w:t>
      </w:r>
      <w:r>
        <w:rPr>
          <w:rFonts w:ascii="Times New Roman" w:hAnsi="Times New Roman" w:eastAsia="Times New Roman" w:cs="Times New Roman"/>
          <w:color w:val="000000" w:themeColor="text1"/>
          <w:spacing w:val="-6"/>
          <w:lang w:val="vi-VN"/>
        </w:rPr>
        <w:t xml:space="preserve">bản </w:t>
      </w:r>
      <w:r>
        <w:rPr>
          <w:rFonts w:ascii="Times New Roman" w:hAnsi="Times New Roman" w:eastAsia="Times New Roman" w:cs="Times New Roman"/>
          <w:color w:val="000000" w:themeColor="text1"/>
          <w:spacing w:val="-6"/>
          <w:lang w:val="vi-VN"/>
        </w:rPr>
        <w:t xml:space="preserve">có giá trị pháp lý như nhau.</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601BE75E" w14:textId="71FAAA0D">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color w:val="000000" w:themeColor="text1"/>
          <w:spacing w:val="-6"/>
          <w:lang w:val="vi-VN"/>
        </w:rPr>
        <w:t xml:space="preserve">Công ty Cổ phần Thẩm định và Đầu tư Tài chính Hoa Sen </w:t>
      </w:r>
      <w:r>
        <w:rPr>
          <w:rFonts w:ascii="Times New Roman" w:hAnsi="Times New Roman" w:eastAsia="Times New Roman" w:cs="Times New Roman"/>
          <w:color w:val="000000" w:themeColor="text1"/>
          <w:spacing w:val="-6"/>
          <w:lang w:val="vi-VN"/>
        </w:rPr>
        <w:t xml:space="preserve">đều là hành vi vi phạm pháp luật.</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4A53F026"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13A4BCBA" w14:textId="7A5D1298">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514DF82A" w14:textId="7777777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37363EBF"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473A1419" w14:textId="0472CFC8">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Đặng Quang Bách</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1A21D98D" w14:textId="54B269B3">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1FA3C13A" w14:textId="50E34E5A">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14:paraId="6838A117" w14:textId="20F3E5D9">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w:t>
            </w:r>
            <w:r>
              <w:rPr>
                <w:rFonts w:ascii="Times New Roman" w:hAnsi="Times New Roman" w:eastAsia="Times New Roman" w:cs="Times New Roman"/>
                <w:color w:val="000000" w:themeColor="text1"/>
                <w:lang w:val="pt-BR"/>
              </w:rPr>
              <w:t xml:space="preserve"> 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6DD8A978" w14:textId="6BB42A30">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89"/>
        <w:gridCol w:w="4914"/>
      </w:tblGrid>
      <w:tr>
        <w:trPr>
          <w:trHeight w:val="373"/>
        </w:trPr>
        <w:tc>
          <w:tcPr>
            <w:tcBorders/>
            <w:tcW w:w="1871" w:type="dxa"/>
            <w:vMerge w:val="restart"/>
            <w:textDirection w:val="lrTb"/>
            <w:noWrap w:val="false"/>
          </w:tcPr>
          <w:p w14:paraId="443D3294">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68971" name=""/>
                              <pic:cNvPicPr>
                                <a:picLocks noChangeAspect="1"/>
                              </pic:cNvPicPr>
                              <pic:nvPr/>
                            </pic:nvPicPr>
                            <pic:blipFill rotWithShape="1">
                              <a:blip r:embed="rId17"/>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W w:w="7903" w:type="dxa"/>
            <w:vAlign w:val="center"/>
            <w:vMerge w:val="restart"/>
            <w:textDirection w:val="lrTb"/>
            <w:noWrap w:val="false"/>
          </w:tcPr>
          <w:p w14:paraId="23D0F61F">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14:paraId="0D855047">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Trụ sở: BT5-23 khu đô thị mới Văn Phú, P. Kiến Hưng, TP. Hà Nội</w:t>
            </w:r>
            <w:r>
              <w:rPr>
                <w:rFonts w:ascii="Times New Roman" w:hAnsi="Times New Roman" w:cs="Times New Roman"/>
                <w:color w:val="000000" w:themeColor="text1"/>
              </w:rPr>
            </w:r>
            <w:r>
              <w:rPr>
                <w:rFonts w:ascii="Times New Roman" w:hAnsi="Times New Roman" w:cs="Times New Roman"/>
                <w:color w:val="000000" w:themeColor="text1"/>
              </w:rPr>
            </w:r>
          </w:p>
          <w:p w14:paraId="07219E52">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14:paraId="60A0C5D4">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Email: </w:t>
              <w:tab/>
            </w:r>
            <w:hyperlink r:id="rId18" w:tooltip="mailto:ilotus.contact@gmail.com" w:history="1">
              <w:r>
                <w:rPr>
                  <w:rStyle w:val="1045"/>
                  <w:rFonts w:ascii="Times New Roman" w:hAnsi="Times New Roman" w:eastAsia="Times New Roman" w:cs="Times New Roman"/>
                  <w:color w:val="000000" w:themeColor="text1"/>
                  <w:sz w:val="24"/>
                  <w:u w:val="none"/>
                </w:rPr>
                <w:t xml:space="preserve">ilotus.contact@gmail.com</w:t>
              </w:r>
            </w:hyperlink>
            <w:r>
              <w:rPr>
                <w:rFonts w:ascii="Times New Roman" w:hAnsi="Times New Roman" w:eastAsia="Times New Roman" w:cs="Times New Roman"/>
                <w:color w:val="000000" w:themeColor="text1"/>
                <w:sz w:val="24"/>
              </w:rPr>
              <w:t xml:space="preserve">             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73"/>
        </w:trPr>
        <w:tc>
          <w:tcPr>
            <w:gridSpan w:val="2"/>
            <w:tcBorders/>
            <w:tcW w:w="4859" w:type="dxa"/>
            <w:textDirection w:val="lrTb"/>
            <w:noWrap w:val="false"/>
          </w:tcPr>
          <w:p w14:paraId="4AAE4F1F" w14:textId="593C5ACF">
            <w:pPr>
              <w:pStyle w:val="1054"/>
              <w:pBdr/>
              <w:tabs>
                <w:tab w:val="left" w:leader="none" w:pos="5103"/>
              </w:tabs>
              <w:spacing w:before="100" w:line="276"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275/2025/0912/VFI-BC.27.A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4914" w:type="dxa"/>
            <w:textDirection w:val="lrTb"/>
            <w:noWrap w:val="false"/>
          </w:tcPr>
          <w:p w14:paraId="1C1E2870" w14:textId="207F25D6">
            <w:pPr>
              <w:pStyle w:val="1054"/>
              <w:pBdr/>
              <w:tabs>
                <w:tab w:val="left" w:leader="none" w:pos="5103"/>
              </w:tabs>
              <w:spacing w:before="100" w:line="276" w:lineRule="auto"/>
              <w:ind/>
              <w:jc w:val="right"/>
              <w:rPr>
                <w:rFonts w:ascii="Times New Roman" w:hAnsi="Times New Roman" w:cs="Times New Roman"/>
                <w:i/>
                <w:iCs/>
                <w:color w:val="000000" w:themeColor="text1"/>
                <w:sz w:val="24"/>
                <w:szCs w:val="24"/>
              </w:rPr>
            </w:pPr>
            <w:r>
              <w:rPr>
                <w:rStyle w:val="1053"/>
                <w:rFonts w:ascii="Times New Roman" w:hAnsi="Times New Roman" w:eastAsia="Times New Roman" w:cs="Times New Roman"/>
                <w:i/>
                <w:color w:val="000000" w:themeColor="text1"/>
              </w:rPr>
              <w:t xml:space="preserve">TP</w:t>
            </w:r>
            <w:r>
              <w:rPr>
                <w:rStyle w:val="1053"/>
                <w:rFonts w:ascii="Times New Roman" w:hAnsi="Times New Roman" w:eastAsia="Times New Roman" w:cs="Times New Roman"/>
                <w:color w:val="000000" w:themeColor="text1"/>
              </w:rPr>
              <w:t xml:space="preserve">. </w:t>
            </w:r>
            <w:r>
              <w:rPr>
                <w:rStyle w:val="1053"/>
                <w:rFonts w:ascii="Times New Roman" w:hAnsi="Times New Roman" w:eastAsia="Times New Roman" w:cs="Times New Roman"/>
                <w:i/>
                <w:color w:val="000000" w:themeColor="text1"/>
              </w:rPr>
              <w:t xml:space="preserve">Hà Nội</w:t>
            </w:r>
            <w:r>
              <w:rPr>
                <w:rStyle w:val="1053"/>
                <w:rFonts w:ascii="Times New Roman" w:hAnsi="Times New Roman" w:eastAsia="Times New Roman" w:cs="Times New Roman"/>
                <w:i/>
                <w:color w:val="000000" w:themeColor="text1"/>
                <w:lang w:val="vi-VN"/>
              </w:rPr>
              <w:t xml:space="preserve">, </w:t>
            </w:r>
            <w:r>
              <w:rPr>
                <w:rFonts w:ascii="Times New Roman" w:hAnsi="Times New Roman" w:eastAsia="Times New Roman" w:cs="Times New Roman"/>
                <w:i/>
                <w:iCs/>
                <w:color w:val="000000" w:themeColor="text1"/>
                <w:sz w:val="24"/>
                <w:szCs w:val="24"/>
                <w:lang w:val="pt-BR"/>
              </w:rPr>
              <w:t xml:space="preserve">ngày 11 tháng 12 năm 2025</w:t>
            </w:r>
            <w:r>
              <w:rPr>
                <w:rStyle w:val="1053"/>
                <w:rFonts w:ascii="Times New Roman" w:hAnsi="Times New Roman" w:eastAsia="Times New Roman" w:cs="Times New Roman"/>
                <w:i/>
                <w:color w:val="000000" w:themeColor="text1"/>
                <w:lang w:val="vi-VN"/>
              </w:rPr>
              <w:t xml:space="preserve">  </w:t>
            </w:r>
            <w:r>
              <w:rPr>
                <w:rStyle w:val="1053"/>
                <w:rFonts w:ascii="Times New Roman" w:hAnsi="Times New Roman" w:eastAsia="Times New Roman" w:cs="Times New Roman"/>
                <w:i/>
                <w:color w:val="000000" w:themeColor="text1"/>
                <w:lang w:val="vi-VN"/>
              </w:rPr>
              <w:t xml:space="preserve"> </w:t>
            </w:r>
            <w:r>
              <w:rPr>
                <w:rFonts w:ascii="Times New Roman" w:hAnsi="Times New Roman" w:cs="Times New Roman"/>
                <w:i/>
                <w:iCs/>
                <w:color w:val="000000" w:themeColor="text1"/>
                <w:sz w:val="24"/>
                <w:szCs w:val="24"/>
              </w:rPr>
            </w:r>
            <w:r>
              <w:rPr>
                <w:rFonts w:ascii="Times New Roman" w:hAnsi="Times New Roman" w:cs="Times New Roman"/>
                <w:i/>
                <w:iCs/>
                <w:color w:val="000000" w:themeColor="text1"/>
                <w:sz w:val="24"/>
                <w:szCs w:val="24"/>
              </w:rPr>
            </w:r>
          </w:p>
        </w:tc>
      </w:tr>
    </w:tbl>
    <w:p w14:paraId="53E21BF3" w14:textId="73F69511">
      <w:pPr>
        <w:pStyle w:val="1054"/>
        <w:pBdr/>
        <w:tabs>
          <w:tab w:val="left" w:leader="none" w:pos="5103"/>
        </w:tabs>
        <w:spacing w:before="200" w:line="276" w:lineRule="auto"/>
        <w:ind/>
        <w:jc w:val="center"/>
        <w:rPr>
          <w:rFonts w:ascii="Times New Roman" w:hAnsi="Times New Roman" w:cs="Times New Roman"/>
          <w:i/>
          <w:iCs/>
          <w:color w:val="000000" w:themeColor="text1"/>
          <w:sz w:val="30"/>
          <w:szCs w:val="30"/>
        </w:rPr>
      </w:pPr>
      <w:r>
        <w:rPr>
          <w:rFonts w:ascii="Times New Roman" w:hAnsi="Times New Roman" w:eastAsia="Times New Roman" w:cs="Times New Roman"/>
          <w:color w:val="000000" w:themeColor="text1"/>
        </w:rPr>
      </w:r>
      <w:r>
        <w:rPr>
          <w:rFonts w:ascii="Times New Roman" w:hAnsi="Times New Roman" w:eastAsia="Times New Roman" w:cs="Times New Roman"/>
          <w:b/>
          <w:color w:val="000000" w:themeColor="text1"/>
          <w:sz w:val="30"/>
          <w:szCs w:val="30"/>
          <w:lang w:val="pt-BR"/>
        </w:rPr>
        <w:t xml:space="preserve">BÁO CÁO KẾT QUẢ THẨM ĐỊNH GIÁ</w:t>
      </w:r>
      <w:r>
        <w:rPr>
          <w:rFonts w:ascii="Times New Roman" w:hAnsi="Times New Roman" w:cs="Times New Roman"/>
          <w:i/>
          <w:iCs/>
          <w:color w:val="000000" w:themeColor="text1"/>
          <w:sz w:val="30"/>
          <w:szCs w:val="30"/>
        </w:rPr>
      </w:r>
      <w:r>
        <w:rPr>
          <w:rFonts w:ascii="Times New Roman" w:hAnsi="Times New Roman" w:cs="Times New Roman"/>
          <w:i/>
          <w:iCs/>
          <w:color w:val="000000" w:themeColor="text1"/>
          <w:sz w:val="30"/>
          <w:szCs w:val="30"/>
        </w:rPr>
      </w:r>
    </w:p>
    <w:p w14:paraId="24572553" w14:textId="75B0C296">
      <w:pPr>
        <w:pStyle w:val="1034"/>
        <w:pBdr/>
        <w:tabs>
          <w:tab w:val="left" w:leader="none" w:pos="0"/>
          <w:tab w:val="left" w:leader="none" w:pos="4820"/>
        </w:tabs>
        <w:spacing w:after="200" w:before="100" w:line="276" w:lineRule="auto"/>
        <w:ind w:hanging="180"/>
        <w:rPr>
          <w:rFonts w:ascii="Times New Roman" w:hAnsi="Times New Roman" w:cs="Times New Roman"/>
          <w:b w:val="0"/>
          <w:i/>
          <w:color w:val="000000" w:themeColor="text1"/>
          <w:spacing w:val="-6"/>
          <w:sz w:val="24"/>
          <w:szCs w:val="24"/>
        </w:rPr>
      </w:pPr>
      <w:r>
        <w:rPr>
          <w:rFonts w:ascii="Times New Roman" w:hAnsi="Times New Roman" w:eastAsia="Times New Roman" w:cs="Times New Roman"/>
          <w:b w:val="0"/>
          <w:i/>
          <w:color w:val="000000" w:themeColor="text1"/>
          <w:spacing w:val="-6"/>
          <w:sz w:val="24"/>
          <w:szCs w:val="24"/>
          <w:lang w:val="pt-BR"/>
        </w:rPr>
        <w:t xml:space="preserve">(Kèm t</w:t>
      </w:r>
      <w:r>
        <w:rPr>
          <w:rFonts w:ascii="Times New Roman" w:hAnsi="Times New Roman" w:eastAsia="Times New Roman" w:cs="Times New Roman"/>
          <w:b w:val="0"/>
          <w:i/>
          <w:color w:val="000000" w:themeColor="text1"/>
          <w:spacing w:val="-6"/>
          <w:sz w:val="24"/>
          <w:szCs w:val="24"/>
          <w:lang w:val="pt-BR"/>
        </w:rPr>
        <w:t xml:space="preserve">heo Chứng thư thẩm định giá số:</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275/2025/0912/VFI-CT.27.A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11 tháng 12 năm 2025</w:t>
      </w:r>
      <w:r>
        <w:rPr>
          <w:rFonts w:ascii="Times New Roman" w:hAnsi="Times New Roman" w:eastAsia="Times New Roman" w:cs="Times New Roman"/>
          <w:b w:val="0"/>
          <w:i/>
          <w:color w:val="000000" w:themeColor="text1"/>
          <w:spacing w:val="-6"/>
          <w:sz w:val="24"/>
          <w:szCs w:val="24"/>
          <w:lang w:val="pt-BR"/>
        </w:rPr>
        <w:t xml:space="preserve">)</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p w14:paraId="115F5EC5" w14:textId="3D6167EF">
      <w:pPr>
        <w:pStyle w:val="1034"/>
        <w:pBdr/>
        <w:tabs>
          <w:tab w:val="left" w:leader="none" w:pos="4820"/>
        </w:tabs>
        <w:spacing w:after="200" w:before="0" w:line="276" w:lineRule="auto"/>
        <w:ind/>
        <w:jc w:val="both"/>
        <w:rPr>
          <w:rFonts w:ascii="Times New Roman" w:hAnsi="Times New Roman" w:cs="Times New Roman"/>
          <w:b w:val="0"/>
          <w:i/>
          <w:color w:val="000000" w:themeColor="text1"/>
          <w:spacing w:val="-6"/>
          <w:sz w:val="24"/>
          <w:szCs w:val="24"/>
        </w:rPr>
      </w:pPr>
      <w:r>
        <w:rPr>
          <w:rFonts w:ascii="Times New Roman" w:hAnsi="Times New Roman" w:eastAsia="Times New Roman" w:cs="Times New Roman"/>
          <w:color w:val="000000" w:themeColor="text1"/>
          <w:sz w:val="24"/>
          <w:szCs w:val="24"/>
          <w:lang w:val="pt-BR"/>
        </w:rPr>
        <w:t xml:space="preserve">I. </w:t>
      </w:r>
      <w:r>
        <w:rPr>
          <w:rFonts w:ascii="Times New Roman" w:hAnsi="Times New Roman" w:eastAsia="Times New Roman" w:cs="Times New Roman"/>
          <w:color w:val="000000" w:themeColor="text1"/>
          <w:sz w:val="24"/>
          <w:szCs w:val="24"/>
          <w:lang w:val="pt-BR"/>
        </w:rPr>
        <w:t xml:space="preserve">THÔNG TIN </w:t>
      </w:r>
      <w:r>
        <w:rPr>
          <w:rFonts w:ascii="Times New Roman" w:hAnsi="Times New Roman" w:eastAsia="Times New Roman" w:cs="Times New Roman"/>
          <w:color w:val="000000" w:themeColor="text1"/>
          <w:sz w:val="24"/>
          <w:szCs w:val="24"/>
          <w:lang w:val="pt-BR"/>
        </w:rPr>
        <w:t xml:space="preserve">VỀ DOANH NGHIỆP THẨM ĐỊNH GIÁ </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tbl>
      <w:tblPr>
        <w:tblInd w:w="-34" w:type="dxa"/>
        <w:tblW w:w="10036" w:type="dxa"/>
        <w:tblBorders/>
        <w:tblLayout w:type="fixed"/>
        <w:tblLook w:val="04A0" w:firstRow="1" w:lastRow="0" w:firstColumn="1" w:lastColumn="0" w:noHBand="0" w:noVBand="1"/>
      </w:tblPr>
      <w:tblGrid>
        <w:gridCol w:w="1844"/>
        <w:gridCol w:w="289"/>
        <w:gridCol w:w="7903"/>
      </w:tblGrid>
      <w:tr>
        <w:trPr>
          <w:trHeight w:val="20"/>
        </w:trPr>
        <w:tc>
          <w:tcPr>
            <w:tcBorders/>
            <w:tcW w:w="1844" w:type="dxa"/>
            <w:vAlign w:val="center"/>
            <w:textDirection w:val="lrTb"/>
            <w:noWrap w:val="false"/>
          </w:tcPr>
          <w:p w14:paraId="2C989C9B"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5BCAD6A"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750B4781" w14:textId="288A6D03">
            <w:pPr>
              <w:pBdr/>
              <w:spacing w:after="60" w:before="60" w:line="276" w:lineRule="auto"/>
              <w:ind/>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tc>
      </w:tr>
      <w:tr>
        <w:trPr>
          <w:trHeight w:val="20"/>
        </w:trPr>
        <w:tc>
          <w:tcPr>
            <w:tcBorders/>
            <w:tcW w:w="1844" w:type="dxa"/>
            <w:vAlign w:val="center"/>
            <w:textDirection w:val="lrTb"/>
            <w:noWrap w:val="false"/>
          </w:tcPr>
          <w:p w14:paraId="07C659A8"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5F6A2579"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713CA5C1" w14:textId="3C598F0F">
            <w:pPr>
              <w:pBdr/>
              <w:spacing w:after="60" w:before="60" w:line="276" w:lineRule="auto"/>
              <w:ind/>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BT5-23 Khu đô thị mới Văn Phú, phường Phú La, quận Hà Đông,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1844" w:type="dxa"/>
            <w:vAlign w:val="center"/>
            <w:textDirection w:val="lrTb"/>
            <w:noWrap w:val="false"/>
          </w:tcPr>
          <w:p w14:paraId="4EA7C1EE"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14C7B130"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77830F84" w14:textId="0B16310E">
            <w:pPr>
              <w:pBdr/>
              <w:tabs>
                <w:tab w:val="left" w:leader="none" w:pos="3382"/>
              </w:tabs>
              <w:spacing w:after="60" w:before="6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1844" w:type="dxa"/>
            <w:vAlign w:val="center"/>
            <w:textDirection w:val="lrTb"/>
            <w:noWrap w:val="false"/>
          </w:tcPr>
          <w:p w14:paraId="7DC0F516"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6E8753C9"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1E404CDD" w14:textId="484B9A0F">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1844" w:type="dxa"/>
            <w:vAlign w:val="center"/>
            <w:textDirection w:val="lrTb"/>
            <w:noWrap w:val="false"/>
          </w:tcPr>
          <w:p w14:paraId="0A1E33F2" w14:textId="31693945">
            <w:pPr>
              <w:pBdr/>
              <w:spacing w:after="60" w:before="6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43BB7852" w14:textId="45B867BC">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0A03BE7B" w14:textId="11F8950D">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1844" w:type="dxa"/>
            <w:vAlign w:val="center"/>
            <w:textDirection w:val="lrTb"/>
            <w:noWrap w:val="false"/>
          </w:tcPr>
          <w:p w14:paraId="3BDBA92F"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4F6353B"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34612408" w14:textId="18245BA7">
            <w:pPr>
              <w:pBdr/>
              <w:spacing w:after="60" w:before="6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1844" w:type="dxa"/>
            <w:vAlign w:val="center"/>
            <w:textDirection w:val="lrTb"/>
            <w:noWrap w:val="false"/>
          </w:tcPr>
          <w:p w14:paraId="5E58C4F2"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0E886EAE" w14:textId="7777777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358C7799" w14:textId="7E1A5697">
            <w:pPr>
              <w:pBdr/>
              <w:spacing w:after="60" w:before="6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 </w:t>
            </w:r>
            <w:r>
              <w:rPr>
                <w:rFonts w:ascii="Times New Roman" w:hAnsi="Times New Roman" w:eastAsia="Times New Roman" w:cs="Times New Roman"/>
                <w:b/>
                <w:bCs/>
                <w:color w:val="000000" w:themeColor="text1"/>
                <w:lang w:val="vi-VN"/>
              </w:rPr>
              <w:tab/>
              <w:t xml:space="preserve">Chức vụ: </w:t>
            </w:r>
            <w:r>
              <w:rPr>
                <w:rFonts w:ascii="Times New Roman" w:hAnsi="Times New Roman" w:eastAsia="Times New Roman" w:cs="Times New Roman"/>
                <w:b/>
                <w:bCs/>
                <w:color w:val="000000" w:themeColor="text1"/>
              </w:rPr>
              <w:t xml:space="preserve">Chủ Tịch HĐQT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621972A2" w14:textId="7EAC10D2">
      <w:pPr>
        <w:pStyle w:val="1055"/>
        <w:pBdr/>
        <w:tabs>
          <w:tab w:val="left" w:leader="none" w:pos="284"/>
        </w:tabs>
        <w:spacing w:after="120" w:before="24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pt-BR"/>
        </w:rPr>
        <w:t xml:space="preserve">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2A0E4918" w14:textId="3E3AECF9">
      <w:pPr>
        <w:pBdr/>
        <w:tabs>
          <w:tab w:val="left" w:leader="none" w:pos="284"/>
        </w:tabs>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pt-BR"/>
        </w:rPr>
        <w:t xml:space="preserve">1</w:t>
      </w:r>
      <w:r>
        <w:rPr>
          <w:rFonts w:ascii="Times New Roman" w:hAnsi="Times New Roman" w:eastAsia="Times New Roman" w:cs="Times New Roman"/>
          <w:b/>
          <w:bCs/>
          <w:color w:val="000000" w:themeColor="text1"/>
          <w:lang w:val="pt-BR"/>
        </w:rPr>
        <w:t xml:space="preserve">. Thông tin cơ bản về cuộc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tbl>
      <w:tblPr>
        <w:tblW w:w="5098" w:type="pct"/>
        <w:tblBorders/>
        <w:tblLayout w:type="fixed"/>
        <w:tblLook w:val="04A0" w:firstRow="1" w:lastRow="0" w:firstColumn="1" w:lastColumn="0" w:noHBand="0" w:noVBand="1"/>
      </w:tblPr>
      <w:tblGrid>
        <w:gridCol w:w="2517"/>
        <w:gridCol w:w="283"/>
        <w:gridCol w:w="6911"/>
      </w:tblGrid>
      <w:tr>
        <w:trPr>
          <w:trHeight w:val="20"/>
        </w:trPr>
        <w:tc>
          <w:tcPr>
            <w:shd w:val="clear" w:color="ffffff" w:fill="ffffff"/>
            <w:tcBorders/>
            <w:tcW w:w="2517" w:type="dxa"/>
            <w:vAlign w:val="center"/>
            <w:textDirection w:val="lrTb"/>
            <w:noWrap w:val="false"/>
          </w:tcPr>
          <w:p w14:paraId="3BFB08A3">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4"/>
              </w:rPr>
              <w:t xml:space="preserve">Tên khách hàng</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tcW w:w="283" w:type="dxa"/>
            <w:vAlign w:val="center"/>
            <w:textDirection w:val="lrTb"/>
            <w:noWrap w:val="false"/>
          </w:tcPr>
          <w:p w14:paraId="6AB4490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tcBorders/>
            <w:tcW w:w="6911" w:type="dxa"/>
            <w:vAlign w:val="center"/>
            <w:textDirection w:val="lrTb"/>
            <w:noWrap w:val="false"/>
          </w:tcPr>
          <w:p w14:paraId="2D613F7D">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CÔNG TY TNHH DỊCH VỤ Y TẾ HƯNG THÀNH</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r>
      <w:tr>
        <w:trPr>
          <w:trHeight w:val="20"/>
        </w:trPr>
        <w:tc>
          <w:tcPr>
            <w:shd w:val="clear" w:color="ffffff" w:fill="ffffff"/>
            <w:tcBorders/>
            <w:tcW w:w="2517" w:type="dxa"/>
            <w:vAlign w:val="center"/>
            <w:textDirection w:val="lrTb"/>
            <w:noWrap w:val="false"/>
          </w:tcPr>
          <w:p w14:paraId="6F0F7165">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5A937678">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42EEC0FD">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108 đường Tả Thanh Oai, xã Đại Thanh,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textDirection w:val="lrTb"/>
            <w:noWrap w:val="false"/>
          </w:tcPr>
          <w:p w14:paraId="4EEFC95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Mã số</w:t>
            </w:r>
            <w:r>
              <w:rPr>
                <w:rFonts w:ascii="Times New Roman" w:hAnsi="Times New Roman" w:eastAsia="Times New Roman" w:cs="Times New Roman"/>
                <w:color w:val="000000" w:themeColor="text1"/>
                <w:sz w:val="24"/>
                <w:szCs w:val="24"/>
              </w:rPr>
              <w:t xml:space="preserve"> thuế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3C97F9A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4B6D773B">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0104478739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textDirection w:val="lrTb"/>
            <w:noWrap w:val="false"/>
          </w:tcPr>
          <w:p w14:paraId="52986509">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6"/>
                <w:sz w:val="24"/>
                <w:szCs w:val="24"/>
              </w:rPr>
              <w:t xml:space="preserve">Đại diện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6D4D303D">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7F716B7E">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Ông Lưu Văn Hoàng                     Chức vụ: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19F6C59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7BD5E25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12AAF56F">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024.36880436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44E5141F">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Email</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6ABAEC55">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4A1AD670">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9" w:tooltip="mailto:hungthanhvnco@gmail.com" w:history="1">
              <w:r>
                <w:rPr>
                  <w:rStyle w:val="1045"/>
                  <w:rFonts w:ascii="Times New Roman" w:hAnsi="Times New Roman" w:eastAsia="Times New Roman" w:cs="Times New Roman"/>
                  <w:color w:val="000000" w:themeColor="text1"/>
                  <w:spacing w:val="3"/>
                  <w:sz w:val="24"/>
                  <w:szCs w:val="24"/>
                  <w:highlight w:val="white"/>
                  <w:u w:val="single"/>
                </w:rPr>
                <w:t xml:space="preserve">hungthanhvnco@gmail.com</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1E89330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Tài khoản</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2DEB30B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0F98493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1505201036452 tại Ngân hàng Agribank - CN Hà Nội II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6729A5A8">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Hoặc tài khoản: 585566888888 tại Ngân Hàng ACB - CN Long Biên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tbl>
      <w:tblPr>
        <w:tblW w:w="9713" w:type="dxa"/>
        <w:tblBorders/>
        <w:tblLayout w:type="fixed"/>
        <w:tblLook w:val="04A0" w:firstRow="1" w:lastRow="0" w:firstColumn="1" w:lastColumn="0" w:noHBand="0" w:noVBand="1"/>
      </w:tblPr>
      <w:tblGrid>
        <w:gridCol w:w="2518"/>
        <w:gridCol w:w="284"/>
        <w:gridCol w:w="6911"/>
      </w:tblGrid>
      <w:tr>
        <w:trPr>
          <w:trHeight w:val="20"/>
        </w:trPr>
        <w:tc>
          <w:tcPr>
            <w:tcBorders/>
            <w:tcW w:w="2518" w:type="dxa"/>
            <w:vAlign w:val="center"/>
            <w:textDirection w:val="lrTb"/>
            <w:noWrap w:val="false"/>
          </w:tcPr>
          <w:p w14:paraId="0A6E32DC" w14:textId="5B59B7A1">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Tài sản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14:paraId="40A1E1E9" w14:textId="77777777">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17BFFC9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Tài sản 1</w:t>
            </w:r>
            <w:r>
              <w:rPr>
                <w:rFonts w:ascii="Times New Roman" w:hAnsi="Times New Roman" w:eastAsia="Times New Roman" w:cs="Times New Roman"/>
                <w:color w:val="000000" w:themeColor="text1"/>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themeColor="text1"/>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themeColor="text1"/>
                <w:sz w:val="24"/>
              </w:rPr>
              <w:t xml:space="preserve">ăn Hoàng và bà Trịnh Thị Hồng Lý.</w:t>
            </w:r>
            <w:r>
              <w:rPr>
                <w:rFonts w:ascii="Times New Roman" w:hAnsi="Times New Roman" w:cs="Times New Roman"/>
                <w:color w:val="000000" w:themeColor="text1"/>
                <w:sz w:val="22"/>
              </w:rPr>
            </w:r>
            <w:r>
              <w:rPr>
                <w:rFonts w:ascii="Times New Roman" w:hAnsi="Times New Roman" w:cs="Times New Roman"/>
                <w:color w:val="000000" w:themeColor="text1"/>
                <w:sz w:val="22"/>
              </w:rPr>
            </w:r>
          </w:p>
          <w:p w14:paraId="63CB26CC">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eastAsia="Times New Roman" w:cs="Times New Roman"/>
                <w:color w:val="000000" w:themeColor="text1"/>
              </w:rPr>
            </w:pPr>
            <w:r>
              <w:rPr>
                <w:rFonts w:ascii="Times New Roman" w:hAnsi="Times New Roman" w:eastAsia="Times New Roman" w:cs="Times New Roman"/>
                <w:b/>
                <w:color w:val="000000" w:themeColor="text1"/>
                <w:sz w:val="24"/>
              </w:rPr>
              <w:t xml:space="preserve">Tài sản 2</w:t>
            </w:r>
            <w:r>
              <w:rPr>
                <w:rFonts w:ascii="Times New Roman" w:hAnsi="Times New Roman" w:eastAsia="Times New Roman" w:cs="Times New Roman"/>
                <w:color w:val="000000" w:themeColor="text1"/>
                <w:sz w:val="24"/>
              </w:rPr>
              <w:t xml:space="preserve">: Quyền sử dụng đất tại thửa đất số: 25(1), tờ bản đồ số: 11 có địa chỉ: Thôn Thanh Oai, xã Hữu Hòa, huyện Thanh Trì, thành phố Hà Nội theo Giấy chứng nhận quyền sử dụng đất quyền sở hữu nhà ở và tài sản khác gắn liền với đất số: BP 664851, số vào sổ cấp G</w:t>
            </w:r>
            <w:r>
              <w:rPr>
                <w:rFonts w:ascii="Times New Roman" w:hAnsi="Times New Roman" w:eastAsia="Times New Roman" w:cs="Times New Roman"/>
                <w:color w:val="000000" w:themeColor="text1"/>
                <w:sz w:val="24"/>
              </w:rPr>
              <w:t xml:space="preserve">CN: 6646/2013/QDD-UBND CH 00858 do UBND huyện Thanh Trì cấp ngày 17/10/2013 cho ông Trịnh Văn Hải và bà Trịnh Thị Thúy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14:paraId="7D4E1FAC">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rPr>
            </w:r>
            <w:r>
              <w:rPr>
                <w:rFonts w:ascii="Times New Roman" w:hAnsi="Times New Roman" w:eastAsia="Times New Roman" w:cs="Times New Roman"/>
                <w:b/>
                <w:color w:val="000000" w:themeColor="text1"/>
                <w:sz w:val="24"/>
              </w:rPr>
              <w:t xml:space="preserve">Tài sản 3</w:t>
            </w:r>
            <w:r>
              <w:rPr>
                <w:rFonts w:ascii="Times New Roman" w:hAnsi="Times New Roman" w:eastAsia="Times New Roman" w:cs="Times New Roman"/>
                <w:color w:val="000000" w:themeColor="text1"/>
                <w:sz w:val="24"/>
              </w:rPr>
              <w:t xml:space="preserve">: Quyền sử dụng đất tại thửa đất số: 25(2), tờ bản đồ số: 11 có địa chỉ: Xã Hữu Hòa, huyện Thanh Trì, thành phố Hà Nội theo Giấy chứng nhận quyền sử dụng đất quyền sở hữu nhà ở và tài sản khác gắn liền với đất số: BY 706477, số vào sổ cấp GCN: …...........</w:t>
            </w:r>
            <w:r>
              <w:rPr>
                <w:rFonts w:ascii="Times New Roman" w:hAnsi="Times New Roman" w:eastAsia="Times New Roman" w:cs="Times New Roman"/>
                <w:color w:val="000000" w:themeColor="text1"/>
                <w:sz w:val="24"/>
              </w:rPr>
              <w:t xml:space="preserve">. do UBND huyện Thanh Trì cấp ngày 21/5/2013 cho ông Trịnh Văn Hải và bà Trịnh Thị Thúy.</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2518" w:type="dxa"/>
            <w:vAlign w:val="center"/>
            <w:textDirection w:val="lrTb"/>
            <w:noWrap w:val="false"/>
          </w:tcPr>
          <w:p w14:paraId="184AF6EF" w14:textId="0DA8C56F">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Mục đích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14:paraId="0EEFF1D0" w14:textId="77777777">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261C7AE0" w14:textId="157A4784">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rFonts w:ascii="Times New Roman" w:hAnsi="Times New Roman" w:cs="Times New Roman"/>
                <w:bCs/>
                <w:color w:val="000000" w:themeColor="text1"/>
                <w:spacing w:val="-12"/>
              </w:rPr>
            </w:pPr>
            <w:r>
              <w:rPr>
                <w:rFonts w:ascii="Times New Roman" w:hAnsi="Times New Roman" w:eastAsia="Times New Roman" w:cs="Times New Roman"/>
                <w:bCs/>
                <w:color w:val="000000" w:themeColor="text1"/>
                <w:spacing w:val="-12"/>
                <w:lang w:val="pt-BR"/>
              </w:rPr>
              <w:t xml:space="preserve">Cơ sở giá trị thẩm định giá</w:t>
            </w:r>
            <w:r>
              <w:rPr>
                <w:rFonts w:ascii="Times New Roman" w:hAnsi="Times New Roman" w:cs="Times New Roman"/>
                <w:bCs/>
                <w:color w:val="000000" w:themeColor="text1"/>
                <w:spacing w:val="-12"/>
              </w:rPr>
            </w:r>
            <w:r>
              <w:rPr>
                <w:rFonts w:ascii="Times New Roman" w:hAnsi="Times New Roman" w:cs="Times New Roman"/>
                <w:bCs/>
                <w:color w:val="000000" w:themeColor="text1"/>
                <w:spacing w:val="-12"/>
              </w:rPr>
            </w:r>
          </w:p>
        </w:tc>
        <w:tc>
          <w:tcPr>
            <w:tcBorders/>
            <w:tcW w:w="284" w:type="dxa"/>
            <w:vAlign w:val="center"/>
            <w:textDirection w:val="lrTb"/>
            <w:noWrap w:val="false"/>
          </w:tcPr>
          <w:p w14:paraId="7639A8D8" w14:textId="5B6014CD">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1D0F5584" w14:textId="79B9CAA0">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vi-VN"/>
              </w:rPr>
              <w:t xml:space="preserve">Giá trị thị trường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5A672FF1" w14:textId="77777777">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43A71BEC" w14:textId="7C4F7EE2">
            <w:pPr>
              <w:pBdr/>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color w:val="000000" w:themeColor="text1"/>
                <w:lang w:val="pt-BR"/>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6EF113DE" w14:textId="286CE383">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Địa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31940EEE" w14:textId="7460E982">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180D8DDD" w14:textId="629398DB">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Tỉnh Hưng Yên và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14:paraId="54FC8895" w14:textId="0B064EE2">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Vị trí tài sản thẩm định </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77108DCC" w14:textId="65496ECB">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511CCADD" w14:textId="09D933CE">
            <w:pPr>
              <w:pStyle w:val="1035"/>
              <w:pBdr/>
              <w:spacing w:before="6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t xml:space="preserve">20.9527007, 105.9389439</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khảo sát</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4F4AC9DF" w14:textId="4B76E6DA">
            <w:pPr>
              <w:pStyle w:val="105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032F5DA3" w14:textId="1E343551">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bl>
    <w:p w14:paraId="6CBBDF13" w14:textId="7F088504">
      <w:pPr>
        <w:pBdr/>
        <w:spacing w:after="120" w:before="120" w:line="276" w:lineRule="auto"/>
        <w:ind/>
        <w:rPr>
          <w:rFonts w:ascii="Times New Roman" w:hAnsi="Times New Roman" w:cs="Times New Roman"/>
          <w:b/>
          <w:bCs/>
          <w:color w:val="000000" w:themeColor="text1"/>
          <w:spacing w:val="-6"/>
        </w:rPr>
      </w:pPr>
      <w:r>
        <w:rPr>
          <w:rFonts w:ascii="Times New Roman" w:hAnsi="Times New Roman" w:eastAsia="Times New Roman" w:cs="Times New Roman"/>
          <w:b/>
          <w:bCs/>
          <w:color w:val="000000" w:themeColor="text1"/>
          <w:spacing w:val="-6"/>
          <w:lang w:val="pt-BR"/>
        </w:rPr>
        <w:t xml:space="preserve">2</w:t>
      </w:r>
      <w:r>
        <w:rPr>
          <w:rFonts w:ascii="Times New Roman" w:hAnsi="Times New Roman" w:eastAsia="Times New Roman" w:cs="Times New Roman"/>
          <w:b/>
          <w:bCs/>
          <w:color w:val="000000" w:themeColor="text1"/>
          <w:spacing w:val="-6"/>
          <w:lang w:val="pt-BR"/>
        </w:rPr>
        <w:t xml:space="preserve">. </w:t>
      </w:r>
      <w:r>
        <w:rPr>
          <w:rFonts w:ascii="Times New Roman" w:hAnsi="Times New Roman" w:eastAsia="Times New Roman" w:cs="Times New Roman"/>
          <w:b/>
          <w:bCs/>
          <w:color w:val="000000" w:themeColor="text1"/>
          <w:spacing w:val="-6"/>
          <w:lang w:val="pt-BR"/>
        </w:rPr>
        <w:t xml:space="preserve">Các nguồn thông tin được sử dụng trong quá trình thẩm định giá</w:t>
      </w:r>
      <w:r>
        <w:rPr>
          <w:rFonts w:ascii="Times New Roman" w:hAnsi="Times New Roman" w:eastAsia="Times New Roman" w:cs="Times New Roman"/>
          <w:b/>
          <w:bCs/>
          <w:color w:val="000000" w:themeColor="text1"/>
          <w:spacing w:val="-6"/>
          <w:lang w:val="pt-BR"/>
        </w:rPr>
        <w:t xml:space="preserve"> và xem xét đánh giá</w:t>
      </w:r>
      <w:r>
        <w:rPr>
          <w:rFonts w:ascii="Times New Roman" w:hAnsi="Times New Roman" w:eastAsia="Times New Roman" w:cs="Times New Roman"/>
          <w:b/>
          <w:bCs/>
          <w:color w:val="000000" w:themeColor="text1"/>
          <w:spacing w:val="-6"/>
          <w:lang w:val="pt-BR"/>
        </w:rPr>
        <w:t xml:space="preserve"> các thông tin thu thập</w:t>
      </w:r>
      <w:r>
        <w:rPr>
          <w:rFonts w:ascii="Times New Roman" w:hAnsi="Times New Roman" w:cs="Times New Roman"/>
          <w:b/>
          <w:bCs/>
          <w:color w:val="000000" w:themeColor="text1"/>
          <w:spacing w:val="-6"/>
        </w:rPr>
      </w:r>
      <w:r>
        <w:rPr>
          <w:rFonts w:ascii="Times New Roman" w:hAnsi="Times New Roman" w:cs="Times New Roman"/>
          <w:b/>
          <w:bCs/>
          <w:color w:val="000000" w:themeColor="text1"/>
          <w:spacing w:val="-6"/>
        </w:rPr>
      </w:r>
    </w:p>
    <w:p w14:paraId="35291251" w14:textId="7FC96182">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lang w:val="pt-BR"/>
        </w:rPr>
        <w:t xml:space="preserve">Tham khảo nguồn thông tin từ các trang giao bán bất động sản qua mạng Internet</w:t>
      </w:r>
      <w:r>
        <w:rPr>
          <w:rFonts w:ascii="Times New Roman" w:hAnsi="Times New Roman" w:eastAsia="Times New Roman" w:cs="Times New Roman"/>
          <w:color w:val="000000" w:themeColor="text1"/>
          <w:spacing w:val="-6"/>
          <w:lang w:val="pt-BR"/>
        </w:rPr>
        <w:t xml:space="preserve">, gọi điện trực tiếp</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5C68D112" w14:textId="47F6E3E1">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Tham khảo nguồn thông tin trực tiếp từ </w:t>
      </w:r>
      <w:r>
        <w:rPr>
          <w:rFonts w:ascii="Times New Roman" w:hAnsi="Times New Roman" w:eastAsia="Times New Roman" w:cs="Times New Roman"/>
          <w:color w:val="000000" w:themeColor="text1"/>
          <w:lang w:val="pt-BR"/>
        </w:rPr>
        <w:t xml:space="preserve">những</w:t>
      </w:r>
      <w:r>
        <w:rPr>
          <w:rFonts w:ascii="Times New Roman" w:hAnsi="Times New Roman" w:eastAsia="Times New Roman" w:cs="Times New Roman"/>
          <w:color w:val="000000" w:themeColor="text1"/>
          <w:lang w:val="vi-VN"/>
        </w:rPr>
        <w:t xml:space="preserve"> người </w:t>
      </w:r>
      <w:r>
        <w:rPr>
          <w:rFonts w:ascii="Times New Roman" w:hAnsi="Times New Roman" w:eastAsia="Times New Roman" w:cs="Times New Roman"/>
          <w:color w:val="000000" w:themeColor="text1"/>
          <w:lang w:val="pt-BR"/>
        </w:rPr>
        <w:t xml:space="preserve">dân </w:t>
      </w:r>
      <w:r>
        <w:rPr>
          <w:rFonts w:ascii="Times New Roman" w:hAnsi="Times New Roman" w:eastAsia="Times New Roman" w:cs="Times New Roman"/>
          <w:color w:val="000000" w:themeColor="text1"/>
          <w:lang w:val="pt-BR"/>
        </w:rPr>
        <w:t xml:space="preserve">sinh</w:t>
      </w:r>
      <w:r>
        <w:rPr>
          <w:rFonts w:ascii="Times New Roman" w:hAnsi="Times New Roman" w:eastAsia="Times New Roman" w:cs="Times New Roman"/>
          <w:color w:val="000000" w:themeColor="text1"/>
          <w:lang w:val="vi-VN"/>
        </w:rPr>
        <w:t xml:space="preserve"> s</w:t>
      </w:r>
      <w:r>
        <w:rPr>
          <w:rFonts w:ascii="Times New Roman" w:hAnsi="Times New Roman" w:eastAsia="Times New Roman" w:cs="Times New Roman"/>
          <w:color w:val="000000" w:themeColor="text1"/>
          <w:lang w:val="pt-BR"/>
        </w:rPr>
        <w:t xml:space="preserve">ống </w:t>
      </w:r>
      <w:r>
        <w:rPr>
          <w:rFonts w:ascii="Times New Roman" w:hAnsi="Times New Roman" w:eastAsia="Times New Roman" w:cs="Times New Roman"/>
          <w:color w:val="000000" w:themeColor="text1"/>
          <w:lang w:val="pt-BR"/>
        </w:rPr>
        <w:t xml:space="preserve">xung quanh </w:t>
      </w:r>
      <w:r>
        <w:rPr>
          <w:rFonts w:ascii="Times New Roman" w:hAnsi="Times New Roman" w:eastAsia="Times New Roman" w:cs="Times New Roman"/>
          <w:color w:val="000000" w:themeColor="text1"/>
          <w:lang w:val="pt-BR"/>
        </w:rPr>
        <w:t xml:space="preserve">trên địa bàn.</w:t>
      </w:r>
      <w:r>
        <w:rPr>
          <w:rFonts w:ascii="Times New Roman" w:hAnsi="Times New Roman" w:cs="Times New Roman"/>
          <w:color w:val="000000" w:themeColor="text1"/>
        </w:rPr>
      </w:r>
      <w:r>
        <w:rPr>
          <w:rFonts w:ascii="Times New Roman" w:hAnsi="Times New Roman" w:cs="Times New Roman"/>
          <w:color w:val="000000" w:themeColor="text1"/>
        </w:rPr>
      </w:r>
    </w:p>
    <w:p w14:paraId="7BF12FE4" w14:textId="69912EA2">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Đánh giá nguồn thông tin thu thập: Nguồn thông tin thu thập khách quan</w:t>
      </w:r>
      <w:r>
        <w:rPr>
          <w:rFonts w:ascii="Times New Roman" w:hAnsi="Times New Roman" w:eastAsia="Times New Roman" w:cs="Times New Roman"/>
          <w:color w:val="000000" w:themeColor="text1"/>
          <w:lang w:val="pt-BR"/>
        </w:rPr>
        <w:t xml:space="preserve"> và phổ biến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14:paraId="3A5995BB" w14:textId="4C58FE41">
      <w:pPr>
        <w:pStyle w:val="1055"/>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3</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Căn cứ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19D2002D" w14:textId="2F299217">
      <w:pPr>
        <w:pBdr/>
        <w:spacing w:line="276" w:lineRule="auto"/>
        <w:ind w:hanging="360" w:left="360"/>
        <w:rPr>
          <w:rFonts w:ascii="Times New Roman" w:hAnsi="Times New Roman" w:cs="Times New Roman"/>
          <w:b/>
          <w:color w:val="000000" w:themeColor="text1"/>
        </w:rPr>
      </w:pPr>
      <w:r>
        <w:rPr>
          <w:rFonts w:hint="default" w:ascii="Times New Roman" w:hAnsi="Times New Roman" w:eastAsia="Times New Roman" w:cs="Times New Roman"/>
        </w:rPr>
      </w:r>
      <w:r>
        <w:rPr>
          <w:rFonts w:ascii="Times New Roman" w:hAnsi="Times New Roman" w:eastAsia="Times New Roman" w:cs="Times New Roman"/>
          <w:b/>
          <w:color w:val="000000" w:themeColor="text1"/>
          <w:lang w:val="pt-BR"/>
        </w:rPr>
        <w:t xml:space="preserve">3.1</w:t>
      </w:r>
      <w:r>
        <w:rPr>
          <w:rFonts w:ascii="Times New Roman" w:hAnsi="Times New Roman" w:eastAsia="Times New Roman" w:cs="Times New Roman"/>
          <w:b/>
          <w:color w:val="000000" w:themeColor="text1"/>
          <w:lang w:val="pt-BR"/>
        </w:rPr>
        <w:t xml:space="preserve">. Văn bản </w:t>
      </w:r>
      <w:r>
        <w:rPr>
          <w:rFonts w:ascii="Times New Roman" w:hAnsi="Times New Roman" w:eastAsia="Times New Roman" w:cs="Times New Roman"/>
          <w:b/>
          <w:color w:val="000000" w:themeColor="text1"/>
          <w:lang w:val="pt-BR"/>
        </w:rPr>
        <w:t xml:space="preserve">quy phạm pháp luật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347D2A2F" w14:textId="73866019">
      <w:pPr>
        <w:pStyle w:val="1055"/>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color w:val="000000" w:themeColor="text1"/>
          <w:lang w:val="pt-BR"/>
        </w:rPr>
        <w:t xml:space="preserve">Luật Giá số 16/2023/QH15 ngày 19/6/2023;</w:t>
      </w:r>
      <w:r>
        <w:rPr>
          <w:rFonts w:ascii="Times New Roman" w:hAnsi="Times New Roman" w:cs="Times New Roman"/>
          <w:color w:val="000000" w:themeColor="text1"/>
        </w:rPr>
      </w:r>
      <w:r>
        <w:rPr>
          <w:rFonts w:ascii="Times New Roman" w:hAnsi="Times New Roman" w:cs="Times New Roman"/>
          <w:color w:val="000000" w:themeColor="text1"/>
        </w:rPr>
      </w:r>
    </w:p>
    <w:p w14:paraId="40C82796"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color w:val="000000" w:themeColor="text1"/>
        </w:rPr>
      </w:r>
      <w:r>
        <w:rPr>
          <w:rFonts w:ascii="Times New Roman" w:hAnsi="Times New Roman" w:cs="Times New Roman"/>
          <w:color w:val="000000" w:themeColor="text1"/>
        </w:rPr>
      </w:r>
    </w:p>
    <w:p w14:paraId="59A38F84"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color w:val="000000" w:themeColor="text1"/>
        </w:rPr>
      </w:r>
      <w:r>
        <w:rPr>
          <w:rFonts w:ascii="Times New Roman" w:hAnsi="Times New Roman" w:cs="Times New Roman"/>
          <w:color w:val="000000" w:themeColor="text1"/>
        </w:rPr>
      </w:r>
    </w:p>
    <w:p w14:paraId="576ACB60" w14:textId="78565206">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color w:val="000000" w:themeColor="text1"/>
          <w:lang w:val="pt-BR"/>
        </w:rPr>
        <w:t xml:space="preserve">d</w:t>
      </w:r>
      <w:r>
        <w:rPr>
          <w:rFonts w:ascii="Times New Roman" w:hAnsi="Times New Roman" w:eastAsia="Times New Roman" w:cs="Times New Roman"/>
          <w:color w:val="000000" w:themeColor="text1"/>
          <w:lang w:val="pt-BR"/>
        </w:rPr>
        <w:t xml:space="preserve">ựng;</w:t>
      </w:r>
      <w:r>
        <w:rPr>
          <w:rFonts w:ascii="Times New Roman" w:hAnsi="Times New Roman" w:cs="Times New Roman"/>
          <w:color w:val="000000" w:themeColor="text1"/>
        </w:rPr>
      </w:r>
      <w:r>
        <w:rPr>
          <w:rFonts w:ascii="Times New Roman" w:hAnsi="Times New Roman" w:cs="Times New Roman"/>
          <w:color w:val="000000" w:themeColor="text1"/>
        </w:rPr>
      </w:r>
    </w:p>
    <w:p w14:paraId="72C5959D"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color w:val="000000" w:themeColor="text1"/>
        </w:rPr>
      </w:r>
      <w:r>
        <w:rPr>
          <w:rFonts w:ascii="Times New Roman" w:hAnsi="Times New Roman" w:cs="Times New Roman"/>
          <w:color w:val="000000" w:themeColor="text1"/>
        </w:rPr>
      </w:r>
    </w:p>
    <w:p w14:paraId="094BCC23" w14:textId="77777777">
      <w:pPr>
        <w:pStyle w:val="1055"/>
        <w:numPr>
          <w:ilvl w:val="0"/>
          <w:numId w:val="1"/>
        </w:num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71/2024/NĐ-CP ngày 27/6/2024 của Chính phủ Quy định về giá đất.</w:t>
      </w:r>
      <w:r>
        <w:rPr>
          <w:rFonts w:ascii="Times New Roman" w:hAnsi="Times New Roman" w:cs="Times New Roman"/>
          <w:color w:val="000000" w:themeColor="text1"/>
        </w:rPr>
      </w:r>
      <w:r>
        <w:rPr>
          <w:rFonts w:ascii="Times New Roman" w:hAnsi="Times New Roman" w:cs="Times New Roman"/>
          <w:color w:val="000000" w:themeColor="text1"/>
        </w:rPr>
      </w:r>
    </w:p>
    <w:p w14:paraId="3BE30DAB"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103/2024/NĐ-CP ngày 30/7/2024 của Chính phủ quy định về thu tiền sử dụng đất, tiền thuê đất;</w:t>
      </w:r>
      <w:r>
        <w:rPr>
          <w:rFonts w:ascii="Times New Roman" w:hAnsi="Times New Roman" w:cs="Times New Roman"/>
          <w:color w:val="000000" w:themeColor="text1"/>
        </w:rPr>
      </w:r>
      <w:r>
        <w:rPr>
          <w:rFonts w:ascii="Times New Roman" w:hAnsi="Times New Roman" w:cs="Times New Roman"/>
          <w:color w:val="000000" w:themeColor="text1"/>
        </w:rPr>
      </w:r>
    </w:p>
    <w:p w14:paraId="10902062" w14:textId="1FB9D9E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28/2024/TT-BTC ngày 16/5/2024 của Bộ Tài </w:t>
      </w:r>
      <w:r>
        <w:rPr>
          <w:rFonts w:ascii="Times New Roman" w:hAnsi="Times New Roman" w:eastAsia="Times New Roman" w:cs="Times New Roman"/>
          <w:color w:val="000000" w:themeColor="text1"/>
          <w:lang w:val="pt-BR"/>
        </w:rPr>
        <w:t xml:space="preserve">c</w:t>
      </w:r>
      <w:r>
        <w:rPr>
          <w:rFonts w:ascii="Times New Roman" w:hAnsi="Times New Roman" w:eastAsia="Times New Roman" w:cs="Times New Roman"/>
          <w:color w:val="000000" w:themeColor="text1"/>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color w:val="000000" w:themeColor="text1"/>
        </w:rPr>
      </w:r>
      <w:r>
        <w:rPr>
          <w:rFonts w:ascii="Times New Roman" w:hAnsi="Times New Roman" w:cs="Times New Roman"/>
          <w:color w:val="000000" w:themeColor="text1"/>
        </w:rPr>
      </w:r>
    </w:p>
    <w:p w14:paraId="0436F91E" w14:textId="6D0158E3">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30/2024/TT-BTC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4BFF9923" w14:textId="67BBDDF2">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31/2024/TT-BTC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thu thập và phân tích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27A2B81F" w14:textId="2D3E72E5">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32/2024/TT-BTC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color w:val="000000" w:themeColor="text1"/>
        </w:rPr>
      </w:r>
      <w:r>
        <w:rPr>
          <w:rFonts w:ascii="Times New Roman" w:hAnsi="Times New Roman" w:cs="Times New Roman"/>
          <w:color w:val="000000" w:themeColor="text1"/>
        </w:rPr>
      </w:r>
    </w:p>
    <w:p w14:paraId="287E4006" w14:textId="253DB9B3">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36/2024/TT-BTC ngày 16/5/2024</w:t>
      </w:r>
      <w:r>
        <w:rPr>
          <w:rFonts w:ascii="Times New Roman" w:hAnsi="Times New Roman" w:eastAsia="Times New Roman" w:cs="Times New Roman"/>
          <w:color w:val="000000" w:themeColor="text1"/>
          <w:lang w:val="pt-BR"/>
        </w:rPr>
        <w:t xml:space="preserve"> của Bộ Tài chính</w:t>
      </w:r>
      <w:r>
        <w:rPr>
          <w:rFonts w:ascii="Times New Roman" w:hAnsi="Times New Roman" w:eastAsia="Times New Roman" w:cs="Times New Roman"/>
          <w:color w:val="000000" w:themeColor="text1"/>
          <w:lang w:val="pt-BR"/>
        </w:rPr>
        <w:t xml:space="preserve"> ban hành chuẩn mực thẩm định giá Việt Nam về thẩm định giá doanh nghiệp;</w:t>
      </w:r>
      <w:r>
        <w:rPr>
          <w:rFonts w:ascii="Times New Roman" w:hAnsi="Times New Roman" w:cs="Times New Roman"/>
          <w:color w:val="000000" w:themeColor="text1"/>
        </w:rPr>
      </w:r>
      <w:r>
        <w:rPr>
          <w:rFonts w:ascii="Times New Roman" w:hAnsi="Times New Roman" w:cs="Times New Roman"/>
          <w:color w:val="000000" w:themeColor="text1"/>
        </w:rPr>
      </w:r>
    </w:p>
    <w:p w14:paraId="0E6AF9F4" w14:textId="4C09C638">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37/2024/TT-BTC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tài sản vô hình;</w:t>
      </w:r>
      <w:r>
        <w:rPr>
          <w:rFonts w:ascii="Times New Roman" w:hAnsi="Times New Roman" w:cs="Times New Roman"/>
          <w:color w:val="000000" w:themeColor="text1"/>
        </w:rPr>
      </w:r>
      <w:r>
        <w:rPr>
          <w:rFonts w:ascii="Times New Roman" w:hAnsi="Times New Roman" w:cs="Times New Roman"/>
          <w:color w:val="000000" w:themeColor="text1"/>
        </w:rPr>
      </w:r>
    </w:p>
    <w:p w14:paraId="66722F3A" w14:textId="0B7911AB">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42/2024/TT-BTC ngày 20/6/2024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bất động sản</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3BAC975E"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14:paraId="6737B555"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14:paraId="5F3462F5" w14:textId="77777777">
      <w:pPr>
        <w:pStyle w:val="1055"/>
        <w:numPr>
          <w:ilvl w:val="0"/>
          <w:numId w:val="1"/>
        </w:numPr>
        <w:pBdr/>
        <w:tabs>
          <w:tab w:val="left" w:leader="none" w:pos="993"/>
        </w:tabs>
        <w:spacing w:after="120" w:before="120" w:line="276" w:lineRule="auto"/>
        <w:ind/>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Thông tư số 28/</w:t>
      </w:r>
      <w:r>
        <w:rPr>
          <w:rFonts w:ascii="Times New Roman" w:hAnsi="Times New Roman" w:eastAsia="Times New Roman" w:cs="Times New Roman"/>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77C52C1D" w14:textId="77777777">
      <w:pPr>
        <w:pStyle w:val="1055"/>
        <w:numPr>
          <w:ilvl w:val="0"/>
          <w:numId w:val="1"/>
        </w:numPr>
        <w:pBdr/>
        <w:spacing w:after="120" w:before="12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p w14:paraId="3EA7852B" w14:textId="76B7682B">
      <w:pPr>
        <w:pStyle w:val="105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cs="Times New Roman"/>
          <w:b/>
          <w:color w:val="000000" w:themeColor="text1"/>
        </w:rPr>
      </w:r>
      <w:r>
        <w:rPr>
          <w:rFonts w:ascii="Times New Roman" w:hAnsi="Times New Roman" w:cs="Times New Roman"/>
          <w:b/>
          <w:color w:val="000000" w:themeColor="text1"/>
        </w:rPr>
      </w:r>
    </w:p>
    <w:p w14:paraId="7494B17B" w14:textId="41F9AB61">
      <w:pPr>
        <w:pStyle w:val="1055"/>
        <w:numPr>
          <w:ilvl w:val="0"/>
          <w:numId w:val="9"/>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Và các văn bản pháp luật có liên quan khác.</w:t>
      </w:r>
      <w:r>
        <w:rPr>
          <w:rFonts w:ascii="Times New Roman" w:hAnsi="Times New Roman" w:cs="Times New Roman"/>
          <w:b/>
          <w:color w:val="000000" w:themeColor="text1"/>
        </w:rPr>
      </w:r>
      <w:r>
        <w:rPr>
          <w:rFonts w:ascii="Times New Roman" w:hAnsi="Times New Roman" w:cs="Times New Roman"/>
          <w:b/>
          <w:color w:val="000000" w:themeColor="text1"/>
        </w:rPr>
      </w:r>
    </w:p>
    <w:p w14:paraId="420B3607" w14:textId="1C9B15D2">
      <w:pPr>
        <w:pStyle w:val="105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w:t>
      </w:r>
      <w:r>
        <w:rPr>
          <w:rFonts w:ascii="Times New Roman" w:hAnsi="Times New Roman" w:eastAsia="Times New Roman" w:cs="Times New Roman"/>
          <w:b/>
          <w:color w:val="000000" w:themeColor="text1"/>
          <w:lang w:val="pt-BR"/>
        </w:rPr>
        <w:t xml:space="preserve">2</w:t>
      </w:r>
      <w:r>
        <w:rPr>
          <w:rFonts w:ascii="Times New Roman" w:hAnsi="Times New Roman" w:eastAsia="Times New Roman" w:cs="Times New Roman"/>
          <w:b/>
          <w:color w:val="000000" w:themeColor="text1"/>
          <w:lang w:val="pt-BR"/>
        </w:rPr>
        <w:t xml:space="preserve">. Các văn bản liên quan khác:</w:t>
      </w:r>
      <w:r>
        <w:rPr>
          <w:rFonts w:ascii="Times New Roman" w:hAnsi="Times New Roman" w:cs="Times New Roman"/>
          <w:b/>
          <w:color w:val="000000" w:themeColor="text1"/>
        </w:rPr>
      </w:r>
      <w:r>
        <w:rPr>
          <w:rFonts w:ascii="Times New Roman" w:hAnsi="Times New Roman" w:cs="Times New Roman"/>
          <w:b/>
          <w:color w:val="000000" w:themeColor="text1"/>
        </w:rPr>
      </w:r>
    </w:p>
    <w:p w14:paraId="34F79288" w14:textId="19EB1C37">
      <w:pPr>
        <w:pStyle w:val="105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a. </w:t>
      </w:r>
      <w:r>
        <w:rPr>
          <w:rFonts w:ascii="Times New Roman" w:hAnsi="Times New Roman" w:eastAsia="Times New Roman" w:cs="Times New Roman"/>
          <w:b/>
          <w:color w:val="000000" w:themeColor="text1"/>
          <w:lang w:val="pt-BR"/>
        </w:rPr>
        <w:t xml:space="preserve">Hồ sơ pháp lý của tài sản</w:t>
      </w:r>
      <w:r>
        <w:rPr>
          <w:rFonts w:ascii="Times New Roman" w:hAnsi="Times New Roman" w:eastAsia="Times New Roman" w:cs="Times New Roman"/>
          <w:b/>
          <w:color w:val="000000" w:themeColor="text1"/>
          <w:lang w:val="pt-BR"/>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14:paraId="11B64D4E">
      <w:pPr>
        <w:pStyle w:val="1055"/>
        <w:numPr>
          <w:ilvl w:val="0"/>
          <w:numId w:val="46"/>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DC 138740, số vào sổ cấp GCN: CN 07185 do Chi nhánh văn phòng đăng ký đất đai huyện Văn Giang cấp ngày 11/8/2023. Chủ sử dụng đất chung và sở hữu riêng Căn hộ chung </w:t>
      </w:r>
      <w:r>
        <w:rPr>
          <w:rFonts w:hint="default" w:ascii="Times New Roman" w:hAnsi="Times New Roman" w:eastAsia="Times New Roman" w:cs="Times New Roman"/>
        </w:rPr>
        <w:t xml:space="preserve">cư số AQS312A09 nói trên là ông Lưu Văn Hoàng và bà Trịnh Thị Hồng Lý</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08F6C7B6">
      <w:pPr>
        <w:pStyle w:val="1055"/>
        <w:numPr>
          <w:ilvl w:val="0"/>
          <w:numId w:val="46"/>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BP 664851, số vào sổ cấp GCN: 6646/2013/QDD-UBND CH 00858 do UBND huyện Thanh Trì cấp ngày 17/10/2013 cho ông Trịnh Văn Hải và bà Trịnh Thị Thúy</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64F7F05C">
      <w:pPr>
        <w:pStyle w:val="1055"/>
        <w:numPr>
          <w:ilvl w:val="0"/>
          <w:numId w:val="46"/>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02DD846B" w14:textId="208CE992">
      <w:pPr>
        <w:pBdr/>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b. Hồ sơ khác</w:t>
      </w:r>
      <w:r>
        <w:rPr>
          <w:rFonts w:ascii="Times New Roman" w:hAnsi="Times New Roman" w:eastAsia="Times New Roman" w:cs="Times New Roman"/>
          <w:b/>
          <w:color w:val="000000" w:themeColor="text1"/>
          <w:lang w:val="vi-VN"/>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072D9C92" w14:textId="0CB7CF18">
      <w:pPr>
        <w:pStyle w:val="1055"/>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Hợp đồng số  275/2025/0912/VFI-HĐTĐ.27.A ngày 11/12/2025 giữa Công ty TNHH Dịch vụ Y tế Hưng Thành với 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7BDC3A25" w14:textId="77D2CF95">
      <w:pPr>
        <w:pStyle w:val="1055"/>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Hồ sơ, tài liệu, chứng từ liên quan đến tài sản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79869821" w14:textId="546E355D">
      <w:pPr>
        <w:pBdr/>
        <w:tabs>
          <w:tab w:val="left" w:leader="none" w:pos="993"/>
        </w:tabs>
        <w:spacing w:after="120" w:before="120" w:line="276" w:lineRule="auto"/>
        <w:ind/>
        <w:jc w:val="both"/>
        <w:rPr>
          <w:rFonts w:ascii="Times New Roman" w:hAnsi="Times New Roman" w:eastAsia="Times New Roman" w:cs="Times New Roman"/>
          <w:b/>
          <w:bCs/>
          <w:color w:val="000000" w:themeColor="text1"/>
          <w:highlight w:val="none"/>
          <w:lang w:val="pt-BR"/>
        </w:rPr>
      </w:pPr>
      <w:r>
        <w:rPr>
          <w:rFonts w:ascii="Times New Roman" w:hAnsi="Times New Roman" w:eastAsia="Times New Roman" w:cs="Times New Roman"/>
          <w:b/>
          <w:bCs/>
          <w:color w:val="000000" w:themeColor="text1"/>
          <w:lang w:val="pt-BR"/>
        </w:rPr>
        <w:t xml:space="preserve">III</w:t>
      </w:r>
      <w:r>
        <w:rPr>
          <w:rFonts w:ascii="Times New Roman" w:hAnsi="Times New Roman" w:eastAsia="Times New Roman" w:cs="Times New Roman"/>
          <w:b/>
          <w:bCs/>
          <w:color w:val="000000" w:themeColor="text1"/>
          <w:lang w:val="pt-BR"/>
        </w:rPr>
        <w:t xml:space="preserve">. TỔNG QUAN VỀ THỊ TRƯỜNG CỦA TÀI SẢN THẨM ĐỊNH GIÁ</w:t>
      </w:r>
      <w:r>
        <w:rPr>
          <w:rFonts w:ascii="Times New Roman" w:hAnsi="Times New Roman" w:eastAsia="Times New Roman" w:cs="Times New Roman"/>
          <w:b/>
          <w:bCs/>
          <w:color w:val="000000" w:themeColor="text1"/>
          <w:highlight w:val="none"/>
          <w:lang w:val="pt-BR"/>
        </w:rPr>
      </w:r>
      <w:r>
        <w:rPr>
          <w:rFonts w:ascii="Times New Roman" w:hAnsi="Times New Roman" w:eastAsia="Times New Roman" w:cs="Times New Roman"/>
          <w:b/>
          <w:bCs/>
          <w:color w:val="000000" w:themeColor="text1"/>
          <w:highlight w:val="none"/>
          <w:lang w:val="pt-BR"/>
        </w:rPr>
      </w:r>
    </w:p>
    <w:p w14:paraId="48A8E8C4">
      <w:pPr>
        <w:pStyle w:val="1055"/>
        <w:numPr>
          <w:ilvl w:val="0"/>
          <w:numId w:val="48"/>
        </w:numPr>
        <w:pBdr/>
        <w:tabs>
          <w:tab w:val="left" w:leader="none" w:pos="993"/>
        </w:tabs>
        <w:spacing w:after="120" w:before="120" w:line="276" w:lineRule="auto"/>
        <w:ind w:right="0" w:hanging="425" w:left="425"/>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highlight w:val="none"/>
          <w:lang w:val="pt-BR"/>
        </w:rPr>
        <w:t xml:space="preserve">Tỉnh Hưng Yên</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7FCDC6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Hưng Yên, cửa ngõ phía Đông của Thủ đô Hà Nội, sở hữu vị trí địa lý thuận lợi cùng hệ thống hạ tầng giao thông đang ngày càng hoàn thiện, bao gồm các tuyến đường huyết mạch như Quốc lộ 5, Quốc lộ 39 và các dự án đường vành đai. Điều này không chỉ tạo điều </w:t>
      </w:r>
      <w:r>
        <w:rPr>
          <w:rFonts w:ascii="Times New Roman" w:hAnsi="Times New Roman" w:eastAsia="Times New Roman" w:cs="Times New Roman"/>
          <w:b w:val="0"/>
          <w:bCs w:val="0"/>
          <w:color w:val="262626"/>
          <w:sz w:val="24"/>
          <w:szCs w:val="24"/>
        </w:rPr>
        <w:t xml:space="preserve">kiện thuận lợi cho giao thương, mà còn là bệ phóng vững chắc cho sự phát triển của</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thị trường nhà đất Hưng Yên</w:t>
      </w:r>
      <w:r>
        <w:rPr>
          <w:rFonts w:ascii="Times New Roman" w:hAnsi="Times New Roman" w:eastAsia="Times New Roman" w:cs="Times New Roman"/>
          <w:b w:val="0"/>
          <w:bCs w:val="0"/>
          <w:color w:val="262626"/>
          <w:sz w:val="24"/>
          <w:szCs w:val="24"/>
        </w:rPr>
        <w:t xml:space="preserve">, thu hút lượng lớn cư dân và nguồn vốn đầu tư.</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45A11BD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color w:val="262626"/>
          <w:sz w:val="24"/>
          <w:szCs w:val="24"/>
        </w:rPr>
      </w:pPr>
      <w:r>
        <w:rPr>
          <w:rFonts w:ascii="Times New Roman" w:hAnsi="Times New Roman" w:eastAsia="Times New Roman" w:cs="Times New Roman"/>
          <w:b w:val="0"/>
          <w:bCs w:val="0"/>
          <w:color w:val="262626"/>
          <w:sz w:val="24"/>
          <w:szCs w:val="24"/>
        </w:rPr>
        <w:t xml:space="preserve">Sự xuất hiện của nhiều khu công nghiệp lớn như Phố Nối A, Phố Nối B, Thăng Long II đã kéo theo hàng vạn chuyên gia, kỹ sư và người lao động đổ về đây sinh sống và làm việc.</w:t>
      </w:r>
      <w:r>
        <w:rPr>
          <w:rFonts w:ascii="Times New Roman" w:hAnsi="Times New Roman" w:cs="Times New Roman"/>
          <w:b w:val="0"/>
          <w:bCs w:val="0"/>
          <w:color w:val="262626"/>
          <w:sz w:val="24"/>
          <w:szCs w:val="24"/>
        </w:rPr>
      </w:r>
      <w:r>
        <w:rPr>
          <w:rFonts w:ascii="Times New Roman" w:hAnsi="Times New Roman" w:cs="Times New Roman"/>
          <w:b w:val="0"/>
          <w:bCs w:val="0"/>
          <w:color w:val="262626"/>
          <w:sz w:val="24"/>
          <w:szCs w:val="24"/>
        </w:rPr>
      </w:r>
    </w:p>
    <w:p w14:paraId="2CB0765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Nhu cầu về</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nhà ở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theo đó tăng vọt, đặc biệt là phân khúc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căn hộ chung cư</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với các tiện ích hiện đại, phù hợp với lối sống đô thị năng động. Các chuyên gia dự báo, tốc độ tăng trưởng của</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bất động sản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có thể đạt 15-20% trong những năm tới.</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69176C4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Hưng Yên được hưởng lợi từ việc nằm trong vùng kinh tế trọng điểm phía Bắc, kết nối dễ dàng với các trung tâm lớn như Hà Nội, Hải Phòng, Quảng Ninh. Sự đầu tư mạnh mẽ vào</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hạ tầng giao thông</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đã giúp rút ngắn thời gian di chuyển, biến Hưng Yên trở thành lựa chọn lý tưởng cho những ai muốn sống gần thủ đô nhưng vẫn tận hưởng không gian sống trong lành, ít ồn ào hơn. Các tuyến đường cao tốc Hà Nội – Hải Phòng, Quốc lộ 5A và 5B không chỉ thúc đẩy </w:t>
      </w:r>
      <w:r>
        <w:rPr>
          <w:rFonts w:ascii="Times New Roman" w:hAnsi="Times New Roman" w:eastAsia="Times New Roman" w:cs="Times New Roman"/>
          <w:b w:val="0"/>
          <w:bCs w:val="0"/>
          <w:color w:val="262626"/>
          <w:sz w:val="24"/>
          <w:szCs w:val="24"/>
        </w:rPr>
        <w:t xml:space="preserve">giao thương mà còn làm tăng giá trị của các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dự án căn hộ chung cư Hưng Yên</w:t>
      </w:r>
      <w:r>
        <w:rPr>
          <w:rFonts w:ascii="Times New Roman" w:hAnsi="Times New Roman" w:eastAsia="Times New Roman" w:cs="Times New Roman"/>
          <w:b w:val="0"/>
          <w:bCs w:val="0"/>
          <w:color w:val="262626"/>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647259D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color w:val="262626"/>
          <w:sz w:val="24"/>
          <w:szCs w:val="24"/>
        </w:rPr>
      </w:pPr>
      <w:r>
        <w:rPr>
          <w:rFonts w:ascii="Times New Roman" w:hAnsi="Times New Roman" w:eastAsia="Times New Roman" w:cs="Times New Roman"/>
          <w:b w:val="0"/>
          <w:bCs w:val="0"/>
          <w:color w:val="262626"/>
          <w:sz w:val="24"/>
          <w:szCs w:val="24"/>
        </w:rPr>
        <w:t xml:space="preserve">Hơn nữa, quy hoạch phát triển đô thị của tỉnh cũng chú trọng xây dựng các khu đô thị mới, đồng bộ về hạ tầng xã hội và kỹ thuật. Điều này tạo ra một môi trường sống tiện nghi, hiện đại cho cư dân, biến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chung cư tại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trở thành lựa chọn hấp dẫn cho cả người dân địa phương và những người từ các tỉnh thành khác đến sinh sống và làm việc.</w:t>
      </w:r>
      <w:r>
        <w:rPr>
          <w:rFonts w:ascii="Times New Roman" w:hAnsi="Times New Roman" w:cs="Times New Roman"/>
          <w:b w:val="0"/>
          <w:bCs w:val="0"/>
          <w:color w:val="262626"/>
          <w:sz w:val="24"/>
          <w:szCs w:val="24"/>
        </w:rPr>
      </w:r>
      <w:r>
        <w:rPr>
          <w:rFonts w:ascii="Times New Roman" w:hAnsi="Times New Roman" w:cs="Times New Roman"/>
          <w:b w:val="0"/>
          <w:bCs w:val="0"/>
          <w:color w:val="262626"/>
          <w:sz w:val="24"/>
          <w:szCs w:val="24"/>
        </w:rPr>
      </w:r>
    </w:p>
    <w:p w14:paraId="5B2D629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r>
      <w:r>
        <w:rPr>
          <w:rFonts w:ascii="Times New Roman" w:hAnsi="Times New Roman" w:eastAsia="Times New Roman" w:cs="Times New Roman"/>
          <w:b w:val="0"/>
          <w:bCs w:val="0"/>
          <w:color w:val="262626"/>
          <w:sz w:val="24"/>
          <w:szCs w:val="24"/>
          <w:highlight w:val="white"/>
        </w:rPr>
        <w:t xml:space="preserve">Xu hướng phát triển bền vững của các</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dự án căn hộ chung cư Hưng Yên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ngày càng được chú trọng, tập trung vào việc tạo ra không gian sống xanh, thân thiện với môi trường và sử dụng năng lượng hiệu quả. Các</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dự án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tích hợp nhiều mảng xanh, hệ thống xử lý nước thải tiên tiến và vật liệu xây dựng thân thiện môi trường đang trở thành ưu tiên. Điều này không chỉ nâng cao chất lượng cuộc sống cho cư dân mà còn góp phần vào sự phát triển bền vững của</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thị trường bất động sản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và tỉnh Hưng Yên nói chung.</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5A9CA177">
      <w:pPr>
        <w:pBdr/>
        <w:tabs>
          <w:tab w:val="left" w:leader="none" w:pos="993"/>
        </w:tabs>
        <w:spacing w:line="276" w:lineRule="auto"/>
        <w:ind w:firstLine="0" w:left="0"/>
        <w:jc w:val="both"/>
        <w:rPr>
          <w:rFonts w:ascii="Times New Roman" w:hAnsi="Times New Roman" w:cs="Times New Roman"/>
          <w:b w:val="0"/>
          <w:bCs w:val="0"/>
          <w:color w:val="000000" w:themeColor="text1"/>
          <w:highlight w:val="none"/>
        </w:rPr>
      </w:pPr>
      <w:r>
        <w:rPr>
          <w:rFonts w:ascii="Times New Roman" w:hAnsi="Times New Roman" w:eastAsia="Times New Roman" w:cs="Times New Roman"/>
          <w:b w:val="0"/>
          <w:bCs w:val="0"/>
          <w:color w:val="000000" w:themeColor="text1"/>
          <w:highlight w:val="none"/>
          <w:lang w:val="pt-BR"/>
        </w:rPr>
        <w:t xml:space="preserve">(Nguồn: </w:t>
      </w:r>
      <w:r>
        <w:rPr>
          <w:rFonts w:ascii="Times New Roman" w:hAnsi="Times New Roman" w:eastAsia="Times New Roman" w:cs="Times New Roman"/>
          <w:b w:val="0"/>
          <w:bCs w:val="0"/>
          <w:color w:val="000000" w:themeColor="text1"/>
          <w:highlight w:val="none"/>
          <w:lang w:val="pt-BR"/>
        </w:rPr>
        <w:t xml:space="preserve">https://summerland.com.vn/tong-quan-du-an-can-ho-chung-cu-tai-hung-yen-moi-nhat</w:t>
      </w:r>
      <w:r>
        <w:rPr>
          <w:rFonts w:ascii="Times New Roman" w:hAnsi="Times New Roman" w:eastAsia="Times New Roman" w:cs="Times New Roman"/>
          <w:b w:val="0"/>
          <w:bCs w:val="0"/>
          <w:color w:val="000000" w:themeColor="text1"/>
          <w:highlight w:val="none"/>
          <w:lang w:val="pt-BR"/>
        </w:rPr>
        <w:t xml:space="preserve">)</w:t>
      </w:r>
      <w:r>
        <w:rPr>
          <w:rFonts w:ascii="Times New Roman" w:hAnsi="Times New Roman" w:cs="Times New Roman"/>
          <w:b w:val="0"/>
          <w:bCs w:val="0"/>
          <w:color w:val="000000" w:themeColor="text1"/>
          <w:highlight w:val="none"/>
        </w:rPr>
      </w:r>
      <w:r>
        <w:rPr>
          <w:rFonts w:ascii="Times New Roman" w:hAnsi="Times New Roman" w:cs="Times New Roman"/>
          <w:b w:val="0"/>
          <w:bCs w:val="0"/>
          <w:color w:val="000000" w:themeColor="text1"/>
          <w:highlight w:val="none"/>
        </w:rPr>
      </w:r>
    </w:p>
    <w:p w14:paraId="2C331E50">
      <w:pPr>
        <w:pStyle w:val="1055"/>
        <w:numPr>
          <w:ilvl w:val="0"/>
          <w:numId w:val="48"/>
        </w:numPr>
        <w:pBdr/>
        <w:tabs>
          <w:tab w:val="left" w:leader="none" w:pos="993"/>
        </w:tabs>
        <w:spacing w:after="120" w:before="120" w:line="276" w:lineRule="auto"/>
        <w:ind w:right="0" w:hanging="283" w:left="283"/>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highlight w:val="none"/>
          <w:lang w:val="pt-BR"/>
        </w:rPr>
        <w:t xml:space="preserve">Thành phố Hà Nội</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43758E3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Báo cáo mới nhất từ Savills Việt Nam cho thấy thị trường bất động sản </w:t>
      </w:r>
      <w:hyperlink r:id="rId20" w:tooltip="https://nhandan.vn/hanoi/" w:history="1">
        <w:r>
          <w:rPr>
            <w:rStyle w:val="1045"/>
            <w:rFonts w:ascii="Times New Roman" w:hAnsi="Times New Roman" w:eastAsia="Times New Roman" w:cs="Times New Roman"/>
            <w:color w:val="bd1723"/>
            <w:sz w:val="24"/>
            <w:szCs w:val="24"/>
            <w:u w:val="none"/>
          </w:rPr>
          <w:t xml:space="preserve">Hà Nội</w:t>
        </w:r>
      </w:hyperlink>
      <w:r>
        <w:rPr>
          <w:rFonts w:ascii="Times New Roman" w:hAnsi="Times New Roman" w:eastAsia="Times New Roman" w:cs="Times New Roman"/>
          <w:color w:val="212529"/>
          <w:sz w:val="24"/>
          <w:szCs w:val="24"/>
        </w:rPr>
        <w:t xml:space="preserve"> quý II/2025 duy trì sự ổn định trong bối cảnh thành phố đẩy mạnh đầu tư hạ tầng. Với kế hoạch nâng tỷ lệ đầu tư hạ tầng lên 7% GDP trong năm 2025, Hà Nội đã phân bổ 87 nghìn tỷ đồng (3,4 tỷ USD) cho 12 dự án giao thông trọng điểm, bao gồm các cây cầu lớn </w:t>
      </w:r>
      <w:r>
        <w:rPr>
          <w:rFonts w:ascii="Times New Roman" w:hAnsi="Times New Roman" w:eastAsia="Times New Roman" w:cs="Times New Roman"/>
          <w:color w:val="212529"/>
          <w:sz w:val="24"/>
          <w:szCs w:val="24"/>
        </w:rPr>
        <w:t xml:space="preserve">và tuyến Vành đai 4. Việc tích hợp chiến lược phát triển hạ tầng và nhà ở được kỳ vọng sẽ tạo động lực mới, góp phần mở rộng thị trường bất động sản trong trung và dài hạn.</w:t>
      </w:r>
      <w:r>
        <w:rPr>
          <w:rFonts w:ascii="Times New Roman" w:hAnsi="Times New Roman" w:cs="Times New Roman"/>
          <w:sz w:val="24"/>
          <w:szCs w:val="24"/>
        </w:rPr>
      </w:r>
      <w:r>
        <w:rPr>
          <w:rFonts w:ascii="Times New Roman" w:hAnsi="Times New Roman" w:cs="Times New Roman"/>
          <w:sz w:val="24"/>
          <w:szCs w:val="24"/>
        </w:rPr>
      </w:r>
    </w:p>
    <w:p w14:paraId="15640D4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Với phân khúc bán lẻ, Hà Nội ghi nhận tỷ lệ lấp đầy đạt 86% trong nửa đầu năm 2025, trong khi giá thuê tầng trệt trung bình đạt khoảng 1,3 triệu VNĐ/m²/tháng. Hoạt động cho thuê trong phân khúc này chủ yếu được thúc đẩy bởi các thương hiệu F&amp;B và cửa hàng </w:t>
      </w:r>
      <w:r>
        <w:rPr>
          <w:rFonts w:ascii="Times New Roman" w:hAnsi="Times New Roman" w:eastAsia="Times New Roman" w:cs="Times New Roman"/>
          <w:color w:val="212529"/>
          <w:sz w:val="24"/>
          <w:szCs w:val="24"/>
        </w:rPr>
        <w:t xml:space="preserve">tiện lợi trong bối cảnh nguồn cung mới còn hạn chế. Savills cho rằng xu hướng tiêu dùng bền vững cùng sự phục hồi của dòng vốn bán lẻ toàn cầu sẽ tiếp tục hỗ trợ phân khúc này trong giai đoạn tới.</w:t>
      </w:r>
      <w:r>
        <w:rPr>
          <w:rFonts w:ascii="Times New Roman" w:hAnsi="Times New Roman" w:cs="Times New Roman"/>
          <w:sz w:val="24"/>
          <w:szCs w:val="24"/>
        </w:rPr>
      </w:r>
      <w:r>
        <w:rPr>
          <w:rFonts w:ascii="Times New Roman" w:hAnsi="Times New Roman" w:cs="Times New Roman"/>
          <w:sz w:val="24"/>
          <w:szCs w:val="24"/>
        </w:rPr>
      </w:r>
    </w:p>
    <w:p w14:paraId="2457C969">
      <w:pPr>
        <w:pBdr/>
        <w:tabs>
          <w:tab w:val="left" w:leader="none" w:pos="993"/>
        </w:tabs>
        <w:spacing w:line="276" w:lineRule="auto"/>
        <w:ind w:right="0" w:firstLine="283" w:left="0"/>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color w:val="212529"/>
          <w:sz w:val="24"/>
          <w:szCs w:val="24"/>
          <w:highlight w:val="none"/>
        </w:rPr>
        <w:tab/>
      </w:r>
      <w:r>
        <w:rPr>
          <w:rFonts w:ascii="Times New Roman" w:hAnsi="Times New Roman" w:eastAsia="Times New Roman" w:cs="Times New Roman"/>
          <w:color w:val="212529"/>
          <w:sz w:val="24"/>
          <w:szCs w:val="24"/>
          <w:highlight w:val="white"/>
        </w:rPr>
        <w:t xml:space="preserve">Thị trường của phân khúc này cũng đang ngày càng thể hiện sự phân hóa rõ nét. Tại khu vực trung tâm, nguồn cung mới hạn chế với chỉ khoảng 4.800m² cho thuê thuần trong ba năm tới, trong khi các khu vực ngoài trung tâm đang ghi nhận triển vọng nguồn cung dồ</w:t>
      </w:r>
      <w:r>
        <w:rPr>
          <w:rFonts w:ascii="Times New Roman" w:hAnsi="Times New Roman" w:eastAsia="Times New Roman" w:cs="Times New Roman"/>
          <w:color w:val="212529"/>
          <w:sz w:val="24"/>
          <w:szCs w:val="24"/>
          <w:highlight w:val="white"/>
        </w:rPr>
        <w:t xml:space="preserve">i dào đi kèm sự đa dạng về mô hình bán lẻ. Dự kiến, khoảng 172.000m² không gian bán lẻ mới sẽ hoàn thành trước năm 2027, góp phần đáng kể vào nguồn cung mới của toàn thị trường Hà Nội.</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14:paraId="6DD843B4" w14:textId="7AD4A83E">
      <w:pPr>
        <w:pBdr/>
        <w:tabs>
          <w:tab w:val="left" w:leader="none" w:pos="426"/>
        </w:tabs>
        <w:spacing w:after="120" w:before="120" w:line="276" w:lineRule="auto"/>
        <w:ind/>
        <w:jc w:val="center"/>
        <w:rPr>
          <w:rFonts w:ascii="Times New Roman" w:hAnsi="Times New Roman" w:cs="Times New Roman"/>
          <w:i/>
          <w:iCs/>
          <w:color w:val="000000" w:themeColor="text1"/>
        </w:rPr>
      </w:pPr>
      <w:r>
        <w:rPr>
          <w:rFonts w:ascii="Times New Roman" w:hAnsi="Times New Roman" w:eastAsia="Times New Roman" w:cs="Times New Roman"/>
          <w:color w:val="000000" w:themeColor="text1"/>
          <w:lang w:val="pt-BR"/>
        </w:rPr>
        <w:tab/>
      </w:r>
      <w:r>
        <w:rPr>
          <w:rFonts w:ascii="Times New Roman" w:hAnsi="Times New Roman" w:cs="Times New Roman"/>
          <w:i/>
          <w:iCs/>
          <w:color w:val="000000" w:themeColor="text1"/>
        </w:rPr>
        <w:t xml:space="preserve">(Nguồn: </w:t>
      </w:r>
      <w:r>
        <w:rPr>
          <w:rFonts w:ascii="Times New Roman" w:hAnsi="Times New Roman" w:cs="Times New Roman"/>
          <w:i/>
          <w:iCs/>
          <w:color w:val="000000" w:themeColor="text1"/>
        </w:rPr>
        <w:t xml:space="preserve">https://nhandan.vn/thi-truong-bat-dong-san-ha-noi-on-dinh-phan-hoa-ro-net-post914844.html</w:t>
      </w:r>
      <w:r>
        <w:rPr>
          <w:rFonts w:ascii="Times New Roman" w:hAnsi="Times New Roman" w:cs="Times New Roman"/>
          <w:i/>
          <w:iCs/>
          <w:color w:val="000000" w:themeColor="text1"/>
        </w:rPr>
        <w:t xml:space="preserve">)</w:t>
      </w:r>
      <w:r>
        <w:rPr>
          <w:rFonts w:ascii="Times New Roman" w:hAnsi="Times New Roman" w:cs="Times New Roman"/>
          <w:i/>
          <w:iCs/>
          <w:color w:val="000000" w:themeColor="text1"/>
        </w:rPr>
      </w:r>
      <w:r>
        <w:rPr>
          <w:rFonts w:ascii="Times New Roman" w:hAnsi="Times New Roman" w:cs="Times New Roman"/>
          <w:i/>
          <w:iCs/>
          <w:color w:val="000000" w:themeColor="text1"/>
        </w:rPr>
      </w:r>
    </w:p>
    <w:p w14:paraId="20BF0D54" w14:textId="312C63AB">
      <w:pPr>
        <w:pStyle w:val="1055"/>
        <w:pBdr/>
        <w:tabs>
          <w:tab w:val="left" w:leader="none" w:pos="993"/>
        </w:tabs>
        <w:spacing w:after="120" w:before="120" w:line="276" w:lineRule="auto"/>
        <w:ind w:left="0"/>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THÔNG TIN VỀ TÀI SẢN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31ECA7CC">
      <w:pPr>
        <w:numPr>
          <w:ilvl w:val="0"/>
          <w:numId w:val="42"/>
        </w:numPr>
        <w:pBdr>
          <w:top w:val="none" w:color="000000" w:sz="4" w:space="0"/>
          <w:left w:val="none" w:color="000000" w:sz="4" w:space="0"/>
          <w:bottom w:val="none" w:color="000000" w:sz="4" w:space="0"/>
          <w:right w:val="none" w:color="000000" w:sz="4" w:space="0"/>
        </w:pBdr>
        <w:spacing w:after="240" w:before="120" w:line="276" w:lineRule="auto"/>
        <w:ind w:right="0" w:hanging="283" w:left="425"/>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66"/>
        <w:gridCol w:w="2092"/>
        <w:gridCol w:w="2126"/>
        <w:gridCol w:w="2268"/>
        <w:gridCol w:w="212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1894ACB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1CAD3485">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1FA5E4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4A2DC31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B53A8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1EF31CB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B945B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262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158DD6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284D6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2038DBA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55EE337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55E9AA3E">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3986A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53A4B1F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0F1D55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11636,0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C89E39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E55093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Sử dụng chung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7E0584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1BCD5F2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C30A5A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4CC8F6C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DC9F14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34914C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A9E42C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4AF37D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nước giao đất có thu tiền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0AC35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351F947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tài sản thẩm định trên bản đồ vệ tinh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vMerge w:val="restart"/>
            <w:textDirection w:val="lrTb"/>
            <w:noWrap w:val="false"/>
          </w:tcPr>
          <w:p w14:paraId="0DF5981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vMerge w:val="restart"/>
            <w:textDirection w:val="lrTb"/>
            <w:noWrap w:val="false"/>
          </w:tcPr>
          <w:p w14:paraId="07DDDD9E">
            <w:pPr>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 trên bản đồ vệ tinh: </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20.9527007</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105.9389439</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82DDF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1E2F3C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231191" cy="2757823"/>
                      <wp:effectExtent l="0" t="0" r="0" b="0"/>
                      <wp:docPr id="5" name=""/>
                      <wp:cNvGraphicFramePr/>
                      <a:graphic xmlns:a="http://schemas.openxmlformats.org/drawingml/2006/main">
                        <a:graphicData uri="http://schemas.openxmlformats.org/drawingml/2006/picture">
                          <pic:pic xmlns:pic="http://schemas.openxmlformats.org/drawingml/2006/picture">
                            <pic:nvPicPr>
                              <pic:cNvPr id="1294073340" name="" descr=""/>
                              <pic:cNvPicPr/>
                              <pic:nvPr/>
                            </pic:nvPicPr>
                            <pic:blipFill rotWithShape="1">
                              <a:blip r:embed="rId21"/>
                              <a:stretch/>
                            </pic:blipFill>
                            <pic:spPr bwMode="auto">
                              <a:xfrm rot="0" flipH="0" flipV="0">
                                <a:off x="0" y="0"/>
                                <a:ext cx="5231190" cy="27578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1.90pt;height:217.15pt;mso-wrap-distance-left:0.00pt;mso-wrap-distance-top:0.00pt;mso-wrap-distance-right:0.00pt;mso-wrap-distance-bottom:0.00pt;rotation:0;z-index:1;" stroked="false">
                      <v:imagedata r:id="rId21" o:title=""/>
                      <o:lock v:ext="edit" rotation="t"/>
                    </v:shape>
                  </w:pict>
                </mc:Fallback>
              </mc:AlternateConten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256C5AE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355B9ED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2666C7B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79FC9E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3E55F5A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5EE204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7BC25D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9BDB8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thuộc tầng 12 Tòa nhà Sky 3, cách đường DT379 khoảng 180m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34747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50DFF61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căn hộ</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5B37F1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AAA3CE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Loại nhà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79D06D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43EFFF4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FC3C0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5DD5851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5105F32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Tên nhà chung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0BD82D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Tòa nhà Sky 3 (A4), Khu căn hộ Vịnh Thủy (Aqua Bay), khu đô thị Thương mại &amp; Du lịch Văn Giang (Ecopark)</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8A0B60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269E7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Tầng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7BC5282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1529F8D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B8068F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8131D7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sở hữu: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CB6B73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Sở hữu riêng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F5EFA3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598C0B6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cửa: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F45D93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Tây Bắc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15B379A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ban công: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61A0F8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16C32D7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31A5D1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Cấu trúc: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2DE48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61F6AF4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Nội thất: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63B8882">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Nội thất cơ bản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110B0AE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634EFD9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276671E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51E36F1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A922C3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6ADB864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2BD8392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9D36F2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4A0F2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FA96AE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320C44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774FE8E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7C6159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29FE2F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8A0E1E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4831F6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Thích hợp để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70566E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7E1099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1F124D8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565950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Hiện trạng:</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3B11E14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chung cư đang được sử dụng để ở</w:t>
            </w:r>
            <w:r>
              <w:rPr>
                <w:rFonts w:ascii="Times New Roman" w:hAnsi="Times New Roman" w:cs="Times New Roman"/>
                <w:color w:val="000000" w:themeColor="text1"/>
              </w:rPr>
            </w:r>
            <w:r>
              <w:rPr>
                <w:rFonts w:ascii="Times New Roman" w:hAnsi="Times New Roman" w:cs="Times New Roman"/>
                <w:color w:val="000000" w:themeColor="text1"/>
              </w:rPr>
            </w:r>
          </w:p>
        </w:tc>
      </w:tr>
    </w:tbl>
    <w:p w14:paraId="2F5EB1BA">
      <w:pPr>
        <w:pBdr/>
        <w:shd w:val="nil" w:color="000000"/>
        <w:spacing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3B40FF0">
      <w:pPr>
        <w:pBdr/>
        <w:shd w:val="nil" w:color="000000"/>
        <w:spacing w:line="276" w:lineRule="auto"/>
        <w:ind/>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14:paraId="1081EE05">
      <w:pPr>
        <w:pBdr/>
        <w:shd w:val="nil" w:color="auto"/>
        <w:spacing w:line="276" w:lineRule="auto"/>
        <w:ind/>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eastAsia="Times New Roman" w:cs="Times New Roman"/>
          <w:b/>
          <w:bCs/>
          <w:color w:val="000000" w:themeColor="text1"/>
          <w:shd w:val="clear" w:color="auto" w:fill="ffffff"/>
        </w:rPr>
        <w:t xml:space="preserve">Bảng ghi chú thay đổi giữa khảo sát thực trạng và pháp lý tài sản</w:t>
      </w:r>
      <w:r>
        <w:rPr>
          <w:rFonts w:ascii="Times New Roman" w:hAnsi="Times New Roman" w:eastAsia="Times New Roman" w:cs="Times New Roman"/>
          <w:b/>
          <w:bCs/>
          <w:color w:val="000000" w:themeColor="text1"/>
          <w:shd w:val="clear" w:color="auto" w:fill="ffffff"/>
        </w:rPr>
        <w:t xml:space="preserve">:</w: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tbl>
      <w:tblPr>
        <w:tblStyle w:val="105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425B999D">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663" w:type="dxa"/>
            <w:vAlign w:val="center"/>
            <w:textDirection w:val="lrTb"/>
            <w:noWrap w:val="false"/>
          </w:tcPr>
          <w:p w14:paraId="637915F9">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Các yếu tố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560" w:type="dxa"/>
            <w:vAlign w:val="center"/>
            <w:textDirection w:val="lrTb"/>
            <w:noWrap w:val="false"/>
          </w:tcPr>
          <w:p w14:paraId="32103C03">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Thông tin TSTĐ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605" w:type="dxa"/>
            <w:vAlign w:val="center"/>
            <w:textDirection w:val="lrTb"/>
            <w:noWrap w:val="false"/>
          </w:tcPr>
          <w:p w14:paraId="46E21C2D">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Thông tin khảo sát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371" w:type="dxa"/>
            <w:vAlign w:val="center"/>
            <w:textDirection w:val="lrTb"/>
            <w:noWrap w:val="false"/>
          </w:tcPr>
          <w:p w14:paraId="3469CC6F">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Chênh lệch</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149" w:type="dxa"/>
            <w:vAlign w:val="center"/>
            <w:textDirection w:val="lrTb"/>
            <w:noWrap w:val="false"/>
          </w:tcPr>
          <w:p w14:paraId="32BE24CA">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Nguyên nhân</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jc w:val="center"/>
        </w:trPr>
        <w:tc>
          <w:tcPr>
            <w:tcBorders/>
            <w:tcW w:w="1167" w:type="dxa"/>
            <w:vAlign w:val="center"/>
            <w:textDirection w:val="lrTb"/>
            <w:noWrap w:val="false"/>
          </w:tcPr>
          <w:p w14:paraId="197E007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652495D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 trên sổ</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FC951A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FAA9D4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Xã Phụng Công, Huyện Văn Giang, Tỉnh Hưng Yên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2B40FEE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7EB50E6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6BAE42E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3534CE1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 thực tế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434B589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206404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Dự án Aquabay Sky Residences, Xã Phụng Công, Huyện Văn Giang, Tỉnh Hưng Yên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6A8D35A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2ECADE8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5BBD830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5125FC4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7B5AC95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Giấy chứng nhận quyền sử dụng đất, quyền sở hữu nhà ở và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359580F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Giấy chứng nhận quyền sử dụng đất, quyền sở hữu nhà ở và tài sản gắn liền với đất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6CB05C1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C5EA46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06BBAD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D12AA3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Loại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BA3B48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634BDC4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 tại đô thị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51649C3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0AD2632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5E19883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BA146E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08DB652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4E6D32B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7F0582A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0146A3E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6B7D78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F6A447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5EC278D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VT1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288E305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VT1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5A6828D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198F860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536F1F6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AB14CE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Kết cấu mặt đường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7140C04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A3C7C2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nhựa có vỉa hè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FDD619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193DB4F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505EA07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5F952F4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 trước nhà</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0CC44EE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428131C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5A6828D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51D10F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65CFB8A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8E458B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453110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001AD5D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khu dân cư thông thường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F8F5A6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6DEC45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B4A241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04DF251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Môi trường, an ninh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5DC18C4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20FAFA8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913894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88FD74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6DB8994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33128C5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DBEA55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6F6FC80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76E0FB6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2EAA5D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25E533D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6322444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7349246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603AF29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67D4783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49A7204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0F6073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EBCDA7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EBBE8E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góc 2 mặt đường, phố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EA3700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góc 2 mặt đường, phố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1EAB036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D3C57E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37E0607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0B4B330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dạng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9ED2D5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Đa giác khác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2190C6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Đa giác khác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E16AB9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C191E5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71DC4E5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454C48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Hướng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FF1E69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BE0943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Đông Nam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1830A93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320996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29A7C3A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5FA0C57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Cảnh quan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6905FDE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View hồ, sông, suối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0B11C47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View hồ, sông, suối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23342DA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20BC7D2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166D80F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207F034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DC85BE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295ED2D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C6ED11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1D0FFF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1B40CF8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41AA5E6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E7AE43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30D7C9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08C99E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Có</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000C14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7F7BD82F">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14:paraId="249AFC81">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F0F1E41">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14:paraId="07686A3D">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14:paraId="42EB8864">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14:paraId="19244501">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DF901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CE3ED7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2FEBCA0">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1C62BF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EB43709">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8147621">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AA7C36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53E6FDA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30B90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F227D4D">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w:t>
            </w:r>
            <w:r>
              <w:rPr>
                <w:rFonts w:ascii="Times New Roman" w:hAnsi="Times New Roman" w:eastAsia="Times New Roman" w:cs="Times New Roman"/>
                <w:color w:val="000000" w:themeColor="text1"/>
                <w:lang w:eastAsia="ko-KR"/>
              </w:rPr>
              <w:t xml:space="preserve">ha)&lt;</w:t>
            </w:r>
            <w:r>
              <w:rPr>
                <w:rFonts w:ascii="Times New Roman" w:hAnsi="Times New Roman" w:eastAsia="Times New Roman" w:cs="Times New Roman"/>
                <w:color w:val="000000" w:themeColor="text1"/>
                <w:lang w:eastAsia="ko-KR"/>
              </w:rPr>
              <w:t xml:space="preserve">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A0D1508">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97F855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AD9642">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778753E">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AABE90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A81778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F9C15B">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80A46F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DD6112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FF4E2B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4BDCFF3">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9796E7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5ABD3D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73CE3C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14D2FC6">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FD26ED8">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99EE05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532B51EB">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8DDB5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5042FE1">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30D8311">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A9DA987">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F06F76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18EA47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AAA6674">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FA5970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181A6E20">
      <w:pPr>
        <w:pBdr/>
        <w:spacing w:line="276"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14:paraId="415C42CD">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14:paraId="6D3520B2">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7058A04B">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14:paraId="7FCF637D">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14:paraId="02BF1811">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14:paraId="37658D96">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17FE340">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67198F6">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9F7854A">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91EB4F2">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22B30AD">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6272D2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76A06EB">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B997C1D">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E796EFB">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3D6F7B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CC930E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8D55B14">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74E90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CB5A609">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4B3A5B5">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7C2F814">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1B214F6">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AE31D5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6AA9A23">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5F37B6D">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3ADFFFE">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EEF2508">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56B9285B">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E9BF586">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BFD70C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5BC877EF">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EE3672C">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6DC25677">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464AC1B">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4AD09F4">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8C9448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5A9DA70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8A72096">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AA1BE3F">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2A0EEE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FB6D3BE">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CEBB260">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4528B6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22610C9">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64D6546">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B1C22F2">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89C1556">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0A908D6">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D215DD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9762EC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5628F4F">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E00C23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BF2D9E2">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309B32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701BC80">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BA7D4F7">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6ABA04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96AC50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4BED384">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B365363">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6E0280B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AD6F6E9">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96D8F79">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9D48560">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8F3E1EE">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EE666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587CF7F">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F66E4B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6838E40C">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5A52A20">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E3233F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E9E735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E89539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9EBD9D7">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56EE3E9">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9B3705F">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F09F58D">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81E998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1051ACF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9460396">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61A45C3E">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4AC154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93F8A3A">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E280231">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192C43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4EABDA8">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B4FC04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0573DCC">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5467B9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46676B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D4EF34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D7A46EB">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C9A07F4">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8353EA8">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E9BD828">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64FD8B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6A6CA3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92A969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4F097D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3F3C946">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6C0AA6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4B27E97">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4C39D36">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w:t>
            </w:r>
            <w:r>
              <w:rPr>
                <w:rFonts w:ascii="Times New Roman" w:hAnsi="Times New Roman" w:eastAsia="Times New Roman" w:cs="Times New Roman"/>
                <w:color w:val="000000" w:themeColor="text1"/>
                <w:lang w:eastAsia="ko-KR"/>
              </w:rPr>
              <w:t xml:space="preserve">xung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2330D8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49DF172">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2FB1098">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E6F0CC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DF82C3A">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4D9E81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6466D3E0">
      <w:pPr>
        <w:pBdr/>
        <w:spacing w:line="276"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14:paraId="276843C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tbl>
      <w:tblPr>
        <w:tblStyle w:val="105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2217"/>
        <w:gridCol w:w="2409"/>
        <w:gridCol w:w="1984"/>
        <w:gridCol w:w="212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074803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2629BCBE">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liền </w:t>
            </w:r>
            <w:r>
              <w:rPr>
                <w:rFonts w:ascii="Times New Roman" w:hAnsi="Times New Roman" w:eastAsia="Times New Roman" w:cs="Times New Roman"/>
                <w:b/>
                <w:color w:val="000000" w:themeColor="text1"/>
                <w:sz w:val="24"/>
              </w:rPr>
              <w:t xml:space="preserve">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099B0E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1D7A166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74B12B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571A1A4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F01423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6BBAD9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8B2EAD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85E01E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BE4771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21AF3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5784DF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407E9C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447DE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8C3ABF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2CE1E49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187,80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3EF65C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DC309C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Riêng: 160,44m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br/>
              <w:t xml:space="preserve"> Chung: 27,36m</w:t>
            </w:r>
            <w:r>
              <w:rPr>
                <w:rFonts w:ascii="Times New Roman" w:hAnsi="Times New Roman" w:eastAsia="Times New Roman" w:cs="Times New Roman"/>
                <w:color w:val="000000" w:themeColor="text1"/>
                <w:sz w:val="24"/>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F7F8C2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EC2A84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931B43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Riêng: 160,44m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br/>
              <w:t xml:space="preserve"> Chung: 27,36m</w:t>
            </w:r>
            <w:r>
              <w:rPr>
                <w:rFonts w:ascii="Times New Roman" w:hAnsi="Times New Roman" w:eastAsia="Times New Roman" w:cs="Times New Roman"/>
                <w:color w:val="000000" w:themeColor="text1"/>
                <w:sz w:val="24"/>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3FBED4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75A4FF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20923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AE68C0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066A294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nước công nhận quyền sử dụng đất như Giao đất không thu tiền sử dụng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8C61A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490223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266F64A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chưa thu thập được các thông tin quy hoạch liên quan đến thửa đất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5CD0CB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3540CC38">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(nay là xã Đại Thanh, thành phố Hà Nội)</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theo 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2E32FA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0ECFB0C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B0E96C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1E4E185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718575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1229E8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6AA083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F96D8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39388D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3B801C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5A8C39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20C9A0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FC16E7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03935F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0767D5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1DE8E5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3022AE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Sở hữu riêng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CFAE95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28E325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015660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B5741B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A04927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73C32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0703EB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0CB441E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Nhận chuyển nhượng đất được Nhà nước giao đất không thu tiền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CCDEB0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630603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Ghi chú:</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543E69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Được sử dụng 27,36m2 ngõ đi chung. Nhận QSDĐ từ Nguyễn Mạnh Hà số vào sổ 1635/2010/HĐTP/CH00115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509D32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35029D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Những thay đổi sau khi cấp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5E863B5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Ngày 09/01/2018 </w:t>
            </w:r>
            <w:r>
              <w:rPr>
                <w:rFonts w:ascii="Times New Roman" w:hAnsi="Times New Roman" w:eastAsia="Times New Roman" w:cs="Times New Roman"/>
                <w:color w:val="000000" w:themeColor="text1"/>
                <w:sz w:val="24"/>
              </w:rPr>
              <w:t xml:space="preserve">Thửa đất số 74(1), tờ bản đồ số 04 được đính chính lại là thửa đất số 25(2), tờ bản đồ số 11 theo Tờ trình số 83/TTr-UBND ngày 01/12/2017 của UBND xã Hữu Hòa (hồ sơ số 04TĐTT ngày 05/01/2018).</w:t>
              <w:br/>
            </w:r>
            <w:r>
              <w:rPr>
                <w:rFonts w:ascii="Times New Roman" w:hAnsi="Times New Roman" w:eastAsia="Times New Roman" w:cs="Times New Roman"/>
                <w:b/>
                <w:color w:val="000000" w:themeColor="text1"/>
                <w:sz w:val="24"/>
              </w:rPr>
              <w:t xml:space="preserve"> Ngày 12/04/2018</w:t>
              <w:br/>
            </w:r>
            <w:r>
              <w:rPr>
                <w:rFonts w:ascii="Times New Roman" w:hAnsi="Times New Roman" w:eastAsia="Times New Roman" w:cs="Times New Roman"/>
                <w:color w:val="000000" w:themeColor="text1"/>
                <w:sz w:val="24"/>
              </w:rPr>
              <w:t xml:space="preserve"> Chuyển nhượng toàn bộ thửa đất cho ông Trịnh Văn Hải, CMND số 012911691 và bà Trịnh Thị Thúy, CCCD số 001156009326, cả 2 người có cùng hộ khẩu thường trú tại Thanh Oai, xã Hữu Hòa, huyện Thanh Trì, thành phố Hà Nội (nay là xã Đại Thanh, thành phố Hà Nội)</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theo Hợp đồng chuyển nhượng quyền sử dụng đất được Văn phòng công chứng Quốc Thái chứng nhận tại số công chứng 998/2018/HĐCN, Quyền số: 02/TP/CC-SCC/HĐGD ngày 30/3/2018 (theo hồ sơ số 785/BĐCD ngày 30/3/2018).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8CC074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99955D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48701E6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chưa thu thập được các thông tin quy hoạch liên quan đến thửa đất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4EAF2C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287144A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Về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A7A099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7DC82CD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Giao thông;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3A77F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81921F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7CEB2C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E4C7F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857486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6987D5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90m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180E2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C2D948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0095E62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544490D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713D24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B4CE50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3650AF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7332A5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D5EDA5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4E0314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3F28930">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F59AB7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D590722">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9DFA40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3C730A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4003A8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A6B28A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0B1AD19">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526FC9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CF4CC6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411DC3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5C04AC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ff0000"/>
              </w:rPr>
            </w:pPr>
            <w:r>
              <w:rPr>
                <w:rFonts w:ascii="Times New Roman" w:hAnsi="Times New Roman" w:eastAsia="Times New Roman" w:cs="Times New Roman"/>
                <w:color w:val="ff0000"/>
                <w:sz w:val="24"/>
              </w:rPr>
              <w:t xml:space="preserve">Theo thông tin trong sổ thửa đất tiếp giáp với ngõ 1,8m, theo khảo sát thực tế ngõ đi chung của 2 thửa đất số 25(1) và thửa đất số 25(2) đã được xây quây lại thành sân chung của 2 thửa đất. </w:t>
            </w:r>
            <w:r>
              <w:rPr>
                <w:rFonts w:ascii="Times New Roman" w:hAnsi="Times New Roman" w:eastAsia="Times New Roman" w:cs="Times New Roman"/>
                <w:color w:val="ff0000"/>
                <w:spacing w:val="-2"/>
                <w:highlight w:val="none"/>
                <w:lang w:val="pt-BR"/>
              </w:rPr>
              <w:t xml:space="preserve">Do đó tổ thẩm định xác định giá trị thửa đất số 25(2) theo độ rộng đường ghi nhận trên sổ đỏ</w:t>
            </w:r>
            <w:r>
              <w:rPr>
                <w:rFonts w:ascii="Times New Roman" w:hAnsi="Times New Roman" w:eastAsia="Times New Roman" w:cs="Times New Roman"/>
                <w:color w:val="ff0000"/>
                <w:sz w:val="24"/>
              </w:rPr>
              <w:t xml:space="preserve"> </w:t>
            </w:r>
            <w:r>
              <w:rPr>
                <w:rFonts w:ascii="Times New Roman" w:hAnsi="Times New Roman" w:cs="Times New Roman"/>
                <w:color w:val="ff0000"/>
              </w:rPr>
            </w:r>
            <w:r>
              <w:rPr>
                <w:rFonts w:ascii="Times New Roman" w:hAnsi="Times New Roman" w:cs="Times New Roman"/>
                <w:color w:val="ff000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AA292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134B4D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96B28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BAC7AE8">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A7171E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129E98E">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DA2535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FC902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29C668F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23DFD8D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b w:val="0"/>
                <w:bCs w:val="0"/>
                <w:color w:val="000000" w:themeColor="text1"/>
                <w:sz w:val="22"/>
              </w:rPr>
            </w:pPr>
            <w:r>
              <w:rPr>
                <w:rFonts w:ascii="Times New Roman" w:hAnsi="Times New Roman" w:eastAsia="Times New Roman" w:cs="Times New Roman"/>
                <w:b w:val="0"/>
                <w:bCs w:val="0"/>
                <w:color w:val="000000" w:themeColor="text1"/>
                <w:sz w:val="24"/>
              </w:rPr>
              <w:t xml:space="preserve">Thửa đất số 25(1): </w:t>
            </w:r>
            <w:r>
              <w:rPr>
                <w:rFonts w:ascii="Times New Roman" w:hAnsi="Times New Roman" w:eastAsia="Times New Roman" w:cs="Times New Roman"/>
                <w:b w:val="0"/>
                <w:bCs w:val="0"/>
                <w:color w:val="000000" w:themeColor="text1"/>
                <w:sz w:val="24"/>
                <w:highlight w:val="none"/>
              </w:rPr>
              <w:t xml:space="preserve">20.942701947338065, 105.80476710283426</w:t>
            </w:r>
            <w:r>
              <w:rPr>
                <w:rFonts w:ascii="Times New Roman" w:hAnsi="Times New Roman" w:cs="Times New Roman"/>
                <w:b w:val="0"/>
                <w:bCs w:val="0"/>
                <w:color w:val="000000" w:themeColor="text1"/>
                <w:sz w:val="22"/>
              </w:rPr>
            </w:r>
            <w:r>
              <w:rPr>
                <w:rFonts w:ascii="Times New Roman" w:hAnsi="Times New Roman" w:cs="Times New Roman"/>
                <w:b w:val="0"/>
                <w:bCs w:val="0"/>
                <w:color w:val="000000" w:themeColor="text1"/>
                <w:sz w:val="22"/>
              </w:rPr>
            </w:r>
          </w:p>
          <w:p w14:paraId="23DFD8D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b w:val="0"/>
                <w:bCs w:val="0"/>
                <w:color w:val="000000" w:themeColor="text1"/>
                <w:sz w:val="22"/>
              </w:rPr>
            </w:pPr>
            <w:r>
              <w:rPr>
                <w:rFonts w:ascii="Times New Roman" w:hAnsi="Times New Roman" w:eastAsia="Times New Roman" w:cs="Times New Roman"/>
                <w:b w:val="0"/>
                <w:bCs w:val="0"/>
                <w:color w:val="000000" w:themeColor="text1"/>
                <w:sz w:val="24"/>
              </w:rPr>
              <w:t xml:space="preserve">Thửa đất số 25(2): </w:t>
            </w:r>
            <w:r>
              <w:rPr>
                <w:rFonts w:ascii="Times New Roman" w:hAnsi="Times New Roman" w:eastAsia="Times New Roman" w:cs="Times New Roman"/>
                <w:b w:val="0"/>
                <w:bCs w:val="0"/>
                <w:color w:val="000000" w:themeColor="text1"/>
                <w:highlight w:val="none"/>
              </w:rPr>
              <w:t xml:space="preserve">20.94278861739839, 105.8047421508375</w:t>
            </w:r>
            <w:r>
              <w:rPr>
                <w:rFonts w:ascii="Times New Roman" w:hAnsi="Times New Roman" w:cs="Times New Roman"/>
                <w:b w:val="0"/>
                <w:bCs w:val="0"/>
                <w:color w:val="000000" w:themeColor="text1"/>
                <w:sz w:val="22"/>
              </w:rPr>
            </w:r>
            <w:r>
              <w:rPr>
                <w:rFonts w:ascii="Times New Roman" w:hAnsi="Times New Roman" w:cs="Times New Roman"/>
                <w:b w:val="0"/>
                <w:bCs w:val="0"/>
                <w:color w:val="000000" w:themeColor="text1"/>
                <w:sz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54931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32A1B47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23483" cy="2825236"/>
                      <wp:effectExtent l="0" t="0" r="0" b="0"/>
                      <wp:docPr id="6" name=""/>
                      <wp:cNvGraphicFramePr/>
                      <a:graphic xmlns:a="http://schemas.openxmlformats.org/drawingml/2006/main">
                        <a:graphicData uri="http://schemas.openxmlformats.org/drawingml/2006/picture">
                          <pic:pic xmlns:pic="http://schemas.openxmlformats.org/drawingml/2006/picture">
                            <pic:nvPicPr>
                              <pic:cNvPr id="1478532428" name="" descr=""/>
                              <pic:cNvPicPr/>
                              <pic:nvPr/>
                            </pic:nvPicPr>
                            <pic:blipFill rotWithShape="1">
                              <a:blip r:embed="rId22"/>
                              <a:stretch/>
                            </pic:blipFill>
                            <pic:spPr bwMode="auto">
                              <a:xfrm rot="0" flipH="0" flipV="0">
                                <a:off x="0" y="0"/>
                                <a:ext cx="5423483" cy="28252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05pt;height:222.46pt;mso-wrap-distance-left:0.00pt;mso-wrap-distance-top:0.00pt;mso-wrap-distance-right:0.00pt;mso-wrap-distance-bottom:0.00pt;rotation:0;z-index:1;" stroked="false">
                      <v:imagedata r:id="rId2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5F0CB0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62354E1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Kích thước; Hình dáng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A563A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A1FD18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C5194C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DD29A1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9F3079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A357C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2D8421F">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441088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0BE8B12">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A555030">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EC063C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95E19D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31839DD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10,18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4D2BF3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654CAE6">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15,46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D491A8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1D3558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CAF8DD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D66236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A9C77A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BE69D9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D87534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1FFDE86">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1A4783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E4C2323">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2B0DB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6826E0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3608214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A99D18F">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CD99452">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566E1F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F53BDC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3567CB2">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1,80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DD643D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CA3DFC0">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47CD17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7BB7C3C">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34A7D64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3417B8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96F5A90">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C252E3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5ECD9A98">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8FE6C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67810B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2CB156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AB302C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CFED5B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73CFAB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3175BB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1416D4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E2217A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84303F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F5D492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1F01A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3BFF95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2515BDD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CFA185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49511B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972449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31A3FD1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6FB25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0FF96B83">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rPr>
              <w:t xml:space="preserve">Thửa đất số 25(1)</w:t>
            </w:r>
            <w:r>
              <w:rPr>
                <w:rFonts w:ascii="Times New Roman" w:hAnsi="Times New Roman" w:eastAsia="Times New Roman" w:cs="Times New Roman"/>
                <w:color w:val="000000" w:themeColor="text1"/>
                <w:sz w:val="24"/>
              </w:rPr>
              <w:t xml:space="preserve">: 01 nhà 3 tầng xây dựng năm 2018 kết cấu tường gạch, nền, sàn BTCT. Hiện trạng công trình xây dựng còn khá mới. Hiện công trình xây dựng chưa được chứng nhận trên Giấy chứng nhận quyền sử dụng đất, quyền sở hữu nhà ở và tài sản khác gắn liền với đất số BP</w:t>
            </w:r>
            <w:r>
              <w:rPr>
                <w:rFonts w:ascii="Times New Roman" w:hAnsi="Times New Roman" w:eastAsia="Times New Roman" w:cs="Times New Roman"/>
                <w:color w:val="000000" w:themeColor="text1"/>
                <w:sz w:val="24"/>
              </w:rPr>
              <w:t xml:space="preserve"> 664851.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0DE6C174">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Thửa đất 25(2): </w:t>
            </w:r>
            <w:r>
              <w:rPr>
                <w:rFonts w:ascii="Times New Roman" w:hAnsi="Times New Roman" w:eastAsia="Times New Roman" w:cs="Times New Roman"/>
                <w:color w:val="000000" w:themeColor="text1"/>
                <w:sz w:val="24"/>
              </w:rPr>
              <w:t xml:space="preserve">01 nhà 2 tầng kết cấu tường gạch, nền, sàn BTCT, diện tích xây dựng khoảng 30m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/sàn và 01 nhà cấp 4 kết cấu tường gạch, mái ngói, diện tích xây dựng khoảng 50m2, xây dựng năm 1992. Hiện trạng 2 công trình xây dựng trên đã cũ. Hiện 2 công trình xây dựng trê</w:t>
            </w:r>
            <w:r>
              <w:rPr>
                <w:rFonts w:ascii="Times New Roman" w:hAnsi="Times New Roman" w:eastAsia="Times New Roman" w:cs="Times New Roman"/>
                <w:color w:val="000000" w:themeColor="text1"/>
                <w:sz w:val="24"/>
              </w:rPr>
              <w:t xml:space="preserve">n chưa được chứng nhận quyền sử dụng đất, quyền sở hữu nhà ở và tài sản khác gắn liền với đất số BY 706477.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14:paraId="7F4705C3">
      <w:pPr>
        <w:pBdr/>
        <w:spacing w:line="276" w:lineRule="auto"/>
        <w:ind w:left="646"/>
        <w:jc w:val="both"/>
        <w:rPr>
          <w:u w:val="single"/>
        </w:rPr>
      </w:pPr>
      <w:r>
        <w:rPr>
          <w:rFonts w:ascii="Times New Roman" w:hAnsi="Times New Roman" w:eastAsia="Times New Roman" w:cs="Times New Roman"/>
          <w:b/>
          <w:color w:val="000000" w:themeColor="text1"/>
          <w:sz w:val="24"/>
        </w:rPr>
        <w:t xml:space="preserve"> </w:t>
      </w:r>
      <w:r>
        <w:rPr>
          <w:u w:val="single"/>
        </w:rPr>
      </w:r>
      <w:r>
        <w:rPr>
          <w:u w:val="single"/>
        </w:rPr>
      </w:r>
    </w:p>
    <w:p w14:paraId="1D46C0DC">
      <w:pPr>
        <w:pBdr/>
        <w:spacing w:line="276" w:lineRule="auto"/>
        <w:ind w:left="646"/>
        <w:jc w:val="both"/>
        <w:rPr>
          <w:u w:val="single"/>
        </w:rPr>
      </w:pPr>
      <w:r>
        <w:rPr>
          <w:u w:val="single"/>
        </w:rPr>
      </w:r>
      <w:r>
        <w:rPr>
          <w:u w:val="single"/>
        </w:rPr>
      </w:r>
      <w:r>
        <w:rPr>
          <w:u w:val="single"/>
        </w:rPr>
      </w:r>
    </w:p>
    <w:p w14:paraId="3D5CA9BE">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74E95202">
      <w:pPr>
        <w:pStyle w:val="1055"/>
        <w:numPr>
          <w:ilvl w:val="0"/>
          <w:numId w:val="49"/>
        </w:numPr>
        <w:pBdr/>
        <w:tabs>
          <w:tab w:val="left" w:leader="none" w:pos="850"/>
        </w:tabs>
        <w:spacing w:line="276" w:lineRule="auto"/>
        <w:ind w:right="0" w:hanging="283" w:left="283"/>
        <w:rPr>
          <w:b/>
          <w:bCs/>
        </w:rPr>
      </w:pPr>
      <w:r>
        <w:rPr>
          <w:b/>
          <w:bCs/>
          <w:highlight w:val="none"/>
          <w:shd w:val="clear" w:color="auto" w:fill="ffffff"/>
        </w:rPr>
      </w:r>
      <w:r>
        <w:rPr>
          <w:b/>
          <w:bCs/>
          <w:highlight w:val="none"/>
          <w:shd w:val="clear" w:color="auto" w:fill="ffffff"/>
        </w:rPr>
        <w:t xml:space="preserve">Thửa đất số 25(1)</w:t>
      </w:r>
      <w:r>
        <w:rPr>
          <w:b/>
          <w:bCs/>
        </w:rPr>
      </w:r>
      <w:r>
        <w:rPr>
          <w:b/>
          <w:bCs/>
        </w:rPr>
      </w:r>
    </w:p>
    <w:p w14:paraId="5F615B5E">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9"/>
        <w:jc w:val="center"/>
        <w:tblW w:w="0" w:type="auto"/>
        <w:tblBorders/>
        <w:tblLayout w:type="fixed"/>
        <w:tblLook w:val="04A0" w:firstRow="1" w:lastRow="0" w:firstColumn="1" w:lastColumn="0" w:noHBand="0" w:noVBand="1"/>
      </w:tblPr>
      <w:tblGrid>
        <w:gridCol w:w="817"/>
        <w:gridCol w:w="1663"/>
        <w:gridCol w:w="1951"/>
        <w:gridCol w:w="1605"/>
        <w:gridCol w:w="1371"/>
        <w:gridCol w:w="2149"/>
      </w:tblGrid>
      <w:tr>
        <w:trPr>
          <w:jc w:val="center"/>
        </w:trPr>
        <w:tc>
          <w:tcPr>
            <w:tcBorders/>
            <w:tcW w:w="817" w:type="dxa"/>
            <w:vAlign w:val="center"/>
            <w:textDirection w:val="lrTb"/>
            <w:noWrap w:val="false"/>
          </w:tcPr>
          <w:p w14:paraId="671EDF9B">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422A057A">
            <w:pPr>
              <w:pBdr/>
              <w:spacing w:line="276" w:lineRule="auto"/>
              <w:ind/>
              <w:jc w:val="center"/>
              <w:rPr>
                <w:b/>
                <w:bCs/>
              </w:rPr>
            </w:pPr>
            <w:r>
              <w:rPr>
                <w:b/>
                <w:bCs/>
              </w:rPr>
              <w:t xml:space="preserve">Các yếu tố</w:t>
            </w:r>
            <w:r>
              <w:rPr>
                <w:b/>
                <w:bCs/>
              </w:rPr>
            </w:r>
            <w:r>
              <w:rPr>
                <w:b/>
                <w:bCs/>
              </w:rPr>
            </w:r>
          </w:p>
        </w:tc>
        <w:tc>
          <w:tcPr>
            <w:tcBorders/>
            <w:tcW w:w="1951" w:type="dxa"/>
            <w:vAlign w:val="center"/>
            <w:textDirection w:val="lrTb"/>
            <w:noWrap w:val="false"/>
          </w:tcPr>
          <w:p w14:paraId="0F35B694">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5863F6DD">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7C8DC0B6">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A525CDF">
            <w:pPr>
              <w:pBdr/>
              <w:spacing w:line="276" w:lineRule="auto"/>
              <w:ind/>
              <w:jc w:val="center"/>
              <w:rPr>
                <w:b/>
                <w:bCs/>
              </w:rPr>
            </w:pPr>
            <w:r>
              <w:rPr>
                <w:b/>
                <w:bCs/>
              </w:rPr>
              <w:t xml:space="preserve">Nguyên nhân</w:t>
            </w:r>
            <w:r>
              <w:rPr>
                <w:b/>
                <w:bCs/>
              </w:rPr>
            </w:r>
            <w:r>
              <w:rPr>
                <w:b/>
                <w:bCs/>
              </w:rPr>
            </w:r>
          </w:p>
        </w:tc>
      </w:tr>
      <w:tr>
        <w:trPr>
          <w:jc w:val="center"/>
        </w:trPr>
        <w:tc>
          <w:tcPr>
            <w:tcBorders/>
            <w:tcW w:w="817" w:type="dxa"/>
            <w:vAlign w:val="center"/>
            <w:textDirection w:val="lrTb"/>
            <w:noWrap w:val="false"/>
          </w:tcPr>
          <w:p w14:paraId="7E04747A">
            <w:pPr>
              <w:pBdr/>
              <w:spacing w:line="276" w:lineRule="auto"/>
              <w:ind/>
              <w:jc w:val="center"/>
              <w:rPr/>
            </w:pPr>
            <w:r>
              <w:t xml:space="preserve">1</w:t>
            </w:r>
            <w:r/>
          </w:p>
        </w:tc>
        <w:tc>
          <w:tcPr>
            <w:tcBorders/>
            <w:tcW w:w="1663" w:type="dxa"/>
            <w:vAlign w:val="center"/>
            <w:textDirection w:val="lrTb"/>
            <w:noWrap w:val="false"/>
          </w:tcPr>
          <w:p w14:paraId="2DF20D40">
            <w:pPr>
              <w:pBdr/>
              <w:spacing w:line="276" w:lineRule="auto"/>
              <w:ind/>
              <w:jc w:val="center"/>
              <w:rPr/>
            </w:pPr>
            <w:r>
              <w:t xml:space="preserve">Địa chỉ trên sổ</w:t>
            </w:r>
            <w:r/>
          </w:p>
        </w:tc>
        <w:tc>
          <w:tcPr>
            <w:tcBorders/>
            <w:tcW w:w="1951" w:type="dxa"/>
            <w:vAlign w:val="center"/>
            <w:textDirection w:val="lrTb"/>
            <w:noWrap w:val="false"/>
          </w:tcPr>
          <w:p w14:paraId="591D0528">
            <w:pPr>
              <w:pBdr/>
              <w:spacing w:line="276" w:lineRule="auto"/>
              <w:ind/>
              <w:jc w:val="center"/>
              <w:rPr/>
            </w:pPr>
            <w:r>
              <w:t xml:space="preserve">Thôn Thanh Oai, xã Hữu Hòa, huyện Thanh Trì, Hà Nội ✔</w:t>
            </w:r>
            <w:r/>
          </w:p>
        </w:tc>
        <w:tc>
          <w:tcPr>
            <w:tcBorders/>
            <w:tcW w:w="1605" w:type="dxa"/>
            <w:vAlign w:val="center"/>
            <w:textDirection w:val="lrTb"/>
            <w:noWrap w:val="false"/>
          </w:tcPr>
          <w:p w14:paraId="70385299">
            <w:pPr>
              <w:pBdr/>
              <w:spacing w:line="276" w:lineRule="auto"/>
              <w:ind/>
              <w:jc w:val="center"/>
              <w:rPr/>
            </w:pPr>
            <w:r>
              <w:t xml:space="preserve">Xã Hữu Hòa, Huyện Thanh Trì, Thành phố Hà Nội</w:t>
            </w:r>
            <w:r/>
          </w:p>
        </w:tc>
        <w:tc>
          <w:tcPr>
            <w:tcBorders/>
            <w:tcW w:w="1371" w:type="dxa"/>
            <w:vAlign w:val="center"/>
            <w:textDirection w:val="lrTb"/>
            <w:noWrap w:val="false"/>
          </w:tcPr>
          <w:p w14:paraId="0367E946">
            <w:pPr>
              <w:pBdr/>
              <w:spacing w:line="276" w:lineRule="auto"/>
              <w:ind/>
              <w:jc w:val="center"/>
              <w:rPr/>
            </w:pPr>
            <w:r>
              <w:t xml:space="preserve">Có</w:t>
            </w:r>
            <w:r/>
          </w:p>
        </w:tc>
        <w:tc>
          <w:tcPr>
            <w:tcBorders/>
            <w:tcW w:w="2149" w:type="dxa"/>
            <w:vAlign w:val="center"/>
            <w:textDirection w:val="lrTb"/>
            <w:noWrap w:val="false"/>
          </w:tcPr>
          <w:p w14:paraId="10A14C42">
            <w:pPr>
              <w:pBdr/>
              <w:spacing w:line="276" w:lineRule="auto"/>
              <w:ind/>
              <w:jc w:val="center"/>
              <w:rPr/>
            </w:pPr>
            <w:r/>
            <w:r/>
          </w:p>
        </w:tc>
      </w:tr>
      <w:tr>
        <w:trPr>
          <w:jc w:val="center"/>
        </w:trPr>
        <w:tc>
          <w:tcPr>
            <w:tcBorders/>
            <w:tcW w:w="817" w:type="dxa"/>
            <w:vAlign w:val="center"/>
            <w:textDirection w:val="lrTb"/>
            <w:noWrap w:val="false"/>
          </w:tcPr>
          <w:p w14:paraId="7DAC6EB5">
            <w:pPr>
              <w:pBdr/>
              <w:spacing w:line="276" w:lineRule="auto"/>
              <w:ind/>
              <w:jc w:val="center"/>
              <w:rPr/>
            </w:pPr>
            <w:r>
              <w:t xml:space="preserve">2</w:t>
            </w:r>
            <w:r/>
          </w:p>
        </w:tc>
        <w:tc>
          <w:tcPr>
            <w:tcBorders/>
            <w:tcW w:w="1663" w:type="dxa"/>
            <w:vAlign w:val="center"/>
            <w:textDirection w:val="lrTb"/>
            <w:noWrap w:val="false"/>
          </w:tcPr>
          <w:p w14:paraId="2C6F4E2C">
            <w:pPr>
              <w:pBdr/>
              <w:spacing w:line="276" w:lineRule="auto"/>
              <w:ind/>
              <w:jc w:val="center"/>
              <w:rPr/>
            </w:pPr>
            <w:r>
              <w:t xml:space="preserve">Địa chỉ thực tế</w:t>
            </w:r>
            <w:r/>
          </w:p>
        </w:tc>
        <w:tc>
          <w:tcPr>
            <w:tcBorders/>
            <w:tcW w:w="1951" w:type="dxa"/>
            <w:vAlign w:val="center"/>
            <w:textDirection w:val="lrTb"/>
            <w:noWrap w:val="false"/>
          </w:tcPr>
          <w:p w14:paraId="366C6550">
            <w:pPr>
              <w:pBdr/>
              <w:spacing w:line="276" w:lineRule="auto"/>
              <w:ind/>
              <w:jc w:val="center"/>
              <w:rPr/>
            </w:pPr>
            <w:r>
              <w:t xml:space="preserve">Xã Hữu Hòa, Huyện Thanh Trì, Thành phố Hà Nội</w:t>
            </w:r>
            <w:r/>
          </w:p>
        </w:tc>
        <w:tc>
          <w:tcPr>
            <w:tcBorders/>
            <w:tcW w:w="1605" w:type="dxa"/>
            <w:vAlign w:val="center"/>
            <w:textDirection w:val="lrTb"/>
            <w:noWrap w:val="false"/>
          </w:tcPr>
          <w:p w14:paraId="28A4D337">
            <w:pPr>
              <w:pBdr/>
              <w:spacing w:line="276" w:lineRule="auto"/>
              <w:ind/>
              <w:jc w:val="center"/>
              <w:rPr/>
            </w:pPr>
            <w:r>
              <w:t xml:space="preserve">Xã Hữu Hòa, Huyện Thanh Trì, Thành phố Hà Nội ✔</w:t>
            </w:r>
            <w:r/>
          </w:p>
        </w:tc>
        <w:tc>
          <w:tcPr>
            <w:tcBorders/>
            <w:tcW w:w="1371" w:type="dxa"/>
            <w:vAlign w:val="center"/>
            <w:textDirection w:val="lrTb"/>
            <w:noWrap w:val="false"/>
          </w:tcPr>
          <w:p w14:paraId="248C44BB">
            <w:pPr>
              <w:pBdr/>
              <w:spacing w:line="276" w:lineRule="auto"/>
              <w:ind/>
              <w:jc w:val="center"/>
              <w:rPr/>
            </w:pPr>
            <w:r>
              <w:t xml:space="preserve">Không</w:t>
            </w:r>
            <w:r/>
          </w:p>
        </w:tc>
        <w:tc>
          <w:tcPr>
            <w:tcBorders/>
            <w:tcW w:w="2149" w:type="dxa"/>
            <w:vAlign w:val="center"/>
            <w:textDirection w:val="lrTb"/>
            <w:noWrap w:val="false"/>
          </w:tcPr>
          <w:p w14:paraId="3D0EF53B">
            <w:pPr>
              <w:pBdr/>
              <w:spacing w:line="276" w:lineRule="auto"/>
              <w:ind/>
              <w:jc w:val="center"/>
              <w:rPr/>
            </w:pPr>
            <w:r/>
            <w:r/>
          </w:p>
        </w:tc>
      </w:tr>
      <w:tr>
        <w:trPr>
          <w:jc w:val="center"/>
        </w:trPr>
        <w:tc>
          <w:tcPr>
            <w:tcBorders/>
            <w:tcW w:w="817" w:type="dxa"/>
            <w:vAlign w:val="center"/>
            <w:textDirection w:val="lrTb"/>
            <w:noWrap w:val="false"/>
          </w:tcPr>
          <w:p w14:paraId="561E3D0B">
            <w:pPr>
              <w:pBdr/>
              <w:spacing w:line="276" w:lineRule="auto"/>
              <w:ind/>
              <w:jc w:val="center"/>
              <w:rPr/>
            </w:pPr>
            <w:r>
              <w:t xml:space="preserve">3</w:t>
            </w:r>
            <w:r/>
          </w:p>
        </w:tc>
        <w:tc>
          <w:tcPr>
            <w:tcBorders/>
            <w:tcW w:w="1663" w:type="dxa"/>
            <w:vAlign w:val="center"/>
            <w:textDirection w:val="lrTb"/>
            <w:noWrap w:val="false"/>
          </w:tcPr>
          <w:p w14:paraId="0400F184">
            <w:pPr>
              <w:pBdr/>
              <w:spacing w:line="276" w:lineRule="auto"/>
              <w:ind/>
              <w:jc w:val="center"/>
              <w:rPr/>
            </w:pPr>
            <w:r>
              <w:t xml:space="preserve">Pháp lý</w:t>
            </w:r>
            <w:r/>
          </w:p>
        </w:tc>
        <w:tc>
          <w:tcPr>
            <w:tcBorders/>
            <w:tcW w:w="1951" w:type="dxa"/>
            <w:vAlign w:val="center"/>
            <w:textDirection w:val="lrTb"/>
            <w:noWrap w:val="false"/>
          </w:tcPr>
          <w:p w14:paraId="4546D3F8">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74FF6A6">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074D03FE">
            <w:pPr>
              <w:pBdr/>
              <w:spacing w:line="276" w:lineRule="auto"/>
              <w:ind/>
              <w:jc w:val="center"/>
              <w:rPr/>
            </w:pPr>
            <w:r>
              <w:t xml:space="preserve">Không</w:t>
            </w:r>
            <w:r/>
          </w:p>
        </w:tc>
        <w:tc>
          <w:tcPr>
            <w:tcBorders/>
            <w:tcW w:w="2149" w:type="dxa"/>
            <w:vAlign w:val="center"/>
            <w:textDirection w:val="lrTb"/>
            <w:noWrap w:val="false"/>
          </w:tcPr>
          <w:p w14:paraId="40D5C2A0">
            <w:pPr>
              <w:pBdr/>
              <w:spacing w:line="276" w:lineRule="auto"/>
              <w:ind/>
              <w:jc w:val="center"/>
              <w:rPr/>
            </w:pPr>
            <w:r/>
            <w:r/>
          </w:p>
        </w:tc>
      </w:tr>
      <w:tr>
        <w:trPr>
          <w:jc w:val="center"/>
        </w:trPr>
        <w:tc>
          <w:tcPr>
            <w:tcBorders/>
            <w:tcW w:w="817" w:type="dxa"/>
            <w:vAlign w:val="center"/>
            <w:textDirection w:val="lrTb"/>
            <w:noWrap w:val="false"/>
          </w:tcPr>
          <w:p w14:paraId="0F929FEE">
            <w:pPr>
              <w:pBdr/>
              <w:spacing w:line="276" w:lineRule="auto"/>
              <w:ind/>
              <w:jc w:val="center"/>
              <w:rPr/>
            </w:pPr>
            <w:r>
              <w:t xml:space="preserve">4</w:t>
            </w:r>
            <w:r/>
          </w:p>
        </w:tc>
        <w:tc>
          <w:tcPr>
            <w:tcBorders/>
            <w:tcW w:w="1663" w:type="dxa"/>
            <w:vAlign w:val="center"/>
            <w:textDirection w:val="lrTb"/>
            <w:noWrap w:val="false"/>
          </w:tcPr>
          <w:p w14:paraId="1FF9BE00">
            <w:pPr>
              <w:pBdr/>
              <w:spacing w:line="276" w:lineRule="auto"/>
              <w:ind/>
              <w:jc w:val="center"/>
              <w:rPr/>
            </w:pPr>
            <w:r>
              <w:t xml:space="preserve">Loại đất</w:t>
            </w:r>
            <w:r/>
          </w:p>
        </w:tc>
        <w:tc>
          <w:tcPr>
            <w:tcBorders/>
            <w:tcW w:w="1951" w:type="dxa"/>
            <w:vAlign w:val="center"/>
            <w:textDirection w:val="lrTb"/>
            <w:noWrap w:val="false"/>
          </w:tcPr>
          <w:p w14:paraId="0F0A2E7F">
            <w:pPr>
              <w:pBdr/>
              <w:spacing w:line="276" w:lineRule="auto"/>
              <w:ind/>
              <w:jc w:val="center"/>
              <w:rPr/>
            </w:pPr>
            <w:r>
              <w:t xml:space="preserve">Đất ở tại đô thị</w:t>
            </w:r>
            <w:r/>
          </w:p>
        </w:tc>
        <w:tc>
          <w:tcPr>
            <w:tcBorders/>
            <w:tcW w:w="1605" w:type="dxa"/>
            <w:vAlign w:val="center"/>
            <w:textDirection w:val="lrTb"/>
            <w:noWrap w:val="false"/>
          </w:tcPr>
          <w:p w14:paraId="31CDC713">
            <w:pPr>
              <w:pBdr/>
              <w:spacing w:line="276" w:lineRule="auto"/>
              <w:ind/>
              <w:jc w:val="center"/>
              <w:rPr/>
            </w:pPr>
            <w:r>
              <w:t xml:space="preserve">Đất ở tại đô thị ✔</w:t>
            </w:r>
            <w:r/>
          </w:p>
        </w:tc>
        <w:tc>
          <w:tcPr>
            <w:tcBorders/>
            <w:tcW w:w="1371" w:type="dxa"/>
            <w:vAlign w:val="center"/>
            <w:textDirection w:val="lrTb"/>
            <w:noWrap w:val="false"/>
          </w:tcPr>
          <w:p w14:paraId="0FD47FE5">
            <w:pPr>
              <w:pBdr/>
              <w:spacing w:line="276" w:lineRule="auto"/>
              <w:ind/>
              <w:jc w:val="center"/>
              <w:rPr/>
            </w:pPr>
            <w:r>
              <w:t xml:space="preserve">Không</w:t>
            </w:r>
            <w:r/>
          </w:p>
        </w:tc>
        <w:tc>
          <w:tcPr>
            <w:tcBorders/>
            <w:tcW w:w="2149" w:type="dxa"/>
            <w:vAlign w:val="center"/>
            <w:textDirection w:val="lrTb"/>
            <w:noWrap w:val="false"/>
          </w:tcPr>
          <w:p w14:paraId="7D42E35A">
            <w:pPr>
              <w:pBdr/>
              <w:spacing w:line="276" w:lineRule="auto"/>
              <w:ind/>
              <w:jc w:val="center"/>
              <w:rPr/>
            </w:pPr>
            <w:r/>
            <w:r/>
          </w:p>
        </w:tc>
      </w:tr>
      <w:tr>
        <w:trPr>
          <w:jc w:val="center"/>
        </w:trPr>
        <w:tc>
          <w:tcPr>
            <w:tcBorders/>
            <w:tcW w:w="817" w:type="dxa"/>
            <w:vAlign w:val="center"/>
            <w:textDirection w:val="lrTb"/>
            <w:noWrap w:val="false"/>
          </w:tcPr>
          <w:p w14:paraId="1A40927B">
            <w:pPr>
              <w:pBdr/>
              <w:spacing w:line="276" w:lineRule="auto"/>
              <w:ind/>
              <w:jc w:val="center"/>
              <w:rPr/>
            </w:pPr>
            <w:r>
              <w:t xml:space="preserve">5</w:t>
            </w:r>
            <w:r/>
          </w:p>
        </w:tc>
        <w:tc>
          <w:tcPr>
            <w:tcBorders/>
            <w:tcW w:w="1663" w:type="dxa"/>
            <w:vAlign w:val="center"/>
            <w:textDirection w:val="lrTb"/>
            <w:noWrap w:val="false"/>
          </w:tcPr>
          <w:p w14:paraId="38A492F9">
            <w:pPr>
              <w:pBdr/>
              <w:spacing w:line="276" w:lineRule="auto"/>
              <w:ind/>
              <w:jc w:val="center"/>
              <w:rPr/>
            </w:pPr>
            <w:r>
              <w:t xml:space="preserve">Thời hạn sử dụng</w:t>
            </w:r>
            <w:r/>
          </w:p>
        </w:tc>
        <w:tc>
          <w:tcPr>
            <w:tcBorders/>
            <w:tcW w:w="1951" w:type="dxa"/>
            <w:vAlign w:val="center"/>
            <w:textDirection w:val="lrTb"/>
            <w:noWrap w:val="false"/>
          </w:tcPr>
          <w:p w14:paraId="37C674EC">
            <w:pPr>
              <w:pBdr/>
              <w:spacing w:line="276" w:lineRule="auto"/>
              <w:ind/>
              <w:jc w:val="center"/>
              <w:rPr/>
            </w:pPr>
            <w:r>
              <w:t xml:space="preserve">Lâu dài</w:t>
            </w:r>
            <w:r/>
          </w:p>
        </w:tc>
        <w:tc>
          <w:tcPr>
            <w:tcBorders/>
            <w:tcW w:w="1605" w:type="dxa"/>
            <w:vAlign w:val="center"/>
            <w:textDirection w:val="lrTb"/>
            <w:noWrap w:val="false"/>
          </w:tcPr>
          <w:p w14:paraId="4C1A0BBD">
            <w:pPr>
              <w:pBdr/>
              <w:spacing w:line="276" w:lineRule="auto"/>
              <w:ind/>
              <w:jc w:val="center"/>
              <w:rPr/>
            </w:pPr>
            <w:r>
              <w:t xml:space="preserve">Lâu dài ✔</w:t>
            </w:r>
            <w:r/>
          </w:p>
        </w:tc>
        <w:tc>
          <w:tcPr>
            <w:tcBorders/>
            <w:tcW w:w="1371" w:type="dxa"/>
            <w:vAlign w:val="center"/>
            <w:textDirection w:val="lrTb"/>
            <w:noWrap w:val="false"/>
          </w:tcPr>
          <w:p w14:paraId="77B12408">
            <w:pPr>
              <w:pBdr/>
              <w:spacing w:line="276" w:lineRule="auto"/>
              <w:ind/>
              <w:jc w:val="center"/>
              <w:rPr/>
            </w:pPr>
            <w:r>
              <w:t xml:space="preserve">Không</w:t>
            </w:r>
            <w:r/>
          </w:p>
        </w:tc>
        <w:tc>
          <w:tcPr>
            <w:tcBorders/>
            <w:tcW w:w="2149" w:type="dxa"/>
            <w:vAlign w:val="center"/>
            <w:textDirection w:val="lrTb"/>
            <w:noWrap w:val="false"/>
          </w:tcPr>
          <w:p w14:paraId="41B14B7E">
            <w:pPr>
              <w:pBdr/>
              <w:spacing w:line="276" w:lineRule="auto"/>
              <w:ind/>
              <w:jc w:val="center"/>
              <w:rPr/>
            </w:pPr>
            <w:r/>
            <w:r/>
          </w:p>
        </w:tc>
      </w:tr>
      <w:tr>
        <w:trPr>
          <w:jc w:val="center"/>
        </w:trPr>
        <w:tc>
          <w:tcPr>
            <w:tcBorders/>
            <w:tcW w:w="817" w:type="dxa"/>
            <w:vAlign w:val="center"/>
            <w:textDirection w:val="lrTb"/>
            <w:noWrap w:val="false"/>
          </w:tcPr>
          <w:p w14:paraId="44846CBC">
            <w:pPr>
              <w:pBdr/>
              <w:spacing w:line="276" w:lineRule="auto"/>
              <w:ind/>
              <w:jc w:val="center"/>
              <w:rPr/>
            </w:pPr>
            <w:r>
              <w:t xml:space="preserve">6</w:t>
            </w:r>
            <w:r/>
          </w:p>
        </w:tc>
        <w:tc>
          <w:tcPr>
            <w:tcBorders/>
            <w:tcW w:w="1663" w:type="dxa"/>
            <w:vAlign w:val="center"/>
            <w:textDirection w:val="lrTb"/>
            <w:noWrap w:val="false"/>
          </w:tcPr>
          <w:p w14:paraId="2EC61251">
            <w:pPr>
              <w:pBdr/>
              <w:spacing w:line="276" w:lineRule="auto"/>
              <w:ind/>
              <w:jc w:val="center"/>
              <w:rPr/>
            </w:pPr>
            <w:r>
              <w:t xml:space="preserve">Vị trí</w:t>
            </w:r>
            <w:r/>
          </w:p>
        </w:tc>
        <w:tc>
          <w:tcPr>
            <w:tcBorders/>
            <w:tcW w:w="1951" w:type="dxa"/>
            <w:vAlign w:val="center"/>
            <w:textDirection w:val="lrTb"/>
            <w:noWrap w:val="false"/>
          </w:tcPr>
          <w:p w14:paraId="7832ACFB">
            <w:pPr>
              <w:pBdr/>
              <w:spacing w:line="276" w:lineRule="auto"/>
              <w:ind/>
              <w:jc w:val="center"/>
              <w:rPr/>
            </w:pPr>
            <w:r/>
            <w:r/>
          </w:p>
        </w:tc>
        <w:tc>
          <w:tcPr>
            <w:tcBorders/>
            <w:tcW w:w="1605" w:type="dxa"/>
            <w:vAlign w:val="center"/>
            <w:textDirection w:val="lrTb"/>
            <w:noWrap w:val="false"/>
          </w:tcPr>
          <w:p w14:paraId="3580663A">
            <w:pPr>
              <w:pBdr/>
              <w:spacing w:line="276" w:lineRule="auto"/>
              <w:ind/>
              <w:jc w:val="center"/>
              <w:rPr/>
            </w:pPr>
            <w:r>
              <w:t xml:space="preserve">VT4 ✔</w:t>
            </w:r>
            <w:r/>
          </w:p>
        </w:tc>
        <w:tc>
          <w:tcPr>
            <w:tcBorders/>
            <w:tcW w:w="1371" w:type="dxa"/>
            <w:vAlign w:val="center"/>
            <w:textDirection w:val="lrTb"/>
            <w:noWrap w:val="false"/>
          </w:tcPr>
          <w:p w14:paraId="0BFF2DA1">
            <w:pPr>
              <w:pBdr/>
              <w:spacing w:line="276" w:lineRule="auto"/>
              <w:ind/>
              <w:jc w:val="center"/>
              <w:rPr/>
            </w:pPr>
            <w:r>
              <w:t xml:space="preserve">Có</w:t>
            </w:r>
            <w:r/>
          </w:p>
        </w:tc>
        <w:tc>
          <w:tcPr>
            <w:tcBorders/>
            <w:tcW w:w="2149" w:type="dxa"/>
            <w:vAlign w:val="center"/>
            <w:textDirection w:val="lrTb"/>
            <w:noWrap w:val="false"/>
          </w:tcPr>
          <w:p w14:paraId="171BF77E">
            <w:pPr>
              <w:pBdr/>
              <w:spacing w:line="276" w:lineRule="auto"/>
              <w:ind/>
              <w:jc w:val="center"/>
              <w:rPr/>
            </w:pPr>
            <w:r/>
            <w:r/>
          </w:p>
        </w:tc>
      </w:tr>
      <w:tr>
        <w:trPr>
          <w:jc w:val="center"/>
        </w:trPr>
        <w:tc>
          <w:tcPr>
            <w:tcBorders/>
            <w:tcW w:w="817" w:type="dxa"/>
            <w:vAlign w:val="center"/>
            <w:textDirection w:val="lrTb"/>
            <w:noWrap w:val="false"/>
          </w:tcPr>
          <w:p w14:paraId="784AE495">
            <w:pPr>
              <w:pBdr/>
              <w:spacing w:line="276" w:lineRule="auto"/>
              <w:ind/>
              <w:jc w:val="center"/>
              <w:rPr/>
            </w:pPr>
            <w:r>
              <w:t xml:space="preserve">7</w:t>
            </w:r>
            <w:r/>
          </w:p>
        </w:tc>
        <w:tc>
          <w:tcPr>
            <w:tcBorders/>
            <w:tcW w:w="1663" w:type="dxa"/>
            <w:vAlign w:val="center"/>
            <w:textDirection w:val="lrTb"/>
            <w:noWrap w:val="false"/>
          </w:tcPr>
          <w:p w14:paraId="0AF83D44">
            <w:pPr>
              <w:pBdr/>
              <w:spacing w:line="276" w:lineRule="auto"/>
              <w:ind/>
              <w:jc w:val="center"/>
              <w:rPr/>
            </w:pPr>
            <w:r>
              <w:t xml:space="preserve">Kết cấu mặt đường</w:t>
            </w:r>
            <w:r/>
          </w:p>
        </w:tc>
        <w:tc>
          <w:tcPr>
            <w:tcBorders/>
            <w:tcW w:w="1951" w:type="dxa"/>
            <w:vAlign w:val="center"/>
            <w:textDirection w:val="lrTb"/>
            <w:noWrap w:val="false"/>
          </w:tcPr>
          <w:p w14:paraId="00358804">
            <w:pPr>
              <w:pBdr/>
              <w:spacing w:line="276" w:lineRule="auto"/>
              <w:ind/>
              <w:jc w:val="center"/>
              <w:rPr/>
            </w:pPr>
            <w:r>
              <w:t xml:space="preserve">Đường bê tông</w:t>
            </w:r>
            <w:r/>
          </w:p>
        </w:tc>
        <w:tc>
          <w:tcPr>
            <w:tcBorders/>
            <w:tcW w:w="1605" w:type="dxa"/>
            <w:vAlign w:val="center"/>
            <w:textDirection w:val="lrTb"/>
            <w:noWrap w:val="false"/>
          </w:tcPr>
          <w:p w14:paraId="59164377">
            <w:pPr>
              <w:pBdr/>
              <w:spacing w:line="276" w:lineRule="auto"/>
              <w:ind/>
              <w:jc w:val="center"/>
              <w:rPr/>
            </w:pPr>
            <w:r>
              <w:t xml:space="preserve">Đường bê tông ✔</w:t>
            </w:r>
            <w:r/>
          </w:p>
        </w:tc>
        <w:tc>
          <w:tcPr>
            <w:tcBorders/>
            <w:tcW w:w="1371" w:type="dxa"/>
            <w:vAlign w:val="center"/>
            <w:textDirection w:val="lrTb"/>
            <w:noWrap w:val="false"/>
          </w:tcPr>
          <w:p w14:paraId="7DD5FF38">
            <w:pPr>
              <w:pBdr/>
              <w:spacing w:line="276" w:lineRule="auto"/>
              <w:ind/>
              <w:jc w:val="center"/>
              <w:rPr/>
            </w:pPr>
            <w:r>
              <w:t xml:space="preserve">Không</w:t>
            </w:r>
            <w:r/>
          </w:p>
        </w:tc>
        <w:tc>
          <w:tcPr>
            <w:tcBorders/>
            <w:tcW w:w="2149" w:type="dxa"/>
            <w:vAlign w:val="center"/>
            <w:textDirection w:val="lrTb"/>
            <w:noWrap w:val="false"/>
          </w:tcPr>
          <w:p w14:paraId="40D99046">
            <w:pPr>
              <w:pBdr/>
              <w:spacing w:line="276" w:lineRule="auto"/>
              <w:ind/>
              <w:jc w:val="center"/>
              <w:rPr/>
            </w:pPr>
            <w:r/>
            <w:r/>
          </w:p>
        </w:tc>
      </w:tr>
      <w:tr>
        <w:trPr>
          <w:jc w:val="center"/>
        </w:trPr>
        <w:tc>
          <w:tcPr>
            <w:tcBorders/>
            <w:tcW w:w="817" w:type="dxa"/>
            <w:vAlign w:val="center"/>
            <w:textDirection w:val="lrTb"/>
            <w:noWrap w:val="false"/>
          </w:tcPr>
          <w:p w14:paraId="3EBB5E1E">
            <w:pPr>
              <w:pBdr/>
              <w:spacing w:line="276" w:lineRule="auto"/>
              <w:ind/>
              <w:jc w:val="center"/>
              <w:rPr/>
            </w:pPr>
            <w:r>
              <w:t xml:space="preserve">8</w:t>
            </w:r>
            <w:r/>
          </w:p>
        </w:tc>
        <w:tc>
          <w:tcPr>
            <w:tcBorders/>
            <w:tcW w:w="1663" w:type="dxa"/>
            <w:vAlign w:val="center"/>
            <w:textDirection w:val="lrTb"/>
            <w:noWrap w:val="false"/>
          </w:tcPr>
          <w:p w14:paraId="11A103AE">
            <w:pPr>
              <w:pBdr/>
              <w:spacing w:line="276" w:lineRule="auto"/>
              <w:ind/>
              <w:jc w:val="center"/>
              <w:rPr/>
            </w:pPr>
            <w:r>
              <w:t xml:space="preserve">Mặt cắt đường trước nhà</w:t>
            </w:r>
            <w:r/>
          </w:p>
        </w:tc>
        <w:tc>
          <w:tcPr>
            <w:tcBorders/>
            <w:tcW w:w="1951" w:type="dxa"/>
            <w:vAlign w:val="center"/>
            <w:textDirection w:val="lrTb"/>
            <w:noWrap w:val="false"/>
          </w:tcPr>
          <w:p w14:paraId="03EFECA6">
            <w:pPr>
              <w:pBdr/>
              <w:spacing w:line="276" w:lineRule="auto"/>
              <w:ind/>
              <w:jc w:val="center"/>
              <w:rPr/>
            </w:pPr>
            <w:r>
              <w:t xml:space="preserve">2</w:t>
            </w:r>
            <w:r/>
          </w:p>
        </w:tc>
        <w:tc>
          <w:tcPr>
            <w:tcBorders/>
            <w:tcW w:w="1605" w:type="dxa"/>
            <w:vAlign w:val="center"/>
            <w:textDirection w:val="lrTb"/>
            <w:noWrap w:val="false"/>
          </w:tcPr>
          <w:p w14:paraId="6F397E00">
            <w:pPr>
              <w:pBdr/>
              <w:spacing w:line="276" w:lineRule="auto"/>
              <w:ind/>
              <w:jc w:val="center"/>
              <w:rPr/>
            </w:pPr>
            <w:r>
              <w:t xml:space="preserve">2 ✔</w:t>
            </w:r>
            <w:r/>
          </w:p>
        </w:tc>
        <w:tc>
          <w:tcPr>
            <w:tcBorders/>
            <w:tcW w:w="1371" w:type="dxa"/>
            <w:vAlign w:val="center"/>
            <w:textDirection w:val="lrTb"/>
            <w:noWrap w:val="false"/>
          </w:tcPr>
          <w:p w14:paraId="581809CC">
            <w:pPr>
              <w:pBdr/>
              <w:spacing w:line="276" w:lineRule="auto"/>
              <w:ind/>
              <w:jc w:val="center"/>
              <w:rPr/>
            </w:pPr>
            <w:r>
              <w:t xml:space="preserve">0</w:t>
            </w:r>
            <w:r/>
          </w:p>
        </w:tc>
        <w:tc>
          <w:tcPr>
            <w:tcBorders/>
            <w:tcW w:w="2149" w:type="dxa"/>
            <w:vAlign w:val="center"/>
            <w:textDirection w:val="lrTb"/>
            <w:noWrap w:val="false"/>
          </w:tcPr>
          <w:p w14:paraId="74D117E1">
            <w:pPr>
              <w:pBdr/>
              <w:spacing w:line="276" w:lineRule="auto"/>
              <w:ind/>
              <w:jc w:val="center"/>
              <w:rPr/>
            </w:pPr>
            <w:r/>
            <w:r/>
          </w:p>
        </w:tc>
      </w:tr>
      <w:tr>
        <w:trPr>
          <w:jc w:val="center"/>
        </w:trPr>
        <w:tc>
          <w:tcPr>
            <w:tcBorders/>
            <w:tcW w:w="817" w:type="dxa"/>
            <w:vAlign w:val="center"/>
            <w:textDirection w:val="lrTb"/>
            <w:noWrap w:val="false"/>
          </w:tcPr>
          <w:p w14:paraId="76944195">
            <w:pPr>
              <w:pBdr/>
              <w:spacing w:line="276" w:lineRule="auto"/>
              <w:ind/>
              <w:jc w:val="center"/>
              <w:rPr/>
            </w:pPr>
            <w:r>
              <w:t xml:space="preserve">9</w:t>
            </w:r>
            <w:r/>
          </w:p>
        </w:tc>
        <w:tc>
          <w:tcPr>
            <w:tcBorders/>
            <w:tcW w:w="1663" w:type="dxa"/>
            <w:vAlign w:val="center"/>
            <w:textDirection w:val="lrTb"/>
            <w:noWrap w:val="false"/>
          </w:tcPr>
          <w:p w14:paraId="294BD11D">
            <w:pPr>
              <w:pBdr/>
              <w:spacing w:line="276" w:lineRule="auto"/>
              <w:ind/>
              <w:jc w:val="center"/>
              <w:rPr/>
            </w:pPr>
            <w:r>
              <w:t xml:space="preserve">Cơ sở hạ tầng kỹ thuật</w:t>
            </w:r>
            <w:r/>
          </w:p>
        </w:tc>
        <w:tc>
          <w:tcPr>
            <w:tcBorders/>
            <w:tcW w:w="1951" w:type="dxa"/>
            <w:vAlign w:val="center"/>
            <w:textDirection w:val="lrTb"/>
            <w:noWrap w:val="false"/>
          </w:tcPr>
          <w:p w14:paraId="3AC42155">
            <w:pPr>
              <w:pBdr/>
              <w:spacing w:line="276" w:lineRule="auto"/>
              <w:ind/>
              <w:jc w:val="center"/>
              <w:rPr/>
            </w:pPr>
            <w:r>
              <w:t xml:space="preserve">Hạ tầng khu dân cư thông thường</w:t>
            </w:r>
            <w:r/>
          </w:p>
        </w:tc>
        <w:tc>
          <w:tcPr>
            <w:tcBorders/>
            <w:tcW w:w="1605" w:type="dxa"/>
            <w:vAlign w:val="center"/>
            <w:textDirection w:val="lrTb"/>
            <w:noWrap w:val="false"/>
          </w:tcPr>
          <w:p w14:paraId="22924036">
            <w:pPr>
              <w:pBdr/>
              <w:spacing w:line="276" w:lineRule="auto"/>
              <w:ind/>
              <w:jc w:val="center"/>
              <w:rPr/>
            </w:pPr>
            <w:r>
              <w:t xml:space="preserve">Hạ tầng khu dân cư thông thường ✔</w:t>
            </w:r>
            <w:r/>
          </w:p>
        </w:tc>
        <w:tc>
          <w:tcPr>
            <w:tcBorders/>
            <w:tcW w:w="1371" w:type="dxa"/>
            <w:vAlign w:val="center"/>
            <w:textDirection w:val="lrTb"/>
            <w:noWrap w:val="false"/>
          </w:tcPr>
          <w:p w14:paraId="1CD13AD9">
            <w:pPr>
              <w:pBdr/>
              <w:spacing w:line="276" w:lineRule="auto"/>
              <w:ind/>
              <w:jc w:val="center"/>
              <w:rPr/>
            </w:pPr>
            <w:r>
              <w:t xml:space="preserve">Không</w:t>
            </w:r>
            <w:r/>
          </w:p>
        </w:tc>
        <w:tc>
          <w:tcPr>
            <w:tcBorders/>
            <w:tcW w:w="2149" w:type="dxa"/>
            <w:vAlign w:val="center"/>
            <w:textDirection w:val="lrTb"/>
            <w:noWrap w:val="false"/>
          </w:tcPr>
          <w:p w14:paraId="20931538">
            <w:pPr>
              <w:pBdr/>
              <w:spacing w:line="276" w:lineRule="auto"/>
              <w:ind/>
              <w:jc w:val="center"/>
              <w:rPr/>
            </w:pPr>
            <w:r/>
            <w:r/>
          </w:p>
        </w:tc>
      </w:tr>
      <w:tr>
        <w:trPr>
          <w:jc w:val="center"/>
        </w:trPr>
        <w:tc>
          <w:tcPr>
            <w:tcBorders/>
            <w:tcW w:w="817" w:type="dxa"/>
            <w:vAlign w:val="center"/>
            <w:textDirection w:val="lrTb"/>
            <w:noWrap w:val="false"/>
          </w:tcPr>
          <w:p w14:paraId="42D095EB">
            <w:pPr>
              <w:pBdr/>
              <w:spacing w:line="276" w:lineRule="auto"/>
              <w:ind/>
              <w:jc w:val="center"/>
              <w:rPr/>
            </w:pPr>
            <w:r>
              <w:t xml:space="preserve">10</w:t>
            </w:r>
            <w:r/>
          </w:p>
        </w:tc>
        <w:tc>
          <w:tcPr>
            <w:tcBorders/>
            <w:tcW w:w="1663" w:type="dxa"/>
            <w:vAlign w:val="center"/>
            <w:textDirection w:val="lrTb"/>
            <w:noWrap w:val="false"/>
          </w:tcPr>
          <w:p w14:paraId="49037EE8">
            <w:pPr>
              <w:pBdr/>
              <w:spacing w:line="276" w:lineRule="auto"/>
              <w:ind/>
              <w:jc w:val="center"/>
              <w:rPr/>
            </w:pPr>
            <w:r>
              <w:t xml:space="preserve">Môi trường, an ninh</w:t>
            </w:r>
            <w:r/>
          </w:p>
        </w:tc>
        <w:tc>
          <w:tcPr>
            <w:tcBorders/>
            <w:tcW w:w="1951" w:type="dxa"/>
            <w:vAlign w:val="center"/>
            <w:textDirection w:val="lrTb"/>
            <w:noWrap w:val="false"/>
          </w:tcPr>
          <w:p w14:paraId="6CCFD8BC">
            <w:pPr>
              <w:pBdr/>
              <w:spacing w:line="276" w:lineRule="auto"/>
              <w:ind/>
              <w:jc w:val="center"/>
              <w:rPr/>
            </w:pPr>
            <w:r>
              <w:t xml:space="preserve">Tốt ✔</w:t>
            </w:r>
            <w:r/>
          </w:p>
        </w:tc>
        <w:tc>
          <w:tcPr>
            <w:tcBorders/>
            <w:tcW w:w="1605" w:type="dxa"/>
            <w:vAlign w:val="center"/>
            <w:textDirection w:val="lrTb"/>
            <w:noWrap w:val="false"/>
          </w:tcPr>
          <w:p w14:paraId="5F7F0B11">
            <w:pPr>
              <w:pBdr/>
              <w:spacing w:line="276" w:lineRule="auto"/>
              <w:ind/>
              <w:jc w:val="center"/>
              <w:rPr/>
            </w:pPr>
            <w:r>
              <w:t xml:space="preserve">Trung bình</w:t>
            </w:r>
            <w:r/>
          </w:p>
        </w:tc>
        <w:tc>
          <w:tcPr>
            <w:tcBorders/>
            <w:tcW w:w="1371" w:type="dxa"/>
            <w:vAlign w:val="center"/>
            <w:textDirection w:val="lrTb"/>
            <w:noWrap w:val="false"/>
          </w:tcPr>
          <w:p w14:paraId="2B5D56C1">
            <w:pPr>
              <w:pBdr/>
              <w:spacing w:line="276" w:lineRule="auto"/>
              <w:ind/>
              <w:jc w:val="center"/>
              <w:rPr/>
            </w:pPr>
            <w:r>
              <w:t xml:space="preserve">Có</w:t>
            </w:r>
            <w:r/>
          </w:p>
        </w:tc>
        <w:tc>
          <w:tcPr>
            <w:tcBorders/>
            <w:tcW w:w="2149" w:type="dxa"/>
            <w:vAlign w:val="center"/>
            <w:textDirection w:val="lrTb"/>
            <w:noWrap w:val="false"/>
          </w:tcPr>
          <w:p w14:paraId="6BB0166B">
            <w:pPr>
              <w:pBdr/>
              <w:spacing w:line="276" w:lineRule="auto"/>
              <w:ind/>
              <w:jc w:val="center"/>
              <w:rPr/>
            </w:pPr>
            <w:r/>
            <w:r/>
          </w:p>
        </w:tc>
      </w:tr>
      <w:tr>
        <w:trPr>
          <w:jc w:val="center"/>
        </w:trPr>
        <w:tc>
          <w:tcPr>
            <w:tcBorders/>
            <w:tcW w:w="817" w:type="dxa"/>
            <w:vAlign w:val="center"/>
            <w:textDirection w:val="lrTb"/>
            <w:noWrap w:val="false"/>
          </w:tcPr>
          <w:p w14:paraId="29469969">
            <w:pPr>
              <w:pBdr/>
              <w:spacing w:line="276" w:lineRule="auto"/>
              <w:ind/>
              <w:jc w:val="center"/>
              <w:rPr/>
            </w:pPr>
            <w:r>
              <w:t xml:space="preserve">11</w:t>
            </w:r>
            <w:r/>
          </w:p>
        </w:tc>
        <w:tc>
          <w:tcPr>
            <w:tcBorders/>
            <w:tcW w:w="1663" w:type="dxa"/>
            <w:vAlign w:val="center"/>
            <w:textDirection w:val="lrTb"/>
            <w:noWrap w:val="false"/>
          </w:tcPr>
          <w:p w14:paraId="1EC50138">
            <w:pPr>
              <w:pBdr/>
              <w:spacing w:line="276" w:lineRule="auto"/>
              <w:ind/>
              <w:jc w:val="center"/>
              <w:rPr/>
            </w:pPr>
            <w:r>
              <w:t xml:space="preserve">Diện tích</w:t>
            </w:r>
            <w:r/>
          </w:p>
        </w:tc>
        <w:tc>
          <w:tcPr>
            <w:tcBorders/>
            <w:tcW w:w="1951" w:type="dxa"/>
            <w:vAlign w:val="center"/>
            <w:textDirection w:val="lrTb"/>
            <w:noWrap w:val="false"/>
          </w:tcPr>
          <w:p w14:paraId="47B90972">
            <w:pPr>
              <w:pBdr/>
              <w:spacing w:line="276" w:lineRule="auto"/>
              <w:ind/>
              <w:jc w:val="center"/>
              <w:rPr/>
            </w:pPr>
            <w:r>
              <w:t xml:space="preserve">160.44</w:t>
            </w:r>
            <w:r/>
          </w:p>
        </w:tc>
        <w:tc>
          <w:tcPr>
            <w:tcBorders/>
            <w:tcW w:w="1605" w:type="dxa"/>
            <w:vAlign w:val="center"/>
            <w:textDirection w:val="lrTb"/>
            <w:noWrap w:val="false"/>
          </w:tcPr>
          <w:p w14:paraId="535CB23F">
            <w:pPr>
              <w:pBdr/>
              <w:spacing w:line="276" w:lineRule="auto"/>
              <w:ind/>
              <w:jc w:val="center"/>
              <w:rPr/>
            </w:pPr>
            <w:r>
              <w:t xml:space="preserve">160.44 ✔</w:t>
            </w:r>
            <w:r/>
          </w:p>
        </w:tc>
        <w:tc>
          <w:tcPr>
            <w:tcBorders/>
            <w:tcW w:w="1371" w:type="dxa"/>
            <w:vAlign w:val="center"/>
            <w:textDirection w:val="lrTb"/>
            <w:noWrap w:val="false"/>
          </w:tcPr>
          <w:p w14:paraId="0C742C7F">
            <w:pPr>
              <w:pBdr/>
              <w:spacing w:line="276" w:lineRule="auto"/>
              <w:ind/>
              <w:jc w:val="center"/>
              <w:rPr/>
            </w:pPr>
            <w:r>
              <w:t xml:space="preserve">0</w:t>
            </w:r>
            <w:r/>
          </w:p>
        </w:tc>
        <w:tc>
          <w:tcPr>
            <w:tcBorders/>
            <w:tcW w:w="2149" w:type="dxa"/>
            <w:vAlign w:val="center"/>
            <w:textDirection w:val="lrTb"/>
            <w:noWrap w:val="false"/>
          </w:tcPr>
          <w:p w14:paraId="5A47B47D">
            <w:pPr>
              <w:pBdr/>
              <w:spacing w:line="276" w:lineRule="auto"/>
              <w:ind/>
              <w:jc w:val="center"/>
              <w:rPr/>
            </w:pPr>
            <w:r/>
            <w:r/>
          </w:p>
        </w:tc>
      </w:tr>
      <w:tr>
        <w:trPr>
          <w:jc w:val="center"/>
        </w:trPr>
        <w:tc>
          <w:tcPr>
            <w:tcBorders/>
            <w:tcW w:w="817" w:type="dxa"/>
            <w:vAlign w:val="center"/>
            <w:textDirection w:val="lrTb"/>
            <w:noWrap w:val="false"/>
          </w:tcPr>
          <w:p w14:paraId="5DDF9AB8">
            <w:pPr>
              <w:pBdr/>
              <w:spacing w:line="276" w:lineRule="auto"/>
              <w:ind/>
              <w:jc w:val="center"/>
              <w:rPr/>
            </w:pPr>
            <w:r>
              <w:t xml:space="preserve">12</w:t>
            </w:r>
            <w:r/>
          </w:p>
        </w:tc>
        <w:tc>
          <w:tcPr>
            <w:tcBorders/>
            <w:tcW w:w="1663" w:type="dxa"/>
            <w:vAlign w:val="center"/>
            <w:textDirection w:val="lrTb"/>
            <w:noWrap w:val="false"/>
          </w:tcPr>
          <w:p w14:paraId="7A349345">
            <w:pPr>
              <w:pBdr/>
              <w:spacing w:line="276" w:lineRule="auto"/>
              <w:ind/>
              <w:jc w:val="center"/>
              <w:rPr/>
            </w:pPr>
            <w:r>
              <w:t xml:space="preserve">Mặt tiền</w:t>
            </w:r>
            <w:r/>
          </w:p>
        </w:tc>
        <w:tc>
          <w:tcPr>
            <w:tcBorders/>
            <w:tcW w:w="1951" w:type="dxa"/>
            <w:vAlign w:val="center"/>
            <w:textDirection w:val="lrTb"/>
            <w:noWrap w:val="false"/>
          </w:tcPr>
          <w:p w14:paraId="1FCEA4B9">
            <w:pPr>
              <w:pBdr/>
              <w:spacing w:line="276" w:lineRule="auto"/>
              <w:ind/>
              <w:jc w:val="center"/>
              <w:rPr/>
            </w:pPr>
            <w:r>
              <w:t xml:space="preserve">10.18</w:t>
            </w:r>
            <w:r/>
          </w:p>
        </w:tc>
        <w:tc>
          <w:tcPr>
            <w:tcBorders/>
            <w:tcW w:w="1605" w:type="dxa"/>
            <w:vAlign w:val="center"/>
            <w:textDirection w:val="lrTb"/>
            <w:noWrap w:val="false"/>
          </w:tcPr>
          <w:p w14:paraId="2423A851">
            <w:pPr>
              <w:pBdr/>
              <w:spacing w:line="276" w:lineRule="auto"/>
              <w:ind/>
              <w:jc w:val="center"/>
              <w:rPr/>
            </w:pPr>
            <w:r>
              <w:t xml:space="preserve">10.18 ✔</w:t>
            </w:r>
            <w:r/>
          </w:p>
        </w:tc>
        <w:tc>
          <w:tcPr>
            <w:tcBorders/>
            <w:tcW w:w="1371" w:type="dxa"/>
            <w:vAlign w:val="center"/>
            <w:textDirection w:val="lrTb"/>
            <w:noWrap w:val="false"/>
          </w:tcPr>
          <w:p w14:paraId="6DA62CA2">
            <w:pPr>
              <w:pBdr/>
              <w:spacing w:line="276" w:lineRule="auto"/>
              <w:ind/>
              <w:jc w:val="center"/>
              <w:rPr/>
            </w:pPr>
            <w:r>
              <w:t xml:space="preserve">0</w:t>
            </w:r>
            <w:r/>
          </w:p>
        </w:tc>
        <w:tc>
          <w:tcPr>
            <w:tcBorders/>
            <w:tcW w:w="2149" w:type="dxa"/>
            <w:vAlign w:val="center"/>
            <w:textDirection w:val="lrTb"/>
            <w:noWrap w:val="false"/>
          </w:tcPr>
          <w:p w14:paraId="5D006B5B">
            <w:pPr>
              <w:pBdr/>
              <w:spacing w:line="276" w:lineRule="auto"/>
              <w:ind/>
              <w:jc w:val="center"/>
              <w:rPr/>
            </w:pPr>
            <w:r/>
            <w:r/>
          </w:p>
        </w:tc>
      </w:tr>
      <w:tr>
        <w:trPr>
          <w:jc w:val="center"/>
        </w:trPr>
        <w:tc>
          <w:tcPr>
            <w:tcBorders/>
            <w:tcW w:w="817" w:type="dxa"/>
            <w:vAlign w:val="center"/>
            <w:textDirection w:val="lrTb"/>
            <w:noWrap w:val="false"/>
          </w:tcPr>
          <w:p w14:paraId="372EC837">
            <w:pPr>
              <w:pBdr/>
              <w:spacing w:line="276" w:lineRule="auto"/>
              <w:ind/>
              <w:jc w:val="center"/>
              <w:rPr/>
            </w:pPr>
            <w:r>
              <w:t xml:space="preserve">13</w:t>
            </w:r>
            <w:r/>
          </w:p>
        </w:tc>
        <w:tc>
          <w:tcPr>
            <w:tcBorders/>
            <w:tcW w:w="1663" w:type="dxa"/>
            <w:vAlign w:val="center"/>
            <w:textDirection w:val="lrTb"/>
            <w:noWrap w:val="false"/>
          </w:tcPr>
          <w:p w14:paraId="3DE76A9D">
            <w:pPr>
              <w:pBdr/>
              <w:spacing w:line="276" w:lineRule="auto"/>
              <w:ind/>
              <w:jc w:val="center"/>
              <w:rPr/>
            </w:pPr>
            <w:r>
              <w:t xml:space="preserve">Chiều sâu</w:t>
            </w:r>
            <w:r/>
          </w:p>
        </w:tc>
        <w:tc>
          <w:tcPr>
            <w:tcBorders/>
            <w:tcW w:w="1951" w:type="dxa"/>
            <w:vAlign w:val="center"/>
            <w:textDirection w:val="lrTb"/>
            <w:noWrap w:val="false"/>
          </w:tcPr>
          <w:p w14:paraId="7FB1F2C8">
            <w:pPr>
              <w:pBdr/>
              <w:spacing w:line="276" w:lineRule="auto"/>
              <w:ind/>
              <w:jc w:val="center"/>
              <w:rPr/>
            </w:pPr>
            <w:r>
              <w:t xml:space="preserve">15.46 ✔</w:t>
            </w:r>
            <w:r/>
          </w:p>
        </w:tc>
        <w:tc>
          <w:tcPr>
            <w:tcBorders/>
            <w:tcW w:w="1605" w:type="dxa"/>
            <w:vAlign w:val="center"/>
            <w:textDirection w:val="lrTb"/>
            <w:noWrap w:val="false"/>
          </w:tcPr>
          <w:p w14:paraId="161CB57C">
            <w:pPr>
              <w:pBdr/>
              <w:spacing w:line="276" w:lineRule="auto"/>
              <w:ind/>
              <w:jc w:val="center"/>
              <w:rPr/>
            </w:pPr>
            <w:r>
              <w:t xml:space="preserve">14.45</w:t>
            </w:r>
            <w:r/>
          </w:p>
        </w:tc>
        <w:tc>
          <w:tcPr>
            <w:tcBorders/>
            <w:tcW w:w="1371" w:type="dxa"/>
            <w:vAlign w:val="center"/>
            <w:textDirection w:val="lrTb"/>
            <w:noWrap w:val="false"/>
          </w:tcPr>
          <w:p w14:paraId="0D8DE5C7">
            <w:pPr>
              <w:pBdr/>
              <w:spacing w:line="276" w:lineRule="auto"/>
              <w:ind/>
              <w:jc w:val="center"/>
              <w:rPr/>
            </w:pPr>
            <w:r>
              <w:t xml:space="preserve">-1</w:t>
            </w:r>
            <w:r/>
          </w:p>
        </w:tc>
        <w:tc>
          <w:tcPr>
            <w:tcBorders/>
            <w:tcW w:w="2149" w:type="dxa"/>
            <w:vAlign w:val="center"/>
            <w:textDirection w:val="lrTb"/>
            <w:noWrap w:val="false"/>
          </w:tcPr>
          <w:p w14:paraId="3D2FCE6E">
            <w:pPr>
              <w:pBdr/>
              <w:spacing w:line="276" w:lineRule="auto"/>
              <w:ind/>
              <w:jc w:val="center"/>
              <w:rPr/>
            </w:pPr>
            <w:r/>
            <w:r/>
          </w:p>
        </w:tc>
      </w:tr>
      <w:tr>
        <w:trPr>
          <w:jc w:val="center"/>
        </w:trPr>
        <w:tc>
          <w:tcPr>
            <w:tcBorders/>
            <w:tcW w:w="817" w:type="dxa"/>
            <w:vAlign w:val="center"/>
            <w:textDirection w:val="lrTb"/>
            <w:noWrap w:val="false"/>
          </w:tcPr>
          <w:p w14:paraId="17708FCD">
            <w:pPr>
              <w:pBdr/>
              <w:spacing w:line="276" w:lineRule="auto"/>
              <w:ind/>
              <w:jc w:val="center"/>
              <w:rPr/>
            </w:pPr>
            <w:r>
              <w:t xml:space="preserve">14</w:t>
            </w:r>
            <w:r/>
          </w:p>
        </w:tc>
        <w:tc>
          <w:tcPr>
            <w:tcBorders/>
            <w:tcW w:w="1663" w:type="dxa"/>
            <w:vAlign w:val="center"/>
            <w:textDirection w:val="lrTb"/>
            <w:noWrap w:val="false"/>
          </w:tcPr>
          <w:p w14:paraId="78D0AE54">
            <w:pPr>
              <w:pBdr/>
              <w:spacing w:line="276" w:lineRule="auto"/>
              <w:ind/>
              <w:jc w:val="center"/>
              <w:rPr/>
            </w:pPr>
            <w:r>
              <w:t xml:space="preserve">Mặt tiếp giáp</w:t>
            </w:r>
            <w:r/>
          </w:p>
        </w:tc>
        <w:tc>
          <w:tcPr>
            <w:tcBorders/>
            <w:tcW w:w="1951" w:type="dxa"/>
            <w:vAlign w:val="center"/>
            <w:textDirection w:val="lrTb"/>
            <w:noWrap w:val="false"/>
          </w:tcPr>
          <w:p w14:paraId="6DCD96AA">
            <w:pPr>
              <w:pBdr/>
              <w:spacing w:line="276" w:lineRule="auto"/>
              <w:ind/>
              <w:jc w:val="center"/>
              <w:rPr/>
            </w:pPr>
            <w:r>
              <w:t xml:space="preserve">Tiếp giáp 1 mặt tiền</w:t>
            </w:r>
            <w:r/>
          </w:p>
        </w:tc>
        <w:tc>
          <w:tcPr>
            <w:tcBorders/>
            <w:tcW w:w="1605" w:type="dxa"/>
            <w:vAlign w:val="center"/>
            <w:textDirection w:val="lrTb"/>
            <w:noWrap w:val="false"/>
          </w:tcPr>
          <w:p w14:paraId="2EF51C16">
            <w:pPr>
              <w:pBdr/>
              <w:spacing w:line="276" w:lineRule="auto"/>
              <w:ind/>
              <w:jc w:val="center"/>
              <w:rPr/>
            </w:pPr>
            <w:r>
              <w:t xml:space="preserve">Tiếp giáp 1 mặt tiền ✔</w:t>
            </w:r>
            <w:r/>
          </w:p>
        </w:tc>
        <w:tc>
          <w:tcPr>
            <w:tcBorders/>
            <w:tcW w:w="1371" w:type="dxa"/>
            <w:vAlign w:val="center"/>
            <w:textDirection w:val="lrTb"/>
            <w:noWrap w:val="false"/>
          </w:tcPr>
          <w:p w14:paraId="1F375E45">
            <w:pPr>
              <w:pBdr/>
              <w:spacing w:line="276" w:lineRule="auto"/>
              <w:ind/>
              <w:jc w:val="center"/>
              <w:rPr/>
            </w:pPr>
            <w:r>
              <w:t xml:space="preserve">Không</w:t>
            </w:r>
            <w:r/>
          </w:p>
        </w:tc>
        <w:tc>
          <w:tcPr>
            <w:tcBorders/>
            <w:tcW w:w="2149" w:type="dxa"/>
            <w:vAlign w:val="center"/>
            <w:textDirection w:val="lrTb"/>
            <w:noWrap w:val="false"/>
          </w:tcPr>
          <w:p w14:paraId="6055EBF1">
            <w:pPr>
              <w:pBdr/>
              <w:spacing w:line="276" w:lineRule="auto"/>
              <w:ind/>
              <w:jc w:val="center"/>
              <w:rPr/>
            </w:pPr>
            <w:r/>
            <w:r/>
          </w:p>
        </w:tc>
      </w:tr>
      <w:tr>
        <w:trPr>
          <w:jc w:val="center"/>
        </w:trPr>
        <w:tc>
          <w:tcPr>
            <w:tcBorders/>
            <w:tcW w:w="817" w:type="dxa"/>
            <w:vAlign w:val="center"/>
            <w:textDirection w:val="lrTb"/>
            <w:noWrap w:val="false"/>
          </w:tcPr>
          <w:p w14:paraId="08105E67">
            <w:pPr>
              <w:pBdr/>
              <w:spacing w:line="276" w:lineRule="auto"/>
              <w:ind/>
              <w:jc w:val="center"/>
              <w:rPr/>
            </w:pPr>
            <w:r>
              <w:t xml:space="preserve">15</w:t>
            </w:r>
            <w:r/>
          </w:p>
        </w:tc>
        <w:tc>
          <w:tcPr>
            <w:tcBorders/>
            <w:tcW w:w="1663" w:type="dxa"/>
            <w:vAlign w:val="center"/>
            <w:textDirection w:val="lrTb"/>
            <w:noWrap w:val="false"/>
          </w:tcPr>
          <w:p w14:paraId="05855C01">
            <w:pPr>
              <w:pBdr/>
              <w:spacing w:line="276" w:lineRule="auto"/>
              <w:ind/>
              <w:jc w:val="center"/>
              <w:rPr/>
            </w:pPr>
            <w:r>
              <w:t xml:space="preserve">Hình dạng thửa đất</w:t>
            </w:r>
            <w:r/>
          </w:p>
        </w:tc>
        <w:tc>
          <w:tcPr>
            <w:tcBorders/>
            <w:tcW w:w="1951" w:type="dxa"/>
            <w:vAlign w:val="center"/>
            <w:textDirection w:val="lrTb"/>
            <w:noWrap w:val="false"/>
          </w:tcPr>
          <w:p w14:paraId="70DEAD04">
            <w:pPr>
              <w:pBdr/>
              <w:spacing w:line="276" w:lineRule="auto"/>
              <w:ind/>
              <w:jc w:val="center"/>
              <w:rPr/>
            </w:pPr>
            <w:r>
              <w:t xml:space="preserve">Nở hậu ✔</w:t>
            </w:r>
            <w:r/>
          </w:p>
        </w:tc>
        <w:tc>
          <w:tcPr>
            <w:tcBorders/>
            <w:tcW w:w="1605" w:type="dxa"/>
            <w:vAlign w:val="center"/>
            <w:textDirection w:val="lrTb"/>
            <w:noWrap w:val="false"/>
          </w:tcPr>
          <w:p w14:paraId="7F8A9CF0">
            <w:pPr>
              <w:pBdr/>
              <w:spacing w:line="276" w:lineRule="auto"/>
              <w:ind/>
              <w:jc w:val="center"/>
              <w:rPr/>
            </w:pPr>
            <w:r>
              <w:t xml:space="preserve">Hình chữ nhật</w:t>
            </w:r>
            <w:r/>
          </w:p>
        </w:tc>
        <w:tc>
          <w:tcPr>
            <w:tcBorders/>
            <w:tcW w:w="1371" w:type="dxa"/>
            <w:vAlign w:val="center"/>
            <w:textDirection w:val="lrTb"/>
            <w:noWrap w:val="false"/>
          </w:tcPr>
          <w:p w14:paraId="67858F43">
            <w:pPr>
              <w:pBdr/>
              <w:spacing w:line="276" w:lineRule="auto"/>
              <w:ind/>
              <w:jc w:val="center"/>
              <w:rPr/>
            </w:pPr>
            <w:r>
              <w:t xml:space="preserve">Có</w:t>
            </w:r>
            <w:r/>
          </w:p>
        </w:tc>
        <w:tc>
          <w:tcPr>
            <w:tcBorders/>
            <w:tcW w:w="2149" w:type="dxa"/>
            <w:vAlign w:val="center"/>
            <w:textDirection w:val="lrTb"/>
            <w:noWrap w:val="false"/>
          </w:tcPr>
          <w:p w14:paraId="4546881B">
            <w:pPr>
              <w:pBdr/>
              <w:spacing w:line="276" w:lineRule="auto"/>
              <w:ind/>
              <w:jc w:val="center"/>
              <w:rPr/>
            </w:pPr>
            <w:r/>
            <w:r/>
          </w:p>
        </w:tc>
      </w:tr>
      <w:tr>
        <w:trPr>
          <w:jc w:val="center"/>
        </w:trPr>
        <w:tc>
          <w:tcPr>
            <w:tcBorders/>
            <w:tcW w:w="817" w:type="dxa"/>
            <w:vAlign w:val="center"/>
            <w:textDirection w:val="lrTb"/>
            <w:noWrap w:val="false"/>
          </w:tcPr>
          <w:p w14:paraId="26C64428">
            <w:pPr>
              <w:pBdr/>
              <w:spacing w:line="276" w:lineRule="auto"/>
              <w:ind/>
              <w:jc w:val="center"/>
              <w:rPr/>
            </w:pPr>
            <w:r>
              <w:t xml:space="preserve">16</w:t>
            </w:r>
            <w:r/>
          </w:p>
        </w:tc>
        <w:tc>
          <w:tcPr>
            <w:tcBorders/>
            <w:tcW w:w="1663" w:type="dxa"/>
            <w:vAlign w:val="center"/>
            <w:textDirection w:val="lrTb"/>
            <w:noWrap w:val="false"/>
          </w:tcPr>
          <w:p w14:paraId="7A809537">
            <w:pPr>
              <w:pBdr/>
              <w:spacing w:line="276" w:lineRule="auto"/>
              <w:ind/>
              <w:jc w:val="center"/>
              <w:rPr/>
            </w:pPr>
            <w:r>
              <w:t xml:space="preserve">Hướng</w:t>
            </w:r>
            <w:r/>
          </w:p>
        </w:tc>
        <w:tc>
          <w:tcPr>
            <w:tcBorders/>
            <w:tcW w:w="1951" w:type="dxa"/>
            <w:vAlign w:val="center"/>
            <w:textDirection w:val="lrTb"/>
            <w:noWrap w:val="false"/>
          </w:tcPr>
          <w:p w14:paraId="22B949BD">
            <w:pPr>
              <w:pBdr/>
              <w:spacing w:line="276" w:lineRule="auto"/>
              <w:ind/>
              <w:jc w:val="center"/>
              <w:rPr/>
            </w:pPr>
            <w:r>
              <w:t xml:space="preserve">Nam</w:t>
            </w:r>
            <w:r/>
          </w:p>
        </w:tc>
        <w:tc>
          <w:tcPr>
            <w:tcBorders/>
            <w:tcW w:w="1605" w:type="dxa"/>
            <w:vAlign w:val="center"/>
            <w:textDirection w:val="lrTb"/>
            <w:noWrap w:val="false"/>
          </w:tcPr>
          <w:p w14:paraId="230C6983">
            <w:pPr>
              <w:pBdr/>
              <w:spacing w:line="276" w:lineRule="auto"/>
              <w:ind/>
              <w:jc w:val="center"/>
              <w:rPr/>
            </w:pPr>
            <w:r>
              <w:t xml:space="preserve">Nam ✔</w:t>
            </w:r>
            <w:r/>
          </w:p>
        </w:tc>
        <w:tc>
          <w:tcPr>
            <w:tcBorders/>
            <w:tcW w:w="1371" w:type="dxa"/>
            <w:vAlign w:val="center"/>
            <w:textDirection w:val="lrTb"/>
            <w:noWrap w:val="false"/>
          </w:tcPr>
          <w:p w14:paraId="0909EEF0">
            <w:pPr>
              <w:pBdr/>
              <w:spacing w:line="276" w:lineRule="auto"/>
              <w:ind/>
              <w:jc w:val="center"/>
              <w:rPr/>
            </w:pPr>
            <w:r>
              <w:t xml:space="preserve">Không</w:t>
            </w:r>
            <w:r/>
          </w:p>
        </w:tc>
        <w:tc>
          <w:tcPr>
            <w:tcBorders/>
            <w:tcW w:w="2149" w:type="dxa"/>
            <w:vAlign w:val="center"/>
            <w:textDirection w:val="lrTb"/>
            <w:noWrap w:val="false"/>
          </w:tcPr>
          <w:p w14:paraId="4A1CCB5B">
            <w:pPr>
              <w:pBdr/>
              <w:spacing w:line="276" w:lineRule="auto"/>
              <w:ind/>
              <w:jc w:val="center"/>
              <w:rPr/>
            </w:pPr>
            <w:r/>
            <w:r/>
          </w:p>
        </w:tc>
      </w:tr>
      <w:tr>
        <w:trPr>
          <w:jc w:val="center"/>
        </w:trPr>
        <w:tc>
          <w:tcPr>
            <w:tcBorders/>
            <w:tcW w:w="817" w:type="dxa"/>
            <w:vAlign w:val="center"/>
            <w:textDirection w:val="lrTb"/>
            <w:noWrap w:val="false"/>
          </w:tcPr>
          <w:p w14:paraId="309DF67B">
            <w:pPr>
              <w:pBdr/>
              <w:spacing w:line="276" w:lineRule="auto"/>
              <w:ind/>
              <w:jc w:val="center"/>
              <w:rPr/>
            </w:pPr>
            <w:r>
              <w:t xml:space="preserve">17</w:t>
            </w:r>
            <w:r/>
          </w:p>
        </w:tc>
        <w:tc>
          <w:tcPr>
            <w:tcBorders/>
            <w:tcW w:w="1663" w:type="dxa"/>
            <w:vAlign w:val="center"/>
            <w:textDirection w:val="lrTb"/>
            <w:noWrap w:val="false"/>
          </w:tcPr>
          <w:p w14:paraId="16F3E4CA">
            <w:pPr>
              <w:pBdr/>
              <w:spacing w:line="276" w:lineRule="auto"/>
              <w:ind/>
              <w:jc w:val="center"/>
              <w:rPr/>
            </w:pPr>
            <w:r>
              <w:t xml:space="preserve">Cảnh quan</w:t>
            </w:r>
            <w:r/>
          </w:p>
        </w:tc>
        <w:tc>
          <w:tcPr>
            <w:tcBorders/>
            <w:tcW w:w="1951" w:type="dxa"/>
            <w:vAlign w:val="center"/>
            <w:textDirection w:val="lrTb"/>
            <w:noWrap w:val="false"/>
          </w:tcPr>
          <w:p w14:paraId="0BD622C9">
            <w:pPr>
              <w:pBdr/>
              <w:spacing w:line="276" w:lineRule="auto"/>
              <w:ind/>
              <w:jc w:val="center"/>
              <w:rPr/>
            </w:pPr>
            <w:r/>
            <w:r/>
          </w:p>
        </w:tc>
        <w:tc>
          <w:tcPr>
            <w:tcBorders/>
            <w:tcW w:w="1605" w:type="dxa"/>
            <w:vAlign w:val="center"/>
            <w:textDirection w:val="lrTb"/>
            <w:noWrap w:val="false"/>
          </w:tcPr>
          <w:p w14:paraId="2B03C73E">
            <w:pPr>
              <w:pBdr/>
              <w:spacing w:line="276" w:lineRule="auto"/>
              <w:ind/>
              <w:jc w:val="center"/>
              <w:rPr/>
            </w:pPr>
            <w:r>
              <w:t xml:space="preserve">View khu dân cư ✔</w:t>
            </w:r>
            <w:r/>
          </w:p>
        </w:tc>
        <w:tc>
          <w:tcPr>
            <w:tcBorders/>
            <w:tcW w:w="1371" w:type="dxa"/>
            <w:vAlign w:val="center"/>
            <w:textDirection w:val="lrTb"/>
            <w:noWrap w:val="false"/>
          </w:tcPr>
          <w:p w14:paraId="25EAB3B2">
            <w:pPr>
              <w:pBdr/>
              <w:spacing w:line="276" w:lineRule="auto"/>
              <w:ind/>
              <w:jc w:val="center"/>
              <w:rPr/>
            </w:pPr>
            <w:r>
              <w:t xml:space="preserve">Có</w:t>
            </w:r>
            <w:r/>
          </w:p>
        </w:tc>
        <w:tc>
          <w:tcPr>
            <w:tcBorders/>
            <w:tcW w:w="2149" w:type="dxa"/>
            <w:vAlign w:val="center"/>
            <w:textDirection w:val="lrTb"/>
            <w:noWrap w:val="false"/>
          </w:tcPr>
          <w:p w14:paraId="2B905667">
            <w:pPr>
              <w:pBdr/>
              <w:spacing w:line="276" w:lineRule="auto"/>
              <w:ind/>
              <w:jc w:val="center"/>
              <w:rPr/>
            </w:pPr>
            <w:r/>
            <w:r/>
          </w:p>
        </w:tc>
      </w:tr>
      <w:tr>
        <w:trPr>
          <w:jc w:val="center"/>
        </w:trPr>
        <w:tc>
          <w:tcPr>
            <w:tcBorders/>
            <w:tcW w:w="817" w:type="dxa"/>
            <w:vAlign w:val="center"/>
            <w:textDirection w:val="lrTb"/>
            <w:noWrap w:val="false"/>
          </w:tcPr>
          <w:p w14:paraId="36EDFB16">
            <w:pPr>
              <w:pBdr/>
              <w:spacing w:line="276" w:lineRule="auto"/>
              <w:ind/>
              <w:jc w:val="center"/>
              <w:rPr/>
            </w:pPr>
            <w:r>
              <w:t xml:space="preserve">18</w:t>
            </w:r>
            <w:r/>
          </w:p>
        </w:tc>
        <w:tc>
          <w:tcPr>
            <w:tcBorders/>
            <w:tcW w:w="1663" w:type="dxa"/>
            <w:vAlign w:val="center"/>
            <w:textDirection w:val="lrTb"/>
            <w:noWrap w:val="false"/>
          </w:tcPr>
          <w:p w14:paraId="47B04200">
            <w:pPr>
              <w:pBdr/>
              <w:spacing w:line="276" w:lineRule="auto"/>
              <w:ind/>
              <w:jc w:val="center"/>
              <w:rPr/>
            </w:pPr>
            <w:r>
              <w:t xml:space="preserve">Lợi thế kinh doanh</w:t>
            </w:r>
            <w:r/>
          </w:p>
        </w:tc>
        <w:tc>
          <w:tcPr>
            <w:tcBorders/>
            <w:tcW w:w="1951" w:type="dxa"/>
            <w:vAlign w:val="center"/>
            <w:textDirection w:val="lrTb"/>
            <w:noWrap w:val="false"/>
          </w:tcPr>
          <w:p w14:paraId="5A701155">
            <w:pPr>
              <w:pBdr/>
              <w:spacing w:line="276" w:lineRule="auto"/>
              <w:ind/>
              <w:jc w:val="center"/>
              <w:rPr/>
            </w:pPr>
            <w:r>
              <w:t xml:space="preserve">Trung bình</w:t>
            </w:r>
            <w:r/>
          </w:p>
        </w:tc>
        <w:tc>
          <w:tcPr>
            <w:tcBorders/>
            <w:tcW w:w="1605" w:type="dxa"/>
            <w:vAlign w:val="center"/>
            <w:textDirection w:val="lrTb"/>
            <w:noWrap w:val="false"/>
          </w:tcPr>
          <w:p w14:paraId="12504FFD">
            <w:pPr>
              <w:pBdr/>
              <w:spacing w:line="276" w:lineRule="auto"/>
              <w:ind/>
              <w:jc w:val="center"/>
              <w:rPr/>
            </w:pPr>
            <w:r>
              <w:t xml:space="preserve">Trung bình ✔</w:t>
            </w:r>
            <w:r/>
          </w:p>
        </w:tc>
        <w:tc>
          <w:tcPr>
            <w:tcBorders/>
            <w:tcW w:w="1371" w:type="dxa"/>
            <w:vAlign w:val="center"/>
            <w:textDirection w:val="lrTb"/>
            <w:noWrap w:val="false"/>
          </w:tcPr>
          <w:p w14:paraId="008BA336">
            <w:pPr>
              <w:pBdr/>
              <w:spacing w:line="276" w:lineRule="auto"/>
              <w:ind/>
              <w:jc w:val="center"/>
              <w:rPr/>
            </w:pPr>
            <w:r>
              <w:t xml:space="preserve">Không</w:t>
            </w:r>
            <w:r/>
          </w:p>
        </w:tc>
        <w:tc>
          <w:tcPr>
            <w:tcBorders/>
            <w:tcW w:w="2149" w:type="dxa"/>
            <w:vAlign w:val="center"/>
            <w:textDirection w:val="lrTb"/>
            <w:noWrap w:val="false"/>
          </w:tcPr>
          <w:p w14:paraId="40927F45">
            <w:pPr>
              <w:pBdr/>
              <w:spacing w:line="276" w:lineRule="auto"/>
              <w:ind/>
              <w:jc w:val="center"/>
              <w:rPr/>
            </w:pPr>
            <w:r/>
            <w:r/>
          </w:p>
        </w:tc>
      </w:tr>
      <w:tr>
        <w:trPr>
          <w:jc w:val="center"/>
        </w:trPr>
        <w:tc>
          <w:tcPr>
            <w:tcBorders/>
            <w:tcW w:w="817" w:type="dxa"/>
            <w:vAlign w:val="center"/>
            <w:textDirection w:val="lrTb"/>
            <w:noWrap w:val="false"/>
          </w:tcPr>
          <w:p w14:paraId="186DCB60">
            <w:pPr>
              <w:pBdr/>
              <w:spacing w:line="276" w:lineRule="auto"/>
              <w:ind/>
              <w:jc w:val="center"/>
              <w:rPr/>
            </w:pPr>
            <w:r>
              <w:t xml:space="preserve">19</w:t>
            </w:r>
            <w:r/>
          </w:p>
        </w:tc>
        <w:tc>
          <w:tcPr>
            <w:tcBorders/>
            <w:tcW w:w="1663" w:type="dxa"/>
            <w:vAlign w:val="center"/>
            <w:textDirection w:val="lrTb"/>
            <w:noWrap w:val="false"/>
          </w:tcPr>
          <w:p w14:paraId="565B62DD">
            <w:pPr>
              <w:pBdr/>
              <w:spacing w:line="276" w:lineRule="auto"/>
              <w:ind/>
              <w:jc w:val="center"/>
              <w:rPr/>
            </w:pPr>
            <w:r>
              <w:t xml:space="preserve">Khả năng chuyển nhượng</w:t>
            </w:r>
            <w:r/>
          </w:p>
        </w:tc>
        <w:tc>
          <w:tcPr>
            <w:tcBorders/>
            <w:tcW w:w="1951" w:type="dxa"/>
            <w:vAlign w:val="center"/>
            <w:textDirection w:val="lrTb"/>
            <w:noWrap w:val="false"/>
          </w:tcPr>
          <w:p w14:paraId="55785053">
            <w:pPr>
              <w:pBdr/>
              <w:spacing w:line="276" w:lineRule="auto"/>
              <w:ind/>
              <w:jc w:val="center"/>
              <w:rPr/>
            </w:pPr>
            <w:r>
              <w:t xml:space="preserve">Tốt</w:t>
            </w:r>
            <w:r/>
          </w:p>
        </w:tc>
        <w:tc>
          <w:tcPr>
            <w:tcBorders/>
            <w:tcW w:w="1605" w:type="dxa"/>
            <w:vAlign w:val="center"/>
            <w:textDirection w:val="lrTb"/>
            <w:noWrap w:val="false"/>
          </w:tcPr>
          <w:p w14:paraId="7E41F405">
            <w:pPr>
              <w:pBdr/>
              <w:spacing w:line="276" w:lineRule="auto"/>
              <w:ind/>
              <w:jc w:val="center"/>
              <w:rPr/>
            </w:pPr>
            <w:r>
              <w:t xml:space="preserve">Tốt ✔</w:t>
            </w:r>
            <w:r/>
          </w:p>
        </w:tc>
        <w:tc>
          <w:tcPr>
            <w:tcBorders/>
            <w:tcW w:w="1371" w:type="dxa"/>
            <w:vAlign w:val="center"/>
            <w:textDirection w:val="lrTb"/>
            <w:noWrap w:val="false"/>
          </w:tcPr>
          <w:p w14:paraId="632C9344">
            <w:pPr>
              <w:pBdr/>
              <w:spacing w:line="276" w:lineRule="auto"/>
              <w:ind/>
              <w:jc w:val="center"/>
              <w:rPr/>
            </w:pPr>
            <w:r>
              <w:t xml:space="preserve">Không</w:t>
            </w:r>
            <w:r/>
          </w:p>
        </w:tc>
        <w:tc>
          <w:tcPr>
            <w:tcBorders/>
            <w:tcW w:w="2149" w:type="dxa"/>
            <w:vAlign w:val="center"/>
            <w:textDirection w:val="lrTb"/>
            <w:noWrap w:val="false"/>
          </w:tcPr>
          <w:p w14:paraId="0EFB5E6F">
            <w:pPr>
              <w:pBdr/>
              <w:spacing w:line="276" w:lineRule="auto"/>
              <w:ind/>
              <w:jc w:val="center"/>
              <w:rPr/>
            </w:pPr>
            <w:r/>
            <w:r/>
          </w:p>
        </w:tc>
      </w:tr>
    </w:tbl>
    <w:p w14:paraId="70387449">
      <w:pPr>
        <w:pBdr/>
        <w:spacing w:line="276" w:lineRule="auto"/>
        <w:ind w:left="646"/>
        <w:jc w:val="both"/>
        <w:rPr>
          <w:u w:val="single"/>
        </w:rPr>
      </w:pPr>
      <w:r>
        <w:rPr>
          <w:u w:val="single"/>
        </w:rPr>
      </w:r>
      <w:r>
        <w:rPr>
          <w:u w:val="single"/>
        </w:rPr>
      </w:r>
      <w:r>
        <w:rPr>
          <w:u w:val="single"/>
        </w:rPr>
      </w:r>
    </w:p>
    <w:p w14:paraId="1F921CC2">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07BA47F">
      <w:pPr>
        <w:pBdr/>
        <w:spacing w:line="276" w:lineRule="auto"/>
        <w:ind w:left="284"/>
        <w:jc w:val="both"/>
        <w:rPr>
          <w:b/>
          <w:bCs/>
          <w:u w:val="single"/>
        </w:rPr>
      </w:pPr>
      <w:r>
        <w:rPr>
          <w:b/>
          <w:bCs/>
          <w:u w:val="single"/>
        </w:rPr>
      </w:r>
      <w:r>
        <w:rPr>
          <w:b/>
          <w:bCs/>
          <w:u w:val="single"/>
        </w:rPr>
      </w:r>
      <w:r>
        <w:rPr>
          <w:b/>
          <w:bCs/>
          <w:u w:val="single"/>
        </w:rPr>
      </w:r>
    </w:p>
    <w:tbl>
      <w:tblPr>
        <w:tblW w:w="493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257"/>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61DEAEE5">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DB12E7C">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1430F1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257" w:type="dxa"/>
            <w:vAlign w:val="center"/>
            <w:textDirection w:val="lrTb"/>
            <w:noWrap w:val="false"/>
          </w:tcPr>
          <w:p w14:paraId="67223DDF">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7B914EA">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04081A">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01810FCA">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0B974AB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70A8845">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2EB86B">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D88CC32">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13B7939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A7607F4">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918EFB">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1F66BF9D">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4A807F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672617A">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E10AA4">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8737AD9">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5C605D2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AB06096">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5F059E">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B89606C">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5776DF9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550F2E">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392DBA">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5D7434F9">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18EC266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ABF0E6E">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542D01">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0ECE2679">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2F5BE4A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02C7E5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FCDF87">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EE660DF">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752C231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1FBFDBA">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322E38">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1143CA0B">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1E7BF139">
            <w:pPr>
              <w:widowControl w:val="false"/>
              <w:pBdr/>
              <w:spacing w:line="276" w:lineRule="auto"/>
              <w:ind w:left="144"/>
              <w:rPr>
                <w:lang w:eastAsia="ko-KR"/>
              </w:rPr>
            </w:pPr>
            <w:r>
              <w:rPr>
                <w:lang w:eastAsia="ko-KR"/>
              </w:rPr>
            </w:r>
            <w:r>
              <w:rPr>
                <w:lang w:eastAsia="ko-KR"/>
              </w:rPr>
            </w:r>
            <w:r>
              <w:rPr>
                <w:lang w:eastAsia="ko-KR"/>
              </w:rPr>
            </w:r>
          </w:p>
        </w:tc>
      </w:tr>
    </w:tbl>
    <w:p w14:paraId="5798D9B4">
      <w:pPr>
        <w:pBdr/>
        <w:spacing w:line="276" w:lineRule="auto"/>
        <w:ind w:left="646"/>
        <w:jc w:val="both"/>
        <w:rPr>
          <w:u w:val="single"/>
        </w:rPr>
      </w:pPr>
      <w:r>
        <w:rPr>
          <w:u w:val="single"/>
        </w:rPr>
      </w:r>
      <w:r>
        <w:rPr>
          <w:u w:val="single"/>
        </w:rPr>
      </w:r>
      <w:r>
        <w:rPr>
          <w:u w:val="single"/>
        </w:rPr>
      </w:r>
    </w:p>
    <w:p w14:paraId="588A9122">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24EE1D5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9AD36E1">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E04BA4A">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CAB4EF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23717B4">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1F79C2">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564A50">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7E18B7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47C10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86E4CB">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D52FFB">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8D4CB4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0D37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908E9C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95A2F4">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3FBBA4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843EB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6053F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259D9D">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AB6D93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A5B5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FE2344">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CB3416">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473579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5C8ED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E1E2E63">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E01CAC">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D49A2A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923C0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641F0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6B8F54">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CC4CF6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520991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537058">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952684">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27B744C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E51A4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8DD9FD3">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D9545C">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709CCC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73170D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93D5109">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E34609">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7C5B9D1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41A6D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DBFD7D">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F0DFBA">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CF9DF0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688CB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6C5EDBF">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F2584F">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EA36EB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1EBE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3E7DD9">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63641">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0B548BA4">
            <w:pPr>
              <w:widowControl w:val="false"/>
              <w:pBdr/>
              <w:spacing w:line="276" w:lineRule="auto"/>
              <w:ind w:left="144"/>
              <w:jc w:val="center"/>
              <w:rPr/>
            </w:pPr>
            <w:r>
              <w:t xml:space="preserve">Không</w:t>
            </w:r>
            <w:r/>
          </w:p>
        </w:tc>
        <w:tc>
          <w:tcPr>
            <w:tcBorders/>
            <w:tcW w:w="1874" w:type="pct"/>
            <w:vAlign w:val="center"/>
            <w:textDirection w:val="lrTb"/>
            <w:noWrap w:val="false"/>
          </w:tcPr>
          <w:p w14:paraId="10B020D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2B9162">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DFC6C3">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2E59BB80">
            <w:pPr>
              <w:widowControl w:val="false"/>
              <w:pBdr/>
              <w:spacing w:line="276" w:lineRule="auto"/>
              <w:ind w:left="144"/>
              <w:jc w:val="center"/>
              <w:rPr/>
            </w:pPr>
            <w:r>
              <w:t xml:space="preserve">Không</w:t>
            </w:r>
            <w:r/>
          </w:p>
        </w:tc>
        <w:tc>
          <w:tcPr>
            <w:tcBorders/>
            <w:tcW w:w="1874" w:type="pct"/>
            <w:vAlign w:val="center"/>
            <w:textDirection w:val="lrTb"/>
            <w:noWrap w:val="false"/>
          </w:tcPr>
          <w:p w14:paraId="3420B66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9F0268C">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0E267D">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25DD48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1DB13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145D7">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E29B2B">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4EB390F">
            <w:pPr>
              <w:widowControl w:val="false"/>
              <w:pBdr/>
              <w:spacing w:line="276" w:lineRule="auto"/>
              <w:ind w:left="144"/>
              <w:jc w:val="center"/>
              <w:rPr/>
            </w:pPr>
            <w:r>
              <w:t xml:space="preserve">Không</w:t>
            </w:r>
            <w:r/>
          </w:p>
        </w:tc>
        <w:tc>
          <w:tcPr>
            <w:tcBorders/>
            <w:tcW w:w="1874" w:type="pct"/>
            <w:vAlign w:val="center"/>
            <w:textDirection w:val="lrTb"/>
            <w:noWrap w:val="false"/>
          </w:tcPr>
          <w:p w14:paraId="26B9743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293A8B1">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E20029">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790B083">
            <w:pPr>
              <w:widowControl w:val="false"/>
              <w:pBdr/>
              <w:spacing w:line="276" w:lineRule="auto"/>
              <w:ind w:left="144"/>
              <w:jc w:val="center"/>
              <w:rPr/>
            </w:pPr>
            <w:r>
              <w:t xml:space="preserve">Không</w:t>
            </w:r>
            <w:r/>
          </w:p>
        </w:tc>
        <w:tc>
          <w:tcPr>
            <w:tcBorders/>
            <w:tcW w:w="1874" w:type="pct"/>
            <w:vAlign w:val="center"/>
            <w:textDirection w:val="lrTb"/>
            <w:noWrap w:val="false"/>
          </w:tcPr>
          <w:p w14:paraId="3B16097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684F87">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1EF7DE9">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8E9820A">
            <w:pPr>
              <w:widowControl w:val="false"/>
              <w:pBdr/>
              <w:spacing w:line="276" w:lineRule="auto"/>
              <w:ind w:left="144"/>
              <w:jc w:val="center"/>
              <w:rPr/>
            </w:pPr>
            <w:r>
              <w:t xml:space="preserve">Không</w:t>
            </w:r>
            <w:r/>
          </w:p>
        </w:tc>
        <w:tc>
          <w:tcPr>
            <w:tcBorders/>
            <w:tcW w:w="1874" w:type="pct"/>
            <w:vAlign w:val="center"/>
            <w:textDirection w:val="lrTb"/>
            <w:noWrap w:val="false"/>
          </w:tcPr>
          <w:p w14:paraId="001073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D6C227">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9B5691">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11DF1D9">
            <w:pPr>
              <w:widowControl w:val="false"/>
              <w:pBdr/>
              <w:spacing w:line="276" w:lineRule="auto"/>
              <w:ind w:left="144"/>
              <w:jc w:val="center"/>
              <w:rPr/>
            </w:pPr>
            <w:r>
              <w:t xml:space="preserve">Không</w:t>
            </w:r>
            <w:r/>
          </w:p>
        </w:tc>
        <w:tc>
          <w:tcPr>
            <w:tcBorders/>
            <w:tcW w:w="1874" w:type="pct"/>
            <w:vAlign w:val="center"/>
            <w:textDirection w:val="lrTb"/>
            <w:noWrap w:val="false"/>
          </w:tcPr>
          <w:p w14:paraId="1F279BF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6BDC55">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5320D0">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72BCE2D">
            <w:pPr>
              <w:widowControl w:val="false"/>
              <w:pBdr/>
              <w:spacing w:line="276" w:lineRule="auto"/>
              <w:ind w:left="144"/>
              <w:jc w:val="center"/>
              <w:rPr/>
            </w:pPr>
            <w:r>
              <w:t xml:space="preserve">Không</w:t>
            </w:r>
            <w:r/>
          </w:p>
        </w:tc>
        <w:tc>
          <w:tcPr>
            <w:tcBorders/>
            <w:tcW w:w="1874" w:type="pct"/>
            <w:vAlign w:val="center"/>
            <w:textDirection w:val="lrTb"/>
            <w:noWrap w:val="false"/>
          </w:tcPr>
          <w:p w14:paraId="3F2F44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F25A77">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53143D">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1595B3F">
            <w:pPr>
              <w:widowControl w:val="false"/>
              <w:pBdr/>
              <w:spacing w:line="276" w:lineRule="auto"/>
              <w:ind w:left="144"/>
              <w:jc w:val="center"/>
              <w:rPr/>
            </w:pPr>
            <w:r>
              <w:t xml:space="preserve">Không</w:t>
            </w:r>
            <w:r/>
          </w:p>
        </w:tc>
        <w:tc>
          <w:tcPr>
            <w:tcBorders/>
            <w:tcW w:w="1874" w:type="pct"/>
            <w:vAlign w:val="center"/>
            <w:textDirection w:val="lrTb"/>
            <w:noWrap w:val="false"/>
          </w:tcPr>
          <w:p w14:paraId="708B385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B53E6E">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B0A7A1">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348C3131">
            <w:pPr>
              <w:widowControl w:val="false"/>
              <w:pBdr/>
              <w:spacing w:line="276" w:lineRule="auto"/>
              <w:ind w:left="144"/>
              <w:jc w:val="center"/>
              <w:rPr/>
            </w:pPr>
            <w:r>
              <w:t xml:space="preserve">Không</w:t>
            </w:r>
            <w:r/>
          </w:p>
        </w:tc>
        <w:tc>
          <w:tcPr>
            <w:tcBorders/>
            <w:tcW w:w="1874" w:type="pct"/>
            <w:vAlign w:val="center"/>
            <w:textDirection w:val="lrTb"/>
            <w:noWrap w:val="false"/>
          </w:tcPr>
          <w:p w14:paraId="6450F1A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8DCF0A">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D44B49">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6DEA009F">
            <w:pPr>
              <w:widowControl w:val="false"/>
              <w:pBdr/>
              <w:spacing w:line="276" w:lineRule="auto"/>
              <w:ind w:left="144"/>
              <w:jc w:val="center"/>
              <w:rPr/>
            </w:pPr>
            <w:r>
              <w:t xml:space="preserve">Không</w:t>
            </w:r>
            <w:r/>
          </w:p>
        </w:tc>
        <w:tc>
          <w:tcPr>
            <w:tcBorders/>
            <w:tcW w:w="1874" w:type="pct"/>
            <w:vAlign w:val="center"/>
            <w:textDirection w:val="lrTb"/>
            <w:noWrap w:val="false"/>
          </w:tcPr>
          <w:p w14:paraId="17BB2B0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4E555B">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6A86AD">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4449D14">
            <w:pPr>
              <w:widowControl w:val="false"/>
              <w:pBdr/>
              <w:spacing w:line="276" w:lineRule="auto"/>
              <w:ind w:left="144"/>
              <w:jc w:val="center"/>
              <w:rPr/>
            </w:pPr>
            <w:r>
              <w:t xml:space="preserve">Không</w:t>
            </w:r>
            <w:r/>
          </w:p>
        </w:tc>
        <w:tc>
          <w:tcPr>
            <w:tcBorders/>
            <w:tcW w:w="1874" w:type="pct"/>
            <w:vAlign w:val="center"/>
            <w:textDirection w:val="lrTb"/>
            <w:noWrap w:val="false"/>
          </w:tcPr>
          <w:p w14:paraId="480A621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9A39C11">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BD1AD">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7651278">
            <w:pPr>
              <w:widowControl w:val="false"/>
              <w:pBdr/>
              <w:spacing w:line="276" w:lineRule="auto"/>
              <w:ind w:left="144"/>
              <w:jc w:val="center"/>
              <w:rPr/>
            </w:pPr>
            <w:r>
              <w:t xml:space="preserve">Không</w:t>
            </w:r>
            <w:r/>
          </w:p>
        </w:tc>
        <w:tc>
          <w:tcPr>
            <w:tcBorders/>
            <w:tcW w:w="1874" w:type="pct"/>
            <w:vAlign w:val="center"/>
            <w:textDirection w:val="lrTb"/>
            <w:noWrap w:val="false"/>
          </w:tcPr>
          <w:p w14:paraId="678D5D8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04CE16C">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229402">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69C05A06">
            <w:pPr>
              <w:widowControl w:val="false"/>
              <w:pBdr/>
              <w:spacing w:line="276" w:lineRule="auto"/>
              <w:ind w:left="144"/>
              <w:jc w:val="center"/>
              <w:rPr/>
            </w:pPr>
            <w:r>
              <w:t xml:space="preserve">Không</w:t>
            </w:r>
            <w:r/>
          </w:p>
        </w:tc>
        <w:tc>
          <w:tcPr>
            <w:tcBorders/>
            <w:tcW w:w="1874" w:type="pct"/>
            <w:vAlign w:val="center"/>
            <w:textDirection w:val="lrTb"/>
            <w:noWrap w:val="false"/>
          </w:tcPr>
          <w:p w14:paraId="5833775D">
            <w:pPr>
              <w:widowControl w:val="false"/>
              <w:pBdr/>
              <w:spacing w:line="276" w:lineRule="auto"/>
              <w:ind w:left="144"/>
              <w:rPr>
                <w:lang w:eastAsia="ko-KR"/>
              </w:rPr>
            </w:pPr>
            <w:r>
              <w:rPr>
                <w:lang w:eastAsia="ko-KR"/>
              </w:rPr>
            </w:r>
            <w:r>
              <w:rPr>
                <w:lang w:eastAsia="ko-KR"/>
              </w:rPr>
            </w:r>
            <w:r>
              <w:rPr>
                <w:lang w:eastAsia="ko-KR"/>
              </w:rPr>
            </w:r>
          </w:p>
        </w:tc>
      </w:tr>
    </w:tbl>
    <w:p w14:paraId="0C066024">
      <w:pPr>
        <w:pBdr/>
        <w:tabs>
          <w:tab w:val="left" w:leader="none" w:pos="850"/>
        </w:tabs>
        <w:spacing w:line="276" w:lineRule="auto"/>
        <w:ind w:right="0" w:hanging="283" w:left="283"/>
        <w:rPr>
          <w:b/>
          <w:bCs/>
        </w:rPr>
      </w:pPr>
      <w:r>
        <w:rPr>
          <w:b/>
          <w:bCs/>
          <w:highlight w:val="none"/>
          <w:shd w:val="clear" w:color="auto" w:fill="ffffff"/>
        </w:rPr>
      </w:r>
      <w:r>
        <w:rPr>
          <w:b/>
          <w:bCs/>
        </w:rPr>
      </w:r>
      <w:r>
        <w:rPr>
          <w:b/>
          <w:bCs/>
        </w:rPr>
      </w:r>
    </w:p>
    <w:p w14:paraId="56F7A67E">
      <w:pPr>
        <w:pStyle w:val="1055"/>
        <w:numPr>
          <w:ilvl w:val="0"/>
          <w:numId w:val="49"/>
        </w:numPr>
        <w:pBdr/>
        <w:tabs>
          <w:tab w:val="left" w:leader="none" w:pos="850"/>
        </w:tabs>
        <w:spacing w:line="276" w:lineRule="auto"/>
        <w:ind w:right="0" w:hanging="283" w:left="283"/>
        <w:rPr>
          <w:b/>
          <w:bCs/>
        </w:rPr>
      </w:pPr>
      <w:r>
        <w:rPr>
          <w:b/>
          <w:bCs/>
          <w:highlight w:val="none"/>
          <w:shd w:val="clear" w:color="auto" w:fill="ffffff"/>
        </w:rPr>
        <w:t xml:space="preserve">Thửa đất số 25(2)</w:t>
      </w:r>
      <w:r>
        <w:rPr>
          <w:b/>
          <w:bCs/>
        </w:rPr>
      </w:r>
      <w:r>
        <w:rPr>
          <w:b/>
          <w:bCs/>
        </w:rPr>
      </w:r>
    </w:p>
    <w:p w14:paraId="55765AEA">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34009B28">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10D7A315">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D53EBFE">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6891EE0A">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2AF3B74">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2B43D85">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53D7B45D">
            <w:pPr>
              <w:pBdr/>
              <w:spacing w:line="276" w:lineRule="auto"/>
              <w:ind/>
              <w:jc w:val="center"/>
              <w:rPr/>
            </w:pPr>
            <w:r>
              <w:t xml:space="preserve">1</w:t>
            </w:r>
            <w:r/>
          </w:p>
        </w:tc>
        <w:tc>
          <w:tcPr>
            <w:tcBorders/>
            <w:tcW w:w="1663" w:type="dxa"/>
            <w:vAlign w:val="center"/>
            <w:textDirection w:val="lrTb"/>
            <w:noWrap w:val="false"/>
          </w:tcPr>
          <w:p w14:paraId="62C86C8F">
            <w:pPr>
              <w:pBdr/>
              <w:spacing w:line="276" w:lineRule="auto"/>
              <w:ind/>
              <w:jc w:val="center"/>
              <w:rPr/>
            </w:pPr>
            <w:r>
              <w:t xml:space="preserve">Địa chỉ trên sổ</w:t>
            </w:r>
            <w:r/>
          </w:p>
        </w:tc>
        <w:tc>
          <w:tcPr>
            <w:tcBorders/>
            <w:tcW w:w="1560" w:type="dxa"/>
            <w:vAlign w:val="center"/>
            <w:textDirection w:val="lrTb"/>
            <w:noWrap w:val="false"/>
          </w:tcPr>
          <w:p w14:paraId="0B794753">
            <w:pPr>
              <w:pBdr/>
              <w:spacing w:line="276" w:lineRule="auto"/>
              <w:ind/>
              <w:jc w:val="center"/>
              <w:rPr/>
            </w:pPr>
            <w:r>
              <w:t xml:space="preserve">Xã Hữu Hòa, huyện Thanh Trì, thành phố Hà Nội</w:t>
            </w:r>
            <w:r/>
          </w:p>
        </w:tc>
        <w:tc>
          <w:tcPr>
            <w:tcBorders/>
            <w:tcW w:w="1605" w:type="dxa"/>
            <w:vAlign w:val="center"/>
            <w:textDirection w:val="lrTb"/>
            <w:noWrap w:val="false"/>
          </w:tcPr>
          <w:p w14:paraId="34DEC88A">
            <w:pPr>
              <w:pBdr/>
              <w:spacing w:line="276" w:lineRule="auto"/>
              <w:ind/>
              <w:jc w:val="center"/>
              <w:rPr/>
            </w:pPr>
            <w:r>
              <w:t xml:space="preserve">Xã Hữu Hòa, Huyện Thanh Trì, Thành phố Hà Nội ✔</w:t>
            </w:r>
            <w:r/>
          </w:p>
        </w:tc>
        <w:tc>
          <w:tcPr>
            <w:tcBorders/>
            <w:tcW w:w="1371" w:type="dxa"/>
            <w:vAlign w:val="center"/>
            <w:textDirection w:val="lrTb"/>
            <w:noWrap w:val="false"/>
          </w:tcPr>
          <w:p w14:paraId="22556135">
            <w:pPr>
              <w:pBdr/>
              <w:spacing w:line="276" w:lineRule="auto"/>
              <w:ind/>
              <w:jc w:val="center"/>
              <w:rPr/>
            </w:pPr>
            <w:r>
              <w:t xml:space="preserve">Không</w:t>
            </w:r>
            <w:r/>
          </w:p>
        </w:tc>
        <w:tc>
          <w:tcPr>
            <w:tcBorders/>
            <w:tcW w:w="2149" w:type="dxa"/>
            <w:vAlign w:val="center"/>
            <w:textDirection w:val="lrTb"/>
            <w:noWrap w:val="false"/>
          </w:tcPr>
          <w:p w14:paraId="08AD2E9D">
            <w:pPr>
              <w:pBdr/>
              <w:spacing w:line="276" w:lineRule="auto"/>
              <w:ind/>
              <w:jc w:val="center"/>
              <w:rPr/>
            </w:pPr>
            <w:r/>
            <w:r/>
          </w:p>
        </w:tc>
      </w:tr>
      <w:tr>
        <w:trPr>
          <w:jc w:val="center"/>
        </w:trPr>
        <w:tc>
          <w:tcPr>
            <w:tcBorders/>
            <w:tcW w:w="1167" w:type="dxa"/>
            <w:vAlign w:val="center"/>
            <w:textDirection w:val="lrTb"/>
            <w:noWrap w:val="false"/>
          </w:tcPr>
          <w:p w14:paraId="479D9574">
            <w:pPr>
              <w:pBdr/>
              <w:spacing w:line="276" w:lineRule="auto"/>
              <w:ind/>
              <w:jc w:val="center"/>
              <w:rPr/>
            </w:pPr>
            <w:r>
              <w:t xml:space="preserve">2</w:t>
            </w:r>
            <w:r/>
          </w:p>
        </w:tc>
        <w:tc>
          <w:tcPr>
            <w:tcBorders/>
            <w:tcW w:w="1663" w:type="dxa"/>
            <w:vAlign w:val="center"/>
            <w:textDirection w:val="lrTb"/>
            <w:noWrap w:val="false"/>
          </w:tcPr>
          <w:p w14:paraId="25B5E362">
            <w:pPr>
              <w:pBdr/>
              <w:spacing w:line="276" w:lineRule="auto"/>
              <w:ind/>
              <w:jc w:val="center"/>
              <w:rPr/>
            </w:pPr>
            <w:r>
              <w:t xml:space="preserve">Địa chỉ thực tế</w:t>
            </w:r>
            <w:r/>
          </w:p>
        </w:tc>
        <w:tc>
          <w:tcPr>
            <w:tcBorders/>
            <w:tcW w:w="1560" w:type="dxa"/>
            <w:vAlign w:val="center"/>
            <w:textDirection w:val="lrTb"/>
            <w:noWrap w:val="false"/>
          </w:tcPr>
          <w:p w14:paraId="78A3280D">
            <w:pPr>
              <w:pBdr/>
              <w:spacing w:line="276" w:lineRule="auto"/>
              <w:ind/>
              <w:jc w:val="center"/>
              <w:rPr/>
            </w:pPr>
            <w:r>
              <w:t xml:space="preserve">Xã Hữu Hòa, Huyện Thanh Trì, Thành phố Hà Nội</w:t>
            </w:r>
            <w:r/>
          </w:p>
        </w:tc>
        <w:tc>
          <w:tcPr>
            <w:tcBorders/>
            <w:tcW w:w="1605" w:type="dxa"/>
            <w:vAlign w:val="center"/>
            <w:textDirection w:val="lrTb"/>
            <w:noWrap w:val="false"/>
          </w:tcPr>
          <w:p w14:paraId="7F0264A6">
            <w:pPr>
              <w:pBdr/>
              <w:spacing w:line="276" w:lineRule="auto"/>
              <w:ind/>
              <w:jc w:val="center"/>
              <w:rPr/>
            </w:pPr>
            <w:r>
              <w:t xml:space="preserve">Xã Hữu Hòa, Huyện Thanh Trì, Thành phố Hà Nội ✔</w:t>
            </w:r>
            <w:r/>
          </w:p>
        </w:tc>
        <w:tc>
          <w:tcPr>
            <w:tcBorders/>
            <w:tcW w:w="1371" w:type="dxa"/>
            <w:vAlign w:val="center"/>
            <w:textDirection w:val="lrTb"/>
            <w:noWrap w:val="false"/>
          </w:tcPr>
          <w:p w14:paraId="66FFF186">
            <w:pPr>
              <w:pBdr/>
              <w:spacing w:line="276" w:lineRule="auto"/>
              <w:ind/>
              <w:jc w:val="center"/>
              <w:rPr/>
            </w:pPr>
            <w:r>
              <w:t xml:space="preserve">Không</w:t>
            </w:r>
            <w:r/>
          </w:p>
        </w:tc>
        <w:tc>
          <w:tcPr>
            <w:tcBorders/>
            <w:tcW w:w="2149" w:type="dxa"/>
            <w:vAlign w:val="center"/>
            <w:textDirection w:val="lrTb"/>
            <w:noWrap w:val="false"/>
          </w:tcPr>
          <w:p w14:paraId="25B14024">
            <w:pPr>
              <w:pBdr/>
              <w:spacing w:line="276" w:lineRule="auto"/>
              <w:ind/>
              <w:jc w:val="center"/>
              <w:rPr/>
            </w:pPr>
            <w:r/>
            <w:r/>
          </w:p>
        </w:tc>
      </w:tr>
      <w:tr>
        <w:trPr>
          <w:jc w:val="center"/>
        </w:trPr>
        <w:tc>
          <w:tcPr>
            <w:tcBorders/>
            <w:tcW w:w="1167" w:type="dxa"/>
            <w:vAlign w:val="center"/>
            <w:textDirection w:val="lrTb"/>
            <w:noWrap w:val="false"/>
          </w:tcPr>
          <w:p w14:paraId="37FF3222">
            <w:pPr>
              <w:pBdr/>
              <w:spacing w:line="276" w:lineRule="auto"/>
              <w:ind/>
              <w:jc w:val="center"/>
              <w:rPr/>
            </w:pPr>
            <w:r>
              <w:t xml:space="preserve">3</w:t>
            </w:r>
            <w:r/>
          </w:p>
        </w:tc>
        <w:tc>
          <w:tcPr>
            <w:tcBorders/>
            <w:tcW w:w="1663" w:type="dxa"/>
            <w:vAlign w:val="center"/>
            <w:textDirection w:val="lrTb"/>
            <w:noWrap w:val="false"/>
          </w:tcPr>
          <w:p w14:paraId="323B6EDD">
            <w:pPr>
              <w:pBdr/>
              <w:spacing w:line="276" w:lineRule="auto"/>
              <w:ind/>
              <w:jc w:val="center"/>
              <w:rPr/>
            </w:pPr>
            <w:r>
              <w:t xml:space="preserve">Pháp lý</w:t>
            </w:r>
            <w:r/>
          </w:p>
        </w:tc>
        <w:tc>
          <w:tcPr>
            <w:tcBorders/>
            <w:tcW w:w="1560" w:type="dxa"/>
            <w:vAlign w:val="center"/>
            <w:textDirection w:val="lrTb"/>
            <w:noWrap w:val="false"/>
          </w:tcPr>
          <w:p w14:paraId="28076191">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63485D04">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40B16BA8">
            <w:pPr>
              <w:pBdr/>
              <w:spacing w:line="276" w:lineRule="auto"/>
              <w:ind/>
              <w:jc w:val="center"/>
              <w:rPr/>
            </w:pPr>
            <w:r>
              <w:t xml:space="preserve">Không</w:t>
            </w:r>
            <w:r/>
          </w:p>
        </w:tc>
        <w:tc>
          <w:tcPr>
            <w:tcBorders/>
            <w:tcW w:w="2149" w:type="dxa"/>
            <w:vAlign w:val="center"/>
            <w:textDirection w:val="lrTb"/>
            <w:noWrap w:val="false"/>
          </w:tcPr>
          <w:p w14:paraId="27D24A1B">
            <w:pPr>
              <w:pBdr/>
              <w:spacing w:line="276" w:lineRule="auto"/>
              <w:ind/>
              <w:jc w:val="center"/>
              <w:rPr/>
            </w:pPr>
            <w:r/>
            <w:r/>
          </w:p>
        </w:tc>
      </w:tr>
      <w:tr>
        <w:trPr>
          <w:jc w:val="center"/>
        </w:trPr>
        <w:tc>
          <w:tcPr>
            <w:tcBorders/>
            <w:tcW w:w="1167" w:type="dxa"/>
            <w:vAlign w:val="center"/>
            <w:textDirection w:val="lrTb"/>
            <w:noWrap w:val="false"/>
          </w:tcPr>
          <w:p w14:paraId="7BA75CE6">
            <w:pPr>
              <w:pBdr/>
              <w:spacing w:line="276" w:lineRule="auto"/>
              <w:ind/>
              <w:jc w:val="center"/>
              <w:rPr/>
            </w:pPr>
            <w:r>
              <w:t xml:space="preserve">4</w:t>
            </w:r>
            <w:r/>
          </w:p>
        </w:tc>
        <w:tc>
          <w:tcPr>
            <w:tcBorders/>
            <w:tcW w:w="1663" w:type="dxa"/>
            <w:vAlign w:val="center"/>
            <w:textDirection w:val="lrTb"/>
            <w:noWrap w:val="false"/>
          </w:tcPr>
          <w:p w14:paraId="12A5D4F3">
            <w:pPr>
              <w:pBdr/>
              <w:spacing w:line="276" w:lineRule="auto"/>
              <w:ind/>
              <w:jc w:val="center"/>
              <w:rPr/>
            </w:pPr>
            <w:r>
              <w:t xml:space="preserve">Loại đất</w:t>
            </w:r>
            <w:r/>
          </w:p>
        </w:tc>
        <w:tc>
          <w:tcPr>
            <w:tcBorders/>
            <w:tcW w:w="1560" w:type="dxa"/>
            <w:vAlign w:val="center"/>
            <w:textDirection w:val="lrTb"/>
            <w:noWrap w:val="false"/>
          </w:tcPr>
          <w:p w14:paraId="5258CCB9">
            <w:pPr>
              <w:pBdr/>
              <w:spacing w:line="276" w:lineRule="auto"/>
              <w:ind/>
              <w:jc w:val="center"/>
              <w:rPr/>
            </w:pPr>
            <w:r>
              <w:t xml:space="preserve">Đất ở tại đô thị</w:t>
            </w:r>
            <w:r/>
          </w:p>
        </w:tc>
        <w:tc>
          <w:tcPr>
            <w:tcBorders/>
            <w:tcW w:w="1605" w:type="dxa"/>
            <w:vAlign w:val="center"/>
            <w:textDirection w:val="lrTb"/>
            <w:noWrap w:val="false"/>
          </w:tcPr>
          <w:p w14:paraId="4F165336">
            <w:pPr>
              <w:pBdr/>
              <w:spacing w:line="276" w:lineRule="auto"/>
              <w:ind/>
              <w:jc w:val="center"/>
              <w:rPr/>
            </w:pPr>
            <w:r>
              <w:t xml:space="preserve">Đất ở tại đô thị ✔</w:t>
            </w:r>
            <w:r/>
          </w:p>
        </w:tc>
        <w:tc>
          <w:tcPr>
            <w:tcBorders/>
            <w:tcW w:w="1371" w:type="dxa"/>
            <w:vAlign w:val="center"/>
            <w:textDirection w:val="lrTb"/>
            <w:noWrap w:val="false"/>
          </w:tcPr>
          <w:p w14:paraId="4EF3ACC5">
            <w:pPr>
              <w:pBdr/>
              <w:spacing w:line="276" w:lineRule="auto"/>
              <w:ind/>
              <w:jc w:val="center"/>
              <w:rPr/>
            </w:pPr>
            <w:r>
              <w:t xml:space="preserve">Không</w:t>
            </w:r>
            <w:r/>
          </w:p>
        </w:tc>
        <w:tc>
          <w:tcPr>
            <w:tcBorders/>
            <w:tcW w:w="2149" w:type="dxa"/>
            <w:vAlign w:val="center"/>
            <w:textDirection w:val="lrTb"/>
            <w:noWrap w:val="false"/>
          </w:tcPr>
          <w:p w14:paraId="1E76AB10">
            <w:pPr>
              <w:pBdr/>
              <w:spacing w:line="276" w:lineRule="auto"/>
              <w:ind/>
              <w:jc w:val="center"/>
              <w:rPr/>
            </w:pPr>
            <w:r/>
            <w:r/>
          </w:p>
        </w:tc>
      </w:tr>
      <w:tr>
        <w:trPr>
          <w:jc w:val="center"/>
        </w:trPr>
        <w:tc>
          <w:tcPr>
            <w:tcBorders/>
            <w:tcW w:w="1167" w:type="dxa"/>
            <w:vAlign w:val="center"/>
            <w:textDirection w:val="lrTb"/>
            <w:noWrap w:val="false"/>
          </w:tcPr>
          <w:p w14:paraId="703C7E49">
            <w:pPr>
              <w:pBdr/>
              <w:spacing w:line="276" w:lineRule="auto"/>
              <w:ind/>
              <w:jc w:val="center"/>
              <w:rPr/>
            </w:pPr>
            <w:r>
              <w:t xml:space="preserve">5</w:t>
            </w:r>
            <w:r/>
          </w:p>
        </w:tc>
        <w:tc>
          <w:tcPr>
            <w:tcBorders/>
            <w:tcW w:w="1663" w:type="dxa"/>
            <w:vAlign w:val="center"/>
            <w:textDirection w:val="lrTb"/>
            <w:noWrap w:val="false"/>
          </w:tcPr>
          <w:p w14:paraId="30B4B06F">
            <w:pPr>
              <w:pBdr/>
              <w:spacing w:line="276" w:lineRule="auto"/>
              <w:ind/>
              <w:jc w:val="center"/>
              <w:rPr/>
            </w:pPr>
            <w:r>
              <w:t xml:space="preserve">Thời hạn sử dụng</w:t>
            </w:r>
            <w:r/>
          </w:p>
        </w:tc>
        <w:tc>
          <w:tcPr>
            <w:tcBorders/>
            <w:tcW w:w="1560" w:type="dxa"/>
            <w:vAlign w:val="center"/>
            <w:textDirection w:val="lrTb"/>
            <w:noWrap w:val="false"/>
          </w:tcPr>
          <w:p w14:paraId="3FF52A0E">
            <w:pPr>
              <w:pBdr/>
              <w:spacing w:line="276" w:lineRule="auto"/>
              <w:ind/>
              <w:jc w:val="center"/>
              <w:rPr/>
            </w:pPr>
            <w:r>
              <w:t xml:space="preserve">Lâu dài</w:t>
            </w:r>
            <w:r/>
          </w:p>
        </w:tc>
        <w:tc>
          <w:tcPr>
            <w:tcBorders/>
            <w:tcW w:w="1605" w:type="dxa"/>
            <w:vAlign w:val="center"/>
            <w:textDirection w:val="lrTb"/>
            <w:noWrap w:val="false"/>
          </w:tcPr>
          <w:p w14:paraId="4C507B6A">
            <w:pPr>
              <w:pBdr/>
              <w:spacing w:line="276" w:lineRule="auto"/>
              <w:ind/>
              <w:jc w:val="center"/>
              <w:rPr/>
            </w:pPr>
            <w:r>
              <w:t xml:space="preserve">Lâu dài ✔</w:t>
            </w:r>
            <w:r/>
          </w:p>
        </w:tc>
        <w:tc>
          <w:tcPr>
            <w:tcBorders/>
            <w:tcW w:w="1371" w:type="dxa"/>
            <w:vAlign w:val="center"/>
            <w:textDirection w:val="lrTb"/>
            <w:noWrap w:val="false"/>
          </w:tcPr>
          <w:p w14:paraId="09EDA1A9">
            <w:pPr>
              <w:pBdr/>
              <w:spacing w:line="276" w:lineRule="auto"/>
              <w:ind/>
              <w:jc w:val="center"/>
              <w:rPr/>
            </w:pPr>
            <w:r>
              <w:t xml:space="preserve">Không</w:t>
            </w:r>
            <w:r/>
          </w:p>
        </w:tc>
        <w:tc>
          <w:tcPr>
            <w:tcBorders/>
            <w:tcW w:w="2149" w:type="dxa"/>
            <w:vAlign w:val="center"/>
            <w:textDirection w:val="lrTb"/>
            <w:noWrap w:val="false"/>
          </w:tcPr>
          <w:p w14:paraId="71CFD863">
            <w:pPr>
              <w:pBdr/>
              <w:spacing w:line="276" w:lineRule="auto"/>
              <w:ind/>
              <w:jc w:val="center"/>
              <w:rPr/>
            </w:pPr>
            <w:r/>
            <w:r/>
          </w:p>
        </w:tc>
      </w:tr>
      <w:tr>
        <w:trPr>
          <w:jc w:val="center"/>
        </w:trPr>
        <w:tc>
          <w:tcPr>
            <w:tcBorders/>
            <w:tcW w:w="1167" w:type="dxa"/>
            <w:vAlign w:val="center"/>
            <w:textDirection w:val="lrTb"/>
            <w:noWrap w:val="false"/>
          </w:tcPr>
          <w:p w14:paraId="787BA0F7">
            <w:pPr>
              <w:pBdr/>
              <w:spacing w:line="276" w:lineRule="auto"/>
              <w:ind/>
              <w:jc w:val="center"/>
              <w:rPr/>
            </w:pPr>
            <w:r>
              <w:t xml:space="preserve">6</w:t>
            </w:r>
            <w:r/>
          </w:p>
        </w:tc>
        <w:tc>
          <w:tcPr>
            <w:tcBorders/>
            <w:tcW w:w="1663" w:type="dxa"/>
            <w:vAlign w:val="center"/>
            <w:textDirection w:val="lrTb"/>
            <w:noWrap w:val="false"/>
          </w:tcPr>
          <w:p w14:paraId="5E483A81">
            <w:pPr>
              <w:pBdr/>
              <w:spacing w:line="276" w:lineRule="auto"/>
              <w:ind/>
              <w:jc w:val="center"/>
              <w:rPr/>
            </w:pPr>
            <w:r>
              <w:t xml:space="preserve">Vị trí</w:t>
            </w:r>
            <w:r/>
          </w:p>
        </w:tc>
        <w:tc>
          <w:tcPr>
            <w:tcBorders/>
            <w:tcW w:w="1560" w:type="dxa"/>
            <w:vAlign w:val="center"/>
            <w:textDirection w:val="lrTb"/>
            <w:noWrap w:val="false"/>
          </w:tcPr>
          <w:p w14:paraId="056E907D">
            <w:pPr>
              <w:pBdr/>
              <w:spacing w:line="276" w:lineRule="auto"/>
              <w:ind/>
              <w:jc w:val="center"/>
              <w:rPr/>
            </w:pPr>
            <w:r>
              <w:t xml:space="preserve">VT4 ✔</w:t>
            </w:r>
            <w:r/>
          </w:p>
        </w:tc>
        <w:tc>
          <w:tcPr>
            <w:tcBorders/>
            <w:tcW w:w="1605" w:type="dxa"/>
            <w:vAlign w:val="center"/>
            <w:textDirection w:val="lrTb"/>
            <w:noWrap w:val="false"/>
          </w:tcPr>
          <w:p w14:paraId="7715B997">
            <w:pPr>
              <w:pBdr/>
              <w:spacing w:line="276" w:lineRule="auto"/>
              <w:ind/>
              <w:jc w:val="center"/>
              <w:rPr/>
            </w:pPr>
            <w:r>
              <w:t xml:space="preserve">VT4 ✔</w:t>
            </w:r>
            <w:r/>
          </w:p>
        </w:tc>
        <w:tc>
          <w:tcPr>
            <w:tcBorders/>
            <w:tcW w:w="1371" w:type="dxa"/>
            <w:vAlign w:val="center"/>
            <w:textDirection w:val="lrTb"/>
            <w:noWrap w:val="false"/>
          </w:tcPr>
          <w:p w14:paraId="780EBBF1">
            <w:pPr>
              <w:pBdr/>
              <w:spacing w:line="276" w:lineRule="auto"/>
              <w:ind/>
              <w:jc w:val="center"/>
              <w:rPr/>
            </w:pPr>
            <w:r>
              <w:t xml:space="preserve">Không</w:t>
            </w:r>
            <w:r/>
          </w:p>
        </w:tc>
        <w:tc>
          <w:tcPr>
            <w:tcBorders/>
            <w:tcW w:w="2149" w:type="dxa"/>
            <w:vAlign w:val="center"/>
            <w:textDirection w:val="lrTb"/>
            <w:noWrap w:val="false"/>
          </w:tcPr>
          <w:p w14:paraId="1919C4AC">
            <w:pPr>
              <w:pBdr/>
              <w:spacing w:line="276" w:lineRule="auto"/>
              <w:ind/>
              <w:jc w:val="center"/>
              <w:rPr/>
            </w:pPr>
            <w:r/>
            <w:r/>
          </w:p>
        </w:tc>
      </w:tr>
      <w:tr>
        <w:trPr>
          <w:jc w:val="center"/>
        </w:trPr>
        <w:tc>
          <w:tcPr>
            <w:tcBorders/>
            <w:tcW w:w="1167" w:type="dxa"/>
            <w:vAlign w:val="center"/>
            <w:textDirection w:val="lrTb"/>
            <w:noWrap w:val="false"/>
          </w:tcPr>
          <w:p w14:paraId="3145B4B1">
            <w:pPr>
              <w:pBdr/>
              <w:spacing w:line="276" w:lineRule="auto"/>
              <w:ind/>
              <w:jc w:val="center"/>
              <w:rPr/>
            </w:pPr>
            <w:r>
              <w:t xml:space="preserve">7</w:t>
            </w:r>
            <w:r/>
          </w:p>
        </w:tc>
        <w:tc>
          <w:tcPr>
            <w:tcBorders/>
            <w:tcW w:w="1663" w:type="dxa"/>
            <w:vAlign w:val="center"/>
            <w:textDirection w:val="lrTb"/>
            <w:noWrap w:val="false"/>
          </w:tcPr>
          <w:p w14:paraId="0627639E">
            <w:pPr>
              <w:pBdr/>
              <w:spacing w:line="276" w:lineRule="auto"/>
              <w:ind/>
              <w:jc w:val="center"/>
              <w:rPr/>
            </w:pPr>
            <w:r>
              <w:t xml:space="preserve">Kết cấu mặt đường</w:t>
            </w:r>
            <w:r/>
          </w:p>
        </w:tc>
        <w:tc>
          <w:tcPr>
            <w:tcBorders/>
            <w:tcW w:w="1560" w:type="dxa"/>
            <w:vAlign w:val="center"/>
            <w:textDirection w:val="lrTb"/>
            <w:noWrap w:val="false"/>
          </w:tcPr>
          <w:p w14:paraId="64CD63EB">
            <w:pPr>
              <w:pBdr/>
              <w:spacing w:line="276" w:lineRule="auto"/>
              <w:ind/>
              <w:jc w:val="center"/>
              <w:rPr/>
            </w:pPr>
            <w:r>
              <w:t xml:space="preserve">Đường bê tông</w:t>
            </w:r>
            <w:r/>
          </w:p>
        </w:tc>
        <w:tc>
          <w:tcPr>
            <w:tcBorders/>
            <w:tcW w:w="1605" w:type="dxa"/>
            <w:vAlign w:val="center"/>
            <w:textDirection w:val="lrTb"/>
            <w:noWrap w:val="false"/>
          </w:tcPr>
          <w:p w14:paraId="588201C0">
            <w:pPr>
              <w:pBdr/>
              <w:spacing w:line="276" w:lineRule="auto"/>
              <w:ind/>
              <w:jc w:val="center"/>
              <w:rPr/>
            </w:pPr>
            <w:r>
              <w:t xml:space="preserve">Đường bê tông ✔</w:t>
            </w:r>
            <w:r/>
          </w:p>
        </w:tc>
        <w:tc>
          <w:tcPr>
            <w:tcBorders/>
            <w:tcW w:w="1371" w:type="dxa"/>
            <w:vAlign w:val="center"/>
            <w:textDirection w:val="lrTb"/>
            <w:noWrap w:val="false"/>
          </w:tcPr>
          <w:p w14:paraId="3ADD2957">
            <w:pPr>
              <w:pBdr/>
              <w:spacing w:line="276" w:lineRule="auto"/>
              <w:ind/>
              <w:jc w:val="center"/>
              <w:rPr/>
            </w:pPr>
            <w:r>
              <w:t xml:space="preserve">Không</w:t>
            </w:r>
            <w:r/>
          </w:p>
        </w:tc>
        <w:tc>
          <w:tcPr>
            <w:tcBorders/>
            <w:tcW w:w="2149" w:type="dxa"/>
            <w:vAlign w:val="center"/>
            <w:textDirection w:val="lrTb"/>
            <w:noWrap w:val="false"/>
          </w:tcPr>
          <w:p w14:paraId="1ED54908">
            <w:pPr>
              <w:pBdr/>
              <w:spacing w:line="276" w:lineRule="auto"/>
              <w:ind/>
              <w:jc w:val="center"/>
              <w:rPr/>
            </w:pPr>
            <w:r/>
            <w:r/>
          </w:p>
        </w:tc>
      </w:tr>
      <w:tr>
        <w:trPr>
          <w:jc w:val="center"/>
        </w:trPr>
        <w:tc>
          <w:tcPr>
            <w:tcBorders/>
            <w:tcW w:w="1167" w:type="dxa"/>
            <w:vAlign w:val="center"/>
            <w:textDirection w:val="lrTb"/>
            <w:noWrap w:val="false"/>
          </w:tcPr>
          <w:p w14:paraId="3719806F">
            <w:pPr>
              <w:pBdr/>
              <w:spacing w:line="276" w:lineRule="auto"/>
              <w:ind/>
              <w:jc w:val="center"/>
              <w:rPr/>
            </w:pPr>
            <w:r>
              <w:t xml:space="preserve">8</w:t>
            </w:r>
            <w:r/>
          </w:p>
        </w:tc>
        <w:tc>
          <w:tcPr>
            <w:tcBorders/>
            <w:tcW w:w="1663" w:type="dxa"/>
            <w:vAlign w:val="center"/>
            <w:textDirection w:val="lrTb"/>
            <w:noWrap w:val="false"/>
          </w:tcPr>
          <w:p w14:paraId="58A23791">
            <w:pPr>
              <w:pBdr/>
              <w:spacing w:line="276" w:lineRule="auto"/>
              <w:ind/>
              <w:jc w:val="center"/>
              <w:rPr/>
            </w:pPr>
            <w:r>
              <w:t xml:space="preserve">Mặt cắt đường trước nhà</w:t>
            </w:r>
            <w:r/>
          </w:p>
        </w:tc>
        <w:tc>
          <w:tcPr>
            <w:tcBorders/>
            <w:tcW w:w="1560" w:type="dxa"/>
            <w:vAlign w:val="center"/>
            <w:textDirection w:val="lrTb"/>
            <w:noWrap w:val="false"/>
          </w:tcPr>
          <w:p w14:paraId="6E4A34F4">
            <w:pPr>
              <w:pBdr/>
              <w:spacing w:line="276" w:lineRule="auto"/>
              <w:ind/>
              <w:jc w:val="center"/>
              <w:rPr/>
            </w:pPr>
            <w:r>
              <w:t xml:space="preserve">1.8</w:t>
            </w:r>
            <w:r/>
          </w:p>
        </w:tc>
        <w:tc>
          <w:tcPr>
            <w:tcBorders/>
            <w:tcW w:w="1605" w:type="dxa"/>
            <w:vAlign w:val="center"/>
            <w:textDirection w:val="lrTb"/>
            <w:noWrap w:val="false"/>
          </w:tcPr>
          <w:p w14:paraId="3364016A">
            <w:pPr>
              <w:pBdr/>
              <w:spacing w:line="276" w:lineRule="auto"/>
              <w:ind/>
              <w:jc w:val="center"/>
              <w:rPr/>
            </w:pPr>
            <w:r>
              <w:t xml:space="preserve">1.8 ✔</w:t>
            </w:r>
            <w:r/>
          </w:p>
        </w:tc>
        <w:tc>
          <w:tcPr>
            <w:tcBorders/>
            <w:tcW w:w="1371" w:type="dxa"/>
            <w:vAlign w:val="center"/>
            <w:textDirection w:val="lrTb"/>
            <w:noWrap w:val="false"/>
          </w:tcPr>
          <w:p w14:paraId="2310FB53">
            <w:pPr>
              <w:pBdr/>
              <w:spacing w:line="276" w:lineRule="auto"/>
              <w:ind/>
              <w:jc w:val="center"/>
              <w:rPr/>
            </w:pPr>
            <w:r>
              <w:t xml:space="preserve">0</w:t>
            </w:r>
            <w:r/>
          </w:p>
        </w:tc>
        <w:tc>
          <w:tcPr>
            <w:tcBorders/>
            <w:tcW w:w="2149" w:type="dxa"/>
            <w:vAlign w:val="center"/>
            <w:textDirection w:val="lrTb"/>
            <w:noWrap w:val="false"/>
          </w:tcPr>
          <w:p w14:paraId="02AA805F">
            <w:pPr>
              <w:pBdr/>
              <w:spacing w:line="276" w:lineRule="auto"/>
              <w:ind/>
              <w:jc w:val="center"/>
              <w:rPr/>
            </w:pPr>
            <w:r/>
            <w:r/>
          </w:p>
        </w:tc>
      </w:tr>
      <w:tr>
        <w:trPr>
          <w:jc w:val="center"/>
        </w:trPr>
        <w:tc>
          <w:tcPr>
            <w:tcBorders/>
            <w:tcW w:w="1167" w:type="dxa"/>
            <w:vAlign w:val="center"/>
            <w:textDirection w:val="lrTb"/>
            <w:noWrap w:val="false"/>
          </w:tcPr>
          <w:p w14:paraId="25DD99DB">
            <w:pPr>
              <w:pBdr/>
              <w:spacing w:line="276" w:lineRule="auto"/>
              <w:ind/>
              <w:jc w:val="center"/>
              <w:rPr/>
            </w:pPr>
            <w:r>
              <w:t xml:space="preserve">9</w:t>
            </w:r>
            <w:r/>
          </w:p>
        </w:tc>
        <w:tc>
          <w:tcPr>
            <w:tcBorders/>
            <w:tcW w:w="1663" w:type="dxa"/>
            <w:vAlign w:val="center"/>
            <w:textDirection w:val="lrTb"/>
            <w:noWrap w:val="false"/>
          </w:tcPr>
          <w:p w14:paraId="32EE4D11">
            <w:pPr>
              <w:pBdr/>
              <w:spacing w:line="276" w:lineRule="auto"/>
              <w:ind/>
              <w:jc w:val="center"/>
              <w:rPr/>
            </w:pPr>
            <w:r>
              <w:t xml:space="preserve">Cơ sở hạ tầng kỹ thuật</w:t>
            </w:r>
            <w:r/>
          </w:p>
        </w:tc>
        <w:tc>
          <w:tcPr>
            <w:tcBorders/>
            <w:tcW w:w="1560" w:type="dxa"/>
            <w:vAlign w:val="center"/>
            <w:textDirection w:val="lrTb"/>
            <w:noWrap w:val="false"/>
          </w:tcPr>
          <w:p w14:paraId="6B13A5B5">
            <w:pPr>
              <w:pBdr/>
              <w:spacing w:line="276" w:lineRule="auto"/>
              <w:ind/>
              <w:jc w:val="center"/>
              <w:rPr/>
            </w:pPr>
            <w:r>
              <w:t xml:space="preserve">Hạ tầng khu dân cư thông thường</w:t>
            </w:r>
            <w:r/>
          </w:p>
        </w:tc>
        <w:tc>
          <w:tcPr>
            <w:tcBorders/>
            <w:tcW w:w="1605" w:type="dxa"/>
            <w:vAlign w:val="center"/>
            <w:textDirection w:val="lrTb"/>
            <w:noWrap w:val="false"/>
          </w:tcPr>
          <w:p w14:paraId="32DDA490">
            <w:pPr>
              <w:pBdr/>
              <w:spacing w:line="276" w:lineRule="auto"/>
              <w:ind/>
              <w:jc w:val="center"/>
              <w:rPr/>
            </w:pPr>
            <w:r>
              <w:t xml:space="preserve">Hạ tầng khu dân cư thông thường ✔</w:t>
            </w:r>
            <w:r/>
          </w:p>
        </w:tc>
        <w:tc>
          <w:tcPr>
            <w:tcBorders/>
            <w:tcW w:w="1371" w:type="dxa"/>
            <w:vAlign w:val="center"/>
            <w:textDirection w:val="lrTb"/>
            <w:noWrap w:val="false"/>
          </w:tcPr>
          <w:p w14:paraId="63057D06">
            <w:pPr>
              <w:pBdr/>
              <w:spacing w:line="276" w:lineRule="auto"/>
              <w:ind/>
              <w:jc w:val="center"/>
              <w:rPr/>
            </w:pPr>
            <w:r>
              <w:t xml:space="preserve">Không</w:t>
            </w:r>
            <w:r/>
          </w:p>
        </w:tc>
        <w:tc>
          <w:tcPr>
            <w:tcBorders/>
            <w:tcW w:w="2149" w:type="dxa"/>
            <w:vAlign w:val="center"/>
            <w:textDirection w:val="lrTb"/>
            <w:noWrap w:val="false"/>
          </w:tcPr>
          <w:p w14:paraId="17CA7C36">
            <w:pPr>
              <w:pBdr/>
              <w:spacing w:line="276" w:lineRule="auto"/>
              <w:ind/>
              <w:jc w:val="center"/>
              <w:rPr/>
            </w:pPr>
            <w:r/>
            <w:r/>
          </w:p>
        </w:tc>
      </w:tr>
      <w:tr>
        <w:trPr>
          <w:jc w:val="center"/>
        </w:trPr>
        <w:tc>
          <w:tcPr>
            <w:tcBorders/>
            <w:tcW w:w="1167" w:type="dxa"/>
            <w:vAlign w:val="center"/>
            <w:textDirection w:val="lrTb"/>
            <w:noWrap w:val="false"/>
          </w:tcPr>
          <w:p w14:paraId="18C1F5B1">
            <w:pPr>
              <w:pBdr/>
              <w:spacing w:line="276" w:lineRule="auto"/>
              <w:ind/>
              <w:jc w:val="center"/>
              <w:rPr/>
            </w:pPr>
            <w:r>
              <w:t xml:space="preserve">10</w:t>
            </w:r>
            <w:r/>
          </w:p>
        </w:tc>
        <w:tc>
          <w:tcPr>
            <w:tcBorders/>
            <w:tcW w:w="1663" w:type="dxa"/>
            <w:vAlign w:val="center"/>
            <w:textDirection w:val="lrTb"/>
            <w:noWrap w:val="false"/>
          </w:tcPr>
          <w:p w14:paraId="68FBBF57">
            <w:pPr>
              <w:pBdr/>
              <w:spacing w:line="276" w:lineRule="auto"/>
              <w:ind/>
              <w:jc w:val="center"/>
              <w:rPr/>
            </w:pPr>
            <w:r>
              <w:t xml:space="preserve">Môi trường, an ninh</w:t>
            </w:r>
            <w:r/>
          </w:p>
        </w:tc>
        <w:tc>
          <w:tcPr>
            <w:tcBorders/>
            <w:tcW w:w="1560" w:type="dxa"/>
            <w:vAlign w:val="center"/>
            <w:textDirection w:val="lrTb"/>
            <w:noWrap w:val="false"/>
          </w:tcPr>
          <w:p w14:paraId="27AC78AF">
            <w:pPr>
              <w:pBdr/>
              <w:spacing w:line="276" w:lineRule="auto"/>
              <w:ind/>
              <w:jc w:val="center"/>
              <w:rPr/>
            </w:pPr>
            <w:r>
              <w:t xml:space="preserve">Tốt</w:t>
            </w:r>
            <w:r/>
          </w:p>
        </w:tc>
        <w:tc>
          <w:tcPr>
            <w:tcBorders/>
            <w:tcW w:w="1605" w:type="dxa"/>
            <w:vAlign w:val="center"/>
            <w:textDirection w:val="lrTb"/>
            <w:noWrap w:val="false"/>
          </w:tcPr>
          <w:p w14:paraId="0F747DD2">
            <w:pPr>
              <w:pBdr/>
              <w:spacing w:line="276" w:lineRule="auto"/>
              <w:ind/>
              <w:jc w:val="center"/>
              <w:rPr/>
            </w:pPr>
            <w:r>
              <w:t xml:space="preserve">Tốt ✔</w:t>
            </w:r>
            <w:r/>
          </w:p>
        </w:tc>
        <w:tc>
          <w:tcPr>
            <w:tcBorders/>
            <w:tcW w:w="1371" w:type="dxa"/>
            <w:vAlign w:val="center"/>
            <w:textDirection w:val="lrTb"/>
            <w:noWrap w:val="false"/>
          </w:tcPr>
          <w:p w14:paraId="28986FB7">
            <w:pPr>
              <w:pBdr/>
              <w:spacing w:line="276" w:lineRule="auto"/>
              <w:ind/>
              <w:jc w:val="center"/>
              <w:rPr/>
            </w:pPr>
            <w:r>
              <w:t xml:space="preserve">Không</w:t>
            </w:r>
            <w:r/>
          </w:p>
        </w:tc>
        <w:tc>
          <w:tcPr>
            <w:tcBorders/>
            <w:tcW w:w="2149" w:type="dxa"/>
            <w:vAlign w:val="center"/>
            <w:textDirection w:val="lrTb"/>
            <w:noWrap w:val="false"/>
          </w:tcPr>
          <w:p w14:paraId="7AB04D19">
            <w:pPr>
              <w:pBdr/>
              <w:spacing w:line="276" w:lineRule="auto"/>
              <w:ind/>
              <w:jc w:val="center"/>
              <w:rPr/>
            </w:pPr>
            <w:r/>
            <w:r/>
          </w:p>
        </w:tc>
      </w:tr>
      <w:tr>
        <w:trPr>
          <w:jc w:val="center"/>
        </w:trPr>
        <w:tc>
          <w:tcPr>
            <w:tcBorders/>
            <w:tcW w:w="1167" w:type="dxa"/>
            <w:vAlign w:val="center"/>
            <w:textDirection w:val="lrTb"/>
            <w:noWrap w:val="false"/>
          </w:tcPr>
          <w:p w14:paraId="373CB99E">
            <w:pPr>
              <w:pBdr/>
              <w:spacing w:line="276" w:lineRule="auto"/>
              <w:ind/>
              <w:jc w:val="center"/>
              <w:rPr/>
            </w:pPr>
            <w:r>
              <w:t xml:space="preserve">11</w:t>
            </w:r>
            <w:r/>
          </w:p>
        </w:tc>
        <w:tc>
          <w:tcPr>
            <w:tcBorders/>
            <w:tcW w:w="1663" w:type="dxa"/>
            <w:vAlign w:val="center"/>
            <w:textDirection w:val="lrTb"/>
            <w:noWrap w:val="false"/>
          </w:tcPr>
          <w:p w14:paraId="42DB1566">
            <w:pPr>
              <w:pBdr/>
              <w:spacing w:line="276" w:lineRule="auto"/>
              <w:ind/>
              <w:jc w:val="center"/>
              <w:rPr/>
            </w:pPr>
            <w:r>
              <w:t xml:space="preserve">Diện tích</w:t>
            </w:r>
            <w:r/>
          </w:p>
        </w:tc>
        <w:tc>
          <w:tcPr>
            <w:tcBorders/>
            <w:tcW w:w="1560" w:type="dxa"/>
            <w:vAlign w:val="center"/>
            <w:textDirection w:val="lrTb"/>
            <w:noWrap w:val="false"/>
          </w:tcPr>
          <w:p w14:paraId="5ED40F08">
            <w:pPr>
              <w:pBdr/>
              <w:spacing w:line="276" w:lineRule="auto"/>
              <w:ind/>
              <w:jc w:val="center"/>
              <w:rPr/>
            </w:pPr>
            <w:r>
              <w:t xml:space="preserve">47</w:t>
            </w:r>
            <w:r/>
          </w:p>
        </w:tc>
        <w:tc>
          <w:tcPr>
            <w:tcBorders/>
            <w:tcW w:w="1605" w:type="dxa"/>
            <w:vAlign w:val="center"/>
            <w:textDirection w:val="lrTb"/>
            <w:noWrap w:val="false"/>
          </w:tcPr>
          <w:p w14:paraId="7EE78162">
            <w:pPr>
              <w:pBdr/>
              <w:spacing w:line="276" w:lineRule="auto"/>
              <w:ind/>
              <w:jc w:val="center"/>
              <w:rPr/>
            </w:pPr>
            <w:r>
              <w:t xml:space="preserve">47 ✔</w:t>
            </w:r>
            <w:r/>
          </w:p>
        </w:tc>
        <w:tc>
          <w:tcPr>
            <w:tcBorders/>
            <w:tcW w:w="1371" w:type="dxa"/>
            <w:vAlign w:val="center"/>
            <w:textDirection w:val="lrTb"/>
            <w:noWrap w:val="false"/>
          </w:tcPr>
          <w:p w14:paraId="365621B8">
            <w:pPr>
              <w:pBdr/>
              <w:spacing w:line="276" w:lineRule="auto"/>
              <w:ind/>
              <w:jc w:val="center"/>
              <w:rPr/>
            </w:pPr>
            <w:r>
              <w:t xml:space="preserve">0</w:t>
            </w:r>
            <w:r/>
          </w:p>
        </w:tc>
        <w:tc>
          <w:tcPr>
            <w:tcBorders/>
            <w:tcW w:w="2149" w:type="dxa"/>
            <w:vAlign w:val="center"/>
            <w:textDirection w:val="lrTb"/>
            <w:noWrap w:val="false"/>
          </w:tcPr>
          <w:p w14:paraId="272D840F">
            <w:pPr>
              <w:pBdr/>
              <w:spacing w:line="276" w:lineRule="auto"/>
              <w:ind/>
              <w:jc w:val="center"/>
              <w:rPr/>
            </w:pPr>
            <w:r/>
            <w:r/>
          </w:p>
        </w:tc>
      </w:tr>
      <w:tr>
        <w:trPr>
          <w:jc w:val="center"/>
        </w:trPr>
        <w:tc>
          <w:tcPr>
            <w:tcBorders/>
            <w:tcW w:w="1167" w:type="dxa"/>
            <w:vAlign w:val="center"/>
            <w:textDirection w:val="lrTb"/>
            <w:noWrap w:val="false"/>
          </w:tcPr>
          <w:p w14:paraId="4023EB8A">
            <w:pPr>
              <w:pBdr/>
              <w:spacing w:line="276" w:lineRule="auto"/>
              <w:ind/>
              <w:jc w:val="center"/>
              <w:rPr/>
            </w:pPr>
            <w:r>
              <w:t xml:space="preserve">12</w:t>
            </w:r>
            <w:r/>
          </w:p>
        </w:tc>
        <w:tc>
          <w:tcPr>
            <w:tcBorders/>
            <w:tcW w:w="1663" w:type="dxa"/>
            <w:vAlign w:val="center"/>
            <w:textDirection w:val="lrTb"/>
            <w:noWrap w:val="false"/>
          </w:tcPr>
          <w:p w14:paraId="12B70E39">
            <w:pPr>
              <w:pBdr/>
              <w:spacing w:line="276" w:lineRule="auto"/>
              <w:ind/>
              <w:jc w:val="center"/>
              <w:rPr/>
            </w:pPr>
            <w:r>
              <w:t xml:space="preserve">Mặt tiền</w:t>
            </w:r>
            <w:r/>
          </w:p>
        </w:tc>
        <w:tc>
          <w:tcPr>
            <w:tcBorders/>
            <w:tcW w:w="1560" w:type="dxa"/>
            <w:vAlign w:val="center"/>
            <w:textDirection w:val="lrTb"/>
            <w:noWrap w:val="false"/>
          </w:tcPr>
          <w:p w14:paraId="2179EFCF">
            <w:pPr>
              <w:pBdr/>
              <w:spacing w:line="276" w:lineRule="auto"/>
              <w:ind/>
              <w:jc w:val="center"/>
              <w:rPr/>
            </w:pPr>
            <w:r>
              <w:t xml:space="preserve">1.8</w:t>
            </w:r>
            <w:r/>
          </w:p>
        </w:tc>
        <w:tc>
          <w:tcPr>
            <w:tcBorders/>
            <w:tcW w:w="1605" w:type="dxa"/>
            <w:vAlign w:val="center"/>
            <w:textDirection w:val="lrTb"/>
            <w:noWrap w:val="false"/>
          </w:tcPr>
          <w:p w14:paraId="475FDB53">
            <w:pPr>
              <w:pBdr/>
              <w:spacing w:line="276" w:lineRule="auto"/>
              <w:ind/>
              <w:jc w:val="center"/>
              <w:rPr/>
            </w:pPr>
            <w:r>
              <w:t xml:space="preserve">1.8 ✔</w:t>
            </w:r>
            <w:r/>
          </w:p>
        </w:tc>
        <w:tc>
          <w:tcPr>
            <w:tcBorders/>
            <w:tcW w:w="1371" w:type="dxa"/>
            <w:vAlign w:val="center"/>
            <w:textDirection w:val="lrTb"/>
            <w:noWrap w:val="false"/>
          </w:tcPr>
          <w:p w14:paraId="121B813A">
            <w:pPr>
              <w:pBdr/>
              <w:spacing w:line="276" w:lineRule="auto"/>
              <w:ind/>
              <w:jc w:val="center"/>
              <w:rPr/>
            </w:pPr>
            <w:r>
              <w:t xml:space="preserve">0</w:t>
            </w:r>
            <w:r/>
          </w:p>
        </w:tc>
        <w:tc>
          <w:tcPr>
            <w:tcBorders/>
            <w:tcW w:w="2149" w:type="dxa"/>
            <w:vAlign w:val="center"/>
            <w:textDirection w:val="lrTb"/>
            <w:noWrap w:val="false"/>
          </w:tcPr>
          <w:p w14:paraId="70E32D8E">
            <w:pPr>
              <w:pBdr/>
              <w:spacing w:line="276" w:lineRule="auto"/>
              <w:ind/>
              <w:jc w:val="center"/>
              <w:rPr/>
            </w:pPr>
            <w:r/>
            <w:r/>
          </w:p>
        </w:tc>
      </w:tr>
      <w:tr>
        <w:trPr>
          <w:jc w:val="center"/>
        </w:trPr>
        <w:tc>
          <w:tcPr>
            <w:tcBorders/>
            <w:tcW w:w="1167" w:type="dxa"/>
            <w:vAlign w:val="center"/>
            <w:textDirection w:val="lrTb"/>
            <w:noWrap w:val="false"/>
          </w:tcPr>
          <w:p w14:paraId="769B18F4">
            <w:pPr>
              <w:pBdr/>
              <w:spacing w:line="276" w:lineRule="auto"/>
              <w:ind/>
              <w:jc w:val="center"/>
              <w:rPr/>
            </w:pPr>
            <w:r>
              <w:t xml:space="preserve">13</w:t>
            </w:r>
            <w:r/>
          </w:p>
        </w:tc>
        <w:tc>
          <w:tcPr>
            <w:tcBorders/>
            <w:tcW w:w="1663" w:type="dxa"/>
            <w:vAlign w:val="center"/>
            <w:textDirection w:val="lrTb"/>
            <w:noWrap w:val="false"/>
          </w:tcPr>
          <w:p w14:paraId="195D6D41">
            <w:pPr>
              <w:pBdr/>
              <w:spacing w:line="276" w:lineRule="auto"/>
              <w:ind/>
              <w:jc w:val="center"/>
              <w:rPr/>
            </w:pPr>
            <w:r>
              <w:t xml:space="preserve">Chiều sâu</w:t>
            </w:r>
            <w:r/>
          </w:p>
        </w:tc>
        <w:tc>
          <w:tcPr>
            <w:tcBorders/>
            <w:tcW w:w="1560" w:type="dxa"/>
            <w:vAlign w:val="center"/>
            <w:textDirection w:val="lrTb"/>
            <w:noWrap w:val="false"/>
          </w:tcPr>
          <w:p w14:paraId="16A67337">
            <w:pPr>
              <w:pBdr/>
              <w:spacing w:line="276" w:lineRule="auto"/>
              <w:ind/>
              <w:jc w:val="center"/>
              <w:rPr/>
            </w:pPr>
            <w:r>
              <w:t xml:space="preserve">3.5</w:t>
            </w:r>
            <w:r/>
          </w:p>
        </w:tc>
        <w:tc>
          <w:tcPr>
            <w:tcBorders/>
            <w:tcW w:w="1605" w:type="dxa"/>
            <w:vAlign w:val="center"/>
            <w:textDirection w:val="lrTb"/>
            <w:noWrap w:val="false"/>
          </w:tcPr>
          <w:p w14:paraId="0DFB4739">
            <w:pPr>
              <w:pBdr/>
              <w:spacing w:line="276" w:lineRule="auto"/>
              <w:ind/>
              <w:jc w:val="center"/>
              <w:rPr/>
            </w:pPr>
            <w:r>
              <w:t xml:space="preserve">3.5 ✔</w:t>
            </w:r>
            <w:r/>
          </w:p>
        </w:tc>
        <w:tc>
          <w:tcPr>
            <w:tcBorders/>
            <w:tcW w:w="1371" w:type="dxa"/>
            <w:vAlign w:val="center"/>
            <w:textDirection w:val="lrTb"/>
            <w:noWrap w:val="false"/>
          </w:tcPr>
          <w:p w14:paraId="78CF0EF4">
            <w:pPr>
              <w:pBdr/>
              <w:spacing w:line="276" w:lineRule="auto"/>
              <w:ind/>
              <w:jc w:val="center"/>
              <w:rPr/>
            </w:pPr>
            <w:r>
              <w:t xml:space="preserve">0</w:t>
            </w:r>
            <w:r/>
          </w:p>
        </w:tc>
        <w:tc>
          <w:tcPr>
            <w:tcBorders/>
            <w:tcW w:w="2149" w:type="dxa"/>
            <w:vAlign w:val="center"/>
            <w:textDirection w:val="lrTb"/>
            <w:noWrap w:val="false"/>
          </w:tcPr>
          <w:p w14:paraId="05959A50">
            <w:pPr>
              <w:pBdr/>
              <w:spacing w:line="276" w:lineRule="auto"/>
              <w:ind/>
              <w:jc w:val="center"/>
              <w:rPr/>
            </w:pPr>
            <w:r/>
            <w:r/>
          </w:p>
        </w:tc>
      </w:tr>
      <w:tr>
        <w:trPr>
          <w:jc w:val="center"/>
        </w:trPr>
        <w:tc>
          <w:tcPr>
            <w:tcBorders/>
            <w:tcW w:w="1167" w:type="dxa"/>
            <w:vAlign w:val="center"/>
            <w:textDirection w:val="lrTb"/>
            <w:noWrap w:val="false"/>
          </w:tcPr>
          <w:p w14:paraId="16F6B049">
            <w:pPr>
              <w:pBdr/>
              <w:spacing w:line="276" w:lineRule="auto"/>
              <w:ind/>
              <w:jc w:val="center"/>
              <w:rPr/>
            </w:pPr>
            <w:r>
              <w:t xml:space="preserve">14</w:t>
            </w:r>
            <w:r/>
          </w:p>
        </w:tc>
        <w:tc>
          <w:tcPr>
            <w:tcBorders/>
            <w:tcW w:w="1663" w:type="dxa"/>
            <w:vAlign w:val="center"/>
            <w:textDirection w:val="lrTb"/>
            <w:noWrap w:val="false"/>
          </w:tcPr>
          <w:p w14:paraId="1719E4DC">
            <w:pPr>
              <w:pBdr/>
              <w:spacing w:line="276" w:lineRule="auto"/>
              <w:ind/>
              <w:jc w:val="center"/>
              <w:rPr/>
            </w:pPr>
            <w:r>
              <w:t xml:space="preserve">Mặt tiếp giáp</w:t>
            </w:r>
            <w:r/>
          </w:p>
        </w:tc>
        <w:tc>
          <w:tcPr>
            <w:tcBorders/>
            <w:tcW w:w="1560" w:type="dxa"/>
            <w:vAlign w:val="center"/>
            <w:textDirection w:val="lrTb"/>
            <w:noWrap w:val="false"/>
          </w:tcPr>
          <w:p w14:paraId="08FA5C32">
            <w:pPr>
              <w:pBdr/>
              <w:spacing w:line="276" w:lineRule="auto"/>
              <w:ind/>
              <w:jc w:val="center"/>
              <w:rPr/>
            </w:pPr>
            <w:r>
              <w:t xml:space="preserve">Tiếp giáp 1 mặt tiền</w:t>
            </w:r>
            <w:r/>
          </w:p>
        </w:tc>
        <w:tc>
          <w:tcPr>
            <w:tcBorders/>
            <w:tcW w:w="1605" w:type="dxa"/>
            <w:vAlign w:val="center"/>
            <w:textDirection w:val="lrTb"/>
            <w:noWrap w:val="false"/>
          </w:tcPr>
          <w:p w14:paraId="14D85174">
            <w:pPr>
              <w:pBdr/>
              <w:spacing w:line="276" w:lineRule="auto"/>
              <w:ind/>
              <w:jc w:val="center"/>
              <w:rPr/>
            </w:pPr>
            <w:r>
              <w:t xml:space="preserve">Tiếp giáp 1 mặt tiền ✔</w:t>
            </w:r>
            <w:r/>
          </w:p>
        </w:tc>
        <w:tc>
          <w:tcPr>
            <w:tcBorders/>
            <w:tcW w:w="1371" w:type="dxa"/>
            <w:vAlign w:val="center"/>
            <w:textDirection w:val="lrTb"/>
            <w:noWrap w:val="false"/>
          </w:tcPr>
          <w:p w14:paraId="44CCE8D4">
            <w:pPr>
              <w:pBdr/>
              <w:spacing w:line="276" w:lineRule="auto"/>
              <w:ind/>
              <w:jc w:val="center"/>
              <w:rPr/>
            </w:pPr>
            <w:r>
              <w:t xml:space="preserve">Không</w:t>
            </w:r>
            <w:r/>
          </w:p>
        </w:tc>
        <w:tc>
          <w:tcPr>
            <w:tcBorders/>
            <w:tcW w:w="2149" w:type="dxa"/>
            <w:vAlign w:val="center"/>
            <w:textDirection w:val="lrTb"/>
            <w:noWrap w:val="false"/>
          </w:tcPr>
          <w:p w14:paraId="40B27015">
            <w:pPr>
              <w:pBdr/>
              <w:spacing w:line="276" w:lineRule="auto"/>
              <w:ind/>
              <w:jc w:val="center"/>
              <w:rPr/>
            </w:pPr>
            <w:r/>
            <w:r/>
          </w:p>
        </w:tc>
      </w:tr>
      <w:tr>
        <w:trPr>
          <w:jc w:val="center"/>
        </w:trPr>
        <w:tc>
          <w:tcPr>
            <w:tcBorders/>
            <w:tcW w:w="1167" w:type="dxa"/>
            <w:vAlign w:val="center"/>
            <w:textDirection w:val="lrTb"/>
            <w:noWrap w:val="false"/>
          </w:tcPr>
          <w:p w14:paraId="08389A32">
            <w:pPr>
              <w:pBdr/>
              <w:spacing w:line="276" w:lineRule="auto"/>
              <w:ind/>
              <w:jc w:val="center"/>
              <w:rPr/>
            </w:pPr>
            <w:r>
              <w:t xml:space="preserve">15</w:t>
            </w:r>
            <w:r/>
          </w:p>
        </w:tc>
        <w:tc>
          <w:tcPr>
            <w:tcBorders/>
            <w:tcW w:w="1663" w:type="dxa"/>
            <w:vAlign w:val="center"/>
            <w:textDirection w:val="lrTb"/>
            <w:noWrap w:val="false"/>
          </w:tcPr>
          <w:p w14:paraId="6E7E9F9D">
            <w:pPr>
              <w:pBdr/>
              <w:spacing w:line="276" w:lineRule="auto"/>
              <w:ind/>
              <w:jc w:val="center"/>
              <w:rPr/>
            </w:pPr>
            <w:r>
              <w:t xml:space="preserve">Hình dạng thửa đất</w:t>
            </w:r>
            <w:r/>
          </w:p>
        </w:tc>
        <w:tc>
          <w:tcPr>
            <w:tcBorders/>
            <w:tcW w:w="1560" w:type="dxa"/>
            <w:vAlign w:val="center"/>
            <w:textDirection w:val="lrTb"/>
            <w:noWrap w:val="false"/>
          </w:tcPr>
          <w:p w14:paraId="6A938D0B">
            <w:pPr>
              <w:pBdr/>
              <w:spacing w:line="276" w:lineRule="auto"/>
              <w:ind/>
              <w:jc w:val="center"/>
              <w:rPr/>
            </w:pPr>
            <w:r>
              <w:t xml:space="preserve">Hình chữ nhật</w:t>
            </w:r>
            <w:r/>
          </w:p>
        </w:tc>
        <w:tc>
          <w:tcPr>
            <w:tcBorders/>
            <w:tcW w:w="1605" w:type="dxa"/>
            <w:vAlign w:val="center"/>
            <w:textDirection w:val="lrTb"/>
            <w:noWrap w:val="false"/>
          </w:tcPr>
          <w:p w14:paraId="7B90C76D">
            <w:pPr>
              <w:pBdr/>
              <w:spacing w:line="276" w:lineRule="auto"/>
              <w:ind/>
              <w:jc w:val="center"/>
              <w:rPr/>
            </w:pPr>
            <w:r>
              <w:t xml:space="preserve">Hình chữ nhật ✔</w:t>
            </w:r>
            <w:r/>
          </w:p>
        </w:tc>
        <w:tc>
          <w:tcPr>
            <w:tcBorders/>
            <w:tcW w:w="1371" w:type="dxa"/>
            <w:vAlign w:val="center"/>
            <w:textDirection w:val="lrTb"/>
            <w:noWrap w:val="false"/>
          </w:tcPr>
          <w:p w14:paraId="71ACC06F">
            <w:pPr>
              <w:pBdr/>
              <w:spacing w:line="276" w:lineRule="auto"/>
              <w:ind/>
              <w:jc w:val="center"/>
              <w:rPr/>
            </w:pPr>
            <w:r>
              <w:t xml:space="preserve">Không</w:t>
            </w:r>
            <w:r/>
          </w:p>
        </w:tc>
        <w:tc>
          <w:tcPr>
            <w:tcBorders/>
            <w:tcW w:w="2149" w:type="dxa"/>
            <w:vAlign w:val="center"/>
            <w:textDirection w:val="lrTb"/>
            <w:noWrap w:val="false"/>
          </w:tcPr>
          <w:p w14:paraId="16ED51CB">
            <w:pPr>
              <w:pBdr/>
              <w:spacing w:line="276" w:lineRule="auto"/>
              <w:ind/>
              <w:jc w:val="center"/>
              <w:rPr/>
            </w:pPr>
            <w:r/>
            <w:r/>
          </w:p>
        </w:tc>
      </w:tr>
      <w:tr>
        <w:trPr>
          <w:jc w:val="center"/>
        </w:trPr>
        <w:tc>
          <w:tcPr>
            <w:tcBorders/>
            <w:tcW w:w="1167" w:type="dxa"/>
            <w:vAlign w:val="center"/>
            <w:textDirection w:val="lrTb"/>
            <w:noWrap w:val="false"/>
          </w:tcPr>
          <w:p w14:paraId="7ACD09D1">
            <w:pPr>
              <w:pBdr/>
              <w:spacing w:line="276" w:lineRule="auto"/>
              <w:ind/>
              <w:jc w:val="center"/>
              <w:rPr/>
            </w:pPr>
            <w:r>
              <w:t xml:space="preserve">16</w:t>
            </w:r>
            <w:r/>
          </w:p>
        </w:tc>
        <w:tc>
          <w:tcPr>
            <w:tcBorders/>
            <w:tcW w:w="1663" w:type="dxa"/>
            <w:vAlign w:val="center"/>
            <w:textDirection w:val="lrTb"/>
            <w:noWrap w:val="false"/>
          </w:tcPr>
          <w:p w14:paraId="4F5BB236">
            <w:pPr>
              <w:pBdr/>
              <w:spacing w:line="276" w:lineRule="auto"/>
              <w:ind/>
              <w:jc w:val="center"/>
              <w:rPr/>
            </w:pPr>
            <w:r>
              <w:t xml:space="preserve">Hướng</w:t>
            </w:r>
            <w:r/>
          </w:p>
        </w:tc>
        <w:tc>
          <w:tcPr>
            <w:tcBorders/>
            <w:tcW w:w="1560" w:type="dxa"/>
            <w:vAlign w:val="center"/>
            <w:textDirection w:val="lrTb"/>
            <w:noWrap w:val="false"/>
          </w:tcPr>
          <w:p w14:paraId="38AF99C9">
            <w:pPr>
              <w:pBdr/>
              <w:spacing w:line="276" w:lineRule="auto"/>
              <w:ind/>
              <w:jc w:val="center"/>
              <w:rPr/>
            </w:pPr>
            <w:r>
              <w:t xml:space="preserve">Đông Nam</w:t>
            </w:r>
            <w:r/>
          </w:p>
        </w:tc>
        <w:tc>
          <w:tcPr>
            <w:tcBorders/>
            <w:tcW w:w="1605" w:type="dxa"/>
            <w:vAlign w:val="center"/>
            <w:textDirection w:val="lrTb"/>
            <w:noWrap w:val="false"/>
          </w:tcPr>
          <w:p w14:paraId="0F888D28">
            <w:pPr>
              <w:pBdr/>
              <w:spacing w:line="276" w:lineRule="auto"/>
              <w:ind/>
              <w:jc w:val="center"/>
              <w:rPr/>
            </w:pPr>
            <w:r>
              <w:t xml:space="preserve">Đông Nam ✔</w:t>
            </w:r>
            <w:r/>
          </w:p>
        </w:tc>
        <w:tc>
          <w:tcPr>
            <w:tcBorders/>
            <w:tcW w:w="1371" w:type="dxa"/>
            <w:vAlign w:val="center"/>
            <w:textDirection w:val="lrTb"/>
            <w:noWrap w:val="false"/>
          </w:tcPr>
          <w:p w14:paraId="7D03EAEB">
            <w:pPr>
              <w:pBdr/>
              <w:spacing w:line="276" w:lineRule="auto"/>
              <w:ind/>
              <w:jc w:val="center"/>
              <w:rPr/>
            </w:pPr>
            <w:r>
              <w:t xml:space="preserve">Không</w:t>
            </w:r>
            <w:r/>
          </w:p>
        </w:tc>
        <w:tc>
          <w:tcPr>
            <w:tcBorders/>
            <w:tcW w:w="2149" w:type="dxa"/>
            <w:vAlign w:val="center"/>
            <w:textDirection w:val="lrTb"/>
            <w:noWrap w:val="false"/>
          </w:tcPr>
          <w:p w14:paraId="3617E2B9">
            <w:pPr>
              <w:pBdr/>
              <w:spacing w:line="276" w:lineRule="auto"/>
              <w:ind/>
              <w:jc w:val="center"/>
              <w:rPr/>
            </w:pPr>
            <w:r/>
            <w:r/>
          </w:p>
        </w:tc>
      </w:tr>
      <w:tr>
        <w:trPr>
          <w:jc w:val="center"/>
        </w:trPr>
        <w:tc>
          <w:tcPr>
            <w:tcBorders/>
            <w:tcW w:w="1167" w:type="dxa"/>
            <w:vAlign w:val="center"/>
            <w:textDirection w:val="lrTb"/>
            <w:noWrap w:val="false"/>
          </w:tcPr>
          <w:p w14:paraId="123A48C4">
            <w:pPr>
              <w:pBdr/>
              <w:spacing w:line="276" w:lineRule="auto"/>
              <w:ind/>
              <w:jc w:val="center"/>
              <w:rPr/>
            </w:pPr>
            <w:r>
              <w:t xml:space="preserve">17</w:t>
            </w:r>
            <w:r/>
          </w:p>
        </w:tc>
        <w:tc>
          <w:tcPr>
            <w:tcBorders/>
            <w:tcW w:w="1663" w:type="dxa"/>
            <w:vAlign w:val="center"/>
            <w:textDirection w:val="lrTb"/>
            <w:noWrap w:val="false"/>
          </w:tcPr>
          <w:p w14:paraId="66F1DF10">
            <w:pPr>
              <w:pBdr/>
              <w:spacing w:line="276" w:lineRule="auto"/>
              <w:ind/>
              <w:jc w:val="center"/>
              <w:rPr/>
            </w:pPr>
            <w:r>
              <w:t xml:space="preserve">Cảnh quan</w:t>
            </w:r>
            <w:r/>
          </w:p>
        </w:tc>
        <w:tc>
          <w:tcPr>
            <w:tcBorders/>
            <w:tcW w:w="1560" w:type="dxa"/>
            <w:vAlign w:val="center"/>
            <w:textDirection w:val="lrTb"/>
            <w:noWrap w:val="false"/>
          </w:tcPr>
          <w:p w14:paraId="2B75F020">
            <w:pPr>
              <w:pBdr/>
              <w:spacing w:line="276" w:lineRule="auto"/>
              <w:ind/>
              <w:jc w:val="center"/>
              <w:rPr/>
            </w:pPr>
            <w:r>
              <w:t xml:space="preserve">View khu dân cư ✔</w:t>
            </w:r>
            <w:r/>
          </w:p>
        </w:tc>
        <w:tc>
          <w:tcPr>
            <w:tcBorders/>
            <w:tcW w:w="1605" w:type="dxa"/>
            <w:vAlign w:val="center"/>
            <w:textDirection w:val="lrTb"/>
            <w:noWrap w:val="false"/>
          </w:tcPr>
          <w:p w14:paraId="2FBE401B">
            <w:pPr>
              <w:pBdr/>
              <w:spacing w:line="276" w:lineRule="auto"/>
              <w:ind/>
              <w:jc w:val="center"/>
              <w:rPr/>
            </w:pPr>
            <w:r>
              <w:t xml:space="preserve">View khu dân cư ✔</w:t>
            </w:r>
            <w:r/>
          </w:p>
        </w:tc>
        <w:tc>
          <w:tcPr>
            <w:tcBorders/>
            <w:tcW w:w="1371" w:type="dxa"/>
            <w:vAlign w:val="center"/>
            <w:textDirection w:val="lrTb"/>
            <w:noWrap w:val="false"/>
          </w:tcPr>
          <w:p w14:paraId="52A9B480">
            <w:pPr>
              <w:pBdr/>
              <w:spacing w:line="276" w:lineRule="auto"/>
              <w:ind/>
              <w:jc w:val="center"/>
              <w:rPr/>
            </w:pPr>
            <w:r>
              <w:t xml:space="preserve">Có</w:t>
            </w:r>
            <w:r/>
          </w:p>
        </w:tc>
        <w:tc>
          <w:tcPr>
            <w:tcBorders/>
            <w:tcW w:w="2149" w:type="dxa"/>
            <w:vAlign w:val="center"/>
            <w:textDirection w:val="lrTb"/>
            <w:noWrap w:val="false"/>
          </w:tcPr>
          <w:p w14:paraId="101988A6">
            <w:pPr>
              <w:pBdr/>
              <w:spacing w:line="276" w:lineRule="auto"/>
              <w:ind/>
              <w:jc w:val="center"/>
              <w:rPr/>
            </w:pPr>
            <w:r/>
            <w:r/>
          </w:p>
        </w:tc>
      </w:tr>
      <w:tr>
        <w:trPr>
          <w:jc w:val="center"/>
        </w:trPr>
        <w:tc>
          <w:tcPr>
            <w:tcBorders/>
            <w:tcW w:w="1167" w:type="dxa"/>
            <w:vAlign w:val="center"/>
            <w:textDirection w:val="lrTb"/>
            <w:noWrap w:val="false"/>
          </w:tcPr>
          <w:p w14:paraId="7500D33A">
            <w:pPr>
              <w:pBdr/>
              <w:spacing w:line="276" w:lineRule="auto"/>
              <w:ind/>
              <w:jc w:val="center"/>
              <w:rPr/>
            </w:pPr>
            <w:r>
              <w:t xml:space="preserve">18</w:t>
            </w:r>
            <w:r/>
          </w:p>
        </w:tc>
        <w:tc>
          <w:tcPr>
            <w:tcBorders/>
            <w:tcW w:w="1663" w:type="dxa"/>
            <w:vAlign w:val="center"/>
            <w:textDirection w:val="lrTb"/>
            <w:noWrap w:val="false"/>
          </w:tcPr>
          <w:p w14:paraId="3CB2BD20">
            <w:pPr>
              <w:pBdr/>
              <w:spacing w:line="276" w:lineRule="auto"/>
              <w:ind/>
              <w:jc w:val="center"/>
              <w:rPr/>
            </w:pPr>
            <w:r>
              <w:t xml:space="preserve">Lợi thế kinh doanh</w:t>
            </w:r>
            <w:r/>
          </w:p>
        </w:tc>
        <w:tc>
          <w:tcPr>
            <w:tcBorders/>
            <w:tcW w:w="1560" w:type="dxa"/>
            <w:vAlign w:val="center"/>
            <w:textDirection w:val="lrTb"/>
            <w:noWrap w:val="false"/>
          </w:tcPr>
          <w:p w14:paraId="1A6F6071">
            <w:pPr>
              <w:pBdr/>
              <w:spacing w:line="276" w:lineRule="auto"/>
              <w:ind/>
              <w:jc w:val="center"/>
              <w:rPr/>
            </w:pPr>
            <w:r>
              <w:t xml:space="preserve">Trung bình</w:t>
            </w:r>
            <w:r/>
          </w:p>
        </w:tc>
        <w:tc>
          <w:tcPr>
            <w:tcBorders/>
            <w:tcW w:w="1605" w:type="dxa"/>
            <w:vAlign w:val="center"/>
            <w:textDirection w:val="lrTb"/>
            <w:noWrap w:val="false"/>
          </w:tcPr>
          <w:p w14:paraId="3F1D33C3">
            <w:pPr>
              <w:pBdr/>
              <w:spacing w:line="276" w:lineRule="auto"/>
              <w:ind/>
              <w:jc w:val="center"/>
              <w:rPr/>
            </w:pPr>
            <w:r>
              <w:t xml:space="preserve">Trung bình ✔</w:t>
            </w:r>
            <w:r/>
          </w:p>
        </w:tc>
        <w:tc>
          <w:tcPr>
            <w:tcBorders/>
            <w:tcW w:w="1371" w:type="dxa"/>
            <w:vAlign w:val="center"/>
            <w:textDirection w:val="lrTb"/>
            <w:noWrap w:val="false"/>
          </w:tcPr>
          <w:p w14:paraId="0281B794">
            <w:pPr>
              <w:pBdr/>
              <w:spacing w:line="276" w:lineRule="auto"/>
              <w:ind/>
              <w:jc w:val="center"/>
              <w:rPr/>
            </w:pPr>
            <w:r>
              <w:t xml:space="preserve">Không</w:t>
            </w:r>
            <w:r/>
          </w:p>
        </w:tc>
        <w:tc>
          <w:tcPr>
            <w:tcBorders/>
            <w:tcW w:w="2149" w:type="dxa"/>
            <w:vAlign w:val="center"/>
            <w:textDirection w:val="lrTb"/>
            <w:noWrap w:val="false"/>
          </w:tcPr>
          <w:p w14:paraId="7C6D216F">
            <w:pPr>
              <w:pBdr/>
              <w:spacing w:line="276" w:lineRule="auto"/>
              <w:ind/>
              <w:jc w:val="center"/>
              <w:rPr/>
            </w:pPr>
            <w:r/>
            <w:r/>
          </w:p>
        </w:tc>
      </w:tr>
      <w:tr>
        <w:trPr>
          <w:jc w:val="center"/>
        </w:trPr>
        <w:tc>
          <w:tcPr>
            <w:tcBorders/>
            <w:tcW w:w="1167" w:type="dxa"/>
            <w:vAlign w:val="center"/>
            <w:textDirection w:val="lrTb"/>
            <w:noWrap w:val="false"/>
          </w:tcPr>
          <w:p w14:paraId="61AD8B84">
            <w:pPr>
              <w:pBdr/>
              <w:spacing w:line="276" w:lineRule="auto"/>
              <w:ind/>
              <w:jc w:val="center"/>
              <w:rPr/>
            </w:pPr>
            <w:r>
              <w:t xml:space="preserve">19</w:t>
            </w:r>
            <w:r/>
          </w:p>
        </w:tc>
        <w:tc>
          <w:tcPr>
            <w:tcBorders/>
            <w:tcW w:w="1663" w:type="dxa"/>
            <w:vAlign w:val="center"/>
            <w:textDirection w:val="lrTb"/>
            <w:noWrap w:val="false"/>
          </w:tcPr>
          <w:p w14:paraId="5B1E8CA1">
            <w:pPr>
              <w:pBdr/>
              <w:spacing w:line="276" w:lineRule="auto"/>
              <w:ind/>
              <w:jc w:val="center"/>
              <w:rPr/>
            </w:pPr>
            <w:r>
              <w:t xml:space="preserve">Khả năng chuyển nhượng</w:t>
            </w:r>
            <w:r/>
          </w:p>
        </w:tc>
        <w:tc>
          <w:tcPr>
            <w:tcBorders/>
            <w:tcW w:w="1560" w:type="dxa"/>
            <w:vAlign w:val="center"/>
            <w:textDirection w:val="lrTb"/>
            <w:noWrap w:val="false"/>
          </w:tcPr>
          <w:p w14:paraId="4E00A648">
            <w:pPr>
              <w:pBdr/>
              <w:spacing w:line="276" w:lineRule="auto"/>
              <w:ind/>
              <w:jc w:val="center"/>
              <w:rPr/>
            </w:pPr>
            <w:r>
              <w:t xml:space="preserve">Tốt</w:t>
            </w:r>
            <w:r/>
          </w:p>
        </w:tc>
        <w:tc>
          <w:tcPr>
            <w:tcBorders/>
            <w:tcW w:w="1605" w:type="dxa"/>
            <w:vAlign w:val="center"/>
            <w:textDirection w:val="lrTb"/>
            <w:noWrap w:val="false"/>
          </w:tcPr>
          <w:p w14:paraId="5CDA2264">
            <w:pPr>
              <w:pBdr/>
              <w:spacing w:line="276" w:lineRule="auto"/>
              <w:ind/>
              <w:jc w:val="center"/>
              <w:rPr/>
            </w:pPr>
            <w:r>
              <w:t xml:space="preserve">Tốt ✔</w:t>
            </w:r>
            <w:r/>
          </w:p>
        </w:tc>
        <w:tc>
          <w:tcPr>
            <w:tcBorders/>
            <w:tcW w:w="1371" w:type="dxa"/>
            <w:vAlign w:val="center"/>
            <w:textDirection w:val="lrTb"/>
            <w:noWrap w:val="false"/>
          </w:tcPr>
          <w:p w14:paraId="2C30763C">
            <w:pPr>
              <w:pBdr/>
              <w:spacing w:line="276" w:lineRule="auto"/>
              <w:ind/>
              <w:jc w:val="center"/>
              <w:rPr/>
            </w:pPr>
            <w:r>
              <w:t xml:space="preserve">Không</w:t>
            </w:r>
            <w:r/>
          </w:p>
        </w:tc>
        <w:tc>
          <w:tcPr>
            <w:tcBorders/>
            <w:tcW w:w="2149" w:type="dxa"/>
            <w:vAlign w:val="center"/>
            <w:textDirection w:val="lrTb"/>
            <w:noWrap w:val="false"/>
          </w:tcPr>
          <w:p w14:paraId="1FCAD509">
            <w:pPr>
              <w:pBdr/>
              <w:spacing w:line="276" w:lineRule="auto"/>
              <w:ind/>
              <w:jc w:val="center"/>
              <w:rPr/>
            </w:pPr>
            <w:r/>
            <w:r/>
          </w:p>
        </w:tc>
      </w:tr>
    </w:tbl>
    <w:p w14:paraId="0A1B3245">
      <w:pPr>
        <w:pBdr/>
        <w:spacing w:line="276" w:lineRule="auto"/>
        <w:ind w:left="646"/>
        <w:jc w:val="both"/>
        <w:rPr>
          <w:u w:val="single"/>
        </w:rPr>
      </w:pPr>
      <w:r>
        <w:rPr>
          <w:u w:val="single"/>
        </w:rPr>
      </w:r>
      <w:r>
        <w:rPr>
          <w:u w:val="single"/>
        </w:rPr>
      </w:r>
      <w:r>
        <w:rPr>
          <w:u w:val="single"/>
        </w:rPr>
      </w:r>
    </w:p>
    <w:p w14:paraId="6536BFE1">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2A2D7A8A">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01FFC5C">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AB23F28">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08235B0">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B5B9D86">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70888E">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5A29EE">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09E6B10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4024DD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E8966F">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8F6B76">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1D202F0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139E9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4B935B">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D02265">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B41E31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BD692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135004">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16D6D9">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075813F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88C9D4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E082A04">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E37F6C">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00F5AD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435F9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04F040">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9B3BC0">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7EE1390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C683D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944D52">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7EAFB9">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0E6AFC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26CE4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2FFD65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8A1153">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78C2C1B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1640A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850803C">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2BA3F5">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326046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6CA3AF">
            <w:pPr>
              <w:widowControl w:val="false"/>
              <w:pBdr/>
              <w:spacing w:line="276" w:lineRule="auto"/>
              <w:ind w:left="144"/>
              <w:rPr>
                <w:lang w:eastAsia="ko-KR"/>
              </w:rPr>
            </w:pPr>
            <w:r>
              <w:rPr>
                <w:lang w:eastAsia="ko-KR"/>
              </w:rPr>
            </w:r>
            <w:r>
              <w:rPr>
                <w:lang w:eastAsia="ko-KR"/>
              </w:rPr>
            </w:r>
            <w:r>
              <w:rPr>
                <w:lang w:eastAsia="ko-KR"/>
              </w:rPr>
            </w:r>
          </w:p>
        </w:tc>
      </w:tr>
    </w:tbl>
    <w:p w14:paraId="0A73533D">
      <w:pPr>
        <w:pBdr/>
        <w:spacing w:line="276" w:lineRule="auto"/>
        <w:ind w:left="646"/>
        <w:jc w:val="both"/>
        <w:rPr>
          <w:u w:val="single"/>
        </w:rPr>
      </w:pPr>
      <w:r>
        <w:rPr>
          <w:u w:val="single"/>
        </w:rPr>
      </w:r>
      <w:r>
        <w:rPr>
          <w:u w:val="single"/>
        </w:rPr>
      </w:r>
      <w:r>
        <w:rPr>
          <w:u w:val="single"/>
        </w:rPr>
      </w:r>
    </w:p>
    <w:p w14:paraId="0A5006D0">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4B8D3297">
      <w:pPr>
        <w:pBdr/>
        <w:spacing w:line="276" w:lineRule="auto"/>
        <w:ind w:left="284"/>
        <w:jc w:val="both"/>
        <w:rPr>
          <w:b/>
          <w:bCs/>
          <w:u w:val="single"/>
        </w:rPr>
      </w:pPr>
      <w:r>
        <w:rPr>
          <w:b/>
          <w:bCs/>
          <w:u w:val="single"/>
        </w:rPr>
      </w:r>
      <w:r>
        <w:rPr>
          <w:b/>
          <w:bCs/>
          <w:u w:val="single"/>
        </w:rPr>
      </w:r>
      <w:r>
        <w:rPr>
          <w:b/>
          <w:bCs/>
          <w:u w:val="single"/>
        </w:rPr>
      </w:r>
    </w:p>
    <w:tbl>
      <w:tblPr>
        <w:tblW w:w="509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38BF8C48">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0150D95">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42258B22">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63ECC6FE">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BFA6FA2">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4C1791">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FA31BC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CA140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398149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0E33B3">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7789F5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96DF23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5405C2C">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C52F4D">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51E635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2082B0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3A1559D">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42C939">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6D1E7C3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DE2F9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E3238F">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AAC826">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6591A2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3941D7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BF05193">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5199EE">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448A2CB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7A7AF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D57792B">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4C7F92">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EB8421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7BB8F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30D0A6E">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21B6E5">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079BE22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95708F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10150F9">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492A44E">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297D239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8CE39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C840496">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790873">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745A135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9BB55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CEBA3DA">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D66973">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08B2B8C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9AE4E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56CDF5">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3A5635">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2961FDD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7B9F1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F27B861">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45BEA66">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DA03AB8">
            <w:pPr>
              <w:widowControl w:val="false"/>
              <w:pBdr/>
              <w:spacing w:line="276" w:lineRule="auto"/>
              <w:ind w:left="144"/>
              <w:jc w:val="center"/>
              <w:rPr/>
            </w:pPr>
            <w:r>
              <w:t xml:space="preserve">Không</w:t>
            </w:r>
            <w:r/>
          </w:p>
        </w:tc>
        <w:tc>
          <w:tcPr>
            <w:tcBorders/>
            <w:tcW w:w="1874" w:type="pct"/>
            <w:vAlign w:val="center"/>
            <w:textDirection w:val="lrTb"/>
            <w:noWrap w:val="false"/>
          </w:tcPr>
          <w:p w14:paraId="026DBC7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D55C2F9">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E2A03D">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0E2236AB">
            <w:pPr>
              <w:widowControl w:val="false"/>
              <w:pBdr/>
              <w:spacing w:line="276" w:lineRule="auto"/>
              <w:ind w:left="144"/>
              <w:jc w:val="center"/>
              <w:rPr/>
            </w:pPr>
            <w:r>
              <w:t xml:space="preserve">Không</w:t>
            </w:r>
            <w:r/>
          </w:p>
        </w:tc>
        <w:tc>
          <w:tcPr>
            <w:tcBorders/>
            <w:tcW w:w="1874" w:type="pct"/>
            <w:vAlign w:val="center"/>
            <w:textDirection w:val="lrTb"/>
            <w:noWrap w:val="false"/>
          </w:tcPr>
          <w:p w14:paraId="1DB1F6F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01E9E7E">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B6C84A">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EF0BF6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1FB04E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BA7B9B8">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828F73">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66FE89">
            <w:pPr>
              <w:widowControl w:val="false"/>
              <w:pBdr/>
              <w:spacing w:line="276" w:lineRule="auto"/>
              <w:ind w:left="144"/>
              <w:jc w:val="center"/>
              <w:rPr/>
            </w:pPr>
            <w:r>
              <w:t xml:space="preserve">Không</w:t>
            </w:r>
            <w:r/>
          </w:p>
        </w:tc>
        <w:tc>
          <w:tcPr>
            <w:tcBorders/>
            <w:tcW w:w="1874" w:type="pct"/>
            <w:vAlign w:val="center"/>
            <w:textDirection w:val="lrTb"/>
            <w:noWrap w:val="false"/>
          </w:tcPr>
          <w:p w14:paraId="76AC332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C4EA5D5">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9ED573">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3DE2448">
            <w:pPr>
              <w:widowControl w:val="false"/>
              <w:pBdr/>
              <w:spacing w:line="276" w:lineRule="auto"/>
              <w:ind w:left="144"/>
              <w:jc w:val="center"/>
              <w:rPr/>
            </w:pPr>
            <w:r>
              <w:t xml:space="preserve">Không</w:t>
            </w:r>
            <w:r/>
          </w:p>
        </w:tc>
        <w:tc>
          <w:tcPr>
            <w:tcBorders/>
            <w:tcW w:w="1874" w:type="pct"/>
            <w:vAlign w:val="center"/>
            <w:textDirection w:val="lrTb"/>
            <w:noWrap w:val="false"/>
          </w:tcPr>
          <w:p w14:paraId="01103A5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73E1950">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0C817B">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9F6EF2F">
            <w:pPr>
              <w:widowControl w:val="false"/>
              <w:pBdr/>
              <w:spacing w:line="276" w:lineRule="auto"/>
              <w:ind w:left="144"/>
              <w:jc w:val="center"/>
              <w:rPr/>
            </w:pPr>
            <w:r>
              <w:t xml:space="preserve">Không</w:t>
            </w:r>
            <w:r/>
          </w:p>
        </w:tc>
        <w:tc>
          <w:tcPr>
            <w:tcBorders/>
            <w:tcW w:w="1874" w:type="pct"/>
            <w:vAlign w:val="center"/>
            <w:textDirection w:val="lrTb"/>
            <w:noWrap w:val="false"/>
          </w:tcPr>
          <w:p w14:paraId="3F6DADC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A0A39E">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8024B4">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A9C7D22">
            <w:pPr>
              <w:widowControl w:val="false"/>
              <w:pBdr/>
              <w:spacing w:line="276" w:lineRule="auto"/>
              <w:ind w:left="144"/>
              <w:jc w:val="center"/>
              <w:rPr/>
            </w:pPr>
            <w:r>
              <w:t xml:space="preserve">Không</w:t>
            </w:r>
            <w:r/>
          </w:p>
        </w:tc>
        <w:tc>
          <w:tcPr>
            <w:tcBorders/>
            <w:tcW w:w="1874" w:type="pct"/>
            <w:vAlign w:val="center"/>
            <w:textDirection w:val="lrTb"/>
            <w:noWrap w:val="false"/>
          </w:tcPr>
          <w:p w14:paraId="021ED32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CE42544">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51DDA0">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4A9047C">
            <w:pPr>
              <w:widowControl w:val="false"/>
              <w:pBdr/>
              <w:spacing w:line="276" w:lineRule="auto"/>
              <w:ind w:left="144"/>
              <w:jc w:val="center"/>
              <w:rPr/>
            </w:pPr>
            <w:r>
              <w:t xml:space="preserve">Không</w:t>
            </w:r>
            <w:r/>
          </w:p>
        </w:tc>
        <w:tc>
          <w:tcPr>
            <w:tcBorders/>
            <w:tcW w:w="1874" w:type="pct"/>
            <w:vAlign w:val="center"/>
            <w:textDirection w:val="lrTb"/>
            <w:noWrap w:val="false"/>
          </w:tcPr>
          <w:p w14:paraId="3F58654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82B0CF1">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BF6A10">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74FCB7D">
            <w:pPr>
              <w:widowControl w:val="false"/>
              <w:pBdr/>
              <w:spacing w:line="276" w:lineRule="auto"/>
              <w:ind w:left="144"/>
              <w:jc w:val="center"/>
              <w:rPr/>
            </w:pPr>
            <w:r>
              <w:t xml:space="preserve">Không</w:t>
            </w:r>
            <w:r/>
          </w:p>
        </w:tc>
        <w:tc>
          <w:tcPr>
            <w:tcBorders/>
            <w:tcW w:w="1874" w:type="pct"/>
            <w:vAlign w:val="center"/>
            <w:textDirection w:val="lrTb"/>
            <w:noWrap w:val="false"/>
          </w:tcPr>
          <w:p w14:paraId="4B405F7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5818DFD">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939E1F">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3D1B08DF">
            <w:pPr>
              <w:widowControl w:val="false"/>
              <w:pBdr/>
              <w:spacing w:line="276" w:lineRule="auto"/>
              <w:ind w:left="144"/>
              <w:jc w:val="center"/>
              <w:rPr/>
            </w:pPr>
            <w:r>
              <w:t xml:space="preserve">Không</w:t>
            </w:r>
            <w:r/>
          </w:p>
        </w:tc>
        <w:tc>
          <w:tcPr>
            <w:tcBorders/>
            <w:tcW w:w="1874" w:type="pct"/>
            <w:vAlign w:val="center"/>
            <w:textDirection w:val="lrTb"/>
            <w:noWrap w:val="false"/>
          </w:tcPr>
          <w:p w14:paraId="56437E2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4C1D8B5">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CE343A">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E1596E6">
            <w:pPr>
              <w:widowControl w:val="false"/>
              <w:pBdr/>
              <w:spacing w:line="276" w:lineRule="auto"/>
              <w:ind w:left="144"/>
              <w:jc w:val="center"/>
              <w:rPr/>
            </w:pPr>
            <w:r>
              <w:t xml:space="preserve">Không</w:t>
            </w:r>
            <w:r/>
          </w:p>
        </w:tc>
        <w:tc>
          <w:tcPr>
            <w:tcBorders/>
            <w:tcW w:w="1874" w:type="pct"/>
            <w:vAlign w:val="center"/>
            <w:textDirection w:val="lrTb"/>
            <w:noWrap w:val="false"/>
          </w:tcPr>
          <w:p w14:paraId="20C8BAD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5DC66D6">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B53CE8">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5922A47">
            <w:pPr>
              <w:widowControl w:val="false"/>
              <w:pBdr/>
              <w:spacing w:line="276" w:lineRule="auto"/>
              <w:ind w:left="144"/>
              <w:jc w:val="center"/>
              <w:rPr/>
            </w:pPr>
            <w:r>
              <w:t xml:space="preserve">Không</w:t>
            </w:r>
            <w:r/>
          </w:p>
        </w:tc>
        <w:tc>
          <w:tcPr>
            <w:tcBorders/>
            <w:tcW w:w="1874" w:type="pct"/>
            <w:vAlign w:val="center"/>
            <w:textDirection w:val="lrTb"/>
            <w:noWrap w:val="false"/>
          </w:tcPr>
          <w:p w14:paraId="70E0466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DA68F52">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C019C0">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9A86134">
            <w:pPr>
              <w:widowControl w:val="false"/>
              <w:pBdr/>
              <w:spacing w:line="276" w:lineRule="auto"/>
              <w:ind w:left="144"/>
              <w:jc w:val="center"/>
              <w:rPr/>
            </w:pPr>
            <w:r>
              <w:t xml:space="preserve">Không</w:t>
            </w:r>
            <w:r/>
          </w:p>
        </w:tc>
        <w:tc>
          <w:tcPr>
            <w:tcBorders/>
            <w:tcW w:w="1874" w:type="pct"/>
            <w:vAlign w:val="center"/>
            <w:textDirection w:val="lrTb"/>
            <w:noWrap w:val="false"/>
          </w:tcPr>
          <w:p w14:paraId="7AF796B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C1D45A8">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CAAAEB">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1DFC8F76">
            <w:pPr>
              <w:widowControl w:val="false"/>
              <w:pBdr/>
              <w:spacing w:line="276" w:lineRule="auto"/>
              <w:ind w:left="144"/>
              <w:jc w:val="center"/>
              <w:rPr/>
            </w:pPr>
            <w:r>
              <w:t xml:space="preserve">Không</w:t>
            </w:r>
            <w:r/>
          </w:p>
        </w:tc>
        <w:tc>
          <w:tcPr>
            <w:tcBorders/>
            <w:tcW w:w="1874" w:type="pct"/>
            <w:vAlign w:val="center"/>
            <w:textDirection w:val="lrTb"/>
            <w:noWrap w:val="false"/>
          </w:tcPr>
          <w:p w14:paraId="4AA4C1E3">
            <w:pPr>
              <w:widowControl w:val="false"/>
              <w:pBdr/>
              <w:spacing w:line="276" w:lineRule="auto"/>
              <w:ind w:left="144"/>
              <w:rPr>
                <w:lang w:eastAsia="ko-KR"/>
              </w:rPr>
            </w:pPr>
            <w:r>
              <w:rPr>
                <w:lang w:eastAsia="ko-KR"/>
              </w:rPr>
            </w:r>
            <w:r>
              <w:rPr>
                <w:lang w:eastAsia="ko-KR"/>
              </w:rPr>
            </w:r>
            <w:r>
              <w:rPr>
                <w:lang w:eastAsia="ko-KR"/>
              </w:rPr>
            </w:r>
          </w:p>
        </w:tc>
      </w:tr>
    </w:tbl>
    <w:p w14:paraId="149C28F1">
      <w:pPr>
        <w:pBdr/>
        <w:spacing w:line="276" w:lineRule="auto"/>
        <w:ind w:left="646"/>
        <w:jc w:val="both"/>
        <w:rPr>
          <w:u w:val="single"/>
        </w:rPr>
      </w:pPr>
      <w:r>
        <w:rPr>
          <w:u w:val="single"/>
        </w:rPr>
      </w:r>
      <w:r>
        <w:rPr>
          <w:u w:val="single"/>
        </w:rPr>
      </w:r>
      <w:r>
        <w:rPr>
          <w:u w:val="single"/>
        </w:rPr>
      </w:r>
    </w:p>
    <w:p w14:paraId="233C57D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2"/>
          <w:szCs w:val="22"/>
          <w:highlight w:val="none"/>
        </w:rPr>
      </w:pPr>
      <w:r>
        <w:rPr>
          <w:rFonts w:ascii="Times New Roman" w:hAnsi="Times New Roman" w:eastAsia="Times New Roman" w:cs="Times New Roman"/>
          <w:b/>
          <w:color w:val="000000" w:themeColor="text1"/>
          <w:sz w:val="24"/>
        </w:rPr>
      </w:r>
      <w:r>
        <w:rPr>
          <w:rFonts w:ascii="Times New Roman" w:hAnsi="Times New Roman" w:eastAsia="Times New Roman" w:cs="Times New Roman"/>
          <w:b/>
          <w:bCs/>
          <w:color w:val="000000" w:themeColor="text1"/>
          <w:lang w:val="pt-BR"/>
        </w:rPr>
        <w:t xml:space="preserve">V. CÁC GIẢ THIẾT VÀ GIẢ THIẾT ĐẶC BIỆT</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14:paraId="0510382D" w14:textId="403859CE">
      <w:pPr>
        <w:pStyle w:val="1055"/>
        <w:numPr>
          <w:ilvl w:val="0"/>
          <w:numId w:val="3"/>
        </w:numPr>
        <w:pBdr/>
        <w:tabs>
          <w:tab w:val="left" w:leader="none" w:pos="993"/>
        </w:tabs>
        <w:spacing w:after="120" w:before="120" w:line="276"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Chúng tôi giả định rằng tài sản thẩm </w:t>
      </w:r>
      <w:r>
        <w:rPr>
          <w:rFonts w:ascii="Times New Roman" w:hAnsi="Times New Roman" w:eastAsia="Times New Roman" w:cs="Times New Roman"/>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color w:val="000000" w:themeColor="text1"/>
          <w:spacing w:val="-2"/>
          <w:lang w:val="pt-BR"/>
        </w:rPr>
        <w:t xml:space="preserve">đới (nếu có) trong trường hợp này.</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110EA7E9" w14:textId="2D24DC9A">
      <w:pPr>
        <w:pStyle w:val="1055"/>
        <w:numPr>
          <w:ilvl w:val="0"/>
          <w:numId w:val="3"/>
        </w:numPr>
        <w:pBdr/>
        <w:tabs>
          <w:tab w:val="left" w:leader="none" w:pos="993"/>
        </w:tabs>
        <w:spacing w:after="120" w:before="120" w:line="276"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2C388FDC" w14:textId="563E9E9C">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CƠ SỞ GIÁ TRỊ</w:t>
      </w:r>
      <w:r>
        <w:rPr>
          <w:rFonts w:ascii="Times New Roman" w:hAnsi="Times New Roman" w:eastAsia="Times New Roman" w:cs="Times New Roman"/>
          <w:b/>
          <w:bCs/>
          <w:color w:val="000000" w:themeColor="text1"/>
          <w:lang w:val="pt-BR"/>
        </w:rPr>
        <w:t xml:space="preserve">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123F1C7" w14:textId="1C44C27C">
      <w:pPr>
        <w:pStyle w:val="1055"/>
        <w:numPr>
          <w:ilvl w:val="0"/>
          <w:numId w:val="3"/>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Giá trị thị trường</w:t>
      </w:r>
      <w:r>
        <w:rPr>
          <w:rFonts w:ascii="Times New Roman" w:hAnsi="Times New Roman" w:eastAsia="Times New Roman" w:cs="Times New Roman"/>
          <w:b/>
          <w:bCs/>
          <w:color w:val="000000" w:themeColor="text1"/>
          <w:lang w:val="pt-BR"/>
        </w:rPr>
        <w:t xml:space="preserve">:</w:t>
      </w:r>
      <w:r>
        <w:rPr>
          <w:rFonts w:ascii="Times New Roman" w:hAnsi="Times New Roman" w:eastAsia="Times New Roman" w:cs="Times New Roman"/>
          <w:color w:val="000000" w:themeColor="text1"/>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color w:val="000000" w:themeColor="text1"/>
          <w:lang w:val="pt-BR"/>
        </w:rPr>
        <w:t xml:space="preserve">Chuẩn mực thẩm định giá Việt Nam về Cơ sở giá trị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i/>
          <w:iCs/>
          <w:color w:val="000000" w:themeColor="text1"/>
          <w:lang w:val="pt-BR"/>
        </w:rPr>
        <w:t xml:space="preserve">Giá trị thị trường là khoản tiền ước </w:t>
      </w:r>
      <w:r>
        <w:rPr>
          <w:rFonts w:ascii="Times New Roman" w:hAnsi="Times New Roman" w:eastAsia="Times New Roman" w:cs="Times New Roman"/>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0E9A2341" w14:textId="0DECDFBD">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39305B4E" w14:textId="0278DD02">
      <w:pPr>
        <w:pStyle w:val="1055"/>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Cách tiếp cận và phương pháp thẩm định:</w:t>
      </w:r>
      <w:r>
        <w:rPr>
          <w:rFonts w:ascii="Times New Roman" w:hAnsi="Times New Roman" w:cs="Times New Roman"/>
          <w:b/>
          <w:color w:val="000000" w:themeColor="text1"/>
        </w:rPr>
      </w:r>
      <w:r>
        <w:rPr>
          <w:rFonts w:ascii="Times New Roman" w:hAnsi="Times New Roman" w:cs="Times New Roman"/>
          <w:b/>
          <w:color w:val="000000" w:themeColor="text1"/>
        </w:rPr>
      </w:r>
    </w:p>
    <w:p w14:paraId="51511B7C" w14:textId="325D04B7">
      <w:pPr>
        <w:pStyle w:val="1055"/>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Cách t</w:t>
      </w:r>
      <w:r>
        <w:rPr>
          <w:rFonts w:ascii="Times New Roman" w:hAnsi="Times New Roman" w:eastAsia="Times New Roman" w:cs="Times New Roman"/>
          <w:bCs/>
          <w:i/>
          <w:iCs/>
          <w:color w:val="000000" w:themeColor="text1"/>
          <w:lang w:val="pt-BR"/>
        </w:rPr>
        <w:t xml:space="preserve">iếp cận từ thị trường:</w:t>
      </w:r>
      <w:r>
        <w:rPr>
          <w:rFonts w:ascii="Times New Roman" w:hAnsi="Times New Roman" w:eastAsia="Times New Roman" w:cs="Times New Roman"/>
          <w:bCs/>
          <w:i/>
          <w:i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6FFFA687" w14:textId="37201FA1">
      <w:pPr>
        <w:pStyle w:val="1055"/>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Phương pháp so sánh:</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w:t>
      </w:r>
      <w:r>
        <w:rPr>
          <w:rFonts w:ascii="Times New Roman" w:hAnsi="Times New Roman" w:eastAsia="Times New Roman" w:cs="Times New Roman"/>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0203C927" w14:textId="3E855EB4">
      <w:pPr>
        <w:pStyle w:val="1055"/>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cách tiếp cận và phương pháp đối với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0F4B2E14" w14:textId="32D31459">
      <w:pPr>
        <w:pStyle w:val="1055"/>
        <w:numPr>
          <w:ilvl w:val="0"/>
          <w:numId w:val="3"/>
        </w:numPr>
        <w:pBdr/>
        <w:spacing w:after="120" w:before="120" w:line="276" w:lineRule="auto"/>
        <w:ind w:left="357"/>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color w:val="000000" w:themeColor="text1"/>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color w:val="000000" w:themeColor="text1"/>
          <w:spacing w:val="-4"/>
          <w:lang w:val="pt-BR"/>
        </w:rPr>
        <w:t xml:space="preserve">g đất của</w:t>
      </w:r>
      <w:r>
        <w:rPr>
          <w:rFonts w:ascii="Times New Roman" w:hAnsi="Times New Roman" w:eastAsia="Times New Roman" w:cs="Times New Roman"/>
          <w:color w:val="000000" w:themeColor="text1"/>
          <w:spacing w:val="-4"/>
          <w:lang w:val="pt-BR"/>
        </w:rPr>
        <w:t xml:space="preserve"> tài sản thẩm định giá</w:t>
      </w:r>
      <w:r>
        <w:rPr>
          <w:rFonts w:ascii="Times New Roman" w:hAnsi="Times New Roman" w:eastAsia="Times New Roman" w:cs="Times New Roman"/>
          <w:color w:val="000000" w:themeColor="text1"/>
          <w:spacing w:val="-4"/>
          <w:lang w:val="pt-BR"/>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770CC22B" w14:textId="787D51A9">
      <w:pPr>
        <w:pStyle w:val="1055"/>
        <w:pBdr/>
        <w:spacing w:after="120" w:before="120" w:line="276" w:lineRule="auto"/>
        <w:ind w:left="0"/>
        <w:jc w:val="both"/>
        <w:rPr>
          <w:rFonts w:ascii="Times New Roman" w:hAnsi="Times New Roman" w:cs="Times New Roman"/>
          <w:color w:val="000000" w:themeColor="text1"/>
          <w:highlight w:val="none"/>
        </w:rPr>
      </w:pPr>
      <w:r>
        <w:rPr>
          <w:rFonts w:ascii="Times New Roman" w:hAnsi="Times New Roman" w:eastAsia="Times New Roman" w:cs="Times New Roman"/>
          <w:b/>
          <w:bCs/>
          <w:color w:val="000000" w:themeColor="text1"/>
          <w:lang w:val="pt-BR"/>
        </w:rPr>
        <w:t xml:space="preserve">VII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GIÁ TRỊ TÀI SẢN</w:t>
      </w:r>
      <w:r>
        <w:rPr>
          <w:rFonts w:ascii="Times New Roman" w:hAnsi="Times New Roman" w:eastAsia="Times New Roman" w:cs="Times New Roman"/>
          <w:b/>
          <w:bCs/>
          <w:color w:val="000000" w:themeColor="text1"/>
          <w:lang w:val="pt-BR"/>
        </w:rPr>
        <w:t xml:space="preserve"> THẨM ĐỊNH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7E6DA298">
      <w:pPr>
        <w:numPr>
          <w:ilvl w:val="0"/>
          <w:numId w:val="39"/>
        </w:numPr>
        <w:pBdr>
          <w:top w:val="none" w:color="000000" w:sz="4" w:space="0"/>
          <w:left w:val="none" w:color="000000" w:sz="4" w:space="0"/>
          <w:bottom w:val="none" w:color="000000" w:sz="4" w:space="0"/>
          <w:right w:val="none" w:color="000000" w:sz="4" w:space="0"/>
        </w:pBdr>
        <w:tabs>
          <w:tab w:val="left" w:leader="none" w:pos="850"/>
        </w:tabs>
        <w:spacing w:after="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Xác định đơn giá quyền sở hữu 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p w14:paraId="24B0921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diện tích, ,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5ACB825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tài sản so sánh: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51"/>
        <w:gridCol w:w="1667"/>
        <w:gridCol w:w="1701"/>
        <w:gridCol w:w="1843"/>
        <w:gridCol w:w="1735"/>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2E59591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top"/>
            <w:textDirection w:val="lrTb"/>
            <w:noWrap w:val="false"/>
          </w:tcPr>
          <w:p w14:paraId="5D82A7C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ĐẶC ĐIỂM BĐS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ED0D5C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21944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713A37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834230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5F6E9A9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top"/>
            <w:textDirection w:val="lrTb"/>
            <w:noWrap w:val="false"/>
          </w:tcPr>
          <w:p w14:paraId="127A141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Thông tin về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652ACA8">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1DA023">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40B6943">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6FD29C6">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2CE53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098DF72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94AF50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8028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146C66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E8D617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AB85EA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268BD9B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Nguồn tham khảo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5DD509C">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B2BA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Liên hệ trực tiếp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348A4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hyperlink r:id="rId23" w:tooltip="https://www.facebook.com/share/p/1DRVxSWQBv/" w:history="1">
              <w:r>
                <w:rPr>
                  <w:rStyle w:val="1045"/>
                  <w:rFonts w:ascii="Times New Roman" w:hAnsi="Times New Roman" w:eastAsia="Times New Roman" w:cs="Times New Roman"/>
                  <w:color w:val="000000" w:themeColor="text1"/>
                  <w:sz w:val="24"/>
                  <w:szCs w:val="24"/>
                  <w:u w:val="single"/>
                </w:rPr>
                <w:t xml:space="preserve">https://www.facebook.com/share/p/1DRVxSWQBv/</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5EFCF5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https://www.facebook.com/share/p/1GEtXDXPh4/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7B6317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3500501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liên lạc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AB1CC3E">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D5A22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SDT: 0939635883</w:t>
              <w:br/>
              <w:t xml:space="preserve"> (Sale Anh Vượng)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A133D1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0846121105 </w:t>
              <w:br/>
              <w:t xml:space="preserve"> (Sale: Thanh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5F3DDD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SDT: 0979296836</w:t>
              <w:br/>
              <w:t xml:space="preserve"> (Sale Chị Thu Hiếu)</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D51AC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BCDF28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Tình trạng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69A1169">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5A255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F93208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Đã bán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09B8D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015177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3B48F34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điểm thu thập thông tin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FBB42DC">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93317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992EFD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A87DEA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255FFF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CF7C8A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Tính chất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8DF02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20D63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FC66E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F931A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4197BC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A58EF5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B146C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487FE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9BDD72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C4B461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EB165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B1B0F0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Loại hình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4FD337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76CD4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48DE44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0803B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7B40A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78F0744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Tòa nhà</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871CE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nằm ở tầng 12 tòa Sky 3, cách DT 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E25AC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nằm ở tầng 20 tòa Sky 3, cách DT 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6222B42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thuộc tầng trung tòa Sky 3, cách đường DT379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tcPr>
          <w:p w14:paraId="1E1B8ED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thuộc tầng 7 tòa Sky 3, cách đường DT379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8E3D61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3BFA1D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43564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góc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C43F7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góc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7C9278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thường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6CE45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thường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D7568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117811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sàn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BF398D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99,55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B8D11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112B00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2FCEF9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A6AE0A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CD73BF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Hướng ban công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949EF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DDF7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9EADFD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09E259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F6AAD5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EDBD76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38B10A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đa giác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DF49A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BCD64B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DCFB64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44611D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2461D5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Cấu trúc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72C1E3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 phòng ngủ, 2wc,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3C2339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 phòng ngủ, 2wc,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61D189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 phòng ngủ, 1 nhà vệ sinh,  phòng khách + nhà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036C34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 phòng ngủ, 1wc,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2B6FA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6B3260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57BE0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cơ bản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CD475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BF0A27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42DD90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BB9F89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23BCEF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Hiện trạng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DCDEA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16487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5EDD5C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CB2368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56B9E5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DFFFEB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yếu tố khác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74B3396">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F74B89">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A7770BD">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95B3211">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34F5F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160EC2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F762A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C0966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50E242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A1416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4C2C5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8E33E8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AEFEAD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08E6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3F110B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07BE57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00DAAFC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35B2C6C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An ninh xã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145E35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F6785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82BB4D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50054C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2FCB25B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147C103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Khả năng chuyển nhượng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627597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F5430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8F9D0A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585BE44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948065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8FBD92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rao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FBD996C">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633A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94D292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0C571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4.200.000.000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C52DF4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87367A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thương lượng/bán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A1AD97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7AD9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6.120.000.000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486FF9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0586C6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3.570.000.000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76CF23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0C23E2C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Đơn giá CHCC (đồng/m²)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5315FB0">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6473E3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61.200.000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660B3AC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52.173.913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tcPr>
          <w:p w14:paraId="5F645C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61.551.724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6271F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31A5125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NHẬN XÉT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62D3AAD">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6E7FDF4">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A93171A">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FFE26BE">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1D1482B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bottom"/>
            <w:textDirection w:val="lrTb"/>
            <w:noWrap/>
          </w:tcPr>
          <w:p w14:paraId="7E319D6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4FB4A0EE">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1534C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BA026C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2DD651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3843F9C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bottom"/>
            <w:textDirection w:val="lrTb"/>
            <w:noWrap/>
          </w:tcPr>
          <w:p w14:paraId="048A3AF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D3A3CF6">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FDDD2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6E0D62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23B47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C7794B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1002656">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Tòa nhà</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4A24057">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0F1B9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D46985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0154EA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CCAAA0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DEFE1B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sàn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F1E4240">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0141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16001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0267BF9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E31CE7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7E81DE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28CABE7">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8D8C58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59E141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CFCF8E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C55241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31F704C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Hướng ban công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1504F82">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0344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129FE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476EE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795388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3803905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Cấu trúc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25566FA">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8AAC2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6A74FD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3C3AAF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41F2FF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7572EFA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BD8B1F6">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E16D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12AC8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1BF59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04D2DD8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căn hộ. Mỗi yếu tố đóng góp một tỷ lệ nhất định vào giá trị của căn hộ. Vì vậy, dựa trên ba tài sản so sánh tươ</w:t>
      </w:r>
      <w:r>
        <w:rPr>
          <w:rFonts w:ascii="Times New Roman" w:hAnsi="Times New Roman" w:eastAsia="Times New Roman" w:cs="Times New Roman"/>
          <w:color w:val="000000" w:themeColor="text1"/>
          <w:sz w:val="24"/>
        </w:rPr>
        <w:t xml:space="preserve">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2B1A6F1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5EEBAFE2">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4"/>
        <w:gridCol w:w="1419"/>
        <w:gridCol w:w="1100"/>
        <w:gridCol w:w="1668"/>
        <w:gridCol w:w="1667"/>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6F9AE48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C05711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81A16B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25039E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CF5AD6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126AB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6C65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0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3DBA7C1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747103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BĐS thị trường (Ước tính trước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595AD7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A1CECD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318B07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60B0E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2.400.000.000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36E6E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3.570.000.000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52EAA8C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4E4EF8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CHCC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C26793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w:t>
            </w:r>
            <w:r>
              <w:rPr>
                <w:rFonts w:ascii="Times New Roman" w:hAnsi="Times New Roman" w:eastAsia="Times New Roman" w:cs="Times New Roman"/>
                <w:b/>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088DC2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B1AD3F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98F2C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69BEE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50EF6B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6A52E8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7AA2A7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0E1244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B382283">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F97B00F">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0273D68">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0348127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679C07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D69D65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4182FC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FAF91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4EFDC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9773B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A5B15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E26AB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88BA3C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3C2663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27D8AE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710E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E72F29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300EF95">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8AB218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22104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6193DB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C192C4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171B43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F57B1C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EC2F6D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5385FC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C5E1BD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BB591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991471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6D12F3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509F9A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0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55A5B97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4D81BB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FBA236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AF0D72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28A910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FB4D84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487D31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84EA65">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4DFC1A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ED5AB3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1C679A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9043F0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7729D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E09AF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B25AA5">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38F151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A605D1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D4560F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9AAA12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2DA6A3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10AB76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04DB9CB">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51723D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023348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C6081A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230F80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396D57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567D57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5A205E2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tcPr>
          <w:p w14:paraId="0E598E0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Tòa nhà</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C6A85D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C421BF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nằm ở tầng 12 tòa Sky 3, cách DT 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923E66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nằm ở tầng 20 tòa Sky 3, cách DT 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E56D0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thuộc tầng trung tòa Sky 3, cách đường DT379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4E7AB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thuộc tầng 7 tòa Sky 3, cách đường DT379 khoảng 300m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00540D2">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B2DEA5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0BD0D6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CA727D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8A3C08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9941C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5A0B6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6E11758">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3AA0B8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43C3E9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8B6643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A12ABA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52C31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FAE4D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1.846.552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1454E8">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0260D6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1695BF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BB1551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4DB796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E0B803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2BC9C2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63.398.276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6A22E3D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0639AC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sàn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E0038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FADCFC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0A854A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A5836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46,0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D0F79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58,0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F7F52D">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2029C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43552F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7A63C7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35BC0F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134B2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71E3A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C0C62E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B1DC0C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3AE420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91107D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5C49E4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D5D779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826F5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042F84">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F36AC7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E67290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C5ACB9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762E26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9D9446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46.956.522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730C41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57.243.103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73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00A715B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0BA3D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444291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E6FFED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C27FFE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D405B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235BE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8A82104">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32F81F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663B6A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83E0F4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B252C4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8BCAD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F1477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CB9F5A">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14E592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E39C3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06EC7A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91468D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A64A5E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2.608.696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EBCBBF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3.077.586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528716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2A0A0A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68E217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10C2BA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7C6BF0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7406D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49.565.217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3BA5F6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0AF1958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EF4BB6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Hướng ban công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134368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322655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AC110F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724FB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Bắc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232E7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B3B8BF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3C6754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6FECB7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CE34F0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423714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7308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B2118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36D1359">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AD6B4D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2E3F10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A4173C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8AC597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EA6FF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1.565.217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B577C4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162CC31">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2090F6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10CDAB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7DBBFC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F89C1D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F6568C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87547E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4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56871FF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7AA8C5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Cấu trúc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E1AE98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7CCA2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1DE36D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4BEA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 phòng ngủ, 1 nhà vệ sinh,  phòng khách + nhà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41BD9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 phòng ngủ, 1wc,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C437691">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3D5CFD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301BB4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07BF0C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ECC272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B75AD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AA390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4048E59">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36F818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0CFE8A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13EF3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0EBDC9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BDE000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F727FC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83A9DA6">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C29B0D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FC8B30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6F5A6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72759A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846F42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42BA59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23F75EC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81F279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254FA4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50F73D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Nội thất cơ bản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031E02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4906F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AB647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01CA8B0">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3A9A25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74E9C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76410D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5096D4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B5AA69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D77C0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D3D896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A6E2DA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601FA5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9DE2C4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7E2C6B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F43DE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C3B94A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-7.386.207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535C8F7">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F0FBC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AD369F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6E9481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212E89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513FBD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2543EF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7A986F4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48FE21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554056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8F7716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B1EAD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B369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8829F3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6DF8750">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4DE30E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C66597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3C2B81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71E736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F037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7C285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B7AF0B3">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3F225E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F30D97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B36424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55760F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78900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EE37A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D32DE0E">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D1AEA3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0E909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5D41EF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A119B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22993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A4CDE7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E5D662F">
            <w:pPr>
              <w:pBdr/>
              <w:spacing/>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F7D022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FD4F7B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054BF6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7284EE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706C23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73D37A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4F5C3D9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tcPr>
          <w:p w14:paraId="3D36E29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93DA95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w:t>
            </w:r>
            <w:r>
              <w:rPr>
                <w:rFonts w:ascii="Times New Roman" w:hAnsi="Times New Roman" w:eastAsia="Times New Roman" w:cs="Times New Roman"/>
                <w:b/>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515413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23ECD2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88912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35A60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260B34F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3ECD68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D328A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3F55D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69" w:type="dxa"/>
            <w:vAlign w:val="center"/>
            <w:textDirection w:val="lrTb"/>
            <w:noWrap w:val="false"/>
          </w:tcPr>
          <w:p w14:paraId="658C0F3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52.600.000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5B01FB0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9EBBCC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702A5A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995D3F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5BF606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0CABD6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37C1C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2AF0848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187" w:type="dxa"/>
            <w:vAlign w:val="center"/>
            <w:textDirection w:val="lrTb"/>
            <w:noWrap/>
          </w:tcPr>
          <w:p w14:paraId="7239ADC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95FF2EE">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A1AA90">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30592F">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34DADB2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CC2B46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5466C8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8FF065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8124C2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EADF5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9.391.304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B6C5A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18.465.517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04441AE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AF62B5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51E059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06A1C2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E0C7C9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EEC1CA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0479CE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25959E4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43A397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E307BA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3F37E5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D7168F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D83DBD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23294F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122196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2109B4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F96D2C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3FE53A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2E3BB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E032B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(1.043.478)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7B5B3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(8.617.241)</w:t>
            </w:r>
            <w:r>
              <w:rPr>
                <w:rFonts w:ascii="Times New Roman" w:hAnsi="Times New Roman" w:cs="Times New Roman"/>
                <w:color w:val="000000" w:themeColor="text1"/>
              </w:rPr>
            </w:r>
            <w:r>
              <w:rPr>
                <w:rFonts w:ascii="Times New Roman" w:hAnsi="Times New Roman" w:cs="Times New Roman"/>
                <w:color w:val="000000" w:themeColor="text1"/>
              </w:rPr>
            </w:r>
          </w:p>
        </w:tc>
      </w:tr>
    </w:tbl>
    <w:p w14:paraId="28FEB776">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1DDECD70">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-2,8% đến 2,4%, đảm bảo không quá 15% (theo Thông tư số 32/2024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14:paraId="70A5238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p w14:paraId="57DB127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themeColor="text1"/>
          <w:sz w:val="24"/>
        </w:rPr>
        <w:t xml:space="preserve">iá chỉ dẫn trung bình của 03 bất động sản so sánh làm mức giá của bất động sản thẩm định giá, tương ứng là: </w:t>
      </w:r>
      <w:r>
        <w:rPr>
          <w:rFonts w:ascii="Times New Roman" w:hAnsi="Times New Roman" w:eastAsia="Times New Roman" w:cs="Times New Roman"/>
          <w:b/>
          <w:color w:val="000000" w:themeColor="text1"/>
          <w:sz w:val="24"/>
        </w:rPr>
        <w:t xml:space="preserve">52.600.000 đồng/m².</w:t>
      </w:r>
      <w:r>
        <w:rPr>
          <w:rFonts w:ascii="Times New Roman" w:hAnsi="Times New Roman" w:cs="Times New Roman"/>
          <w:color w:val="000000" w:themeColor="text1"/>
        </w:rPr>
      </w:r>
      <w:r>
        <w:rPr>
          <w:rFonts w:ascii="Times New Roman" w:hAnsi="Times New Roman" w:cs="Times New Roman"/>
          <w:color w:val="000000" w:themeColor="text1"/>
        </w:rPr>
      </w:r>
    </w:p>
    <w:p w14:paraId="25565404">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567" w:left="567"/>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Xác định đơn giá quyền sử dụng đất tại thửa đất số 25(1)</w:t>
      </w:r>
      <w:r>
        <w:rPr>
          <w:rFonts w:ascii="Times New Roman" w:hAnsi="Times New Roman" w:cs="Times New Roman"/>
          <w:color w:val="000000" w:themeColor="text1"/>
        </w:rPr>
      </w:r>
      <w:r>
        <w:rPr>
          <w:rFonts w:ascii="Times New Roman" w:hAnsi="Times New Roman" w:cs="Times New Roman"/>
          <w:color w:val="000000" w:themeColor="text1"/>
        </w:rPr>
      </w:r>
    </w:p>
    <w:p w14:paraId="4929C677">
      <w:pPr>
        <w:pBdr>
          <w:top w:val="none" w:color="000000" w:sz="4" w:space="0"/>
          <w:left w:val="none" w:color="000000" w:sz="4" w:space="0"/>
          <w:bottom w:val="none" w:color="000000" w:sz="4" w:space="0"/>
          <w:right w:val="none" w:color="000000" w:sz="4" w:space="0"/>
        </w:pBdr>
        <w:spacing w:after="0" w:line="276" w:lineRule="auto"/>
        <w:ind w:right="0" w:firstLine="142"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hiện trạng tài sản, tổ thẩm định nhận thấy trên </w:t>
      </w:r>
      <w:r>
        <w:rPr>
          <w:rFonts w:ascii="Times New Roman" w:hAnsi="Times New Roman" w:eastAsia="Times New Roman" w:cs="Times New Roman"/>
          <w:color w:val="000000" w:themeColor="text1"/>
          <w:sz w:val="24"/>
        </w:rPr>
        <w:t xml:space="preserve">Thửa đất số 25(1) có 01 nhà 3 tầng xây dựng năm 2018 kết cấu tường gạch, nền, sàn BTCT. Hiện trạng công trình xây dựng còn khá mới. Hiện công trình xây dựng chưa được chứng nhận trên Giấy chứng nhận quyền sử dụng đất, quyền sở hữu nhà ở và tài sản khác gắn</w:t>
      </w:r>
      <w:r>
        <w:rPr>
          <w:rFonts w:ascii="Times New Roman" w:hAnsi="Times New Roman" w:eastAsia="Times New Roman" w:cs="Times New Roman"/>
          <w:color w:val="000000" w:themeColor="text1"/>
          <w:sz w:val="24"/>
        </w:rPr>
        <w:t xml:space="preserve"> liền với đất số BP 664851. </w:t>
      </w:r>
      <w:r>
        <w:rPr>
          <w:rFonts w:ascii="Times New Roman" w:hAnsi="Times New Roman" w:eastAsia="Times New Roman" w:cs="Times New Roman"/>
          <w:color w:val="000000" w:themeColor="text1"/>
          <w:sz w:val="24"/>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themeColor="text1"/>
          <w:sz w:val="24"/>
        </w:rPr>
        <w:t xml:space="preserve"> quyền sử dụng đất. Kính đề nghị người sử dụng Chứng thư, Báo cáo thẩm định giá này (các tổ chức tín dụng) lưu ý khi xét cấp tín dụng.</w:t>
      </w:r>
      <w:r>
        <w:rPr>
          <w:rFonts w:ascii="Times New Roman" w:hAnsi="Times New Roman" w:cs="Times New Roman"/>
          <w:color w:val="000000" w:themeColor="text1"/>
        </w:rPr>
      </w:r>
      <w:r>
        <w:rPr>
          <w:rFonts w:ascii="Times New Roman" w:hAnsi="Times New Roman" w:cs="Times New Roman"/>
          <w:color w:val="000000" w:themeColor="text1"/>
        </w:rPr>
      </w:r>
    </w:p>
    <w:p w14:paraId="7CC68C21">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67D037A4">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4"/>
        <w:gridCol w:w="1701"/>
        <w:gridCol w:w="1701"/>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2A48130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0A82EC7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56A3701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DAF0D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B3E76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9F6C6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0515185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48C6C3A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217661F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BA82F6">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E09B54">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BE263D">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FEBC9F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019B31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4D92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B8C34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4C95905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62DD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Hữu Lê, 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78D5FA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24E3E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3CDFF3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4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42E637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5F03D2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66045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C64A7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ttps://www.facebook.com/share/p/17XJJuFZwC/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E159AA">
            <w:pPr>
              <w:pBdr>
                <w:top w:val="none" w:color="000000" w:sz="4" w:space="0"/>
                <w:left w:val="none" w:color="000000" w:sz="4" w:space="0"/>
                <w:bottom w:val="none" w:color="000000" w:sz="4" w:space="0"/>
                <w:right w:val="none" w:color="000000" w:sz="4" w:space="0"/>
              </w:pBdr>
              <w:shd w:val="clear" w:color="ffffff" w:fill="ffffff"/>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4" w:tooltip="https://www.facebook.com/share/p/17URjdf3kz/" w:history="1">
              <w:r>
                <w:rPr>
                  <w:rStyle w:val="1045"/>
                  <w:rFonts w:ascii="Times New Roman" w:hAnsi="Times New Roman" w:eastAsia="Times New Roman" w:cs="Times New Roman"/>
                  <w:color w:val="000000" w:themeColor="text1"/>
                  <w:sz w:val="24"/>
                  <w:u w:val="single"/>
                </w:rPr>
                <w:t xml:space="preserve">https://www.facebook.com/share/p/17URjdf3kz/</w:t>
              </w:r>
            </w:hyperlink>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D914EF">
            <w:pPr>
              <w:pBdr>
                <w:top w:val="none" w:color="000000" w:sz="4" w:space="0"/>
                <w:left w:val="none" w:color="000000" w:sz="4" w:space="0"/>
                <w:bottom w:val="none" w:color="000000" w:sz="4" w:space="0"/>
                <w:right w:val="none" w:color="000000" w:sz="4" w:space="0"/>
              </w:pBdr>
              <w:shd w:val="clear" w:color="ffffff" w:fill="ffffff"/>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5" w:tooltip="https://batdongsan.com.vn/ban-nha-rieng-duong-huu-hoa-xa-huu-hoa/-40m-5-tang-4-3-ty-xay-doc-lap-ngo-nong-gan-o-to-pr44717101" w:history="1">
              <w:r>
                <w:rPr>
                  <w:rStyle w:val="1045"/>
                  <w:rFonts w:ascii="Times New Roman" w:hAnsi="Times New Roman" w:eastAsia="Times New Roman" w:cs="Times New Roman"/>
                  <w:color w:val="000000" w:themeColor="text1"/>
                  <w:sz w:val="24"/>
                  <w:u w:val="single"/>
                </w:rPr>
                <w:t xml:space="preserve">https://batdongsan.com.vn/ban-nha-rieng-duong-huu-hoa-xa-huu-hoa/-40m-5-tang-4-3-ty-xay-doc-lap-ngo-nong-gan-o-to-pr44717101</w:t>
              </w:r>
            </w:hyperlink>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30E13C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4E147F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7E85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D9182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9AD6A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89F9E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177AC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6B988B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E9D6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28D6F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1F53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F9B2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20EF46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6CF5EE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301E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1F18F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53ED7C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0FEE7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E7A03E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71D56B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F4AEE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4C56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F8972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105D7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BE8EA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D89DF1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BC272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90AD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F7B9A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1856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7FAE9A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263416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F9FC91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1044F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484DE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5FE55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B0E27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AF569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AB77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BD3F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7C11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2B4D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A62012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5AAFF3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31DCA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0E95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5785B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85BA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6FF9ED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286883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45E0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cụt 2m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80F88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7BD11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54AD6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64191E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AAB997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225D982">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3DA5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B5461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59D66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A82D0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709FEE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0684D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10,18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02ED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2F36D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336F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272DC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4D3ADB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7E185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5B6FC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5A34B9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1DAC0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6FBB84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346A1F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ACA2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EC15F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C0CB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229F0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DD6880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D9F5CF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83C32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E9E0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2899F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6D329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E0576E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23FDA8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08A522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F1F59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F946B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6C8E5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1217D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D21D55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A09EC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6CF9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4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BE67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5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A9126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5 tầng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3899EF9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1E3881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482A0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8DC09B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26DF6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0AFA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5C14A4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D55EBD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D9D3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4EF0D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D1AB8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185,0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B8E4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7B79A2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6AD9C6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Năm xây dựng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5670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B11698">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32608E1">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C4A2F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10CAE4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5B9804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17FD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D9F2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4.500.000.000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021E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5.200.000.000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4E7F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4.300.000.000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8E6BB9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7CD072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F8BF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940A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4.230.000.000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B640A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4.580.000.000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80760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4.100.000.000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9ECA3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3A8545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FAB80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D5AB2C">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06BFB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C6E656">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E133F3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2148A5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A13E5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C43DB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1.002.548.777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A8A57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1.220.207.393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5EE94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1.008.756.509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068C9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87EC9F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Đơn giá xây dựng theo Quyết định số 816/QĐ-BXD ngày 22/8/2024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69D8E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62CB6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A10F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775EB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3C595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5ED4A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B4233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1FFF6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5315F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7432C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8124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D46F74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0F44A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9A927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3.227.451.223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7F7A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3.359.792.607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2B606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3.091.243.491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6A070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F1A9D6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F9695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CA125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90BC55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185E2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09DCA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815C5B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E8E77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61ADE5">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EF9A35">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4EFFCD">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4F4B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58964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6BF92E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42BD38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164CC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E725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3BA807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3C825C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897E8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D3C5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78426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AF1DF1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925B8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6243EB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12ED7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6FBD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CDD0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C9A11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999F94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61E429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39B41A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5417C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6BFA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76801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689AB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3CC2CB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6CB0C3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91AB4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D0FD6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CD705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B76600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2BA5A0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7AB07A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CEB4D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EFECE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8D030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7FBF70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6BACF7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4FAD5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567D4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2A5CC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EFFA0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4A5615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9F95C4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691D6B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FD2CA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F3C7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7C714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5BAD8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5AFF00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6B1A98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9C2FF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49BB4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DEBF0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FFFDD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EE34EC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7CA18A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B9C629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680C4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79A53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602797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04657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CC33B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C2BB3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DC3AC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BC3A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0DFBC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6EFE3D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2306F1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E6F6AE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55222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732BB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286FF3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23122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6B1EF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BE83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E0237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891D3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bl>
    <w:p w14:paraId="006DD148">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64866486">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5E1D8975">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76"/>
        <w:gridCol w:w="1621"/>
        <w:gridCol w:w="1033"/>
        <w:gridCol w:w="1421"/>
        <w:gridCol w:w="1424"/>
        <w:gridCol w:w="1425"/>
        <w:gridCol w:w="1425"/>
      </w:tblGrid>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08FBE3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67B8B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BF0B4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2FA24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2A244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3F182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25D90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5981D2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FB2F7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1E000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13A5B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8E838E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3.227.451.223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BECC6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3.359.792.607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72EF3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3.091.243.491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161C7F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1D96B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FBF92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4C9DA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2CD2A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2A2B9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AD594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2236A1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A3101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7FF04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243FA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71E854EA">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4B9461A">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53E5431">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1F8606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1A714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CE7BF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0040E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510C7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A75ED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F0A0F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591A38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FA376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759AD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1138F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C0327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25D90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F75C6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30F1ED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F0D2F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51BBD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DBF4B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8FDC6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ACC91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491B3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CD1BBD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3527C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30F048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97D80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59BA0C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7F538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F7B82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6C6D86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F4AD8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79FF7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22B36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4A0F8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2EE58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F27AF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C29D86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F5B99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39B1B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EC56B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1B8516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76B95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F3CD8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C56483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362A5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69CAA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61145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59DF26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867A6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F5F59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A9C990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90635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B87C9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A50F0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977D4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641F4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4C9FB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0E1FDC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959F5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AC70C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7EC71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91C8A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C3905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ABAA9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4210DE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1456A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8784A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D82C3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1977C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E5156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F012B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CF594A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CC33A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F110E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DC4A5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690E53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625F9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96656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62FF46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CA3BA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23E8D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66850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65DF6D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C92E2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82CC2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3FD564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ECB05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59BAC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0220D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8AE2C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03253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6FBA9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4D24F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DEA1B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46D57E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8A915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18AF3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7EBFD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CED618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13DB76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D47C1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71BB2A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048F7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7A13CC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-4.246.646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7FB14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0E63C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8D4DA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FF4DEE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43DD25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47A13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FF80C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80.686.281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08A6E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A5145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352B2D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025D8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1EE41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0F3BB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cụt 2m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A32A1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45946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7B000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37C352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34489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03979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D45D4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DF937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50A84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7C463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1F78E7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B77A9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0FC17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C8EC1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F9133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FB470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8E706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-8.500.920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82163E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E563F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A71AC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F2CF3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180FF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72.192.988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73576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81.724.685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0E728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68.780.168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7D1BEE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C53BC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62906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5FF2AD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602B7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C9CF3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FED3A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CEF56D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C3BF6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0BF92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32779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875AE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81ADD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A9034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D10682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C1FCB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8666A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0BD1B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D02CB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-12.739.939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3625E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-13.620.781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2C839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-11.592.163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F69608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60600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BA48E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24077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9C5C1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59.453.049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B7C98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68.103.904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FFF96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57.188.005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558CE4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tcPr>
          <w:p w14:paraId="1FE7C8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157D0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087DA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10,18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96793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6CC99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A05E7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7CA36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1DCE0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DBD92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5B1AB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56AB1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3C74C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3DBB0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26EA00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0AF54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E1BC9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52DDB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6879A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5.095.976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68FFA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6.356.364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D2622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5.409.676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E3CB73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3C8BF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E7E52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385B8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A3C13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64.549.024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54A24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74.460.269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772BE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62.597.681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3AD127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E67B3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0AAF1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CCEEE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A71D2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2518E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C6FE4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B500BD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E3AC2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CF69D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126C8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ABD20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C7133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66B9C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0F7035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F9AD7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D6E06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973CF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46ACE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74390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09F97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9341AF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057CF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AD07C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B1963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16A51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64.549.024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4496E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74.460.269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67C51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62.597.681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179641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94F87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53948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D3640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F1684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A6733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E9F11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468225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49223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FB997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BB383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460DF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E172D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38ECE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6AB064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9F2F6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5D30E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13C9C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83412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2.547.988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1FC66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2.724.156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B5902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2.318.433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765E4F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5E541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EFF6D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11CE3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00EB4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49DE0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4A3DC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3027AC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E92FC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06C25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1D20E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1D716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CC6EF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DA7DB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01FFB4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F55E0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0455D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1E458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26FBB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92E30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322DC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3292E8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235AC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EFCE6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4AA9C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CABB0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92CF4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3866C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EC224E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0EC29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4BBF8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A3749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6A8E5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590FE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683BC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3B3D4E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E3189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25152E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B386C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C4C95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9A3E8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E22F3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90D782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E7C7E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D96D0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32397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088CF2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36182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29706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407316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587FB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EB3D7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04908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59ABB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5CBEB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FFD98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13F903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87759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72FCA7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FD366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73ED5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E32EE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6FAB8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3C27C9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tcPr>
          <w:p w14:paraId="7140CD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2D3E1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62836A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1D319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19597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92C08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5AD054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36107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55A34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17CF1A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273" w:type="dxa"/>
            <w:vAlign w:val="center"/>
            <w:textDirection w:val="lrTb"/>
            <w:noWrap w:val="false"/>
          </w:tcPr>
          <w:p w14:paraId="5D8F2A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69.733.000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29FE03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E02D9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FF4A1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404BE2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F9F3D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5F98B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2298A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17D544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8C26C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765287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15A107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5E9EC05">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7B040FE">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2BEFAA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06E362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A4081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3AA88E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477DE8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067DE2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33.123.842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EB5E9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31.781.822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D0B74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27.821.191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50BD22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8EAF6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FE642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1D5FD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AC02F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9ACA2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5FD25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54E8F4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3DAB8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2EA14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D0D81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2C14A2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 - 15%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6986E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 - 15%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7BB9E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 - 15%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59725B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F31E0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C6BAE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7FE876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75D289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17.835.915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07918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13.620.781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73500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12.364.974</w:t>
            </w:r>
            <w:r>
              <w:rPr>
                <w:rFonts w:ascii="Times New Roman" w:hAnsi="Times New Roman" w:cs="Times New Roman"/>
                <w:color w:val="000000" w:themeColor="text1"/>
              </w:rPr>
            </w:r>
            <w:r>
              <w:rPr>
                <w:rFonts w:ascii="Times New Roman" w:hAnsi="Times New Roman" w:cs="Times New Roman"/>
                <w:color w:val="000000" w:themeColor="text1"/>
              </w:rPr>
            </w:r>
          </w:p>
        </w:tc>
      </w:tr>
    </w:tbl>
    <w:p w14:paraId="365C09EE">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00D2BF8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-6,9% đến 10,7% đảm bảo không quá 15% (theo Thông tư số 32/2024/TT-BTC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14:paraId="3EF2EE1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5"/>
        <w:gridCol w:w="2258"/>
        <w:gridCol w:w="1836"/>
        <w:gridCol w:w="1998"/>
        <w:gridCol w:w="2402"/>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491AA99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59A562A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6D108CE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B79F99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5F00A6C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00AB548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49739737">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3C143B7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67.097.012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46F1E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12D68838">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23.483.954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2F9700F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383C85C1">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73168C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77.184.425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7C41B0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31F3A1A0">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27.014.549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595104E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7EA75D13">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0E64AA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64.916.113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5224A8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13128930">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19.474.834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77" w:type="dxa"/>
            <w:vAlign w:val="center"/>
            <w:textDirection w:val="lrTb"/>
            <w:noWrap w:val="false"/>
          </w:tcPr>
          <w:p w14:paraId="5915749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7CEC7316">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69.973.337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77" w:type="dxa"/>
            <w:vAlign w:val="center"/>
            <w:textDirection w:val="lrTb"/>
            <w:noWrap w:val="false"/>
          </w:tcPr>
          <w:p w14:paraId="1790F8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1C088E23">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70.000.000</w:t>
            </w:r>
            <w:r>
              <w:rPr>
                <w:rFonts w:ascii="Times New Roman" w:hAnsi="Times New Roman" w:cs="Times New Roman"/>
                <w:color w:val="000000" w:themeColor="text1"/>
              </w:rPr>
            </w:r>
            <w:r>
              <w:rPr>
                <w:rFonts w:ascii="Times New Roman" w:hAnsi="Times New Roman" w:cs="Times New Roman"/>
                <w:color w:val="000000" w:themeColor="text1"/>
              </w:rPr>
            </w:r>
          </w:p>
        </w:tc>
      </w:tr>
    </w:tbl>
    <w:p w14:paraId="2CB5CF5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themeColor="text1"/>
          <w:sz w:val="24"/>
        </w:rPr>
        <w:t xml:space="preserve">70.000.000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p w14:paraId="4EAFD2FC">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567"/>
        <w:jc w:val="both"/>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Xác định đơn giá quyền sử dụng đất tại thửa đất số 25(2)</w:t>
      </w:r>
      <w:r>
        <w:rPr>
          <w:rFonts w:ascii="Times New Roman" w:hAnsi="Times New Roman" w:cs="Times New Roman"/>
          <w:color w:val="000000" w:themeColor="text1"/>
          <w:sz w:val="22"/>
        </w:rPr>
      </w:r>
      <w:r>
        <w:rPr>
          <w:rFonts w:ascii="Times New Roman" w:hAnsi="Times New Roman" w:cs="Times New Roman"/>
          <w:color w:val="000000" w:themeColor="text1"/>
          <w:sz w:val="22"/>
        </w:rPr>
      </w:r>
    </w:p>
    <w:p w14:paraId="623DA200">
      <w:pPr>
        <w:pBdr>
          <w:top w:val="none" w:color="000000" w:sz="4" w:space="0"/>
          <w:left w:val="none" w:color="000000" w:sz="4" w:space="0"/>
          <w:bottom w:val="none" w:color="000000" w:sz="4" w:space="0"/>
          <w:right w:val="none" w:color="000000" w:sz="4" w:space="0"/>
        </w:pBdr>
        <w:spacing w:after="0" w:before="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Qua khảo sát hiện trạng tài sản, tổ thẩm định nhận thấy trên </w:t>
      </w:r>
      <w:r>
        <w:rPr>
          <w:rFonts w:ascii="Times New Roman" w:hAnsi="Times New Roman" w:eastAsia="Times New Roman" w:cs="Times New Roman"/>
          <w:color w:val="000000" w:themeColor="text1"/>
          <w:sz w:val="24"/>
        </w:rPr>
        <w:t xml:space="preserve">thửa đất 25(2):</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01 nhà 2 tầng kết cấu tường gạch, nền, sàn BTCT, diện tích xây dựng khoảng 30m2/sàn và 01 nhà cấp 4 kết cấu tường gạch, mái ngói, diện tích xây dựng khoảng 50m2, xây dựng năm 1992. Hiện trạng 2 công trình xây dựng trên đã cũ. Hiện 2 công trình xây dựng trê</w:t>
      </w:r>
      <w:r>
        <w:rPr>
          <w:rFonts w:ascii="Times New Roman" w:hAnsi="Times New Roman" w:eastAsia="Times New Roman" w:cs="Times New Roman"/>
          <w:color w:val="000000" w:themeColor="text1"/>
          <w:sz w:val="24"/>
        </w:rPr>
        <w:t xml:space="preserve">n chưa được chứng nhận quyền sử dụng đất, quyền sở hữu nhà ở và tài sản khác gắn liền với đất số BY 706477.</w:t>
      </w:r>
      <w:r>
        <w:rPr>
          <w:rFonts w:ascii="Times New Roman" w:hAnsi="Times New Roman" w:eastAsia="Times New Roman" w:cs="Times New Roman"/>
          <w:color w:val="000000" w:themeColor="text1"/>
          <w:sz w:val="24"/>
        </w:rPr>
        <w:t xml:space="preserve"> 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w:t>
      </w:r>
      <w:r>
        <w:rPr>
          <w:rFonts w:ascii="Times New Roman" w:hAnsi="Times New Roman" w:eastAsia="Times New Roman" w:cs="Times New Roman"/>
          <w:color w:val="000000" w:themeColor="text1"/>
          <w:sz w:val="24"/>
        </w:rPr>
        <w:t xml:space="preserve">ị quyền sử dụng đất. Kính đề nghị người sử dụng Chứng thư, Báo cáo thẩm định giá này (các tổ chức tín dụng) lưu ý khi xét cấp tín dụng.</w:t>
      </w:r>
      <w:r>
        <w:rPr>
          <w:rFonts w:ascii="Times New Roman" w:hAnsi="Times New Roman" w:cs="Times New Roman"/>
          <w:color w:val="000000" w:themeColor="text1"/>
        </w:rPr>
      </w:r>
      <w:r>
        <w:rPr>
          <w:rFonts w:ascii="Times New Roman" w:hAnsi="Times New Roman" w:cs="Times New Roman"/>
          <w:color w:val="000000" w:themeColor="text1"/>
        </w:rPr>
      </w:r>
    </w:p>
    <w:p w14:paraId="53685CC3">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0CB6991E">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984"/>
        <w:gridCol w:w="1701"/>
        <w:gridCol w:w="1701"/>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11B7615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357E55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3A38B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D8585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9FE0B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FDDE6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1E8090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1B59A48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0908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888D83">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E805E6">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D9526C">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1F936C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E4D259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56391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CA979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0539D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Thôn Hữu Lê, Xã Hữu Hòa, Huyện Thanh Trì, Thành phố Hà Nội</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67BFB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94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1BC441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C263EA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3D602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249BD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hyperlink r:id="rId26" w:tooltip="https://www.facebook.com/share/p/17XJJuFZwC/" w:history="1">
              <w:r>
                <w:rPr>
                  <w:rStyle w:val="1045"/>
                  <w:rFonts w:ascii="Times New Roman" w:hAnsi="Times New Roman" w:eastAsia="Times New Roman" w:cs="Times New Roman"/>
                  <w:color w:val="000000" w:themeColor="text1"/>
                  <w:sz w:val="22"/>
                  <w:szCs w:val="22"/>
                  <w:u w:val="single"/>
                </w:rPr>
                <w:t xml:space="preserve">https://www.facebook.com/share/p/17XJJuFZwC/</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9F2BE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hyperlink r:id="rId27" w:tooltip="https://www.facebook.com/share/p/17URjdf3kz/" w:history="1">
              <w:r>
                <w:rPr>
                  <w:rStyle w:val="1045"/>
                  <w:rFonts w:ascii="Times New Roman" w:hAnsi="Times New Roman" w:eastAsia="Times New Roman" w:cs="Times New Roman"/>
                  <w:color w:val="000000" w:themeColor="text1"/>
                  <w:sz w:val="22"/>
                  <w:szCs w:val="22"/>
                  <w:u w:val="single"/>
                </w:rPr>
                <w:t xml:space="preserve">https://www.facebook.com/share/p/17URjdf3kz/</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4F491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hyperlink r:id="rId28" w:tooltip="https://batdongsan.com.vn/ban-nha-rieng-duong-huu-hoa-xa-huu-hoa/-40m-5-tang-4-3-ty-xay-doc-lap-ngo-nong-gan-o-to-pr44717101" w:history="1">
              <w:r>
                <w:rPr>
                  <w:rStyle w:val="1045"/>
                  <w:rFonts w:ascii="Times New Roman" w:hAnsi="Times New Roman" w:eastAsia="Times New Roman" w:cs="Times New Roman"/>
                  <w:color w:val="000000" w:themeColor="text1"/>
                  <w:sz w:val="22"/>
                  <w:szCs w:val="22"/>
                  <w:u w:val="single"/>
                </w:rPr>
                <w:t xml:space="preserve">https://batdongsan.com.vn/ban-nha-rieng-duong-huu-hoa-xa-huu-hoa/-40m-5-tang-4-3-ty-xay-doc-lap-ngo-nong-gan-o-to-pr44717101</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4BEF53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EA4B72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4B58D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B55CF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92A2F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735F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E11B58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BE3BA6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A56D0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322A1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165CD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1D276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CE0CD5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BBB6E7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19FA9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2847B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2F398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64C2A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83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EEB9CE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AC3638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5579F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49CA6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DC143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03C5D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8CAAAC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CDFFCD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04B5A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4F2F7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F6150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2CE37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4EEABC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916F3E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23FA0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A085A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77451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6D25DD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29423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D2213C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2DB86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945A5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4779A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B966A2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CE9B18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bottom"/>
            <w:textDirection w:val="lrTb"/>
            <w:noWrap w:val="false"/>
          </w:tcPr>
          <w:p w14:paraId="5D6BE9A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5EB8CF04">
            <w:pPr>
              <w:suppressLineNumbers w:val="false"/>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90m, cách UNBD xã Hữu Hòa khoảng 500m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2D09F34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60m, cách UBND xã Hữu Hòa khoảng 60m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6F520F7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150m, cách UBND xã Hữu Hòa khoảng 700m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05D7E99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t xml:space="preserve">Tài sản cách đê Hữu Hòa khoảng 100m, cách UBND xã Hữu Hòa khoảng 150m</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489DC6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B15627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0FA98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cụt 1,8m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2D9F1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2,5m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F1FE14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2,5m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E0598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2,8m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DE6207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E96DAF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699AE7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47,0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027D6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38,00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55615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37,00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A70C2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46FD15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20E61C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E64BF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1,80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191F8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D3D07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AA021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C79874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030043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33962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Tiếp giáp 1 mặt tiền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A31E4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BE97D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AF3F4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E9769B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776A2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20ABB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AB2E7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B1E3F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1DCDA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86D9E2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D15D14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35F0B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CCF68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FF83F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444949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10B5A4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97DE4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36A6D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55A5D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A634B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08D10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60FBC8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7EDF6B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B1EBB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8CE43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4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3370D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E13DE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0013BC3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D462B7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B22A8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3A37A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AB07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377C1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0324650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10D1B1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3A283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46357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152,0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84DF9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185,0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DBD7B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200,0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79F5872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C59E3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Năm xây dựng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3486A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2F404B">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B2A73F">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F61C76">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0E0A10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F64FC8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8FEDD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228DB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4.500.000.000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4DFFE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5.200.000.000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BCB16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4.300.000.000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7348AF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7C8A08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8D81D3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5CF3F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4.230.000.000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AFDF9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4.580.000.000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A58AB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4.100.000.000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01A9C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D68780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0EC68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7AF0D8">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23A332">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441124">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C551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6A8F20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3F0F6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58123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1.002.548.777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D2FBE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1.220.207.393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81605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1.008.756.509</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38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AC0382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A7D934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Đơn giá xây dựng theo Quyết định số 816/QĐ-BXD ngày 22/8/2024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FBA0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16698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3174F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E9E0E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2B4F4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C6FD00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FAF35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C06F0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44536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FBACD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FE78C8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D63E5B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9E749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E2180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3.227.451.223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D9308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3.359.792.607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A7153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3.091.243.491</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DFFB59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92DFC2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68712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631B8A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84.932.927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A28421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90.805.206</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F58F41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77.281.087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C24936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91A6B6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30610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F7A8AA">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A8CB31">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286D1D">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9FA85E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0FBBB8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9A394B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EE97F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D3B8D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BA629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25064F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F39388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9A2962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BBAE4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26AA9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A9F9C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1ADD7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40BFA6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6E90A4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68838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7797A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7889F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776C8C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D00B72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7006EE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07901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C3331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4598E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CFEEA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6854AA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09B5E6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C4B45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7A5E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ED6F6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A9D8A2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A09A36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83FD6F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0DEE9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F924C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D956B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C6352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D29706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CB1D4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9AB72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FBE8E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BE03F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26F736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CC0DB5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37FF85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967CF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0E698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51627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2FB264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98F60B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F71F8E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00FCA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AD27DB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34729C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54C36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19B695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F27CE7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A424B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6C116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B000C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F5991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79B87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82DD1A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EBE22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D2FD3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4E079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A42F26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BD59F8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63618E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D8BB8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8D009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3816C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7892B7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6BC964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8B5E2D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7B6E4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5B5D5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605A1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bl>
    <w:p w14:paraId="3FA50EF5">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7DCC908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45B03B7F">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510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662"/>
        <w:gridCol w:w="1100"/>
        <w:gridCol w:w="1525"/>
        <w:gridCol w:w="1589"/>
        <w:gridCol w:w="1589"/>
        <w:gridCol w:w="1589"/>
      </w:tblGrid>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464C7E8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0BFC5A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9D1D9F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7D6D8E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9BD0C9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094ABB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801296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638118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FAF4EB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C9FF3F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6B23EE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C33A72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3.227.451.223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BC46E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3.359.792.607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E5CA5D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3.091.243.491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283420E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109041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0DC9D1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32A0D0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E25079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4D186B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F0BEC7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50F0E4A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D45836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88F252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9D0D55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845BA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2A5A4B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7220A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2EA0628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046EE5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D85DB1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C1E580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9D9E06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8986A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C9438A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9A7A7A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EFEC93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DE29DF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A90A1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F3F0EA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3C200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DC40D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01AF81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2AC5AC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B164ED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6631ED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30BDEA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7C85EF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BCC7FD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8D5988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DE08AB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02DFB7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050C5B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2411AF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4451A8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16D0DC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64EB2BF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6B5CB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F510F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E6D8D5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C6B77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03AFB8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0E6AA1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876008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C03C1F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15345C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8870D4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35940E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63C226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7D86C2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9B99F3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5AD1C4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CF8E3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13368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1339B4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B2740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B193A9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127BA4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742A6E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F30B5F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EEB271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3655D3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64AF78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ED2C4A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69DE67A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4303EA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99C294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3A4294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AC10E8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433157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FD88CF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9DBE9E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CE2EDD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825FF6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997371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C9910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DE179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012B1A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E27226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80450A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A928D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F7A4A7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8A72F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94123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2A843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55D09F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FB949C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09D1F9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EA3EA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BCD67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063F5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9943F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1ABA164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867F1B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FC0340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AD78F3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F66F55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D1784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E48F88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299F77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AA5BCC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8B2DA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EA4A1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E23315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87BAFE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C8693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BDB0C7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FB7E75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D592C0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5F6544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AC22CD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-4.246.646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4051AA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DC5DEC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FFB9A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EF0C2E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A89E35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FF1B9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26FBD6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80.686.281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B2399C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943921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65703A1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39EF63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19BA18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F49FE3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cụt 1,8m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23779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5B8AD7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27ABF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FF29F5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0DD58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AA50BB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2FDE25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6B36DC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1BD2B8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56A962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89E1CD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942CB8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4B29D6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3B43E6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ADEF16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-10.191.951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FE34F1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-10.896.625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6AE660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-9.273.730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0DF84F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78F270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FB3DCC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E24631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8B8C9A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70.494.329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3557E4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79.908.581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730FC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68.007.357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4F578F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3B9FE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D306C6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68EF0A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72F58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B9142F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E6E56A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6396B9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F6315B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78FA17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BCCFBC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335619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D39BF2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887E42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A76D14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5CE567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1CEF59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4AB45E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3DC6ED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-2.547.988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C88C80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-2.724.156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ADF60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-1.545.622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43435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773B59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0F8F11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D4978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956BB8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67.946.342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D984D0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F6006D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66.461.735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5985C3D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tcPr>
          <w:p w14:paraId="662E621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D59F60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565135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21485F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E9BB11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54DC8F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D56BFD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21987F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6CCECF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494D42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FA6AC0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A5D4F6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661AA9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427E9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52DE23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97592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90101B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15E1AF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-5.095.976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D66B4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-6.356.364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BC70AA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-5.409.676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05CACD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FF68D7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50136F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12E96E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3856DC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0FCBEF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2C9D17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391B8C7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D80BF9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B3E9C6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F1447D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56F4B3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2BA47B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45E97D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E05650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E4EC3E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D0EE15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B69C10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BC4787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C0B3E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90047E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D7C896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EB404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32F5AC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F09A2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0FBE31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8B2A14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0B562F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873B6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A3DA69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BA3A38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09CF02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E05F05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5006AF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36EC1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3F1E251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06710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AE3C81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B10D0C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209219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F3A7E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207261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3B5208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F5E0A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F82BBB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F57237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EBAF20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D776D9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6E6970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CF7CFA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108739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61A7BF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845569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9123C8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FDB35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F7905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4CBEC3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46E391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19168F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DAE0A1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FDA2F4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BB6096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EDE237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37388F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E5552E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C516B3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BB047B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92372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44CD9E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9AF718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941699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EBED91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9DB507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C55BA0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647F49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07CA28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DE446D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0E3B91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124247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5C0FFF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502698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94B8A2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EDD72D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D46C4B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6DA218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BAAABB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F686B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FB01EB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A5EC48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2D45F0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E427EC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3110C8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FFDC13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28885E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1F4C59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7CE67E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D62E20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5F1562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FE9FD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B2A1DF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DB7198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19B90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77035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263BB8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583516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9FA08F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8B58BC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525B6B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7D8F1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E3920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F78BA8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8D25F5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6D7E7A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152D65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9399D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73101A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2E991D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81520B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1A70BD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8CD327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tcPr>
          <w:p w14:paraId="2EA1E60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030E6D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288DD34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EFC331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349CE7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962720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13C3B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D73E01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F8F63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64BD5F6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768" w:type="dxa"/>
            <w:vAlign w:val="center"/>
            <w:textDirection w:val="lrTb"/>
            <w:noWrap w:val="false"/>
          </w:tcPr>
          <w:p w14:paraId="77799B6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64.910.000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1F48B3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9EBEC1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0B9077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7735D9D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81561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C88EE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E5251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AAEAFE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56BA1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C1DB6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1C4AA16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35CF29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81CB97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A17878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BF080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952B51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101A96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3F7F13D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F96FEA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22.082.561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785D5C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19.977.145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6880B5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16.229.028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59B286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A46057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6D4896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4100B7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C745AC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EEE82B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BC1068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CE7A8F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0E95F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72DEB0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CE1C99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E41DB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E0E0D7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DB6992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0D5E4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886654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BECDFC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0E83A51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6A1A7F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22.082.561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B84D6D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19.977.145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584A68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16.229.028 </w:t>
            </w:r>
            <w:r>
              <w:rPr>
                <w:rFonts w:ascii="Times New Roman" w:hAnsi="Times New Roman" w:cs="Times New Roman"/>
                <w:color w:val="000000" w:themeColor="text1"/>
              </w:rPr>
            </w:r>
            <w:r>
              <w:rPr>
                <w:rFonts w:ascii="Times New Roman" w:hAnsi="Times New Roman" w:cs="Times New Roman"/>
                <w:color w:val="000000" w:themeColor="text1"/>
              </w:rPr>
            </w:r>
          </w:p>
        </w:tc>
      </w:tr>
    </w:tbl>
    <w:p w14:paraId="35A76011">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2BD4922A">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w:t>
      </w:r>
      <w:r>
        <w:rPr>
          <w:rFonts w:ascii="Times New Roman" w:hAnsi="Times New Roman" w:eastAsia="Times New Roman" w:cs="Times New Roman"/>
          <w:color w:val="000000" w:themeColor="text1"/>
          <w:sz w:val="22"/>
        </w:rPr>
        <w:t xml:space="preserve">-5,9% </w:t>
      </w:r>
      <w:r>
        <w:rPr>
          <w:rFonts w:ascii="Times New Roman" w:hAnsi="Times New Roman" w:eastAsia="Times New Roman" w:cs="Times New Roman"/>
          <w:color w:val="000000" w:themeColor="text1"/>
          <w:sz w:val="24"/>
        </w:rPr>
        <w:t xml:space="preserve">đến </w:t>
      </w:r>
      <w:r>
        <w:rPr>
          <w:rFonts w:ascii="Times New Roman" w:hAnsi="Times New Roman" w:eastAsia="Times New Roman" w:cs="Times New Roman"/>
          <w:color w:val="000000" w:themeColor="text1"/>
          <w:sz w:val="22"/>
        </w:rPr>
        <w:t xml:space="preserve">9,1% </w:t>
      </w:r>
      <w:r>
        <w:rPr>
          <w:rFonts w:ascii="Times New Roman" w:hAnsi="Times New Roman" w:eastAsia="Times New Roman" w:cs="Times New Roman"/>
          <w:color w:val="000000" w:themeColor="text1"/>
          <w:sz w:val="24"/>
        </w:rPr>
        <w:t xml:space="preserve">đảm bảo không quá 15% (theo Thông tư số 32/2024/TT-BTCngày 16/5/2024 của Bộ Tài Chính). </w:t>
      </w:r>
      <w:r>
        <w:rPr>
          <w:rFonts w:ascii="Times New Roman" w:hAnsi="Times New Roman" w:cs="Times New Roman"/>
          <w:color w:val="000000" w:themeColor="text1"/>
        </w:rPr>
      </w:r>
      <w:r>
        <w:rPr>
          <w:rFonts w:ascii="Times New Roman" w:hAnsi="Times New Roman" w:cs="Times New Roman"/>
          <w:color w:val="000000" w:themeColor="text1"/>
        </w:rPr>
      </w:r>
    </w:p>
    <w:p w14:paraId="4E053DD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5"/>
        <w:gridCol w:w="2517"/>
        <w:gridCol w:w="1984"/>
        <w:gridCol w:w="1998"/>
        <w:gridCol w:w="2254"/>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4A7963A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5E9FC1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6C0FB47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6E5714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045343D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5927CE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1B7D83F">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337B7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32C9A0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28EA3898">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18.855.110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669A33B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09A2A26">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2B81D0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CCF93C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036254A1">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24.789.821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0F411DD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99A085E">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06496F8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26CD32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078B764E">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21.368.221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85" w:type="dxa"/>
            <w:vAlign w:val="center"/>
            <w:textDirection w:val="lrTb"/>
            <w:noWrap w:val="false"/>
          </w:tcPr>
          <w:p w14:paraId="376A029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3803BE8C">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65.013.152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85" w:type="dxa"/>
            <w:vAlign w:val="center"/>
            <w:textDirection w:val="lrTb"/>
            <w:noWrap w:val="false"/>
          </w:tcPr>
          <w:p w14:paraId="2F70F6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2958FBA3">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65.000.000</w:t>
            </w:r>
            <w:r>
              <w:rPr>
                <w:rFonts w:ascii="Times New Roman" w:hAnsi="Times New Roman" w:cs="Times New Roman"/>
                <w:color w:val="000000" w:themeColor="text1"/>
              </w:rPr>
            </w:r>
            <w:r>
              <w:rPr>
                <w:rFonts w:ascii="Times New Roman" w:hAnsi="Times New Roman" w:cs="Times New Roman"/>
                <w:color w:val="000000" w:themeColor="text1"/>
              </w:rPr>
            </w:r>
          </w:p>
        </w:tc>
      </w:tr>
    </w:tbl>
    <w:p w14:paraId="04A09FF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themeColor="text1"/>
          <w:sz w:val="24"/>
        </w:rPr>
        <w:t xml:space="preserve">65.000.000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p w14:paraId="4B506B03" w14:textId="49B8E0F8">
      <w:pPr>
        <w:pBdr/>
        <w:spacing w:after="120" w:before="120" w:line="276" w:lineRule="auto"/>
        <w:ind w:firstLine="0" w:left="36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4.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5FD09752" w14:textId="07A918B2">
      <w:pPr>
        <w:pStyle w:val="1055"/>
        <w:pBdr/>
        <w:tabs>
          <w:tab w:val="left" w:leader="none" w:pos="993"/>
        </w:tabs>
        <w:spacing w:after="120" w:before="120" w:line="276" w:lineRule="auto"/>
        <w:ind w:left="0"/>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lang w:val="pt-BR"/>
        </w:rPr>
        <w:t xml:space="preserve">Dựa trên các lập luận trên, </w:t>
      </w:r>
      <w:r>
        <w:rPr>
          <w:rFonts w:ascii="Times New Roman" w:hAnsi="Times New Roman" w:eastAsia="Times New Roman" w:cs="Times New Roman"/>
          <w:color w:val="000000" w:themeColor="text1"/>
          <w:lang w:val="pt-BR"/>
        </w:rPr>
        <w:t xml:space="preserve">T</w:t>
      </w:r>
      <w:r>
        <w:rPr>
          <w:rFonts w:ascii="Times New Roman" w:hAnsi="Times New Roman" w:eastAsia="Times New Roman" w:cs="Times New Roman"/>
          <w:color w:val="000000" w:themeColor="text1"/>
          <w:lang w:val="pt-BR"/>
        </w:rPr>
        <w:t xml:space="preserve">ổ</w:t>
      </w:r>
      <w:r>
        <w:rPr>
          <w:rFonts w:ascii="Times New Roman" w:hAnsi="Times New Roman" w:eastAsia="Times New Roman" w:cs="Times New Roman"/>
          <w:color w:val="000000" w:themeColor="text1"/>
          <w:lang w:val="pt-BR"/>
        </w:rPr>
        <w:t xml:space="preserve"> thẩm định ước tính giá trị </w:t>
      </w:r>
      <w:r>
        <w:rPr>
          <w:rFonts w:ascii="Times New Roman" w:hAnsi="Times New Roman" w:eastAsia="Times New Roman" w:cs="Times New Roman"/>
          <w:color w:val="000000" w:themeColor="text1"/>
          <w:lang w:val="vi-VN"/>
        </w:rPr>
        <w:t xml:space="preserve">tài sản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de-DE"/>
        </w:rPr>
        <w:t xml:space="preserve">chưa bao gồm các loại thuế, phí và lệ phí liên quan đến việc chuyển nhượng tài sản</w:t>
      </w:r>
      <w:r>
        <w:rPr>
          <w:rFonts w:ascii="Times New Roman" w:hAnsi="Times New Roman" w:eastAsia="Times New Roman" w:cs="Times New Roman"/>
          <w:color w:val="000000" w:themeColor="text1"/>
          <w:lang w:val="pt-BR"/>
        </w:rPr>
        <w:t xml:space="preserve"> tại thời điểm thẩm định giá </w:t>
      </w:r>
      <w:r>
        <w:rPr>
          <w:rFonts w:ascii="Times New Roman" w:hAnsi="Times New Roman" w:eastAsia="Times New Roman" w:cs="Times New Roman"/>
          <w:color w:val="000000" w:themeColor="text1"/>
        </w:rPr>
        <w:t xml:space="preserve">Tháng 12/2025</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ước tính </w:t>
      </w:r>
      <w:r>
        <w:rPr>
          <w:rFonts w:ascii="Times New Roman" w:hAnsi="Times New Roman" w:eastAsia="Times New Roman" w:cs="Times New Roman"/>
          <w:color w:val="000000" w:themeColor="text1"/>
        </w:rPr>
        <w:t xml:space="preserve">như sau</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bl>
      <w:tblPr>
        <w:tblStyle w:val="105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1"/>
        <w:gridCol w:w="4037"/>
        <w:gridCol w:w="1340"/>
        <w:gridCol w:w="1558"/>
        <w:gridCol w:w="1881"/>
      </w:tblGrid>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4DBA8BD7">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608CADB7">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5E8A2F40">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27674050">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331FDAC1">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280"/>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33B24511">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33B591C3">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512E3A87">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4C189960">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4B45373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sở hữu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340" w:type="dxa"/>
            <w:vAlign w:val="center"/>
            <w:textDirection w:val="lrTb"/>
            <w:noWrap/>
          </w:tcPr>
          <w:p w14:paraId="735C7A8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99,6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2C1B60B9">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52.600.000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04A66B94">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5.236.330.000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43D281A0">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597CF278">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theo Giấy chứng nhận quyền sử dụng đất quyền sở hữu nhà ở và tài sản khác gắn liền với đất số: BP 664851, số vào sổ cấp GCN</w:t>
            </w:r>
            <w:r>
              <w:rPr>
                <w:rFonts w:ascii="Times New Roman" w:hAnsi="Times New Roman" w:eastAsia="Times New Roman" w:cs="Times New Roman"/>
                <w:b/>
                <w:color w:val="000000" w:themeColor="text1"/>
                <w:sz w:val="24"/>
              </w:rPr>
              <w:t xml:space="preserve">: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23844539">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30"/>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747A6CDD">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4936E0E2">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6481ABE4">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6CD279D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70.000.000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6AFC9787">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11.230.800.000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4139F7BD">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57DFCB29">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theo Giấy chứng nhận quyền sử dụng đất quyền sở hữu nhà ở và tài sản khác gắn liền với đất số: BY 706477, số vào sổ cấp GCN: …............ </w:t>
            </w:r>
            <w:r>
              <w:rPr>
                <w:rFonts w:ascii="Times New Roman" w:hAnsi="Times New Roman" w:eastAsia="Times New Roman" w:cs="Times New Roman"/>
                <w:b/>
                <w:color w:val="000000" w:themeColor="text1"/>
                <w:sz w:val="24"/>
              </w:rPr>
              <w:t xml:space="preserve">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6D3EEE45">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6209FA62">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506AC2BE">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231272CE">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38B3D9DC">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65.000.000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4FB1FAA1">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3.055.000.000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436" w:type="dxa"/>
            <w:vAlign w:val="center"/>
            <w:textDirection w:val="lrTb"/>
            <w:noWrap/>
          </w:tcPr>
          <w:p w14:paraId="1BEFCB5F">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881" w:type="dxa"/>
            <w:vAlign w:val="center"/>
            <w:textDirection w:val="lrTb"/>
            <w:noWrap/>
          </w:tcPr>
          <w:p w14:paraId="57974D8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19.522.130.000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436" w:type="dxa"/>
            <w:vAlign w:val="center"/>
            <w:textDirection w:val="lrTb"/>
            <w:noWrap/>
          </w:tcPr>
          <w:p w14:paraId="3EB3D979">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881" w:type="dxa"/>
            <w:vAlign w:val="center"/>
            <w:textDirection w:val="lrTb"/>
            <w:noWrap/>
          </w:tcPr>
          <w:p w14:paraId="427C4C2A">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19.522.000.000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5"/>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317" w:type="dxa"/>
            <w:vAlign w:val="center"/>
            <w:textDirection w:val="lrTb"/>
            <w:noWrap w:val="false"/>
          </w:tcPr>
          <w:p w14:paraId="30EF2533">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Mười chín tỷ năm trăm hai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14:paraId="187E2E91" w14:textId="56B58432">
      <w:pPr>
        <w:pStyle w:val="105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IX</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bCs/>
          <w:color w:val="000000" w:themeColor="text1"/>
          <w:lang w:val="pt-BR"/>
        </w:rPr>
        <w:t xml:space="preserve">THỜI HẠN HIỆU LỰC CỦA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279C742C" w14:textId="6D8F76C7">
      <w:pPr>
        <w:pStyle w:val="1055"/>
        <w:numPr>
          <w:ilvl w:val="0"/>
          <w:numId w:val="4"/>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Tối đa 06 (sáu) tháng tính từ ngày ký đối với tài sản là Bất động sản.</w:t>
      </w:r>
      <w:r>
        <w:rPr>
          <w:rFonts w:ascii="Times New Roman" w:hAnsi="Times New Roman" w:cs="Times New Roman"/>
          <w:b/>
          <w:color w:val="000000" w:themeColor="text1"/>
        </w:rPr>
      </w:r>
      <w:r>
        <w:rPr>
          <w:rFonts w:ascii="Times New Roman" w:hAnsi="Times New Roman" w:cs="Times New Roman"/>
          <w:b/>
          <w:color w:val="000000" w:themeColor="text1"/>
        </w:rPr>
      </w:r>
    </w:p>
    <w:p w14:paraId="6D7840C7" w14:textId="686C8E50">
      <w:pPr>
        <w:pStyle w:val="1055"/>
        <w:pBdr/>
        <w:tabs>
          <w:tab w:val="left" w:leader="none" w:pos="993"/>
        </w:tabs>
        <w:spacing w:after="120" w:before="120" w:line="276" w:lineRule="auto"/>
        <w:ind w:left="0"/>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X. TUYÊN BỐ CHUNG VÀ MIỄN TRỪ TRÁCH NHIỆM</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14:paraId="395A1305" w14:textId="2D455902">
      <w:pPr>
        <w:pStyle w:val="1055"/>
        <w:numPr>
          <w:ilvl w:val="0"/>
          <w:numId w:val="5"/>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color w:val="000000" w:themeColor="text1"/>
        </w:rPr>
      </w:r>
      <w:r>
        <w:rPr>
          <w:rFonts w:ascii="Times New Roman" w:hAnsi="Times New Roman" w:cs="Times New Roman"/>
          <w:color w:val="000000" w:themeColor="text1"/>
        </w:rPr>
      </w:r>
    </w:p>
    <w:p w14:paraId="4F98830D" w14:textId="3CD60F84">
      <w:pPr>
        <w:pStyle w:val="1055"/>
        <w:numPr>
          <w:ilvl w:val="0"/>
          <w:numId w:val="5"/>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color w:val="000000" w:themeColor="text1"/>
        </w:rPr>
      </w:r>
      <w:r>
        <w:rPr>
          <w:rFonts w:ascii="Times New Roman" w:hAnsi="Times New Roman" w:cs="Times New Roman"/>
          <w:color w:val="000000" w:themeColor="text1"/>
        </w:rPr>
      </w:r>
    </w:p>
    <w:p w14:paraId="28E87A91" w14:textId="55F858F1">
      <w:pPr>
        <w:pStyle w:val="1055"/>
        <w:numPr>
          <w:ilvl w:val="0"/>
          <w:numId w:val="5"/>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Báo cáo này được soạn thảo theo Hợp đồng được ký kết</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và tuâ</w:t>
      </w:r>
      <w:r>
        <w:rPr>
          <w:rFonts w:ascii="Times New Roman" w:hAnsi="Times New Roman" w:eastAsia="Times New Roman" w:cs="Times New Roman"/>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color w:val="000000" w:themeColor="text1"/>
        </w:rPr>
      </w:r>
      <w:r>
        <w:rPr>
          <w:rFonts w:ascii="Times New Roman" w:hAnsi="Times New Roman" w:cs="Times New Roman"/>
          <w:color w:val="000000" w:themeColor="text1"/>
        </w:rPr>
      </w:r>
    </w:p>
    <w:p w14:paraId="79B2D547" w14:textId="77777777">
      <w:pPr>
        <w:pStyle w:val="1055"/>
        <w:numPr>
          <w:ilvl w:val="0"/>
          <w:numId w:val="5"/>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color w:val="000000" w:themeColor="text1"/>
        </w:rPr>
      </w:r>
      <w:r>
        <w:rPr>
          <w:rFonts w:ascii="Times New Roman" w:hAnsi="Times New Roman" w:cs="Times New Roman"/>
          <w:color w:val="000000" w:themeColor="text1"/>
        </w:rPr>
      </w:r>
    </w:p>
    <w:p w14:paraId="5CAD055E" w14:textId="77777777">
      <w:pPr>
        <w:pStyle w:val="1055"/>
        <w:numPr>
          <w:ilvl w:val="0"/>
          <w:numId w:val="10"/>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color w:val="000000" w:themeColor="text1"/>
        </w:rPr>
      </w:r>
      <w:r>
        <w:rPr>
          <w:rFonts w:ascii="Times New Roman" w:hAnsi="Times New Roman" w:cs="Times New Roman"/>
          <w:color w:val="000000" w:themeColor="text1"/>
        </w:rPr>
      </w:r>
    </w:p>
    <w:p w14:paraId="74B3DBA9" w14:textId="77777777">
      <w:pPr>
        <w:pStyle w:val="1055"/>
        <w:numPr>
          <w:ilvl w:val="0"/>
          <w:numId w:val="10"/>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Lotus VFI, Ban Lãnh đạo, toàn thể nhân viên, Thẩm định viên và đại diện pháp luật của Lotus VFI khôn</w:t>
      </w:r>
      <w:r>
        <w:rPr>
          <w:rFonts w:ascii="Times New Roman" w:hAnsi="Times New Roman" w:eastAsia="Times New Roman" w:cs="Times New Roman"/>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color w:val="000000" w:themeColor="text1"/>
        </w:rPr>
      </w:r>
      <w:r>
        <w:rPr>
          <w:rFonts w:ascii="Times New Roman" w:hAnsi="Times New Roman" w:cs="Times New Roman"/>
          <w:color w:val="000000" w:themeColor="text1"/>
        </w:rPr>
      </w:r>
    </w:p>
    <w:p w14:paraId="5CD83ABB" w14:textId="35D13C45">
      <w:pPr>
        <w:pStyle w:val="1055"/>
        <w:numPr>
          <w:ilvl w:val="0"/>
          <w:numId w:val="10"/>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cs="Times New Roman"/>
          <w:color w:val="000000" w:themeColor="text1"/>
        </w:rPr>
      </w:r>
      <w:r>
        <w:rPr>
          <w:rFonts w:ascii="Times New Roman" w:hAnsi="Times New Roman" w:cs="Times New Roman"/>
          <w:color w:val="000000" w:themeColor="text1"/>
        </w:rPr>
      </w:r>
    </w:p>
    <w:p w14:paraId="74201DBE" w14:textId="5F084F54">
      <w:pPr>
        <w:pStyle w:val="1055"/>
        <w:pBdr/>
        <w:tabs>
          <w:tab w:val="left" w:leader="none" w:pos="993"/>
        </w:tabs>
        <w:spacing w:after="120" w:before="120" w:line="276" w:lineRule="auto"/>
        <w:ind w:left="0"/>
        <w:jc w:val="both"/>
        <w:rPr>
          <w:rFonts w:ascii="Times New Roman" w:hAnsi="Times New Roman" w:cs="Times New Roman"/>
          <w:b/>
          <w:color w:val="000000" w:themeColor="text1"/>
          <w:spacing w:val="-4"/>
        </w:rPr>
      </w:pPr>
      <w:r>
        <w:rPr>
          <w:rFonts w:ascii="Times New Roman" w:hAnsi="Times New Roman" w:eastAsia="Times New Roman" w:cs="Times New Roman"/>
          <w:b/>
          <w:bCs/>
          <w:color w:val="000000" w:themeColor="text1"/>
          <w:spacing w:val="-4"/>
          <w:lang w:val="pt-BR"/>
        </w:rPr>
        <w:t xml:space="preserve">X</w:t>
      </w:r>
      <w:r>
        <w:rPr>
          <w:rFonts w:ascii="Times New Roman" w:hAnsi="Times New Roman" w:eastAsia="Times New Roman" w:cs="Times New Roman"/>
          <w:b/>
          <w:bCs/>
          <w:color w:val="000000" w:themeColor="text1"/>
          <w:spacing w:val="-4"/>
          <w:lang w:val="pt-BR"/>
        </w:rPr>
        <w:t xml:space="preserve">I</w:t>
      </w:r>
      <w:r>
        <w:rPr>
          <w:rFonts w:ascii="Times New Roman" w:hAnsi="Times New Roman" w:eastAsia="Times New Roman" w:cs="Times New Roman"/>
          <w:b/>
          <w:bCs/>
          <w:color w:val="000000" w:themeColor="text1"/>
          <w:spacing w:val="-4"/>
          <w:lang w:val="pt-BR"/>
        </w:rPr>
        <w:t xml:space="preserve">. NHỮNG ĐIỀU KHOẢN LOẠI TRỪ VÀ HẠN CHẾ CỦA KẾT QUẢ THẨM ĐỊNH GIÁ</w:t>
      </w:r>
      <w:r>
        <w:rPr>
          <w:rFonts w:ascii="Times New Roman" w:hAnsi="Times New Roman" w:cs="Times New Roman"/>
          <w:b/>
          <w:color w:val="000000" w:themeColor="text1"/>
          <w:spacing w:val="-4"/>
        </w:rPr>
      </w:r>
      <w:r>
        <w:rPr>
          <w:rFonts w:ascii="Times New Roman" w:hAnsi="Times New Roman" w:cs="Times New Roman"/>
          <w:b/>
          <w:color w:val="000000" w:themeColor="text1"/>
          <w:spacing w:val="-4"/>
        </w:rPr>
      </w:r>
    </w:p>
    <w:p w14:paraId="0F21F079" w14:textId="3DD55AEF">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đều vi phạm pháp luật và không có giá trị.</w:t>
      </w:r>
      <w:r>
        <w:rPr>
          <w:rFonts w:ascii="Times New Roman" w:hAnsi="Times New Roman" w:cs="Times New Roman"/>
          <w:color w:val="000000" w:themeColor="text1"/>
        </w:rPr>
      </w:r>
      <w:r>
        <w:rPr>
          <w:rFonts w:ascii="Times New Roman" w:hAnsi="Times New Roman" w:cs="Times New Roman"/>
          <w:color w:val="000000" w:themeColor="text1"/>
        </w:rPr>
      </w:r>
    </w:p>
    <w:p w14:paraId="0748D612" w14:textId="77777777">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color w:val="000000" w:themeColor="text1"/>
        </w:rPr>
      </w:r>
      <w:r>
        <w:rPr>
          <w:rFonts w:ascii="Times New Roman" w:hAnsi="Times New Roman" w:cs="Times New Roman"/>
          <w:color w:val="000000" w:themeColor="text1"/>
        </w:rPr>
      </w:r>
    </w:p>
    <w:p w14:paraId="10492A76" w14:textId="19C1B135">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color w:val="000000" w:themeColor="text1"/>
        </w:rPr>
      </w:r>
      <w:r>
        <w:rPr>
          <w:rFonts w:ascii="Times New Roman" w:hAnsi="Times New Roman" w:cs="Times New Roman"/>
          <w:color w:val="000000" w:themeColor="text1"/>
        </w:rPr>
      </w:r>
    </w:p>
    <w:p w14:paraId="4CDAC0E9" w14:textId="77777777">
      <w:pPr>
        <w:pStyle w:val="1055"/>
        <w:numPr>
          <w:ilvl w:val="0"/>
          <w:numId w:val="5"/>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color w:val="000000" w:themeColor="text1"/>
          <w:lang w:val="pt-BR"/>
        </w:rPr>
        <w:t xml:space="preserve">kiện, giả định theo quan điểm hợp lý của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color w:val="000000" w:themeColor="text1"/>
          <w:lang w:val="vi-VN"/>
        </w:rPr>
        <w:t xml:space="preserve">tổ </w:t>
      </w:r>
      <w:r>
        <w:rPr>
          <w:rFonts w:ascii="Times New Roman" w:hAnsi="Times New Roman" w:eastAsia="Times New Roman" w:cs="Times New Roman"/>
          <w:color w:val="000000" w:themeColor="text1"/>
          <w:lang w:val="pt-BR"/>
        </w:rPr>
        <w:t xml:space="preserve">thẩm định không đảm bảo là các giả định làm cơ sở thẩm định giá là chính xác hoàn toàn.</w:t>
      </w:r>
      <w:r>
        <w:rPr>
          <w:rFonts w:ascii="Times New Roman" w:hAnsi="Times New Roman" w:cs="Times New Roman"/>
          <w:b/>
          <w:color w:val="000000" w:themeColor="text1"/>
        </w:rPr>
      </w:r>
      <w:r>
        <w:rPr>
          <w:rFonts w:ascii="Times New Roman" w:hAnsi="Times New Roman" w:cs="Times New Roman"/>
          <w:b/>
          <w:color w:val="000000" w:themeColor="text1"/>
        </w:rPr>
      </w:r>
    </w:p>
    <w:p w14:paraId="4C573C67" w14:textId="77777777">
      <w:pPr>
        <w:pStyle w:val="1055"/>
        <w:numPr>
          <w:ilvl w:val="0"/>
          <w:numId w:val="5"/>
        </w:numPr>
        <w:pBdr/>
        <w:tabs>
          <w:tab w:val="left" w:leader="none" w:pos="993"/>
        </w:tabs>
        <w:spacing w:after="120" w:before="120" w:line="276" w:lineRule="auto"/>
        <w:ind/>
        <w:jc w:val="both"/>
        <w:rPr>
          <w:rFonts w:ascii="Times New Roman" w:hAnsi="Times New Roman" w:cs="Times New Roman"/>
          <w:b/>
          <w:color w:val="000000" w:themeColor="text1"/>
          <w:spacing w:val="2"/>
        </w:rPr>
      </w:pPr>
      <w:r>
        <w:rPr>
          <w:rFonts w:ascii="Times New Roman" w:hAnsi="Times New Roman" w:eastAsia="Times New Roman" w:cs="Times New Roman"/>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color w:val="000000" w:themeColor="text1"/>
          <w:spacing w:val="2"/>
        </w:rPr>
      </w:r>
      <w:r>
        <w:rPr>
          <w:rFonts w:ascii="Times New Roman" w:hAnsi="Times New Roman" w:cs="Times New Roman"/>
          <w:b/>
          <w:color w:val="000000" w:themeColor="text1"/>
          <w:spacing w:val="2"/>
        </w:rPr>
      </w:r>
    </w:p>
    <w:p w14:paraId="66FC14F5" w14:textId="77777777">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Khách hàng yêu cầu thẩm định giá và người hướng dẫn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thực hiện thẩm định hiện trạng tà</w:t>
      </w:r>
      <w:r>
        <w:rPr>
          <w:rFonts w:ascii="Times New Roman" w:hAnsi="Times New Roman" w:eastAsia="Times New Roman" w:cs="Times New Roman"/>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6FBCE7CC" w14:textId="77777777">
      <w:pPr>
        <w:pStyle w:val="1055"/>
        <w:numPr>
          <w:ilvl w:val="0"/>
          <w:numId w:val="5"/>
        </w:numPr>
        <w:pBdr/>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color w:val="000000" w:themeColor="text1"/>
          <w:shd w:val="clear" w:color="auto" w:fill="ffffff"/>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6B8BEE20" w14:textId="7336718B">
      <w:pPr>
        <w:pStyle w:val="1055"/>
        <w:numPr>
          <w:ilvl w:val="0"/>
          <w:numId w:val="5"/>
        </w:numPr>
        <w:pBdr/>
        <w:tabs>
          <w:tab w:val="left" w:leader="none" w:pos="993"/>
        </w:tabs>
        <w:spacing w:after="120" w:before="120" w:line="276" w:lineRule="auto"/>
        <w:ind/>
        <w:jc w:val="both"/>
        <w:rPr>
          <w:rFonts w:ascii="Times New Roman" w:hAnsi="Times New Roman" w:cs="Times New Roman"/>
          <w:color w:val="000000" w:themeColor="text1"/>
          <w:shd w:val="clear" w:color="auto" w:fill="ffffff"/>
        </w:rPr>
      </w:pPr>
      <w:r>
        <w:rPr>
          <w:rFonts w:ascii="Times New Roman" w:hAnsi="Times New Roman" w:eastAsia="Times New Roman" w:cs="Times New Roman"/>
          <w:color w:val="000000" w:themeColor="text1"/>
          <w:shd w:val="clear" w:color="auto" w:fill="ffffff"/>
          <w:lang w:val="pt-BR"/>
        </w:rPr>
        <w:t xml:space="preserve">Chúng tôi chỉ hoạt động trong lĩnh</w:t>
      </w:r>
      <w:r>
        <w:rPr>
          <w:rFonts w:ascii="Times New Roman" w:hAnsi="Times New Roman" w:eastAsia="Times New Roman" w:cs="Times New Roman"/>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color w:val="000000" w:themeColor="text1"/>
          <w:lang w:val="pt-BR"/>
        </w:rPr>
        <w:t xml:space="preserve">Giấy chứng nhận quyền sử dụng </w:t>
      </w:r>
      <w:r>
        <w:rPr>
          <w:rFonts w:ascii="Times New Roman" w:hAnsi="Times New Roman" w:eastAsia="Times New Roman" w:cs="Times New Roman"/>
          <w:iCs/>
          <w:color w:val="000000" w:themeColor="text1"/>
          <w:lang w:val="pt-BR"/>
        </w:rPr>
        <w:t xml:space="preserve">đất đã</w:t>
      </w:r>
      <w:r>
        <w:rPr>
          <w:rFonts w:ascii="Times New Roman" w:hAnsi="Times New Roman" w:eastAsia="Times New Roman" w:cs="Times New Roman"/>
          <w:iCs/>
          <w:color w:val="000000" w:themeColor="text1"/>
          <w:lang w:val="pt-BR"/>
        </w:rPr>
        <w:t xml:space="preserve"> cung cấp cho chúng tôi.</w:t>
      </w:r>
      <w:r>
        <w:rPr>
          <w:rFonts w:ascii="Times New Roman" w:hAnsi="Times New Roman" w:cs="Times New Roman"/>
          <w:color w:val="000000" w:themeColor="text1"/>
          <w:shd w:val="clear" w:color="auto" w:fill="ffffff"/>
        </w:rPr>
      </w:r>
      <w:r>
        <w:rPr>
          <w:rFonts w:ascii="Times New Roman" w:hAnsi="Times New Roman" w:cs="Times New Roman"/>
          <w:color w:val="000000" w:themeColor="text1"/>
          <w:shd w:val="clear" w:color="auto" w:fill="ffffff"/>
        </w:rPr>
      </w:r>
    </w:p>
    <w:p w14:paraId="29921AB7" w14:textId="3610F813">
      <w:pPr>
        <w:pStyle w:val="1055"/>
        <w:numPr>
          <w:ilvl w:val="0"/>
          <w:numId w:val="5"/>
        </w:num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Chúng tôi giả định rằng tà</w:t>
      </w:r>
      <w:r>
        <w:rPr>
          <w:rFonts w:ascii="Times New Roman" w:hAnsi="Times New Roman" w:eastAsia="Times New Roman" w:cs="Times New Roman"/>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color w:val="000000" w:themeColor="text1"/>
          <w:lang w:val="vi-VN"/>
        </w:rPr>
        <w:t xml:space="preserve">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14:paraId="60655CDC">
      <w:pPr>
        <w:pStyle w:val="1055"/>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ff0000"/>
          <w:spacing w:val="-2"/>
          <w:highlight w:val="none"/>
          <w14:ligatures w14:val="none"/>
        </w:rPr>
      </w:pPr>
      <w:r>
        <w:rPr>
          <w:rFonts w:hint="default" w:ascii="Times New Roman" w:hAnsi="Times New Roman" w:eastAsia="Times New Roman" w:cs="Times New Roman"/>
          <w:color w:val="ff0000"/>
          <w:highlight w:val="none"/>
        </w:rPr>
      </w:r>
      <w:r>
        <w:rPr>
          <w:rFonts w:ascii="Times New Roman" w:hAnsi="Times New Roman" w:cs="Times New Roman"/>
          <w:color w:val="ff0000"/>
          <w:sz w:val="22"/>
          <w:szCs w:val="22"/>
          <w:highlight w:val="none"/>
        </w:rPr>
        <w:t xml:space="preserve">Theo GCN số BY 706477 và </w:t>
      </w:r>
      <w:r>
        <w:rPr>
          <w:rFonts w:ascii="Times New Roman" w:hAnsi="Times New Roman" w:eastAsia="Times New Roman" w:cs="Times New Roman"/>
          <w:b w:val="0"/>
          <w:bCs w:val="0"/>
          <w:color w:val="ff0000"/>
          <w:sz w:val="24"/>
          <w:highlight w:val="none"/>
        </w:rPr>
        <w:t xml:space="preserve">BP 664851</w:t>
      </w:r>
      <w:r>
        <w:rPr>
          <w:rFonts w:ascii="Times New Roman" w:hAnsi="Times New Roman" w:cs="Times New Roman"/>
          <w:color w:val="ff0000"/>
          <w:sz w:val="22"/>
          <w:szCs w:val="22"/>
          <w:highlight w:val="none"/>
        </w:rPr>
        <w:t xml:space="preserve">, </w:t>
      </w:r>
      <w:r>
        <w:rPr>
          <w:rFonts w:ascii="Times New Roman" w:hAnsi="Times New Roman" w:cs="Times New Roman"/>
          <w:color w:val="ff0000"/>
          <w:sz w:val="22"/>
          <w:szCs w:val="22"/>
          <w:highlight w:val="none"/>
        </w:rPr>
        <w:t xml:space="preserve">thửa đất số 25(1) và </w:t>
      </w:r>
      <w:r>
        <w:rPr>
          <w:rFonts w:ascii="Times New Roman" w:hAnsi="Times New Roman" w:cs="Times New Roman"/>
          <w:color w:val="ff0000"/>
          <w:sz w:val="22"/>
          <w:szCs w:val="22"/>
          <w:highlight w:val="none"/>
        </w:rPr>
        <w:t xml:space="preserve">thửa đất số 25(2) có 1 ngõ đi chung rông khoảng 1,8m. Tại thời điểm khảo </w:t>
      </w:r>
      <w:r>
        <w:rPr>
          <w:rFonts w:ascii="Times New Roman" w:hAnsi="Times New Roman" w:eastAsia="Times New Roman" w:cs="Times New Roman"/>
          <w:color w:val="ff0000"/>
          <w:spacing w:val="-2"/>
          <w:highlight w:val="none"/>
          <w:lang w:val="pt-BR"/>
        </w:rPr>
        <w:t xml:space="preserve">sát dưới sự hướng dẫn của khách hàng thì phần ngõ đi chung này </w:t>
      </w:r>
      <w:r>
        <w:rPr>
          <w:rFonts w:ascii="Times New Roman" w:hAnsi="Times New Roman" w:eastAsia="Times New Roman" w:cs="Times New Roman"/>
          <w:color w:val="ff0000"/>
          <w:spacing w:val="-2"/>
          <w:highlight w:val="none"/>
          <w:lang w:val="pt-BR"/>
        </w:rPr>
        <w:t xml:space="preserve">đ</w:t>
      </w:r>
      <w:r>
        <w:rPr>
          <w:rFonts w:ascii="Times New Roman" w:hAnsi="Times New Roman" w:eastAsia="Times New Roman" w:cs="Times New Roman"/>
          <w:color w:val="ff0000"/>
          <w:spacing w:val="-2"/>
          <w:highlight w:val="none"/>
          <w:lang w:val="pt-BR"/>
        </w:rPr>
        <w:t xml:space="preserve">ã được xây gộp lại cùng với  thửa đất số 25(1) và thửa đất số 25(2) thành 1 phần sân chung của 2 thửa đất. Do đó tổ thẩm định xác định giá trị thửa đất số 25(2) theo độ rộng đường ghi nhận trên sổ đỏ, kính đề nghị đơn vị sử dụng chứng thư lưu ý và xem xét.</w:t>
      </w:r>
      <w:r>
        <w:rPr>
          <w:rFonts w:ascii="Times New Roman" w:hAnsi="Times New Roman" w:eastAsia="Times New Roman" w:cs="Times New Roman"/>
          <w:color w:val="ff0000"/>
          <w:spacing w:val="-2"/>
          <w:highlight w:val="none"/>
          <w:lang w:val="pt-BR"/>
          <w14:ligatures w14:val="none"/>
        </w:rPr>
      </w:r>
      <w:r>
        <w:rPr>
          <w:rFonts w:ascii="Times New Roman" w:hAnsi="Times New Roman" w:eastAsia="Times New Roman" w:cs="Times New Roman"/>
          <w:color w:val="ff0000"/>
          <w:spacing w:val="-2"/>
          <w:highlight w:val="none"/>
          <w14:ligatures w14:val="none"/>
        </w:rPr>
      </w:r>
    </w:p>
    <w:p w14:paraId="0F9E384F" w14:textId="63102E36">
      <w:pPr>
        <w:pStyle w:val="1055"/>
        <w:numPr>
          <w:ilvl w:val="0"/>
          <w:numId w:val="3"/>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đã giao dịch thành công còn gặp nhiều hạn chế, vì vậy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T</w:t>
      </w:r>
      <w:r>
        <w:rPr>
          <w:rFonts w:ascii="Times New Roman" w:hAnsi="Times New Roman" w:eastAsia="Times New Roman" w:cs="Times New Roman"/>
          <w:color w:val="000000" w:themeColor="text1"/>
          <w:lang w:val="vi-VN"/>
        </w:rPr>
        <w:t xml:space="preserve">ổ thẩm định giá sử dụng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là các tài sản đang được </w:t>
      </w:r>
      <w:r>
        <w:rPr>
          <w:rFonts w:ascii="Times New Roman" w:hAnsi="Times New Roman" w:eastAsia="Times New Roman" w:cs="Times New Roman"/>
          <w:color w:val="000000" w:themeColor="text1"/>
        </w:rPr>
        <w:t xml:space="preserve">r</w:t>
      </w:r>
      <w:r>
        <w:rPr>
          <w:rFonts w:ascii="Times New Roman" w:hAnsi="Times New Roman" w:eastAsia="Times New Roman" w:cs="Times New Roman"/>
          <w:color w:val="000000" w:themeColor="text1"/>
          <w:lang w:val="vi-VN"/>
        </w:rPr>
        <w:t xml:space="preserve">ao bán trên thị trường. Kết quả thẩm định </w:t>
      </w:r>
      <w:r>
        <w:rPr>
          <w:rFonts w:ascii="Times New Roman" w:hAnsi="Times New Roman" w:eastAsia="Times New Roman" w:cs="Times New Roman"/>
          <w:color w:val="000000" w:themeColor="text1"/>
          <w:lang w:val="vi-VN"/>
        </w:rPr>
        <w:t xml:space="preserve">giá có thể thay đổi khi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43E2DB6E" w14:textId="77777777">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Kết quả t</w:t>
      </w:r>
      <w:r>
        <w:rPr>
          <w:rFonts w:ascii="Times New Roman" w:hAnsi="Times New Roman" w:eastAsia="Times New Roman" w:cs="Times New Roman"/>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p w14:paraId="7108F5A8" w14:textId="7D5BC9CC">
      <w:pPr>
        <w:pStyle w:val="1055"/>
        <w:numPr>
          <w:ilvl w:val="0"/>
          <w:numId w:val="5"/>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4" w:name="_Hlk151374072"/>
      <w:r>
        <w:rPr>
          <w:rFonts w:ascii="Times New Roman" w:hAnsi="Times New Roman" w:eastAsia="Times New Roman" w:cs="Times New Roman"/>
          <w:color w:val="000000" w:themeColor="text1"/>
          <w:lang w:val="pt-BR"/>
        </w:rPr>
        <w:t xml:space="preserve">Tổ thẩm định đã gửi các bản dự thảo chứng thư cho các đơn vị sử dụng chứng thư đọc</w:t>
      </w:r>
      <w:r>
        <w:rPr>
          <w:rFonts w:ascii="Times New Roman" w:hAnsi="Times New Roman" w:eastAsia="Times New Roman" w:cs="Times New Roman"/>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cs="Times New Roman"/>
          <w:color w:val="000000" w:themeColor="text1"/>
        </w:rPr>
      </w:r>
      <w:r>
        <w:rPr>
          <w:rFonts w:ascii="Times New Roman" w:hAnsi="Times New Roman" w:cs="Times New Roman"/>
          <w:color w:val="000000" w:themeColor="text1"/>
        </w:rPr>
      </w:r>
    </w:p>
    <w:p w14:paraId="53057D19" w14:textId="10E33866">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X</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CÁC PHỤ LỤC KÈM THEO </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149D0CDD" w14:textId="77777777">
      <w:pPr>
        <w:pStyle w:val="1055"/>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Hình ảnh hiện trạng của tài sản.</w:t>
      </w:r>
      <w:r>
        <w:rPr>
          <w:rFonts w:ascii="Times New Roman" w:hAnsi="Times New Roman" w:cs="Times New Roman"/>
          <w:bCs/>
          <w:color w:val="000000" w:themeColor="text1"/>
        </w:rPr>
      </w:r>
      <w:r>
        <w:rPr>
          <w:rFonts w:ascii="Times New Roman" w:hAnsi="Times New Roman" w:cs="Times New Roman"/>
          <w:bCs/>
          <w:color w:val="000000" w:themeColor="text1"/>
        </w:rPr>
      </w:r>
    </w:p>
    <w:p w14:paraId="7B47CC14" w14:textId="77777777">
      <w:pPr>
        <w:pStyle w:val="1055"/>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Phụ lục 2: Thông tin </w:t>
      </w:r>
      <w:r>
        <w:rPr>
          <w:rFonts w:ascii="Times New Roman" w:hAnsi="Times New Roman" w:eastAsia="Times New Roman" w:cs="Times New Roman"/>
          <w:color w:val="000000" w:themeColor="text1"/>
          <w:lang w:val="pt-BR"/>
        </w:rPr>
        <w:t xml:space="preserve">thu thập thị trường</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699F9D9D" w14:textId="4418D349">
      <w:pPr>
        <w:pStyle w:val="1055"/>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Báo cáo kết quả thẩm định giá được phát hành 03</w:t>
      </w:r>
      <w:r>
        <w:rPr>
          <w:rFonts w:ascii="Times New Roman" w:hAnsi="Times New Roman" w:eastAsia="Times New Roman" w:cs="Times New Roman"/>
          <w:color w:val="000000" w:themeColor="text1"/>
          <w:lang w:val="vi-VN"/>
        </w:rPr>
        <w:t xml:space="preserve"> (ba) bản chính bằng tiếng Việt</w:t>
      </w:r>
      <w:r>
        <w:rPr>
          <w:rFonts w:ascii="Times New Roman" w:hAnsi="Times New Roman" w:eastAsia="Times New Roman" w:cs="Times New Roman"/>
          <w:color w:val="000000" w:themeColor="text1"/>
          <w:lang w:val="vi-VN"/>
        </w:rPr>
        <w:t xml:space="preserve"> kèm theo Chứng thư thẩm định giá số</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275/2025/0912/VFI-CT.27.A</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ngày 11 tháng 12 năm 2025</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tại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color w:val="000000" w:themeColor="text1"/>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743C903E"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5276933B" w14:textId="2A6B9B64">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2476DDB8" w14:textId="7777777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7F24A6D8"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410A67F5"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Đặng Quang Bách</w:t>
            </w:r>
            <w:r>
              <w:rPr>
                <w:rFonts w:ascii="Times New Roman" w:hAnsi="Times New Roman" w:cs="Times New Roman"/>
                <w:b/>
                <w:color w:val="000000" w:themeColor="text1"/>
              </w:rPr>
            </w:r>
            <w:r>
              <w:rPr>
                <w:rFonts w:ascii="Times New Roman" w:hAnsi="Times New Roman" w:cs="Times New Roman"/>
                <w:b/>
                <w:color w:val="000000" w:themeColor="text1"/>
              </w:rPr>
            </w:r>
          </w:p>
          <w:p w14:paraId="660C77DE" w14:textId="469009ED">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075F78A9" w14:textId="451C4E26">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14:paraId="74A4AC48" w14:textId="1474E678">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 </w:t>
            </w:r>
            <w:r>
              <w:rPr>
                <w:rFonts w:ascii="Times New Roman" w:hAnsi="Times New Roman" w:eastAsia="Times New Roman" w:cs="Times New Roman"/>
                <w:color w:val="000000" w:themeColor="text1"/>
                <w:lang w:val="pt-BR"/>
              </w:rPr>
              <w:t xml:space="preserve">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06D4BD51" w14:textId="77777777">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TRỢ LÝ </w:t>
            </w:r>
            <w:r>
              <w:rPr>
                <w:rFonts w:ascii="Times New Roman" w:hAnsi="Times New Roman" w:eastAsia="Times New Roman" w:cs="Times New Roman"/>
                <w:b/>
                <w:color w:val="000000" w:themeColor="text1"/>
                <w:lang w:val="pt-BR"/>
              </w:rPr>
              <w:t xml:space="preserve">THẨM ĐỊNH</w:t>
            </w:r>
            <w:r>
              <w:rPr>
                <w:rFonts w:ascii="Times New Roman" w:hAnsi="Times New Roman" w:eastAsia="Times New Roman" w:cs="Times New Roman"/>
                <w:b/>
                <w:color w:val="000000" w:themeColor="text1"/>
                <w:lang w:val="pt-BR"/>
              </w:rPr>
              <w:t xml:space="preserve"> VIÊN</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41C59781" w14:textId="0B246811">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KIỂM SOÁT VIÊN</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690BFE6A" w14:textId="7777777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0C2C2558"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09F844B2" w14:textId="1312E8CB">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Thùy Dung</w:t>
            </w:r>
            <w:r>
              <w:rPr>
                <w:rFonts w:ascii="Times New Roman" w:hAnsi="Times New Roman" w:cs="Times New Roman"/>
                <w:b/>
                <w:color w:val="000000" w:themeColor="text1"/>
              </w:rPr>
            </w:r>
            <w:r>
              <w:rPr>
                <w:rFonts w:ascii="Times New Roman" w:hAnsi="Times New Roman" w:cs="Times New Roman"/>
                <w:b/>
                <w:color w:val="000000" w:themeColor="text1"/>
              </w:rPr>
            </w:r>
          </w:p>
          <w:p w14:paraId="14701E09" w14:textId="0EB900F3">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2C3CE9AE" w14:textId="4665CFAD">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Nguyễn Thị Thùy</w:t>
            </w:r>
            <w:r>
              <w:rPr>
                <w:rFonts w:ascii="Times New Roman" w:hAnsi="Times New Roman" w:cs="Times New Roman"/>
                <w:b/>
                <w:color w:val="000000" w:themeColor="text1"/>
              </w:rPr>
            </w:r>
            <w:r>
              <w:rPr>
                <w:rFonts w:ascii="Times New Roman" w:hAnsi="Times New Roman" w:cs="Times New Roman"/>
                <w:b/>
                <w:color w:val="000000" w:themeColor="text1"/>
              </w:rPr>
            </w:r>
          </w:p>
          <w:p w14:paraId="37DD8AB5" w14:textId="6ABCD4C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1106840D" w14:textId="77777777">
      <w:pPr>
        <w:pBdr/>
        <w:spacing w:after="200"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14:paraId="79EBCD6E" w14:textId="7EE5057B">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color w:val="000000" w:themeColor="text1"/>
          <w:lang w:val="vi-VN"/>
        </w:rPr>
        <w:br w:type="page" w:clear="all"/>
      </w: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1</w:t>
      </w:r>
      <w:r>
        <w:rPr>
          <w:rFonts w:ascii="Times New Roman" w:hAnsi="Times New Roman" w:eastAsia="Times New Roman" w:cs="Times New Roman"/>
          <w:b/>
          <w:color w:val="000000" w:themeColor="text1"/>
          <w:lang w:val="vi-VN"/>
        </w:rPr>
        <w:t xml:space="preserve">: </w:t>
      </w:r>
      <w:r>
        <w:rPr>
          <w:rFonts w:ascii="Times New Roman" w:hAnsi="Times New Roman" w:eastAsia="Times New Roman" w:cs="Times New Roman"/>
          <w:b/>
          <w:color w:val="000000" w:themeColor="text1"/>
        </w:rPr>
        <w:t xml:space="preserve">THÔNG TIN</w:t>
      </w:r>
      <w:r>
        <w:rPr>
          <w:rFonts w:ascii="Times New Roman" w:hAnsi="Times New Roman" w:eastAsia="Times New Roman" w:cs="Times New Roman"/>
          <w:b/>
          <w:color w:val="000000" w:themeColor="text1"/>
          <w:lang w:val="vi-VN"/>
        </w:rPr>
        <w:t xml:space="preserve"> HIỆN TRẠNG</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VÀ PHÁP LÝ </w:t>
      </w:r>
      <w:r>
        <w:rPr>
          <w:rFonts w:ascii="Times New Roman" w:hAnsi="Times New Roman" w:eastAsia="Times New Roman" w:cs="Times New Roman"/>
          <w:b/>
          <w:color w:val="000000" w:themeColor="text1"/>
          <w:lang w:val="pt-BR"/>
        </w:rPr>
        <w:t xml:space="preserve">CỦA TÀI SẢN</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14:paraId="24EDD05E" w14:textId="101E499E">
      <w:pPr>
        <w:pBdr/>
        <w:spacing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rPr>
        <w:t xml:space="preserve">275/2025/0912/VFI-BC.27.A</w:t>
      </w:r>
      <w:r>
        <w:rPr>
          <w:rFonts w:ascii="Times New Roman" w:hAnsi="Times New Roman" w:eastAsia="Times New Roman" w:cs="Times New Roman"/>
          <w:i/>
          <w:color w:val="000000" w:themeColor="text1"/>
          <w:lang w:val="pt-BR"/>
        </w:rPr>
        <w:t xml:space="preserve"> ngày 11 tháng 12 năm 2025</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14:paraId="57CE21DC" w14:textId="0EE17E14">
      <w:pPr>
        <w:pBdr/>
        <w:spacing w:after="120" w:line="276" w:lineRule="auto"/>
        <w:ind/>
        <w:jc w:val="center"/>
        <w:rPr>
          <w:rFonts w:ascii="Times New Roman" w:hAnsi="Times New Roman" w:cs="Times New Roman"/>
          <w:bCs/>
          <w:i/>
          <w:color w:val="000000" w:themeColor="text1"/>
          <w:highlight w:val="none"/>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14:paraId="09498D65">
      <w:pPr>
        <w:numPr>
          <w:ilvl w:val="0"/>
          <w:numId w:val="43"/>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c>
          <w:tcPr>
            <w:tcBorders/>
            <w:tcMar>
              <w:left w:w="108" w:type="dxa"/>
              <w:top w:w="0" w:type="dxa"/>
              <w:right w:w="108" w:type="dxa"/>
              <w:bottom w:w="0" w:type="dxa"/>
            </w:tcMar>
            <w:tcW w:w="4677" w:type="dxa"/>
            <w:vAlign w:val="top"/>
            <w:textDirection w:val="lrTb"/>
            <w:noWrap w:val="false"/>
          </w:tcPr>
          <w:p w14:paraId="24EAE4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87413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01356" name=""/>
                              <pic:cNvPicPr>
                                <a:picLocks noChangeAspect="1"/>
                              </pic:cNvPicPr>
                              <pic:nvPr/>
                            </pic:nvPicPr>
                            <pic:blipFill rotWithShape="1">
                              <a:blip r:embed="rId29"/>
                              <a:stretch/>
                            </pic:blipFill>
                            <pic:spPr bwMode="auto">
                              <a:xfrm flipH="0" flipV="0">
                                <a:off x="0" y="0"/>
                                <a:ext cx="2933699" cy="38741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00pt;height:305.0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cMar>
              <w:left w:w="108" w:type="dxa"/>
              <w:top w:w="0" w:type="dxa"/>
              <w:right w:w="108" w:type="dxa"/>
              <w:bottom w:w="0" w:type="dxa"/>
            </w:tcMar>
            <w:tcW w:w="4677" w:type="dxa"/>
            <w:vAlign w:val="top"/>
            <w:textDirection w:val="lrTb"/>
            <w:noWrap w:val="false"/>
          </w:tcPr>
          <w:p w14:paraId="7F1C831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48854" name=""/>
                              <pic:cNvPicPr>
                                <a:picLocks noChangeAspect="1"/>
                              </pic:cNvPicPr>
                              <pic:nvPr/>
                            </pic:nvPicPr>
                            <pic:blipFill rotWithShape="1">
                              <a:blip r:embed="rId3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75pt;height:174.0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707D77C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48571" name=""/>
                              <pic:cNvPicPr>
                                <a:picLocks noChangeAspect="1"/>
                              </pic:cNvPicPr>
                              <pic:nvPr/>
                            </pic:nvPicPr>
                            <pic:blipFill rotWithShape="1">
                              <a:blip r:embed="rId3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75pt;height:174.0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4BFA49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Hỉnh ảnh trước căn hộ</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4DDE20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83537" name=""/>
                              <pic:cNvPicPr>
                                <a:picLocks noChangeAspect="1"/>
                              </pic:cNvPicPr>
                              <pic:nvPr/>
                            </pic:nvPicPr>
                            <pic:blipFill rotWithShape="1">
                              <a:blip r:embed="rId3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621F6B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23427" name=""/>
                              <pic:cNvPicPr>
                                <a:picLocks noChangeAspect="1"/>
                              </pic:cNvPicPr>
                              <pic:nvPr/>
                            </pic:nvPicPr>
                            <pic:blipFill rotWithShape="1">
                              <a:blip r:embed="rId3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584D0A7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0431" name=""/>
                              <pic:cNvPicPr>
                                <a:picLocks noChangeAspect="1"/>
                              </pic:cNvPicPr>
                              <pic:nvPr/>
                            </pic:nvPicPr>
                            <pic:blipFill rotWithShape="1">
                              <a:blip r:embed="rId3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75pt;height:174.0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1488A6A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75512" name=""/>
                              <pic:cNvPicPr>
                                <a:picLocks noChangeAspect="1"/>
                              </pic:cNvPicPr>
                              <pic:nvPr/>
                            </pic:nvPicPr>
                            <pic:blipFill rotWithShape="1">
                              <a:blip r:embed="rId3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75pt;height:174.0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vMerge w:val="restart"/>
            <w:textDirection w:val="lrTb"/>
            <w:noWrap w:val="false"/>
          </w:tcPr>
          <w:p w14:paraId="30BE828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vMerge w:val="restart"/>
            <w:textDirection w:val="lrTb"/>
            <w:noWrap w:val="false"/>
          </w:tcPr>
          <w:p w14:paraId="6D64AEA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0AEACB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43287" name=""/>
                              <pic:cNvPicPr>
                                <a:picLocks noChangeAspect="1"/>
                              </pic:cNvPicPr>
                              <pic:nvPr/>
                            </pic:nvPicPr>
                            <pic:blipFill rotWithShape="1">
                              <a:blip r:embed="rId3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5pt;height:174.0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24A019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04812" name=""/>
                              <pic:cNvPicPr>
                                <a:picLocks noChangeAspect="1"/>
                              </pic:cNvPicPr>
                              <pic:nvPr/>
                            </pic:nvPicPr>
                            <pic:blipFill rotWithShape="1">
                              <a:blip r:embed="rId3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75pt;height:174.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vMerge w:val="restart"/>
            <w:textDirection w:val="lrTb"/>
            <w:noWrap w:val="false"/>
          </w:tcPr>
          <w:p w14:paraId="7BFD9C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vMerge w:val="restart"/>
            <w:textDirection w:val="lrTb"/>
            <w:noWrap w:val="false"/>
          </w:tcPr>
          <w:p w14:paraId="084649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141C96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66825" cy="28289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47383" name=""/>
                              <pic:cNvPicPr>
                                <a:picLocks noChangeAspect="1"/>
                              </pic:cNvPicPr>
                              <pic:nvPr/>
                            </pic:nvPicPr>
                            <pic:blipFill rotWithShape="1">
                              <a:blip r:embed="rId38"/>
                              <a:stretch/>
                            </pic:blipFill>
                            <pic:spPr bwMode="auto">
                              <a:xfrm>
                                <a:off x="0" y="0"/>
                                <a:ext cx="1266824"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9.75pt;height:222.75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1199E88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t xml:space="preserve">Hướng ban công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cMar>
              <w:left w:w="108" w:type="dxa"/>
              <w:top w:w="0" w:type="dxa"/>
              <w:right w:w="108" w:type="dxa"/>
              <w:bottom w:w="0" w:type="dxa"/>
            </w:tcMar>
            <w:tcW w:w="4677" w:type="dxa"/>
            <w:vAlign w:val="top"/>
            <w:textDirection w:val="lrTb"/>
            <w:noWrap w:val="false"/>
          </w:tcPr>
          <w:p w14:paraId="0EBC0F4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76350" cy="28289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47013" name=""/>
                              <pic:cNvPicPr>
                                <a:picLocks noChangeAspect="1"/>
                              </pic:cNvPicPr>
                              <pic:nvPr/>
                            </pic:nvPicPr>
                            <pic:blipFill rotWithShape="1">
                              <a:blip r:embed="rId39"/>
                              <a:stretch/>
                            </pic:blipFill>
                            <pic:spPr bwMode="auto">
                              <a:xfrm>
                                <a:off x="0" y="0"/>
                                <a:ext cx="1276349"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0.50pt;height:222.75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14DEA33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t xml:space="preserve">Hướng cửa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14:paraId="4262B75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307C3B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444DB24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7C415F36">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14:paraId="314AB6F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497FD6E3">
      <w:pPr>
        <w:numPr>
          <w:ilvl w:val="0"/>
          <w:numId w:val="43"/>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color w:val="000000" w:themeColor="text1"/>
        </w:rPr>
      </w:r>
      <w:r>
        <w:rPr>
          <w:rFonts w:ascii="Times New Roman" w:hAnsi="Times New Roman" w:cs="Times New Roman"/>
          <w:color w:val="000000" w:themeColor="text1"/>
        </w:rPr>
      </w:r>
    </w:p>
    <w:p w14:paraId="6EAFDA2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5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c>
          <w:tcPr>
            <w:tcBorders/>
            <w:tcMar>
              <w:left w:w="108" w:type="dxa"/>
              <w:top w:w="0" w:type="dxa"/>
              <w:right w:w="108" w:type="dxa"/>
              <w:bottom w:w="0" w:type="dxa"/>
            </w:tcMar>
            <w:tcW w:w="4677" w:type="dxa"/>
            <w:vAlign w:val="top"/>
            <w:textDirection w:val="lrTb"/>
            <w:noWrap w:val="false"/>
          </w:tcPr>
          <w:p w14:paraId="3DBC7E7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0983" name=""/>
                              <pic:cNvPicPr>
                                <a:picLocks noChangeAspect="1"/>
                              </pic:cNvPicPr>
                              <pic:nvPr/>
                            </pic:nvPicPr>
                            <pic:blipFill rotWithShape="1">
                              <a:blip r:embed="rId4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75pt;height:174.00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437BE1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48763" name=""/>
                              <pic:cNvPicPr>
                                <a:picLocks noChangeAspect="1"/>
                              </pic:cNvPicPr>
                              <pic:nvPr/>
                            </pic:nvPicPr>
                            <pic:blipFill rotWithShape="1">
                              <a:blip r:embed="rId4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1.75pt;height:174.00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76A952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trước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22DEE69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00919" name=""/>
                              <pic:cNvPicPr>
                                <a:picLocks noChangeAspect="1"/>
                              </pic:cNvPicPr>
                              <pic:nvPr/>
                            </pic:nvPicPr>
                            <pic:blipFill rotWithShape="1">
                              <a:blip r:embed="rId4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75pt;height:174.00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2C24EB8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01441" name=""/>
                              <pic:cNvPicPr>
                                <a:picLocks noChangeAspect="1"/>
                              </pic:cNvPicPr>
                              <pic:nvPr/>
                            </pic:nvPicPr>
                            <pic:blipFill rotWithShape="1">
                              <a:blip r:embed="rId4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75pt;height:174.00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0B0AEB8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 trước lô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3C3C87A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65709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03807" name=""/>
                              <pic:cNvPicPr>
                                <a:picLocks noChangeAspect="1"/>
                              </pic:cNvPicPr>
                              <pic:nvPr/>
                            </pic:nvPicPr>
                            <pic:blipFill rotWithShape="1">
                              <a:blip r:embed="rId44"/>
                              <a:stretch/>
                            </pic:blipFill>
                            <pic:spPr bwMode="auto">
                              <a:xfrm flipH="0" flipV="0">
                                <a:off x="0" y="0"/>
                                <a:ext cx="2933699" cy="3657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1.00pt;height:287.96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5224B06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60947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2517" name=""/>
                              <pic:cNvPicPr>
                                <a:picLocks noChangeAspect="1"/>
                              </pic:cNvPicPr>
                              <pic:nvPr/>
                            </pic:nvPicPr>
                            <pic:blipFill rotWithShape="1">
                              <a:blip r:embed="rId45"/>
                              <a:stretch/>
                            </pic:blipFill>
                            <pic:spPr bwMode="auto">
                              <a:xfrm flipH="0" flipV="0">
                                <a:off x="0" y="0"/>
                                <a:ext cx="2933699" cy="3609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1.00pt;height:284.21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154F78C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Công trình xây dựng trên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1BBC85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58607" name=""/>
                              <pic:cNvPicPr>
                                <a:picLocks noChangeAspect="1"/>
                              </pic:cNvPicPr>
                              <pic:nvPr/>
                            </pic:nvPicPr>
                            <pic:blipFill rotWithShape="1">
                              <a:blip r:embed="rId4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1.75pt;height:174.00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533B480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23142" name=""/>
                              <pic:cNvPicPr>
                                <a:picLocks noChangeAspect="1"/>
                              </pic:cNvPicPr>
                              <pic:nvPr/>
                            </pic:nvPicPr>
                            <pic:blipFill rotWithShape="1">
                              <a:blip r:embed="rId4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1.75pt;height:174.00pt;mso-wrap-distance-left:0.00pt;mso-wrap-distance-top:0.00pt;mso-wrap-distance-right:0.00pt;mso-wrap-distance-bottom:0.00pt;z-index:1;" stroked="false">
                      <v:imagedata r:id="rId4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7A96D8B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Công trình xây dựng trên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2DFAD4E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57274" name=""/>
                              <pic:cNvPicPr>
                                <a:picLocks noChangeAspect="1"/>
                              </pic:cNvPicPr>
                              <pic:nvPr/>
                            </pic:nvPicPr>
                            <pic:blipFill rotWithShape="1">
                              <a:blip r:embed="rId48"/>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31.75pt;height:174.00pt;mso-wrap-distance-left:0.00pt;mso-wrap-distance-top:0.00pt;mso-wrap-distance-right:0.00pt;mso-wrap-distance-bottom:0.00pt;z-index:1;" stroked="false">
                      <v:imagedata r:id="rId4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6851AE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8056" name=""/>
                              <pic:cNvPicPr>
                                <a:picLocks noChangeAspect="1"/>
                              </pic:cNvPicPr>
                              <pic:nvPr/>
                            </pic:nvPicPr>
                            <pic:blipFill rotWithShape="1">
                              <a:blip r:embed="rId4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1.75pt;height:174.00pt;mso-wrap-distance-left:0.00pt;mso-wrap-distance-top:0.00pt;mso-wrap-distance-right:0.00pt;mso-wrap-distance-bottom:0.00pt;z-index:1;" stroked="false">
                      <v:imagedata r:id="rId4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3CC52C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Ánh trong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704CE9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22222" name=""/>
                              <pic:cNvPicPr>
                                <a:picLocks noChangeAspect="1"/>
                              </pic:cNvPicPr>
                              <pic:nvPr/>
                            </pic:nvPicPr>
                            <pic:blipFill rotWithShape="1">
                              <a:blip r:embed="rId5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31.75pt;height:174.00pt;mso-wrap-distance-left:0.00pt;mso-wrap-distance-top:0.00pt;mso-wrap-distance-right:0.00pt;mso-wrap-distance-bottom:0.00pt;z-index:1;" stroked="false">
                      <v:imagedata r:id="rId5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39376E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66598" name=""/>
                              <pic:cNvPicPr>
                                <a:picLocks noChangeAspect="1"/>
                              </pic:cNvPicPr>
                              <pic:nvPr/>
                            </pic:nvPicPr>
                            <pic:blipFill rotWithShape="1">
                              <a:blip r:embed="rId5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31.75pt;height:174.00pt;mso-wrap-distance-left:0.00pt;mso-wrap-distance-top:0.00pt;mso-wrap-distance-right:0.00pt;mso-wrap-distance-bottom:0.00pt;z-index:1;" stroked="false">
                      <v:imagedata r:id="rId5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2CDC14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Ảnh trong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2653F48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05317" name=""/>
                              <pic:cNvPicPr>
                                <a:picLocks noChangeAspect="1"/>
                              </pic:cNvPicPr>
                              <pic:nvPr/>
                            </pic:nvPicPr>
                            <pic:blipFill rotWithShape="1">
                              <a:blip r:embed="rId5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31.75pt;height:174.00pt;mso-wrap-distance-left:0.00pt;mso-wrap-distance-top:0.00pt;mso-wrap-distance-right:0.00pt;mso-wrap-distance-bottom:0.00pt;z-index:1;" stroked="false">
                      <v:imagedata r:id="rId5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0C7199D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07989" name=""/>
                              <pic:cNvPicPr>
                                <a:picLocks noChangeAspect="1"/>
                              </pic:cNvPicPr>
                              <pic:nvPr/>
                            </pic:nvPicPr>
                            <pic:blipFill rotWithShape="1">
                              <a:blip r:embed="rId5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31.75pt;height:174.00pt;mso-wrap-distance-left:0.00pt;mso-wrap-distance-top:0.00pt;mso-wrap-distance-right:0.00pt;mso-wrap-distance-bottom:0.00pt;z-index:1;" stroked="false">
                      <v:imagedata r:id="rId5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2B9287F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Người hướng dẫn khảo sát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7138A8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28700" cy="22860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64759" name=""/>
                              <pic:cNvPicPr>
                                <a:picLocks noChangeAspect="1"/>
                              </pic:cNvPicPr>
                              <pic:nvPr/>
                            </pic:nvPicPr>
                            <pic:blipFill rotWithShape="1">
                              <a:blip r:embed="rId54"/>
                              <a:stretch/>
                            </pic:blipFill>
                            <pic:spPr bwMode="auto">
                              <a:xfrm>
                                <a:off x="0" y="0"/>
                                <a:ext cx="1028700"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81.00pt;height:180.00pt;mso-wrap-distance-left:0.00pt;mso-wrap-distance-top:0.00pt;mso-wrap-distance-right:0.00pt;mso-wrap-distance-bottom:0.00pt;z-index:1;" stroked="false">
                      <v:imagedata r:id="rId5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690A027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92195" name=""/>
                              <pic:cNvPicPr>
                                <a:picLocks noChangeAspect="1"/>
                              </pic:cNvPicPr>
                              <pic:nvPr/>
                            </pic:nvPicPr>
                            <pic:blipFill rotWithShape="1">
                              <a:blip r:embed="rId5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31.75pt;height:174.00pt;mso-wrap-distance-left:0.00pt;mso-wrap-distance-top:0.00pt;mso-wrap-distance-right:0.00pt;mso-wrap-distance-bottom:0.00pt;z-index:1;" stroked="false">
                      <v:imagedata r:id="rId5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bl>
    <w:p w14:paraId="28D80E8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09297E1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A64B51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648E4D8F">
      <w:pPr>
        <w:pBdr/>
        <w:shd w:val="nil" w:color="auto"/>
        <w:spacing w:line="276" w:lineRule="auto"/>
        <w:ind/>
        <w:rPr>
          <w:rFonts w:ascii="Times New Roman" w:hAnsi="Times New Roman" w:cs="Times New Roman"/>
          <w:bCs/>
          <w:i/>
          <w:color w:val="000000" w:themeColor="text1"/>
        </w:rPr>
      </w:pPr>
      <w:r>
        <w:rPr>
          <w:rFonts w:ascii="Times New Roman" w:hAnsi="Times New Roman" w:eastAsia="Times New Roman" w:cs="Times New Roman"/>
          <w:b/>
          <w:color w:val="000000" w:themeColor="text1"/>
          <w:highlight w:val="none"/>
        </w:rPr>
        <w:br w:type="page" w:clear="all"/>
      </w:r>
      <w:r>
        <w:rPr>
          <w:rFonts w:ascii="Times New Roman" w:hAnsi="Times New Roman" w:cs="Times New Roman"/>
          <w:bCs/>
          <w:i/>
          <w:color w:val="000000" w:themeColor="text1"/>
        </w:rPr>
      </w:r>
      <w:r>
        <w:rPr>
          <w:rFonts w:ascii="Times New Roman" w:hAnsi="Times New Roman" w:cs="Times New Roman"/>
          <w:bCs/>
          <w:i/>
          <w:color w:val="000000" w:themeColor="text1"/>
        </w:rPr>
      </w:r>
    </w:p>
    <w:p w14:paraId="486BEC15" w14:textId="5B1D8B65">
      <w:pPr>
        <w:pBdr/>
        <w:spacing w:after="200" w:line="276" w:lineRule="auto"/>
        <w:ind/>
        <w:jc w:val="center"/>
        <w:rPr>
          <w:rFonts w:ascii="Times New Roman" w:hAnsi="Times New Roman" w:cs="Times New Roman"/>
          <w:b/>
          <w:bCs/>
          <w:color w:val="000000" w:themeColor="text1"/>
          <w:highlight w:val="none"/>
        </w:rPr>
      </w:pP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2</w:t>
      </w:r>
      <w:r>
        <w:rPr>
          <w:rFonts w:ascii="Times New Roman" w:hAnsi="Times New Roman" w:eastAsia="Times New Roman" w:cs="Times New Roman"/>
          <w:b/>
          <w:color w:val="000000" w:themeColor="text1"/>
          <w:lang w:val="vi-VN"/>
        </w:rPr>
        <w:t xml:space="preserve">: THÔNG TIN THU THẬP THỊ TRƯỜN</w:t>
      </w:r>
      <w:r>
        <w:rPr>
          <w:rFonts w:ascii="Times New Roman" w:hAnsi="Times New Roman" w:eastAsia="Times New Roman" w:cs="Times New Roman"/>
          <w:b/>
          <w:color w:val="000000" w:themeColor="text1"/>
        </w:rPr>
        <w:t xml:space="preserve">G</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6F4CB34C" w14:textId="63A58DB4">
      <w:pPr>
        <w:pBdr/>
        <w:spacing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 </w:t>
      </w:r>
      <w:r>
        <w:rPr>
          <w:rFonts w:ascii="Times New Roman" w:hAnsi="Times New Roman" w:eastAsia="Times New Roman" w:cs="Times New Roman"/>
          <w:i/>
          <w:color w:val="000000" w:themeColor="text1"/>
        </w:rPr>
        <w:t xml:space="preserve">275/2025/0912/VFI-BC.27.A</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13 tháng 12 năm 2025</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14:paraId="3751A12B" w14:textId="3801AB2C">
      <w:pPr>
        <w:pBdr/>
        <w:spacing w:after="120" w:line="276" w:lineRule="auto"/>
        <w:ind/>
        <w:jc w:val="center"/>
        <w:rPr>
          <w:rFonts w:ascii="Times New Roman" w:hAnsi="Times New Roman" w:cs="Times New Roman"/>
          <w:bCs/>
          <w:i/>
          <w:color w:val="000000" w:themeColor="text1"/>
          <w:highlight w:val="none"/>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14:paraId="02DF576F">
      <w:pPr>
        <w:numPr>
          <w:ilvl w:val="0"/>
          <w:numId w:val="44"/>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p w14:paraId="257473B2">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230705" cy="5086576"/>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75590" name=""/>
                        <pic:cNvPicPr>
                          <a:picLocks noChangeAspect="1"/>
                        </pic:cNvPicPr>
                        <pic:nvPr/>
                      </pic:nvPicPr>
                      <pic:blipFill rotWithShape="1">
                        <a:blip r:embed="rId56"/>
                        <a:stretch/>
                      </pic:blipFill>
                      <pic:spPr bwMode="auto">
                        <a:xfrm flipH="0" flipV="0">
                          <a:off x="0" y="0"/>
                          <a:ext cx="5230705" cy="5086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11.87pt;height:400.52pt;mso-wrap-distance-left:0.00pt;mso-wrap-distance-top:0.00pt;mso-wrap-distance-right:0.00pt;mso-wrap-distance-bottom:0.00pt;z-index:1;" stroked="false">
                <v:imagedata r:id="rId5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2E5DEDD8">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590925" cy="252412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1543" name=""/>
                        <pic:cNvPicPr>
                          <a:picLocks noChangeAspect="1"/>
                        </pic:cNvPicPr>
                        <pic:nvPr/>
                      </pic:nvPicPr>
                      <pic:blipFill rotWithShape="1">
                        <a:blip r:embed="rId57"/>
                        <a:stretch/>
                      </pic:blipFill>
                      <pic:spPr bwMode="auto">
                        <a:xfrm>
                          <a:off x="0" y="0"/>
                          <a:ext cx="3590924" cy="2524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82.75pt;height:198.75pt;mso-wrap-distance-left:0.00pt;mso-wrap-distance-top:0.00pt;mso-wrap-distance-right:0.00pt;mso-wrap-distance-bottom:0.00pt;z-index:1;" stroked="false">
                <v:imagedata r:id="rId5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05492921">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59793876">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1B5790E0">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770766" cy="5952114"/>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79863" name=""/>
                        <pic:cNvPicPr>
                          <a:picLocks noChangeAspect="1"/>
                        </pic:cNvPicPr>
                        <pic:nvPr/>
                      </pic:nvPicPr>
                      <pic:blipFill rotWithShape="1">
                        <a:blip r:embed="rId58"/>
                        <a:stretch/>
                      </pic:blipFill>
                      <pic:spPr bwMode="auto">
                        <a:xfrm flipH="0" flipV="0">
                          <a:off x="0" y="0"/>
                          <a:ext cx="5770765" cy="5952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54.39pt;height:468.67pt;mso-wrap-distance-left:0.00pt;mso-wrap-distance-top:0.00pt;mso-wrap-distance-right:0.00pt;mso-wrap-distance-bottom:0.00pt;z-index:1;" stroked="false">
                <v:imagedata r:id="rId58"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4144CF60">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599081" cy="2750207"/>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8979" name=""/>
                        <pic:cNvPicPr>
                          <a:picLocks noChangeAspect="1"/>
                        </pic:cNvPicPr>
                        <pic:nvPr/>
                      </pic:nvPicPr>
                      <pic:blipFill rotWithShape="1">
                        <a:blip r:embed="rId59"/>
                        <a:stretch/>
                      </pic:blipFill>
                      <pic:spPr bwMode="auto">
                        <a:xfrm flipH="0" flipV="0">
                          <a:off x="0" y="0"/>
                          <a:ext cx="3599081" cy="2750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83.39pt;height:216.55pt;mso-wrap-distance-left:0.00pt;mso-wrap-distance-top:0.00pt;mso-wrap-distance-right:0.00pt;mso-wrap-distance-bottom:0.00pt;z-index:1;" stroked="false">
                <v:imagedata r:id="rId59" o:title=""/>
                <o:lock v:ext="edit" rotation="t"/>
              </v:shape>
            </w:pict>
          </mc:Fallback>
        </mc:AlternateContent>
      </w:r>
      <w:r>
        <w:rPr>
          <w:rFonts w:ascii="Times New Roman" w:hAnsi="Times New Roman" w:eastAsia="Times New Roman" w:cs="Times New Roman"/>
          <w:color w:val="000000" w:themeColor="text1"/>
          <w:highlight w:val="none"/>
        </w:rPr>
        <w:t xml:space="preserve">   </w:t>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942975" cy="6381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04928" name=""/>
                        <pic:cNvPicPr>
                          <a:picLocks noChangeAspect="1"/>
                        </pic:cNvPicPr>
                        <pic:nvPr/>
                      </pic:nvPicPr>
                      <pic:blipFill rotWithShape="1">
                        <a:blip r:embed="rId60"/>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74.25pt;height:50.25pt;mso-wrap-distance-left:0.00pt;mso-wrap-distance-top:0.00pt;mso-wrap-distance-right:0.00pt;mso-wrap-distance-bottom:0.00pt;z-index:1;" stroked="false">
                <v:imagedata r:id="rId60"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7B4A26CB">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6F19521C">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817054"/>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52907" name=""/>
                        <pic:cNvPicPr>
                          <a:picLocks noChangeAspect="1"/>
                        </pic:cNvPicPr>
                        <pic:nvPr/>
                      </pic:nvPicPr>
                      <pic:blipFill rotWithShape="1">
                        <a:blip r:embed="rId61"/>
                        <a:stretch/>
                      </pic:blipFill>
                      <pic:spPr bwMode="auto">
                        <a:xfrm>
                          <a:off x="0" y="0"/>
                          <a:ext cx="6048374" cy="58170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476.25pt;height:458.04pt;mso-wrap-distance-left:0.00pt;mso-wrap-distance-top:0.00pt;mso-wrap-distance-right:0.00pt;mso-wrap-distance-bottom:0.00pt;z-index:1;" stroked="false">
                <v:imagedata r:id="rId61" o:title=""/>
                <o:lock v:ext="edit" rotation="t"/>
              </v:shape>
            </w:pict>
          </mc:Fallback>
        </mc:AlternateConten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14:paraId="362C3AC3">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714750" cy="218122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3505" name=""/>
                        <pic:cNvPicPr>
                          <a:picLocks noChangeAspect="1"/>
                        </pic:cNvPicPr>
                        <pic:nvPr/>
                      </pic:nvPicPr>
                      <pic:blipFill rotWithShape="1">
                        <a:blip r:embed="rId62"/>
                        <a:stretch/>
                      </pic:blipFill>
                      <pic:spPr bwMode="auto">
                        <a:xfrm>
                          <a:off x="0" y="0"/>
                          <a:ext cx="3714750"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292.50pt;height:171.75pt;mso-wrap-distance-left:0.00pt;mso-wrap-distance-top:0.00pt;mso-wrap-distance-right:0.00pt;mso-wrap-distance-bottom:0.00pt;z-index:1;" stroked="false">
                <v:imagedata r:id="rId62" o:title=""/>
                <o:lock v:ext="edit" rotation="t"/>
              </v:shape>
            </w:pict>
          </mc:Fallback>
        </mc:AlternateContent>
        <mc:AlternateContent>
          <mc:Choice Requires="wpg">
            <w:drawing>
              <wp:inline xmlns:wp="http://schemas.openxmlformats.org/drawingml/2006/wordprocessingDrawing" distT="0" distB="0" distL="0" distR="0">
                <wp:extent cx="2019300" cy="2209800"/>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82338" name=""/>
                        <pic:cNvPicPr>
                          <a:picLocks noChangeAspect="1"/>
                        </pic:cNvPicPr>
                        <pic:nvPr/>
                      </pic:nvPicPr>
                      <pic:blipFill rotWithShape="1">
                        <a:blip r:embed="rId63"/>
                        <a:stretch/>
                      </pic:blipFill>
                      <pic:spPr bwMode="auto">
                        <a:xfrm>
                          <a:off x="0" y="0"/>
                          <a:ext cx="2019299"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159.00pt;height:174.00pt;mso-wrap-distance-left:0.00pt;mso-wrap-distance-top:0.00pt;mso-wrap-distance-right:0.00pt;mso-wrap-distance-bottom:0.00pt;z-index:1;" stroked="false">
                <v:imagedata r:id="rId6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1E8333D6">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79925046">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14:paraId="7ED7ED3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83DB25E">
      <w:pPr>
        <w:numPr>
          <w:ilvl w:val="0"/>
          <w:numId w:val="44"/>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color w:val="000000" w:themeColor="text1"/>
        </w:rPr>
      </w:r>
      <w:r>
        <w:rPr>
          <w:rFonts w:ascii="Times New Roman" w:hAnsi="Times New Roman" w:cs="Times New Roman"/>
          <w:color w:val="000000" w:themeColor="text1"/>
        </w:rPr>
      </w:r>
    </w:p>
    <w:p w14:paraId="62C0F76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62927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74795" name=""/>
                        <pic:cNvPicPr>
                          <a:picLocks noChangeAspect="1"/>
                        </pic:cNvPicPr>
                        <pic:nvPr/>
                      </pic:nvPicPr>
                      <pic:blipFill rotWithShape="1">
                        <a:blip r:embed="rId64"/>
                        <a:stretch/>
                      </pic:blipFill>
                      <pic:spPr bwMode="auto">
                        <a:xfrm>
                          <a:off x="0" y="0"/>
                          <a:ext cx="6048374" cy="5629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76.25pt;height:443.25pt;mso-wrap-distance-left:0.00pt;mso-wrap-distance-top:0.00pt;mso-wrap-distance-right:0.00pt;mso-wrap-distance-bottom:0.00pt;z-index:1;" stroked="false">
                <v:imagedata r:id="rId6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6F0DD45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238500" cy="237172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77549" name=""/>
                        <pic:cNvPicPr>
                          <a:picLocks noChangeAspect="1"/>
                        </pic:cNvPicPr>
                        <pic:nvPr/>
                      </pic:nvPicPr>
                      <pic:blipFill rotWithShape="1">
                        <a:blip r:embed="rId65"/>
                        <a:stretch/>
                      </pic:blipFill>
                      <pic:spPr bwMode="auto">
                        <a:xfrm>
                          <a:off x="0" y="0"/>
                          <a:ext cx="3238499" cy="2371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255.00pt;height:186.75pt;mso-wrap-distance-left:0.00pt;mso-wrap-distance-top:0.00pt;mso-wrap-distance-right:0.00pt;mso-wrap-distance-bottom:0.00pt;z-index:1;" stroked="false">
                <v:imagedata r:id="rId65" o:title=""/>
                <o:lock v:ext="edit" rotation="t"/>
              </v:shape>
            </w:pict>
          </mc:Fallback>
        </mc:AlternateContent>
      </w:r>
      <w:r>
        <w:rPr>
          <w:rFonts w:ascii="Times New Roman" w:hAnsi="Times New Roman" w:eastAsia="Times New Roman" w:cs="Times New Roman"/>
          <w:b/>
          <w:color w:val="000000" w:themeColor="text1"/>
          <w:sz w:val="24"/>
        </w:rPr>
        <w:t xml:space="preserve">  </w:t>
        <mc:AlternateContent>
          <mc:Choice Requires="wpg">
            <w:drawing>
              <wp:inline xmlns:wp="http://schemas.openxmlformats.org/drawingml/2006/wordprocessingDrawing" distT="0" distB="0" distL="0" distR="0">
                <wp:extent cx="942975" cy="63817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06958" name=""/>
                        <pic:cNvPicPr>
                          <a:picLocks noChangeAspect="1"/>
                        </pic:cNvPicPr>
                        <pic:nvPr/>
                      </pic:nvPicPr>
                      <pic:blipFill rotWithShape="1">
                        <a:blip r:embed="rId66"/>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74.25pt;height:50.25pt;mso-wrap-distance-left:0.00pt;mso-wrap-distance-top:0.00pt;mso-wrap-distance-right:0.00pt;mso-wrap-distance-bottom:0.00pt;z-index:1;" stroked="false">
                <v:imagedata r:id="rId6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0A32991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145F7E2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801114"/>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94946" name=""/>
                        <pic:cNvPicPr>
                          <a:picLocks noChangeAspect="1"/>
                        </pic:cNvPicPr>
                        <pic:nvPr/>
                      </pic:nvPicPr>
                      <pic:blipFill rotWithShape="1">
                        <a:blip r:embed="rId67"/>
                        <a:stretch/>
                      </pic:blipFill>
                      <pic:spPr bwMode="auto">
                        <a:xfrm>
                          <a:off x="0" y="0"/>
                          <a:ext cx="6048374" cy="5801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76.25pt;height:456.78pt;mso-wrap-distance-left:0.00pt;mso-wrap-distance-top:0.00pt;mso-wrap-distance-right:0.00pt;mso-wrap-distance-bottom:0.00pt;z-index:1;" stroked="false">
                <v:imagedata r:id="rId6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609B804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009900" cy="227647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94368" name=""/>
                        <pic:cNvPicPr>
                          <a:picLocks noChangeAspect="1"/>
                        </pic:cNvPicPr>
                        <pic:nvPr/>
                      </pic:nvPicPr>
                      <pic:blipFill rotWithShape="1">
                        <a:blip r:embed="rId68"/>
                        <a:stretch/>
                      </pic:blipFill>
                      <pic:spPr bwMode="auto">
                        <a:xfrm>
                          <a:off x="0" y="0"/>
                          <a:ext cx="3009899"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237.00pt;height:179.25pt;mso-wrap-distance-left:0.00pt;mso-wrap-distance-top:0.00pt;mso-wrap-distance-right:0.00pt;mso-wrap-distance-bottom:0.00pt;z-index:1;" stroked="false">
                <v:imagedata r:id="rId68" o:title=""/>
                <o:lock v:ext="edit" rotation="t"/>
              </v:shape>
            </w:pict>
          </mc:Fallback>
        </mc:AlternateContent>
      </w:r>
      <w:r>
        <w:rPr>
          <w:rFonts w:ascii="Times New Roman" w:hAnsi="Times New Roman" w:eastAsia="Times New Roman" w:cs="Times New Roman"/>
          <w:b/>
          <w:color w:val="000000" w:themeColor="text1"/>
          <w:sz w:val="24"/>
        </w:rPr>
        <w:t xml:space="preserve"> </w:t>
        <mc:AlternateContent>
          <mc:Choice Requires="wpg">
            <w:drawing>
              <wp:inline xmlns:wp="http://schemas.openxmlformats.org/drawingml/2006/wordprocessingDrawing" distT="0" distB="0" distL="0" distR="0">
                <wp:extent cx="2886075" cy="3286125"/>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02913" name=""/>
                        <pic:cNvPicPr>
                          <a:picLocks noChangeAspect="1"/>
                        </pic:cNvPicPr>
                        <pic:nvPr/>
                      </pic:nvPicPr>
                      <pic:blipFill rotWithShape="1">
                        <a:blip r:embed="rId69"/>
                        <a:stretch/>
                      </pic:blipFill>
                      <pic:spPr bwMode="auto">
                        <a:xfrm>
                          <a:off x="0" y="0"/>
                          <a:ext cx="2886075" cy="3286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227.25pt;height:258.75pt;mso-wrap-distance-left:0.00pt;mso-wrap-distance-top:0.00pt;mso-wrap-distance-right:0.00pt;mso-wrap-distance-bottom:0.00pt;z-index:1;" stroked="false">
                <v:imagedata r:id="rId6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23D7BB2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90550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22047" name=""/>
                        <pic:cNvPicPr>
                          <a:picLocks noChangeAspect="1"/>
                        </pic:cNvPicPr>
                        <pic:nvPr/>
                      </pic:nvPicPr>
                      <pic:blipFill rotWithShape="1">
                        <a:blip r:embed="rId70"/>
                        <a:stretch/>
                      </pic:blipFill>
                      <pic:spPr bwMode="auto">
                        <a:xfrm>
                          <a:off x="0" y="0"/>
                          <a:ext cx="6048374" cy="590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476.25pt;height:465.00pt;mso-wrap-distance-left:0.00pt;mso-wrap-distance-top:0.00pt;mso-wrap-distance-right:0.00pt;mso-wrap-distance-bottom:0.00pt;z-index:1;" stroked="false">
                <v:imagedata r:id="rId7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3D12366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609975" cy="2476500"/>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07680" name=""/>
                        <pic:cNvPicPr>
                          <a:picLocks noChangeAspect="1"/>
                        </pic:cNvPicPr>
                        <pic:nvPr/>
                      </pic:nvPicPr>
                      <pic:blipFill rotWithShape="1">
                        <a:blip r:embed="rId71"/>
                        <a:stretch/>
                      </pic:blipFill>
                      <pic:spPr bwMode="auto">
                        <a:xfrm>
                          <a:off x="0" y="0"/>
                          <a:ext cx="3609973" cy="2476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84.25pt;height:195.00pt;mso-wrap-distance-left:0.00pt;mso-wrap-distance-top:0.00pt;mso-wrap-distance-right:0.00pt;mso-wrap-distance-bottom:0.00pt;z-index:1;" stroked="false">
                <v:imagedata r:id="rId71"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3290" name=""/>
                        <pic:cNvPicPr>
                          <a:picLocks noChangeAspect="1"/>
                        </pic:cNvPicPr>
                        <pic:nvPr/>
                      </pic:nvPicPr>
                      <pic:blipFill rotWithShape="1">
                        <a:blip r:embed="rId72"/>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74.25pt;height:50.25pt;mso-wrap-distance-left:0.00pt;mso-wrap-distance-top:0.00pt;mso-wrap-distance-right:0.00pt;mso-wrap-distance-bottom:0.00pt;z-index:1;" stroked="false">
                <v:imagedata r:id="rId7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3895800A">
      <w:pPr>
        <w:pBdr/>
        <w:spacing w:after="120" w:line="276" w:lineRule="auto"/>
        <w:ind/>
        <w:jc w:val="center"/>
        <w:rPr>
          <w:rFonts w:ascii="Times New Roman" w:hAnsi="Times New Roman" w:cs="Times New Roman"/>
          <w:bCs/>
          <w:i/>
          <w:color w:val="000000" w:themeColor="text1"/>
        </w:rPr>
      </w:pPr>
      <w:r>
        <w:rPr>
          <w:rFonts w:ascii="Times New Roman" w:hAnsi="Times New Roman" w:eastAsia="Times New Roman" w:cs="Times New Roman"/>
          <w:i/>
          <w:color w:val="000000" w:themeColor="text1"/>
          <w:highlight w:val="none"/>
          <w:lang w:val="pt-BR" w:bidi="pt-BR"/>
        </w:rPr>
      </w:r>
      <w:r>
        <w:rPr>
          <w:rFonts w:ascii="Times New Roman" w:hAnsi="Times New Roman" w:cs="Times New Roman"/>
          <w:bCs/>
          <w:i/>
          <w:color w:val="000000" w:themeColor="text1"/>
        </w:rPr>
      </w:r>
      <w:r>
        <w:rPr>
          <w:rFonts w:ascii="Times New Roman" w:hAnsi="Times New Roman" w:cs="Times New Roman"/>
          <w:bCs/>
          <w:i/>
          <w:color w:val="000000" w:themeColor="text1"/>
        </w:rPr>
      </w:r>
    </w:p>
    <w:p w14:paraId="33DB64C1" w14:textId="46F7D0FC">
      <w:pPr>
        <w:pBdr/>
        <w:spacing w:after="120" w:line="276" w:lineRule="auto"/>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r>
      <w:r>
        <w:rPr>
          <w:rFonts w:ascii="Times New Roman" w:hAnsi="Times New Roman" w:cs="Times New Roman"/>
          <w:b/>
          <w:bCs/>
          <w:iCs/>
          <w:color w:val="000000" w:themeColor="text1"/>
        </w:rPr>
      </w:r>
      <w:r>
        <w:rPr>
          <w:rFonts w:ascii="Times New Roman" w:hAnsi="Times New Roman" w:cs="Times New Roman"/>
          <w:b/>
          <w:bCs/>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Tibetan Machine Uni">
    <w:panose1 w:val="01000503020000020002"/>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5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5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5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5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4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4B1C9A0"/>
    <w:lvl w:ilvl="0">
      <w:isLgl w:val="false"/>
      <w:lvlJc w:val="left"/>
      <w:lvlText w:val="%1."/>
      <w:numFmt w:val="decimal"/>
      <w:pPr>
        <w:pBdr/>
        <w:spacing/>
        <w:ind w:hanging="360" w:left="720"/>
      </w:pPr>
      <w:rPr>
        <w:rFonts w:ascii="Tibetan Machine Uni" w:hAnsi="Tibetan Machine Uni" w:eastAsia="Tibetan Machine Uni" w:cs="Tibetan Machine Uni"/>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3C66324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3994BF6E"/>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42F8DBD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7EB73A89"/>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424E4C3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62625CB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6572EC42"/>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6">
    <w:nsid w:val="5B205254"/>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7">
    <w:nsid w:val="6477D66B"/>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8">
    <w:nsid w:val="377467E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7">
    <w:name w:val="Table Grid Light"/>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1"/>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Plain Table 2"/>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Plain Table 3"/>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Plain Table 4"/>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5"/>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w:basedOn w:val="103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w:basedOn w:val="103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1"/>
    <w:basedOn w:val="103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2"/>
    <w:basedOn w:val="103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3"/>
    <w:basedOn w:val="103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 Accent 4"/>
    <w:basedOn w:val="103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5"/>
    <w:basedOn w:val="103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6"/>
    <w:basedOn w:val="103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Accent 1"/>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2"/>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 Accent 3"/>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Accent 4"/>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 Accent 5"/>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 Accent 6"/>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9">
    <w:name w:val="Grid Table 6 Colorful - Accent 1"/>
    <w:basedOn w:val="103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0">
    <w:name w:val="Grid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1">
    <w:name w:val="Grid Table 6 Colorful - Accent 3"/>
    <w:basedOn w:val="103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2">
    <w:name w:val="Grid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3">
    <w:name w:val="Grid Table 6 Colorful - Accent 5"/>
    <w:basedOn w:val="103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4">
    <w:name w:val="Grid Table 6 Colorful - Accent 6"/>
    <w:basedOn w:val="103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5">
    <w:name w:val="Grid Table 7 Colorful"/>
    <w:basedOn w:val="103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1"/>
    <w:basedOn w:val="103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7 Colorful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5"/>
    <w:basedOn w:val="103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6"/>
    <w:basedOn w:val="103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1"/>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2"/>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3"/>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 Accent 4"/>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5"/>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6"/>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w:basedOn w:val="103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1"/>
    <w:basedOn w:val="103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2"/>
    <w:basedOn w:val="103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3"/>
    <w:basedOn w:val="103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 Accent 4"/>
    <w:basedOn w:val="103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5"/>
    <w:basedOn w:val="103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6"/>
    <w:basedOn w:val="103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1"/>
    <w:basedOn w:val="103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3"/>
    <w:basedOn w:val="103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5"/>
    <w:basedOn w:val="103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6"/>
    <w:basedOn w:val="103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1"/>
    <w:basedOn w:val="103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2"/>
    <w:basedOn w:val="103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3"/>
    <w:basedOn w:val="103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 Accent 4"/>
    <w:basedOn w:val="103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5"/>
    <w:basedOn w:val="103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6"/>
    <w:basedOn w:val="103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5 Dark"/>
    <w:basedOn w:val="103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1"/>
    <w:basedOn w:val="103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2"/>
    <w:basedOn w:val="103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3"/>
    <w:basedOn w:val="103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5 Dark - Accent 4"/>
    <w:basedOn w:val="103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5"/>
    <w:basedOn w:val="103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6"/>
    <w:basedOn w:val="103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1"/>
    <w:basedOn w:val="103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3"/>
    <w:basedOn w:val="103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5"/>
    <w:basedOn w:val="103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6"/>
    <w:basedOn w:val="103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7 Colorful"/>
    <w:basedOn w:val="103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5">
    <w:name w:val="List Table 7 Colorful - Accent 1"/>
    <w:basedOn w:val="103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6">
    <w:name w:val="List Table 7 Colorful - Accent 2"/>
    <w:basedOn w:val="103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7">
    <w:name w:val="List Table 7 Colorful - Accent 3"/>
    <w:basedOn w:val="103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8">
    <w:name w:val="List Table 7 Colorful - Accent 4"/>
    <w:basedOn w:val="103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9">
    <w:name w:val="List Table 7 Colorful - Accent 5"/>
    <w:basedOn w:val="103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0">
    <w:name w:val="List Table 7 Colorful - Accent 6"/>
    <w:basedOn w:val="103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1">
    <w:name w:val="Lined - Accent"/>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1"/>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2"/>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3"/>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ned - Accent 4"/>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5"/>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6"/>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w:basedOn w:val="103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1"/>
    <w:basedOn w:val="103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2"/>
    <w:basedOn w:val="103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3"/>
    <w:basedOn w:val="103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4"/>
    <w:basedOn w:val="103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5"/>
    <w:basedOn w:val="103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6"/>
    <w:basedOn w:val="103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w:basedOn w:val="103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2">
    <w:name w:val="Heading 5"/>
    <w:basedOn w:val="1033"/>
    <w:next w:val="1033"/>
    <w:link w:val="99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3">
    <w:name w:val="Heading 6"/>
    <w:basedOn w:val="1033"/>
    <w:next w:val="1033"/>
    <w:link w:val="99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4">
    <w:name w:val="Heading 7"/>
    <w:basedOn w:val="1033"/>
    <w:next w:val="1033"/>
    <w:link w:val="99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5">
    <w:name w:val="Heading 8"/>
    <w:basedOn w:val="1033"/>
    <w:next w:val="1033"/>
    <w:link w:val="100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6">
    <w:name w:val="Heading 9"/>
    <w:basedOn w:val="1033"/>
    <w:next w:val="1033"/>
    <w:link w:val="100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7">
    <w:name w:val="Heading 5 Char"/>
    <w:basedOn w:val="1038"/>
    <w:link w:val="992"/>
    <w:uiPriority w:val="9"/>
    <w:pPr>
      <w:pBdr/>
      <w:spacing/>
      <w:ind/>
    </w:pPr>
    <w:rPr>
      <w:rFonts w:ascii="Arial" w:hAnsi="Arial" w:eastAsia="Arial" w:cs="Arial"/>
      <w:color w:val="0f4761" w:themeColor="accent1" w:themeShade="BF"/>
    </w:rPr>
  </w:style>
  <w:style w:type="character" w:styleId="998">
    <w:name w:val="Heading 6 Char"/>
    <w:basedOn w:val="1038"/>
    <w:link w:val="993"/>
    <w:uiPriority w:val="9"/>
    <w:pPr>
      <w:pBdr/>
      <w:spacing/>
      <w:ind/>
    </w:pPr>
    <w:rPr>
      <w:rFonts w:ascii="Arial" w:hAnsi="Arial" w:eastAsia="Arial" w:cs="Arial"/>
      <w:i/>
      <w:iCs/>
      <w:color w:val="595959" w:themeColor="text1" w:themeTint="A6"/>
    </w:rPr>
  </w:style>
  <w:style w:type="character" w:styleId="999">
    <w:name w:val="Heading 7 Char"/>
    <w:basedOn w:val="1038"/>
    <w:link w:val="994"/>
    <w:uiPriority w:val="9"/>
    <w:pPr>
      <w:pBdr/>
      <w:spacing/>
      <w:ind/>
    </w:pPr>
    <w:rPr>
      <w:rFonts w:ascii="Arial" w:hAnsi="Arial" w:eastAsia="Arial" w:cs="Arial"/>
      <w:color w:val="595959" w:themeColor="text1" w:themeTint="A6"/>
    </w:rPr>
  </w:style>
  <w:style w:type="character" w:styleId="1000">
    <w:name w:val="Heading 8 Char"/>
    <w:basedOn w:val="1038"/>
    <w:link w:val="995"/>
    <w:uiPriority w:val="9"/>
    <w:pPr>
      <w:pBdr/>
      <w:spacing/>
      <w:ind/>
    </w:pPr>
    <w:rPr>
      <w:rFonts w:ascii="Arial" w:hAnsi="Arial" w:eastAsia="Arial" w:cs="Arial"/>
      <w:i/>
      <w:iCs/>
      <w:color w:val="272727" w:themeColor="text1" w:themeTint="D8"/>
    </w:rPr>
  </w:style>
  <w:style w:type="character" w:styleId="1001">
    <w:name w:val="Heading 9 Char"/>
    <w:basedOn w:val="1038"/>
    <w:link w:val="996"/>
    <w:uiPriority w:val="9"/>
    <w:pPr>
      <w:pBdr/>
      <w:spacing/>
      <w:ind/>
    </w:pPr>
    <w:rPr>
      <w:rFonts w:ascii="Arial" w:hAnsi="Arial" w:eastAsia="Arial" w:cs="Arial"/>
      <w:i/>
      <w:iCs/>
      <w:color w:val="272727" w:themeColor="text1" w:themeTint="D8"/>
    </w:rPr>
  </w:style>
  <w:style w:type="paragraph" w:styleId="1002">
    <w:name w:val="Subtitle"/>
    <w:basedOn w:val="1033"/>
    <w:next w:val="1033"/>
    <w:link w:val="1003"/>
    <w:uiPriority w:val="11"/>
    <w:qFormat/>
    <w:pPr>
      <w:numPr>
        <w:ilvl w:val="1"/>
      </w:numPr>
      <w:pBdr/>
      <w:spacing/>
      <w:ind/>
    </w:pPr>
    <w:rPr>
      <w:color w:val="595959" w:themeColor="text1" w:themeTint="A6"/>
      <w:spacing w:val="15"/>
      <w:sz w:val="28"/>
      <w:szCs w:val="28"/>
    </w:rPr>
  </w:style>
  <w:style w:type="character" w:styleId="1003">
    <w:name w:val="Subtitle Char"/>
    <w:basedOn w:val="1038"/>
    <w:link w:val="1002"/>
    <w:uiPriority w:val="11"/>
    <w:pPr>
      <w:pBdr/>
      <w:spacing/>
      <w:ind/>
    </w:pPr>
    <w:rPr>
      <w:color w:val="595959" w:themeColor="text1" w:themeTint="A6"/>
      <w:spacing w:val="15"/>
      <w:sz w:val="28"/>
      <w:szCs w:val="28"/>
    </w:rPr>
  </w:style>
  <w:style w:type="paragraph" w:styleId="1004">
    <w:name w:val="Quote"/>
    <w:basedOn w:val="1033"/>
    <w:next w:val="1033"/>
    <w:link w:val="1005"/>
    <w:uiPriority w:val="29"/>
    <w:qFormat/>
    <w:pPr>
      <w:pBdr/>
      <w:spacing w:before="160"/>
      <w:ind/>
      <w:jc w:val="center"/>
    </w:pPr>
    <w:rPr>
      <w:i/>
      <w:iCs/>
      <w:color w:val="404040" w:themeColor="text1" w:themeTint="BF"/>
    </w:rPr>
  </w:style>
  <w:style w:type="character" w:styleId="1005">
    <w:name w:val="Quote Char"/>
    <w:basedOn w:val="1038"/>
    <w:link w:val="1004"/>
    <w:uiPriority w:val="29"/>
    <w:pPr>
      <w:pBdr/>
      <w:spacing/>
      <w:ind/>
    </w:pPr>
    <w:rPr>
      <w:i/>
      <w:iCs/>
      <w:color w:val="404040" w:themeColor="text1" w:themeTint="BF"/>
    </w:rPr>
  </w:style>
  <w:style w:type="character" w:styleId="1006">
    <w:name w:val="Intense Emphasis"/>
    <w:basedOn w:val="1038"/>
    <w:uiPriority w:val="21"/>
    <w:qFormat/>
    <w:pPr>
      <w:pBdr/>
      <w:spacing/>
      <w:ind/>
    </w:pPr>
    <w:rPr>
      <w:i/>
      <w:iCs/>
      <w:color w:val="0f4761" w:themeColor="accent1" w:themeShade="BF"/>
    </w:rPr>
  </w:style>
  <w:style w:type="paragraph" w:styleId="1007">
    <w:name w:val="Intense Quote"/>
    <w:basedOn w:val="1033"/>
    <w:next w:val="1033"/>
    <w:link w:val="100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8">
    <w:name w:val="Intense Quote Char"/>
    <w:basedOn w:val="1038"/>
    <w:link w:val="1007"/>
    <w:uiPriority w:val="30"/>
    <w:pPr>
      <w:pBdr/>
      <w:spacing/>
      <w:ind/>
    </w:pPr>
    <w:rPr>
      <w:i/>
      <w:iCs/>
      <w:color w:val="0f4761" w:themeColor="accent1" w:themeShade="BF"/>
    </w:rPr>
  </w:style>
  <w:style w:type="character" w:styleId="1009">
    <w:name w:val="Intense Reference"/>
    <w:basedOn w:val="1038"/>
    <w:uiPriority w:val="32"/>
    <w:qFormat/>
    <w:pPr>
      <w:pBdr/>
      <w:spacing/>
      <w:ind/>
    </w:pPr>
    <w:rPr>
      <w:b/>
      <w:bCs/>
      <w:smallCaps/>
      <w:color w:val="0f4761" w:themeColor="accent1" w:themeShade="BF"/>
      <w:spacing w:val="5"/>
    </w:rPr>
  </w:style>
  <w:style w:type="paragraph" w:styleId="1010">
    <w:name w:val="No Spacing"/>
    <w:basedOn w:val="1033"/>
    <w:uiPriority w:val="1"/>
    <w:qFormat/>
    <w:pPr>
      <w:pBdr/>
      <w:spacing w:after="0" w:line="240" w:lineRule="auto"/>
      <w:ind/>
    </w:pPr>
  </w:style>
  <w:style w:type="character" w:styleId="1011">
    <w:name w:val="Subtle Emphasis"/>
    <w:basedOn w:val="1038"/>
    <w:uiPriority w:val="19"/>
    <w:qFormat/>
    <w:pPr>
      <w:pBdr/>
      <w:spacing/>
      <w:ind/>
    </w:pPr>
    <w:rPr>
      <w:i/>
      <w:iCs/>
      <w:color w:val="404040" w:themeColor="text1" w:themeTint="BF"/>
    </w:rPr>
  </w:style>
  <w:style w:type="character" w:styleId="1012">
    <w:name w:val="Subtle Reference"/>
    <w:basedOn w:val="1038"/>
    <w:uiPriority w:val="31"/>
    <w:qFormat/>
    <w:pPr>
      <w:pBdr/>
      <w:spacing/>
      <w:ind/>
    </w:pPr>
    <w:rPr>
      <w:smallCaps/>
      <w:color w:val="5a5a5a" w:themeColor="text1" w:themeTint="A5"/>
    </w:rPr>
  </w:style>
  <w:style w:type="character" w:styleId="1013">
    <w:name w:val="Book Title"/>
    <w:basedOn w:val="1038"/>
    <w:uiPriority w:val="33"/>
    <w:qFormat/>
    <w:pPr>
      <w:pBdr/>
      <w:spacing/>
      <w:ind/>
    </w:pPr>
    <w:rPr>
      <w:b/>
      <w:bCs/>
      <w:i/>
      <w:iCs/>
      <w:spacing w:val="5"/>
    </w:rPr>
  </w:style>
  <w:style w:type="paragraph" w:styleId="1014">
    <w:name w:val="Caption"/>
    <w:basedOn w:val="1033"/>
    <w:next w:val="1033"/>
    <w:uiPriority w:val="35"/>
    <w:unhideWhenUsed/>
    <w:qFormat/>
    <w:pPr>
      <w:pBdr/>
      <w:spacing w:after="200" w:line="240" w:lineRule="auto"/>
      <w:ind/>
    </w:pPr>
    <w:rPr>
      <w:i/>
      <w:iCs/>
      <w:color w:val="0e2841" w:themeColor="text2"/>
      <w:sz w:val="18"/>
      <w:szCs w:val="18"/>
    </w:rPr>
  </w:style>
  <w:style w:type="paragraph" w:styleId="1015">
    <w:name w:val="footnote text"/>
    <w:basedOn w:val="1033"/>
    <w:link w:val="1016"/>
    <w:uiPriority w:val="99"/>
    <w:semiHidden/>
    <w:unhideWhenUsed/>
    <w:pPr>
      <w:pBdr/>
      <w:spacing w:after="0" w:line="240" w:lineRule="auto"/>
      <w:ind/>
    </w:pPr>
    <w:rPr>
      <w:sz w:val="20"/>
      <w:szCs w:val="20"/>
    </w:rPr>
  </w:style>
  <w:style w:type="character" w:styleId="1016">
    <w:name w:val="Footnote Text Char"/>
    <w:basedOn w:val="1038"/>
    <w:link w:val="1015"/>
    <w:uiPriority w:val="99"/>
    <w:semiHidden/>
    <w:pPr>
      <w:pBdr/>
      <w:spacing/>
      <w:ind/>
    </w:pPr>
    <w:rPr>
      <w:sz w:val="20"/>
      <w:szCs w:val="20"/>
    </w:rPr>
  </w:style>
  <w:style w:type="character" w:styleId="1017">
    <w:name w:val="footnote reference"/>
    <w:basedOn w:val="1038"/>
    <w:uiPriority w:val="99"/>
    <w:semiHidden/>
    <w:unhideWhenUsed/>
    <w:pPr>
      <w:pBdr/>
      <w:spacing/>
      <w:ind/>
    </w:pPr>
    <w:rPr>
      <w:vertAlign w:val="superscript"/>
    </w:rPr>
  </w:style>
  <w:style w:type="paragraph" w:styleId="1018">
    <w:name w:val="endnote text"/>
    <w:basedOn w:val="1033"/>
    <w:link w:val="1019"/>
    <w:uiPriority w:val="99"/>
    <w:semiHidden/>
    <w:unhideWhenUsed/>
    <w:pPr>
      <w:pBdr/>
      <w:spacing w:after="0" w:line="240" w:lineRule="auto"/>
      <w:ind/>
    </w:pPr>
    <w:rPr>
      <w:sz w:val="20"/>
      <w:szCs w:val="20"/>
    </w:rPr>
  </w:style>
  <w:style w:type="character" w:styleId="1019">
    <w:name w:val="Endnote Text Char"/>
    <w:basedOn w:val="1038"/>
    <w:link w:val="1018"/>
    <w:uiPriority w:val="99"/>
    <w:semiHidden/>
    <w:pPr>
      <w:pBdr/>
      <w:spacing/>
      <w:ind/>
    </w:pPr>
    <w:rPr>
      <w:sz w:val="20"/>
      <w:szCs w:val="20"/>
    </w:rPr>
  </w:style>
  <w:style w:type="character" w:styleId="1020">
    <w:name w:val="endnote reference"/>
    <w:basedOn w:val="1038"/>
    <w:uiPriority w:val="99"/>
    <w:semiHidden/>
    <w:unhideWhenUsed/>
    <w:pPr>
      <w:pBdr/>
      <w:spacing/>
      <w:ind/>
    </w:pPr>
    <w:rPr>
      <w:vertAlign w:val="superscript"/>
    </w:rPr>
  </w:style>
  <w:style w:type="paragraph" w:styleId="1021">
    <w:name w:val="toc 1"/>
    <w:basedOn w:val="1033"/>
    <w:next w:val="1033"/>
    <w:uiPriority w:val="39"/>
    <w:unhideWhenUsed/>
    <w:pPr>
      <w:pBdr/>
      <w:spacing w:after="100"/>
      <w:ind/>
    </w:pPr>
  </w:style>
  <w:style w:type="paragraph" w:styleId="1022">
    <w:name w:val="toc 2"/>
    <w:basedOn w:val="1033"/>
    <w:next w:val="1033"/>
    <w:uiPriority w:val="39"/>
    <w:unhideWhenUsed/>
    <w:pPr>
      <w:pBdr/>
      <w:spacing w:after="100"/>
      <w:ind w:left="220"/>
    </w:pPr>
  </w:style>
  <w:style w:type="paragraph" w:styleId="1023">
    <w:name w:val="toc 3"/>
    <w:basedOn w:val="1033"/>
    <w:next w:val="1033"/>
    <w:uiPriority w:val="39"/>
    <w:unhideWhenUsed/>
    <w:pPr>
      <w:pBdr/>
      <w:spacing w:after="100"/>
      <w:ind w:left="440"/>
    </w:pPr>
  </w:style>
  <w:style w:type="paragraph" w:styleId="1024">
    <w:name w:val="toc 4"/>
    <w:basedOn w:val="1033"/>
    <w:next w:val="1033"/>
    <w:uiPriority w:val="39"/>
    <w:unhideWhenUsed/>
    <w:pPr>
      <w:pBdr/>
      <w:spacing w:after="100"/>
      <w:ind w:left="660"/>
    </w:pPr>
  </w:style>
  <w:style w:type="paragraph" w:styleId="1025">
    <w:name w:val="toc 5"/>
    <w:basedOn w:val="1033"/>
    <w:next w:val="1033"/>
    <w:uiPriority w:val="39"/>
    <w:unhideWhenUsed/>
    <w:pPr>
      <w:pBdr/>
      <w:spacing w:after="100"/>
      <w:ind w:left="880"/>
    </w:pPr>
  </w:style>
  <w:style w:type="paragraph" w:styleId="1026">
    <w:name w:val="toc 6"/>
    <w:basedOn w:val="1033"/>
    <w:next w:val="1033"/>
    <w:uiPriority w:val="39"/>
    <w:unhideWhenUsed/>
    <w:pPr>
      <w:pBdr/>
      <w:spacing w:after="100"/>
      <w:ind w:left="1100"/>
    </w:pPr>
  </w:style>
  <w:style w:type="paragraph" w:styleId="1027">
    <w:name w:val="toc 7"/>
    <w:basedOn w:val="1033"/>
    <w:next w:val="1033"/>
    <w:uiPriority w:val="39"/>
    <w:unhideWhenUsed/>
    <w:pPr>
      <w:pBdr/>
      <w:spacing w:after="100"/>
      <w:ind w:left="1320"/>
    </w:pPr>
  </w:style>
  <w:style w:type="paragraph" w:styleId="1028">
    <w:name w:val="toc 8"/>
    <w:basedOn w:val="1033"/>
    <w:next w:val="1033"/>
    <w:uiPriority w:val="39"/>
    <w:unhideWhenUsed/>
    <w:pPr>
      <w:pBdr/>
      <w:spacing w:after="100"/>
      <w:ind w:left="1540"/>
    </w:pPr>
  </w:style>
  <w:style w:type="paragraph" w:styleId="1029">
    <w:name w:val="toc 9"/>
    <w:basedOn w:val="1033"/>
    <w:next w:val="1033"/>
    <w:uiPriority w:val="39"/>
    <w:unhideWhenUsed/>
    <w:pPr>
      <w:pBdr/>
      <w:spacing w:after="100"/>
      <w:ind w:left="1760"/>
    </w:pPr>
  </w:style>
  <w:style w:type="character" w:styleId="1030">
    <w:name w:val="Placeholder Text"/>
    <w:basedOn w:val="1038"/>
    <w:uiPriority w:val="99"/>
    <w:semiHidden/>
    <w:pPr>
      <w:pBdr/>
      <w:spacing/>
      <w:ind/>
    </w:pPr>
    <w:rPr>
      <w:color w:val="666666"/>
    </w:rPr>
  </w:style>
  <w:style w:type="paragraph" w:styleId="1031">
    <w:name w:val="TOC Heading"/>
    <w:uiPriority w:val="39"/>
    <w:unhideWhenUsed/>
    <w:pPr>
      <w:pBdr/>
      <w:spacing/>
      <w:ind/>
    </w:pPr>
  </w:style>
  <w:style w:type="paragraph" w:styleId="1032">
    <w:name w:val="table of figures"/>
    <w:basedOn w:val="1033"/>
    <w:next w:val="1033"/>
    <w:uiPriority w:val="99"/>
    <w:unhideWhenUsed/>
    <w:pPr>
      <w:pBdr/>
      <w:spacing w:after="0" w:afterAutospacing="0"/>
      <w:ind/>
    </w:pPr>
  </w:style>
  <w:style w:type="paragraph" w:styleId="1033" w:default="1">
    <w:name w:val="Normal"/>
    <w:qFormat/>
    <w:pPr>
      <w:pBdr/>
      <w:spacing w:after="0" w:line="240" w:lineRule="auto"/>
      <w:ind/>
    </w:pPr>
    <w:rPr>
      <w:rFonts w:ascii="Times New Roman" w:hAnsi="Times New Roman" w:eastAsia="Times New Roman" w:cs="Times New Roman"/>
      <w:sz w:val="24"/>
      <w:szCs w:val="24"/>
    </w:rPr>
  </w:style>
  <w:style w:type="paragraph" w:styleId="1034">
    <w:name w:val="Heading 1"/>
    <w:basedOn w:val="1033"/>
    <w:next w:val="1033"/>
    <w:link w:val="1041"/>
    <w:qFormat/>
    <w:pPr>
      <w:keepNext w:val="true"/>
      <w:pBdr/>
      <w:spacing w:after="120" w:before="120"/>
      <w:ind/>
      <w:jc w:val="center"/>
      <w:outlineLvl w:val="0"/>
    </w:pPr>
    <w:rPr>
      <w:b/>
      <w:bCs/>
      <w:sz w:val="27"/>
      <w:szCs w:val="27"/>
    </w:rPr>
  </w:style>
  <w:style w:type="paragraph" w:styleId="1035">
    <w:name w:val="Heading 2"/>
    <w:basedOn w:val="1033"/>
    <w:next w:val="1033"/>
    <w:link w:val="104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6">
    <w:name w:val="Heading 3"/>
    <w:basedOn w:val="1033"/>
    <w:next w:val="1033"/>
    <w:link w:val="1043"/>
    <w:qFormat/>
    <w:pPr>
      <w:keepNext w:val="true"/>
      <w:pBdr/>
      <w:spacing w:before="60"/>
      <w:ind/>
      <w:outlineLvl w:val="2"/>
    </w:pPr>
    <w:rPr>
      <w:sz w:val="28"/>
      <w:szCs w:val="28"/>
    </w:rPr>
  </w:style>
  <w:style w:type="paragraph" w:styleId="1037">
    <w:name w:val="Heading 4"/>
    <w:basedOn w:val="1033"/>
    <w:next w:val="1033"/>
    <w:link w:val="1044"/>
    <w:qFormat/>
    <w:pPr>
      <w:keepNext w:val="true"/>
      <w:pBdr/>
      <w:spacing/>
      <w:ind/>
      <w:jc w:val="center"/>
      <w:outlineLvl w:val="3"/>
    </w:pPr>
    <w:rPr>
      <w:b/>
      <w:bCs/>
    </w:rPr>
  </w:style>
  <w:style w:type="character" w:styleId="1038" w:default="1">
    <w:name w:val="Default Paragraph Font"/>
    <w:uiPriority w:val="1"/>
    <w:semiHidden/>
    <w:unhideWhenUsed/>
    <w:pPr>
      <w:pBdr/>
      <w:spacing/>
      <w:ind/>
    </w:pPr>
  </w:style>
  <w:style w:type="table" w:styleId="103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0" w:default="1">
    <w:name w:val="No List"/>
    <w:uiPriority w:val="99"/>
    <w:semiHidden/>
    <w:unhideWhenUsed/>
    <w:pPr>
      <w:pBdr/>
      <w:spacing/>
      <w:ind/>
    </w:pPr>
  </w:style>
  <w:style w:type="character" w:styleId="1041" w:customStyle="1">
    <w:name w:val="Heading 1 Char"/>
    <w:basedOn w:val="1038"/>
    <w:link w:val="1034"/>
    <w:pPr>
      <w:pBdr/>
      <w:spacing/>
      <w:ind/>
    </w:pPr>
    <w:rPr>
      <w:rFonts w:ascii="Times New Roman" w:hAnsi="Times New Roman" w:eastAsia="Times New Roman" w:cs="Times New Roman"/>
      <w:b/>
      <w:bCs/>
      <w:sz w:val="27"/>
      <w:szCs w:val="27"/>
    </w:rPr>
  </w:style>
  <w:style w:type="character" w:styleId="1042" w:customStyle="1">
    <w:name w:val="Heading 2 Char"/>
    <w:basedOn w:val="1038"/>
    <w:link w:val="1035"/>
    <w:uiPriority w:val="9"/>
    <w:pPr>
      <w:pBdr/>
      <w:spacing/>
      <w:ind/>
    </w:pPr>
    <w:rPr>
      <w:rFonts w:asciiTheme="majorHAnsi" w:hAnsiTheme="majorHAnsi" w:eastAsiaTheme="majorEastAsia" w:cstheme="majorBidi"/>
      <w:color w:val="365f91" w:themeColor="accent1" w:themeShade="BF"/>
      <w:sz w:val="26"/>
      <w:szCs w:val="26"/>
    </w:rPr>
  </w:style>
  <w:style w:type="character" w:styleId="1043" w:customStyle="1">
    <w:name w:val="Heading 3 Char"/>
    <w:basedOn w:val="1038"/>
    <w:link w:val="1036"/>
    <w:pPr>
      <w:pBdr/>
      <w:spacing/>
      <w:ind/>
    </w:pPr>
    <w:rPr>
      <w:rFonts w:ascii="Times New Roman" w:hAnsi="Times New Roman" w:eastAsia="Times New Roman" w:cs="Times New Roman"/>
      <w:sz w:val="28"/>
      <w:szCs w:val="28"/>
    </w:rPr>
  </w:style>
  <w:style w:type="character" w:styleId="1044" w:customStyle="1">
    <w:name w:val="Heading 4 Char"/>
    <w:basedOn w:val="1038"/>
    <w:link w:val="1037"/>
    <w:pPr>
      <w:pBdr/>
      <w:spacing/>
      <w:ind/>
    </w:pPr>
    <w:rPr>
      <w:rFonts w:ascii="Times New Roman" w:hAnsi="Times New Roman" w:eastAsia="Times New Roman" w:cs="Times New Roman"/>
      <w:b/>
      <w:bCs/>
      <w:sz w:val="24"/>
      <w:szCs w:val="24"/>
    </w:rPr>
  </w:style>
  <w:style w:type="character" w:styleId="1045">
    <w:name w:val="Hyperlink"/>
    <w:uiPriority w:val="99"/>
    <w:pPr>
      <w:pBdr/>
      <w:spacing/>
      <w:ind/>
    </w:pPr>
    <w:rPr>
      <w:color w:val="000000"/>
      <w:u w:val="single"/>
    </w:rPr>
  </w:style>
  <w:style w:type="character" w:styleId="1046">
    <w:name w:val="Strong"/>
    <w:uiPriority w:val="22"/>
    <w:qFormat/>
    <w:pPr>
      <w:pBdr/>
      <w:spacing/>
      <w:ind/>
    </w:pPr>
    <w:rPr>
      <w:b/>
      <w:bCs/>
    </w:rPr>
  </w:style>
  <w:style w:type="paragraph" w:styleId="1047">
    <w:name w:val="Balloon Text"/>
    <w:basedOn w:val="1033"/>
    <w:link w:val="1048"/>
    <w:uiPriority w:val="99"/>
    <w:semiHidden/>
    <w:unhideWhenUsed/>
    <w:pPr>
      <w:pBdr/>
      <w:spacing/>
      <w:ind/>
    </w:pPr>
    <w:rPr>
      <w:rFonts w:ascii="Tahoma" w:hAnsi="Tahoma" w:cs="Tahoma"/>
      <w:sz w:val="16"/>
      <w:szCs w:val="16"/>
    </w:rPr>
  </w:style>
  <w:style w:type="character" w:styleId="1048" w:customStyle="1">
    <w:name w:val="Balloon Text Char"/>
    <w:basedOn w:val="1038"/>
    <w:link w:val="1047"/>
    <w:uiPriority w:val="99"/>
    <w:semiHidden/>
    <w:pPr>
      <w:pBdr/>
      <w:spacing/>
      <w:ind/>
    </w:pPr>
    <w:rPr>
      <w:rFonts w:ascii="Tahoma" w:hAnsi="Tahoma" w:eastAsia="Times New Roman" w:cs="Tahoma"/>
      <w:sz w:val="16"/>
      <w:szCs w:val="16"/>
    </w:rPr>
  </w:style>
  <w:style w:type="paragraph" w:styleId="1049">
    <w:name w:val="Header"/>
    <w:basedOn w:val="1033"/>
    <w:link w:val="1050"/>
    <w:unhideWhenUsed/>
    <w:pPr>
      <w:pBdr/>
      <w:tabs>
        <w:tab w:val="center" w:leader="none" w:pos="4680"/>
        <w:tab w:val="right" w:leader="none" w:pos="9360"/>
      </w:tabs>
      <w:spacing/>
      <w:ind/>
    </w:pPr>
  </w:style>
  <w:style w:type="character" w:styleId="1050" w:customStyle="1">
    <w:name w:val="Header Char"/>
    <w:basedOn w:val="1038"/>
    <w:link w:val="1049"/>
    <w:pPr>
      <w:pBdr/>
      <w:spacing/>
      <w:ind/>
    </w:pPr>
    <w:rPr>
      <w:rFonts w:ascii="Times New Roman" w:hAnsi="Times New Roman" w:eastAsia="Times New Roman" w:cs="Times New Roman"/>
      <w:sz w:val="24"/>
      <w:szCs w:val="24"/>
    </w:rPr>
  </w:style>
  <w:style w:type="paragraph" w:styleId="1051">
    <w:name w:val="Footer"/>
    <w:basedOn w:val="1033"/>
    <w:link w:val="1052"/>
    <w:uiPriority w:val="99"/>
    <w:unhideWhenUsed/>
    <w:pPr>
      <w:pBdr/>
      <w:tabs>
        <w:tab w:val="center" w:leader="none" w:pos="4680"/>
        <w:tab w:val="right" w:leader="none" w:pos="9360"/>
      </w:tabs>
      <w:spacing/>
      <w:ind/>
    </w:pPr>
  </w:style>
  <w:style w:type="character" w:styleId="1052" w:customStyle="1">
    <w:name w:val="Footer Char"/>
    <w:basedOn w:val="1038"/>
    <w:link w:val="1051"/>
    <w:uiPriority w:val="99"/>
    <w:pPr>
      <w:pBdr/>
      <w:spacing/>
      <w:ind/>
    </w:pPr>
    <w:rPr>
      <w:rFonts w:ascii="Times New Roman" w:hAnsi="Times New Roman" w:eastAsia="Times New Roman" w:cs="Times New Roman"/>
      <w:sz w:val="24"/>
      <w:szCs w:val="24"/>
    </w:rPr>
  </w:style>
  <w:style w:type="character" w:styleId="1053" w:customStyle="1">
    <w:name w:val="normal-h1"/>
    <w:pPr>
      <w:pBdr/>
      <w:spacing/>
      <w:ind/>
    </w:pPr>
    <w:rPr>
      <w:rFonts w:hint="default" w:ascii=".VnTime" w:hAnsi=".VnTime"/>
      <w:color w:val="0000ff"/>
      <w:sz w:val="24"/>
      <w:szCs w:val="24"/>
    </w:rPr>
  </w:style>
  <w:style w:type="paragraph" w:styleId="1054" w:customStyle="1">
    <w:name w:val="normal-p"/>
    <w:basedOn w:val="1033"/>
    <w:pPr>
      <w:pBdr/>
      <w:spacing/>
      <w:ind/>
      <w:jc w:val="both"/>
    </w:pPr>
    <w:rPr>
      <w:sz w:val="20"/>
      <w:szCs w:val="20"/>
    </w:rPr>
  </w:style>
  <w:style w:type="paragraph" w:styleId="1055">
    <w:name w:val="List Paragraph"/>
    <w:basedOn w:val="1033"/>
    <w:link w:val="1142"/>
    <w:uiPriority w:val="34"/>
    <w:qFormat/>
    <w:pPr>
      <w:pBdr/>
      <w:spacing/>
      <w:ind w:left="720"/>
    </w:pPr>
  </w:style>
  <w:style w:type="paragraph" w:styleId="1056">
    <w:name w:val="Normal (Web)"/>
    <w:basedOn w:val="1033"/>
    <w:uiPriority w:val="99"/>
    <w:pPr>
      <w:pBdr/>
      <w:spacing w:after="100" w:afterAutospacing="1" w:before="100" w:beforeAutospacing="1"/>
      <w:ind/>
    </w:pPr>
  </w:style>
  <w:style w:type="paragraph" w:styleId="1057">
    <w:name w:val="Body Text"/>
    <w:basedOn w:val="1033"/>
    <w:link w:val="1058"/>
    <w:pPr>
      <w:pBdr/>
      <w:spacing w:after="120"/>
      <w:ind/>
      <w:jc w:val="both"/>
    </w:pPr>
  </w:style>
  <w:style w:type="character" w:styleId="1058" w:customStyle="1">
    <w:name w:val="Body Text Char"/>
    <w:basedOn w:val="1038"/>
    <w:link w:val="1057"/>
    <w:pPr>
      <w:pBdr/>
      <w:spacing/>
      <w:ind/>
    </w:pPr>
    <w:rPr>
      <w:rFonts w:ascii="Times New Roman" w:hAnsi="Times New Roman" w:eastAsia="Times New Roman" w:cs="Times New Roman"/>
      <w:sz w:val="24"/>
      <w:szCs w:val="24"/>
    </w:rPr>
  </w:style>
  <w:style w:type="table" w:styleId="1059">
    <w:name w:val="Table Grid"/>
    <w:basedOn w:val="103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1">
    <w:name w:val="annotation reference"/>
    <w:basedOn w:val="1038"/>
    <w:uiPriority w:val="99"/>
    <w:semiHidden/>
    <w:unhideWhenUsed/>
    <w:pPr>
      <w:pBdr/>
      <w:spacing/>
      <w:ind/>
    </w:pPr>
    <w:rPr>
      <w:sz w:val="16"/>
      <w:szCs w:val="16"/>
    </w:rPr>
  </w:style>
  <w:style w:type="paragraph" w:styleId="1062">
    <w:name w:val="annotation text"/>
    <w:basedOn w:val="1033"/>
    <w:link w:val="1063"/>
    <w:uiPriority w:val="99"/>
    <w:unhideWhenUsed/>
    <w:pPr>
      <w:pBdr/>
      <w:spacing/>
      <w:ind/>
    </w:pPr>
    <w:rPr>
      <w:sz w:val="20"/>
      <w:szCs w:val="20"/>
    </w:rPr>
  </w:style>
  <w:style w:type="character" w:styleId="1063" w:customStyle="1">
    <w:name w:val="Comment Text Char"/>
    <w:basedOn w:val="1038"/>
    <w:link w:val="1062"/>
    <w:uiPriority w:val="99"/>
    <w:pPr>
      <w:pBdr/>
      <w:spacing/>
      <w:ind/>
    </w:pPr>
    <w:rPr>
      <w:rFonts w:ascii="Times New Roman" w:hAnsi="Times New Roman" w:eastAsia="Times New Roman" w:cs="Times New Roman"/>
      <w:sz w:val="20"/>
      <w:szCs w:val="20"/>
    </w:rPr>
  </w:style>
  <w:style w:type="paragraph" w:styleId="1064">
    <w:name w:val="annotation subject"/>
    <w:basedOn w:val="1062"/>
    <w:next w:val="1062"/>
    <w:link w:val="1065"/>
    <w:uiPriority w:val="99"/>
    <w:semiHidden/>
    <w:unhideWhenUsed/>
    <w:pPr>
      <w:pBdr/>
      <w:spacing/>
      <w:ind/>
    </w:pPr>
    <w:rPr>
      <w:b/>
      <w:bCs/>
    </w:rPr>
  </w:style>
  <w:style w:type="character" w:styleId="1065" w:customStyle="1">
    <w:name w:val="Comment Subject Char"/>
    <w:basedOn w:val="1063"/>
    <w:link w:val="1064"/>
    <w:uiPriority w:val="99"/>
    <w:semiHidden/>
    <w:pPr>
      <w:pBdr/>
      <w:spacing/>
      <w:ind/>
    </w:pPr>
    <w:rPr>
      <w:rFonts w:ascii="Times New Roman" w:hAnsi="Times New Roman" w:eastAsia="Times New Roman" w:cs="Times New Roman"/>
      <w:b/>
      <w:bCs/>
      <w:sz w:val="20"/>
      <w:szCs w:val="20"/>
    </w:rPr>
  </w:style>
  <w:style w:type="paragraph" w:styleId="1066" w:customStyle="1">
    <w:name w:val="font5"/>
    <w:basedOn w:val="1033"/>
    <w:pPr>
      <w:pBdr/>
      <w:spacing w:after="100" w:afterAutospacing="1" w:before="100" w:beforeAutospacing="1"/>
      <w:ind/>
    </w:pPr>
    <w:rPr>
      <w:rFonts w:ascii="Tahoma" w:hAnsi="Tahoma" w:cs="Tahoma"/>
      <w:color w:val="000000"/>
      <w:sz w:val="18"/>
      <w:szCs w:val="18"/>
    </w:rPr>
  </w:style>
  <w:style w:type="paragraph" w:styleId="1067" w:customStyle="1">
    <w:name w:val="font6"/>
    <w:basedOn w:val="1033"/>
    <w:pPr>
      <w:pBdr/>
      <w:spacing w:after="100" w:afterAutospacing="1" w:before="100" w:beforeAutospacing="1"/>
      <w:ind/>
    </w:pPr>
    <w:rPr>
      <w:rFonts w:ascii="Tahoma" w:hAnsi="Tahoma" w:cs="Tahoma"/>
      <w:b/>
      <w:bCs/>
      <w:color w:val="000000"/>
      <w:sz w:val="18"/>
      <w:szCs w:val="18"/>
    </w:rPr>
  </w:style>
  <w:style w:type="paragraph" w:styleId="1068" w:customStyle="1">
    <w:name w:val="xl23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34"/>
    <w:basedOn w:val="1033"/>
    <w:pPr>
      <w:pBdr/>
      <w:spacing w:after="100" w:afterAutospacing="1" w:before="100" w:beforeAutospacing="1"/>
      <w:ind/>
      <w:jc w:val="center"/>
    </w:pPr>
  </w:style>
  <w:style w:type="paragraph" w:styleId="1070" w:customStyle="1">
    <w:name w:val="xl235"/>
    <w:basedOn w:val="1033"/>
    <w:pPr>
      <w:pBdr/>
      <w:spacing w:after="100" w:afterAutospacing="1" w:before="100" w:beforeAutospacing="1"/>
      <w:ind/>
      <w:jc w:val="center"/>
    </w:pPr>
    <w:rPr>
      <w:b/>
      <w:bCs/>
    </w:rPr>
  </w:style>
  <w:style w:type="paragraph" w:styleId="1071" w:customStyle="1">
    <w:name w:val="xl236"/>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3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38"/>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3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5" w:customStyle="1">
    <w:name w:val="xl240"/>
    <w:basedOn w:val="1033"/>
    <w:pPr>
      <w:pBdr/>
      <w:spacing w:after="100" w:afterAutospacing="1" w:before="100" w:beforeAutospacing="1"/>
      <w:ind/>
    </w:pPr>
  </w:style>
  <w:style w:type="paragraph" w:styleId="1076" w:customStyle="1">
    <w:name w:val="xl241"/>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42"/>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43"/>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44"/>
    <w:basedOn w:val="1033"/>
    <w:pPr>
      <w:pBdr/>
      <w:spacing w:after="100" w:afterAutospacing="1" w:before="100" w:beforeAutospacing="1"/>
      <w:ind/>
    </w:pPr>
    <w:rPr>
      <w:b/>
      <w:bCs/>
    </w:rPr>
  </w:style>
  <w:style w:type="paragraph" w:styleId="1080" w:customStyle="1">
    <w:name w:val="xl245"/>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4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47"/>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4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4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5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5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5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3"/>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4"/>
    <w:basedOn w:val="103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55"/>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5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5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58"/>
    <w:basedOn w:val="103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5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60"/>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61"/>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62"/>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63"/>
    <w:basedOn w:val="1033"/>
    <w:pPr>
      <w:pBdr/>
      <w:shd w:val="clear" w:color="000000" w:fill="ffffff"/>
      <w:spacing w:after="100" w:afterAutospacing="1" w:before="100" w:beforeAutospacing="1"/>
      <w:ind/>
    </w:pPr>
  </w:style>
  <w:style w:type="paragraph" w:styleId="1099" w:customStyle="1">
    <w:name w:val="xl264"/>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65"/>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6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2" w:customStyle="1">
    <w:name w:val="xl26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68"/>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4" w:customStyle="1">
    <w:name w:val="xl269"/>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5" w:customStyle="1">
    <w:name w:val="xl27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71"/>
    <w:basedOn w:val="103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7" w:customStyle="1">
    <w:name w:val="xl27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73"/>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74"/>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75"/>
    <w:basedOn w:val="1033"/>
    <w:pPr>
      <w:pBdr/>
      <w:spacing w:after="100" w:afterAutospacing="1" w:before="100" w:beforeAutospacing="1"/>
      <w:ind/>
    </w:pPr>
  </w:style>
  <w:style w:type="paragraph" w:styleId="1111" w:customStyle="1">
    <w:name w:val="xl27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2" w:customStyle="1">
    <w:name w:val="xl277"/>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3" w:customStyle="1">
    <w:name w:val="xl27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7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8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6" w:customStyle="1">
    <w:name w:val="xl28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8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8" w:customStyle="1">
    <w:name w:val="xl28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84"/>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85"/>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1" w:customStyle="1">
    <w:name w:val="xl28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customStyle="1">
    <w:name w:val="xl287"/>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88"/>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4" w:customStyle="1">
    <w:name w:val="xl289"/>
    <w:basedOn w:val="1033"/>
    <w:pPr>
      <w:pBdr>
        <w:left w:val="single" w:color="000000" w:sz="4" w:space="0"/>
        <w:right w:val="single" w:color="000000" w:sz="4" w:space="0"/>
      </w:pBdr>
      <w:spacing w:after="100" w:afterAutospacing="1" w:before="100" w:beforeAutospacing="1"/>
      <w:ind/>
    </w:pPr>
    <w:rPr>
      <w:b/>
      <w:bCs/>
    </w:rPr>
  </w:style>
  <w:style w:type="paragraph" w:styleId="1125" w:customStyle="1">
    <w:name w:val="xl29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6" w:customStyle="1">
    <w:name w:val="xl291"/>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7" w:customStyle="1">
    <w:name w:val="xl292"/>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8" w:customStyle="1">
    <w:name w:val="xl293"/>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94"/>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0">
    <w:name w:val="Title"/>
    <w:basedOn w:val="1033"/>
    <w:link w:val="1131"/>
    <w:qFormat/>
    <w:pPr>
      <w:pBdr/>
      <w:spacing/>
      <w:ind/>
      <w:jc w:val="center"/>
    </w:pPr>
    <w:rPr>
      <w:b/>
      <w:bCs/>
      <w:sz w:val="32"/>
      <w:szCs w:val="26"/>
    </w:rPr>
  </w:style>
  <w:style w:type="character" w:styleId="1131" w:customStyle="1">
    <w:name w:val="Title Char"/>
    <w:basedOn w:val="1038"/>
    <w:link w:val="1130"/>
    <w:pPr>
      <w:pBdr/>
      <w:spacing/>
      <w:ind/>
    </w:pPr>
    <w:rPr>
      <w:rFonts w:ascii="Times New Roman" w:hAnsi="Times New Roman" w:eastAsia="Times New Roman" w:cs="Times New Roman"/>
      <w:b/>
      <w:bCs/>
      <w:sz w:val="32"/>
      <w:szCs w:val="26"/>
    </w:rPr>
  </w:style>
  <w:style w:type="character" w:styleId="1132" w:customStyle="1">
    <w:name w:val="Unresolved Mention1"/>
    <w:basedOn w:val="1038"/>
    <w:uiPriority w:val="99"/>
    <w:semiHidden/>
    <w:unhideWhenUsed/>
    <w:pPr>
      <w:pBdr/>
      <w:spacing/>
      <w:ind/>
    </w:pPr>
    <w:rPr>
      <w:color w:val="605e5c"/>
      <w:shd w:val="clear" w:color="auto" w:fill="e1dfdd"/>
    </w:rPr>
  </w:style>
  <w:style w:type="character" w:styleId="1133" w:customStyle="1">
    <w:name w:val="Body text (3)_"/>
    <w:link w:val="1134"/>
    <w:pPr>
      <w:pBdr/>
      <w:spacing/>
      <w:ind/>
    </w:pPr>
    <w:rPr>
      <w:rFonts w:ascii="Times New Roman" w:hAnsi="Times New Roman" w:cs="Times New Roman"/>
      <w:i/>
      <w:iCs/>
      <w:spacing w:val="4"/>
      <w:shd w:val="clear" w:color="auto" w:fill="ffffff"/>
    </w:rPr>
  </w:style>
  <w:style w:type="paragraph" w:styleId="1134" w:customStyle="1">
    <w:name w:val="Body text (3)1"/>
    <w:basedOn w:val="1033"/>
    <w:link w:val="113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5" w:customStyle="1">
    <w:name w:val="t-j"/>
    <w:basedOn w:val="1033"/>
    <w:pPr>
      <w:pBdr/>
      <w:spacing w:after="100" w:afterAutospacing="1" w:before="100" w:beforeAutospacing="1"/>
      <w:ind/>
    </w:pPr>
  </w:style>
  <w:style w:type="character" w:styleId="1136" w:customStyle="1">
    <w:name w:val="Unresolved Mention2"/>
    <w:basedOn w:val="1038"/>
    <w:uiPriority w:val="99"/>
    <w:semiHidden/>
    <w:unhideWhenUsed/>
    <w:pPr>
      <w:pBdr/>
      <w:spacing/>
      <w:ind/>
    </w:pPr>
    <w:rPr>
      <w:color w:val="605e5c"/>
      <w:shd w:val="clear" w:color="auto" w:fill="e1dfdd"/>
    </w:rPr>
  </w:style>
  <w:style w:type="character" w:styleId="1137">
    <w:name w:val="FollowedHyperlink"/>
    <w:basedOn w:val="1038"/>
    <w:uiPriority w:val="99"/>
    <w:semiHidden/>
    <w:unhideWhenUsed/>
    <w:pPr>
      <w:pBdr/>
      <w:spacing/>
      <w:ind/>
    </w:pPr>
    <w:rPr>
      <w:color w:val="800080" w:themeColor="followedHyperlink"/>
      <w:u w:val="single"/>
    </w:rPr>
  </w:style>
  <w:style w:type="character" w:styleId="1138" w:customStyle="1">
    <w:name w:val="text"/>
    <w:basedOn w:val="1038"/>
    <w:pPr>
      <w:pBdr/>
      <w:spacing/>
      <w:ind/>
    </w:pPr>
  </w:style>
  <w:style w:type="character" w:styleId="1139" w:customStyle="1">
    <w:name w:val="card-send-time__sendtime"/>
    <w:basedOn w:val="1038"/>
    <w:pPr>
      <w:pBdr/>
      <w:spacing/>
      <w:ind/>
    </w:pPr>
  </w:style>
  <w:style w:type="character" w:styleId="1140" w:customStyle="1">
    <w:name w:val="Đề cập Chưa giải quyết1"/>
    <w:basedOn w:val="1038"/>
    <w:uiPriority w:val="99"/>
    <w:semiHidden/>
    <w:unhideWhenUsed/>
    <w:pPr>
      <w:pBdr/>
      <w:spacing/>
      <w:ind/>
    </w:pPr>
    <w:rPr>
      <w:color w:val="605e5c"/>
      <w:shd w:val="clear" w:color="auto" w:fill="e1dfdd"/>
    </w:rPr>
  </w:style>
  <w:style w:type="paragraph" w:styleId="1141" w:customStyle="1">
    <w:name w:val="nqtitle"/>
    <w:basedOn w:val="1033"/>
    <w:pPr>
      <w:pBdr/>
      <w:spacing w:after="100" w:afterAutospacing="1" w:before="100" w:beforeAutospacing="1"/>
      <w:ind/>
    </w:pPr>
    <w:rPr>
      <w:lang w:val="vi-VN" w:eastAsia="vi-VN"/>
    </w:rPr>
  </w:style>
  <w:style w:type="character" w:styleId="1142" w:customStyle="1">
    <w:name w:val="List Paragraph Char"/>
    <w:link w:val="1055"/>
    <w:uiPriority w:val="34"/>
    <w:qFormat/>
    <w:pPr>
      <w:pBdr/>
      <w:spacing/>
      <w:ind/>
    </w:pPr>
    <w:rPr>
      <w:rFonts w:ascii="Times New Roman" w:hAnsi="Times New Roman" w:eastAsia="Times New Roman" w:cs="Times New Roman"/>
      <w:sz w:val="24"/>
      <w:szCs w:val="24"/>
    </w:rPr>
  </w:style>
  <w:style w:type="character" w:styleId="1143" w:customStyle="1">
    <w:name w:val="Đề cập Chưa giải quyết2"/>
    <w:basedOn w:val="1038"/>
    <w:uiPriority w:val="99"/>
    <w:semiHidden/>
    <w:unhideWhenUsed/>
    <w:pPr>
      <w:pBdr/>
      <w:spacing/>
      <w:ind/>
    </w:pPr>
    <w:rPr>
      <w:color w:val="605e5c"/>
      <w:shd w:val="clear" w:color="auto" w:fill="e1dfdd"/>
    </w:rPr>
  </w:style>
  <w:style w:type="character" w:styleId="1144" w:customStyle="1">
    <w:name w:val="Unresolved Mention3"/>
    <w:basedOn w:val="1038"/>
    <w:uiPriority w:val="99"/>
    <w:semiHidden/>
    <w:unhideWhenUsed/>
    <w:pPr>
      <w:pBdr/>
      <w:spacing/>
      <w:ind/>
    </w:pPr>
    <w:rPr>
      <w:color w:val="605e5c"/>
      <w:shd w:val="clear" w:color="auto" w:fill="e1dfdd"/>
    </w:rPr>
  </w:style>
  <w:style w:type="character" w:styleId="1145" w:customStyle="1">
    <w:name w:val="copy"/>
    <w:basedOn w:val="1038"/>
    <w:pPr>
      <w:pBdr/>
      <w:spacing/>
      <w:ind/>
    </w:pPr>
  </w:style>
  <w:style w:type="paragraph" w:styleId="1146" w:customStyle="1">
    <w:name w:val="align-justify"/>
    <w:basedOn w:val="1033"/>
    <w:pPr>
      <w:pBdr/>
      <w:spacing w:after="100" w:afterAutospacing="1" w:before="100" w:beforeAutospacing="1"/>
      <w:ind/>
    </w:pPr>
  </w:style>
  <w:style w:type="character" w:styleId="1147" w:customStyle="1">
    <w:name w:val="btn"/>
    <w:basedOn w:val="1038"/>
    <w:pPr>
      <w:pBdr/>
      <w:spacing/>
      <w:ind/>
    </w:pPr>
  </w:style>
  <w:style w:type="character" w:styleId="1148" w:customStyle="1">
    <w:name w:val="hide_mobile"/>
    <w:basedOn w:val="1038"/>
    <w:pPr>
      <w:pBdr/>
      <w:spacing/>
      <w:ind/>
    </w:pPr>
  </w:style>
  <w:style w:type="character" w:styleId="1149">
    <w:name w:val="Emphasis"/>
    <w:basedOn w:val="1038"/>
    <w:uiPriority w:val="20"/>
    <w:qFormat/>
    <w:pPr>
      <w:pBdr/>
      <w:spacing/>
      <w:ind/>
    </w:pPr>
    <w:rPr>
      <w:i/>
      <w:iCs/>
    </w:rPr>
  </w:style>
  <w:style w:type="character" w:styleId="1150" w:customStyle="1">
    <w:name w:val="t1"/>
    <w:basedOn w:val="1038"/>
    <w:pPr>
      <w:pBdr/>
      <w:spacing/>
      <w:ind/>
    </w:pPr>
  </w:style>
  <w:style w:type="character" w:styleId="1151" w:customStyle="1">
    <w:name w:val="Unresolved Mention4"/>
    <w:basedOn w:val="1038"/>
    <w:uiPriority w:val="99"/>
    <w:semiHidden/>
    <w:unhideWhenUsed/>
    <w:pPr>
      <w:pBdr/>
      <w:spacing/>
      <w:ind/>
    </w:pPr>
    <w:rPr>
      <w:color w:val="605e5c"/>
      <w:shd w:val="clear" w:color="auto" w:fill="e1dfdd"/>
    </w:rPr>
  </w:style>
  <w:style w:type="character" w:styleId="1152">
    <w:name w:val="Unresolved Mention"/>
    <w:basedOn w:val="103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hungthanhvnco@gmail.com" TargetMode="External"/><Relationship Id="rId17" Type="http://schemas.openxmlformats.org/officeDocument/2006/relationships/image" Target="media/image3.jpg"/><Relationship Id="rId18" Type="http://schemas.openxmlformats.org/officeDocument/2006/relationships/hyperlink" Target="mailto:ilotus.contact@gmail.com" TargetMode="External"/><Relationship Id="rId19" Type="http://schemas.openxmlformats.org/officeDocument/2006/relationships/hyperlink" Target="mailto:hungthanhvnco@gmail.com" TargetMode="External"/><Relationship Id="rId20" Type="http://schemas.openxmlformats.org/officeDocument/2006/relationships/hyperlink" Target="https://nhandan.vn/hanoi/"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hyperlink" Target="https://www.facebook.com/share/p/1DRVxSWQBv/" TargetMode="External"/><Relationship Id="rId24" Type="http://schemas.openxmlformats.org/officeDocument/2006/relationships/hyperlink" Target="https://www.facebook.com/share/p/17URjdf3kz/" TargetMode="External"/><Relationship Id="rId25" Type="http://schemas.openxmlformats.org/officeDocument/2006/relationships/hyperlink" Target="https://batdongsan.com.vn/ban-nha-rieng-duong-huu-hoa-xa-huu-hoa/-40m-5-tang-4-3-ty-xay-doc-lap-ngo-nong-gan-o-to-pr44717101" TargetMode="External"/><Relationship Id="rId26" Type="http://schemas.openxmlformats.org/officeDocument/2006/relationships/hyperlink" Target="https://www.facebook.com/share/p/17XJJuFZwC/" TargetMode="External"/><Relationship Id="rId27" Type="http://schemas.openxmlformats.org/officeDocument/2006/relationships/hyperlink" Target="https://www.facebook.com/share/p/17URjdf3kz/" TargetMode="External"/><Relationship Id="rId28" Type="http://schemas.openxmlformats.org/officeDocument/2006/relationships/hyperlink" Target="https://batdongsan.com.vn/ban-nha-rieng-duong-huu-hoa-xa-huu-hoa/-40m-5-tang-4-3-ty-xay-doc-lap-ngo-nong-gan-o-to-pr44717101" TargetMode="External"/><Relationship Id="rId29" Type="http://schemas.openxmlformats.org/officeDocument/2006/relationships/image" Target="media/image6.jpg"/><Relationship Id="rId30" Type="http://schemas.openxmlformats.org/officeDocument/2006/relationships/image" Target="media/image7.jpg"/><Relationship Id="rId31" Type="http://schemas.openxmlformats.org/officeDocument/2006/relationships/image" Target="media/image8.jpg"/><Relationship Id="rId32" Type="http://schemas.openxmlformats.org/officeDocument/2006/relationships/image" Target="media/image9.jpg"/><Relationship Id="rId33" Type="http://schemas.openxmlformats.org/officeDocument/2006/relationships/image" Target="media/image10.jpg"/><Relationship Id="rId34" Type="http://schemas.openxmlformats.org/officeDocument/2006/relationships/image" Target="media/image11.jpg"/><Relationship Id="rId35" Type="http://schemas.openxmlformats.org/officeDocument/2006/relationships/image" Target="media/image12.jpg"/><Relationship Id="rId36" Type="http://schemas.openxmlformats.org/officeDocument/2006/relationships/image" Target="media/image13.jpg"/><Relationship Id="rId37" Type="http://schemas.openxmlformats.org/officeDocument/2006/relationships/image" Target="media/image14.jpg"/><Relationship Id="rId38" Type="http://schemas.openxmlformats.org/officeDocument/2006/relationships/image" Target="media/image15.jpg"/><Relationship Id="rId39" Type="http://schemas.openxmlformats.org/officeDocument/2006/relationships/image" Target="media/image16.jpg"/><Relationship Id="rId40" Type="http://schemas.openxmlformats.org/officeDocument/2006/relationships/image" Target="media/image17.jpg"/><Relationship Id="rId41" Type="http://schemas.openxmlformats.org/officeDocument/2006/relationships/image" Target="media/image18.jpg"/><Relationship Id="rId42" Type="http://schemas.openxmlformats.org/officeDocument/2006/relationships/image" Target="media/image19.jpg"/><Relationship Id="rId43" Type="http://schemas.openxmlformats.org/officeDocument/2006/relationships/image" Target="media/image20.jpg"/><Relationship Id="rId44" Type="http://schemas.openxmlformats.org/officeDocument/2006/relationships/image" Target="media/image21.jpg"/><Relationship Id="rId45" Type="http://schemas.openxmlformats.org/officeDocument/2006/relationships/image" Target="media/image22.jpg"/><Relationship Id="rId46" Type="http://schemas.openxmlformats.org/officeDocument/2006/relationships/image" Target="media/image23.jpg"/><Relationship Id="rId47" Type="http://schemas.openxmlformats.org/officeDocument/2006/relationships/image" Target="media/image24.jpg"/><Relationship Id="rId48" Type="http://schemas.openxmlformats.org/officeDocument/2006/relationships/image" Target="media/image25.jpg"/><Relationship Id="rId49" Type="http://schemas.openxmlformats.org/officeDocument/2006/relationships/image" Target="media/image26.jpg"/><Relationship Id="rId50" Type="http://schemas.openxmlformats.org/officeDocument/2006/relationships/image" Target="media/image27.jpg"/><Relationship Id="rId51" Type="http://schemas.openxmlformats.org/officeDocument/2006/relationships/image" Target="media/image28.jpg"/><Relationship Id="rId52" Type="http://schemas.openxmlformats.org/officeDocument/2006/relationships/image" Target="media/image29.jpg"/><Relationship Id="rId53" Type="http://schemas.openxmlformats.org/officeDocument/2006/relationships/image" Target="media/image30.jpg"/><Relationship Id="rId54" Type="http://schemas.openxmlformats.org/officeDocument/2006/relationships/image" Target="media/image31.jpg"/><Relationship Id="rId55" Type="http://schemas.openxmlformats.org/officeDocument/2006/relationships/image" Target="media/image32.jpg"/><Relationship Id="rId56" Type="http://schemas.openxmlformats.org/officeDocument/2006/relationships/image" Target="media/image33.png"/><Relationship Id="rId57" Type="http://schemas.openxmlformats.org/officeDocument/2006/relationships/image" Target="media/image34.jpg"/><Relationship Id="rId58" Type="http://schemas.openxmlformats.org/officeDocument/2006/relationships/image" Target="media/image35.png"/><Relationship Id="rId59" Type="http://schemas.openxmlformats.org/officeDocument/2006/relationships/image" Target="media/image36.png"/><Relationship Id="rId60" Type="http://schemas.openxmlformats.org/officeDocument/2006/relationships/image" Target="media/image37.gif"/><Relationship Id="rId61" Type="http://schemas.openxmlformats.org/officeDocument/2006/relationships/image" Target="media/image38.png"/><Relationship Id="rId62" Type="http://schemas.openxmlformats.org/officeDocument/2006/relationships/image" Target="media/image39.jpg"/><Relationship Id="rId63" Type="http://schemas.openxmlformats.org/officeDocument/2006/relationships/image" Target="media/image40.gif"/><Relationship Id="rId64" Type="http://schemas.openxmlformats.org/officeDocument/2006/relationships/image" Target="media/image41.gif"/><Relationship Id="rId65" Type="http://schemas.openxmlformats.org/officeDocument/2006/relationships/image" Target="media/image42.gif"/><Relationship Id="rId66" Type="http://schemas.openxmlformats.org/officeDocument/2006/relationships/image" Target="media/image43.gif"/><Relationship Id="rId67" Type="http://schemas.openxmlformats.org/officeDocument/2006/relationships/image" Target="media/image44.gif"/><Relationship Id="rId68" Type="http://schemas.openxmlformats.org/officeDocument/2006/relationships/image" Target="media/image45.gif"/><Relationship Id="rId69" Type="http://schemas.openxmlformats.org/officeDocument/2006/relationships/image" Target="media/image46.gif"/><Relationship Id="rId70" Type="http://schemas.openxmlformats.org/officeDocument/2006/relationships/image" Target="media/image47.gif"/><Relationship Id="rId71" Type="http://schemas.openxmlformats.org/officeDocument/2006/relationships/image" Target="media/image48.gif"/><Relationship Id="rId72" Type="http://schemas.openxmlformats.org/officeDocument/2006/relationships/image" Target="media/image49.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277</cp:revision>
  <dcterms:created xsi:type="dcterms:W3CDTF">2025-09-15T09:58:00Z</dcterms:created>
  <dcterms:modified xsi:type="dcterms:W3CDTF">2025-12-15T04:08:53Z</dcterms:modified>
</cp:coreProperties>
</file>