
<file path=[Content_Types].xml><?xml version="1.0" encoding="utf-8"?>
<Types xmlns="http://schemas.openxmlformats.org/package/2006/content-types">
  <Default Extension="jpg" ContentType="image/jpeg"/>
  <Default Extension="xml" ContentType="application/xml"/>
  <Default Extension="wmf" ContentType="image/x-wmf"/>
  <Default Extension="bin" ContentType="application/vnd.openxmlformats-officedocument.oleObject"/>
  <Default Extension="rels" ContentType="application/vnd.openxmlformats-package.relationships+xml"/>
  <Default Extension="jpeg" ContentType="image/jpeg"/>
  <Default Extension="png" ContentType="image/png"/>
  <Override PartName="/docProps/core.xml" ContentType="application/vnd.openxmlformats-package.core-properties+xml"/>
  <Override PartName="/word/footer2.xml" ContentType="application/vnd.openxmlformats-officedocument.wordprocessingml.footer+xml"/>
  <Override PartName="/word/header1.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customXml/itemProps1.xml" ContentType="application/vnd.openxmlformats-officedocument.customXmlPropertie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14:paraId="4CE8529C" w14:textId="5EF48C3E">
      <w:pPr>
        <w:pBdr/>
        <w:spacing/>
        <w:ind w:right="-1"/>
        <w:jc w:val="center"/>
        <w:rPr>
          <w:b/>
          <w:sz w:val="28"/>
          <w:lang w:val="vi-VN"/>
        </w:rPr>
      </w:pPr>
      <w:r>
        <w:rPr>
          <w:b/>
          <w:sz w:val="28"/>
          <w:lang w:val="vi-VN"/>
        </w:rPr>
      </w:r>
      <w:r>
        <w:rPr>
          <w:b/>
          <w:sz w:val="28"/>
          <w:lang w:val="vi-VN"/>
        </w:rPr>
      </w:r>
      <w:r>
        <w:rPr>
          <w:b/>
          <w:sz w:val="28"/>
          <w:lang w:val="vi-VN"/>
        </w:rPr>
      </w:r>
    </w:p>
    <w:p w14:paraId="66B50FB9" w14:textId="4B2906F2">
      <w:pPr>
        <w:pBdr/>
        <w:spacing/>
        <w:ind w:right="-1"/>
        <w:jc w:val="center"/>
        <w:rPr>
          <w:b/>
          <w:sz w:val="28"/>
        </w:rPr>
      </w:pPr>
      <w:r>
        <w:rPr>
          <w:b/>
          <w:sz w:val="28"/>
        </w:rPr>
      </w:r>
      <w:r>
        <w:rPr>
          <w:b/>
          <w:sz w:val="28"/>
        </w:rPr>
      </w:r>
      <w:r>
        <w:rPr>
          <w:b/>
          <w:sz w:val="28"/>
        </w:rPr>
      </w:r>
    </w:p>
    <w:p w14:paraId="7FFC4A7A" w14:textId="0CC21EFD">
      <w:pPr>
        <w:pBdr/>
        <w:spacing/>
        <w:ind w:right="-1"/>
        <w:jc w:val="center"/>
        <w:rPr>
          <w:b/>
          <w:sz w:val="28"/>
        </w:rPr>
      </w:pPr>
      <w:r>
        <w:rPr>
          <w:b/>
          <w:sz w:val="28"/>
        </w:rPr>
      </w:r>
      <w:r>
        <w:rPr>
          <w:b/>
          <w:sz w:val="28"/>
        </w:rPr>
      </w:r>
      <w:r>
        <w:rPr>
          <w:b/>
          <w:sz w:val="28"/>
        </w:rPr>
      </w:r>
    </w:p>
    <w:p w14:paraId="0E2B7C59" w14:textId="354E0ACB">
      <w:pPr>
        <w:pBdr/>
        <w:spacing/>
        <w:ind w:right="-1"/>
        <w:jc w:val="center"/>
        <w:rPr>
          <w:b/>
          <w:sz w:val="28"/>
        </w:rPr>
      </w:pPr>
      <w:r>
        <w:rPr>
          <w:b/>
          <w:sz w:val="28"/>
        </w:rPr>
      </w:r>
      <w:r>
        <w:rPr>
          <w:b/>
          <w:sz w:val="28"/>
        </w:rPr>
      </w:r>
      <w:r>
        <w:rPr>
          <w:b/>
          <w:sz w:val="28"/>
        </w:rPr>
      </w:r>
    </w:p>
    <w:p w14:paraId="0E00EAE3" w14:textId="4ADEBA74">
      <w:pPr>
        <w:pBdr/>
        <w:spacing/>
        <w:ind w:right="-1"/>
        <w:jc w:val="center"/>
        <w:rPr>
          <w:b/>
          <w:sz w:val="28"/>
        </w:rPr>
      </w:pPr>
      <w:r>
        <w:rPr>
          <w:b/>
          <w:sz w:val="28"/>
        </w:rPr>
      </w:r>
      <w:r>
        <w:rPr>
          <w:b/>
          <w:sz w:val="28"/>
        </w:rPr>
      </w:r>
      <w:r>
        <w:rPr>
          <w:b/>
          <w:sz w:val="28"/>
        </w:rPr>
      </w:r>
    </w:p>
    <w:p w14:paraId="5DA3BE65" w14:textId="023D207E">
      <w:pPr>
        <w:pBdr/>
        <w:spacing/>
        <w:ind w:right="-1"/>
        <w:jc w:val="center"/>
        <w:rPr>
          <w:b/>
          <w:sz w:val="28"/>
        </w:rPr>
      </w:pPr>
      <w:r>
        <w:rPr>
          <w:b/>
          <w:sz w:val="28"/>
        </w:rPr>
      </w:r>
      <w:r>
        <w:rPr>
          <w:b/>
          <w:sz w:val="28"/>
        </w:rPr>
      </w:r>
      <w:r>
        <w:rPr>
          <w:b/>
          <w:sz w:val="28"/>
        </w:rPr>
      </w:r>
    </w:p>
    <w:p w14:paraId="7E14224A" w14:textId="77777777">
      <w:pPr>
        <w:pBdr/>
        <w:spacing/>
        <w:ind w:right="-1"/>
        <w:jc w:val="center"/>
        <w:rPr>
          <w:b/>
          <w:sz w:val="28"/>
        </w:rPr>
      </w:pPr>
      <w:r>
        <w:rPr>
          <w:b/>
          <w:sz w:val="28"/>
        </w:rPr>
      </w:r>
      <w:r>
        <w:rPr>
          <w:b/>
          <w:sz w:val="28"/>
        </w:rPr>
      </w:r>
      <w:r>
        <w:rPr>
          <w:b/>
          <w:sz w:val="28"/>
        </w:rPr>
      </w:r>
    </w:p>
    <w:p w14:paraId="2FB64195" w14:textId="65746AA4">
      <w:pPr>
        <w:pBdr/>
        <w:spacing/>
        <w:ind w:right="-1"/>
        <w:jc w:val="center"/>
        <w:rPr>
          <w:b/>
          <w:sz w:val="28"/>
        </w:rPr>
      </w:pPr>
      <w:r>
        <w:rPr>
          <w:b/>
          <w:sz w:val="28"/>
        </w:rPr>
      </w:r>
      <w:r>
        <w:rPr>
          <w:b/>
          <w:sz w:val="28"/>
        </w:rPr>
      </w:r>
      <w:r>
        <w:rPr>
          <w:b/>
          <w:sz w:val="28"/>
        </w:rPr>
      </w:r>
    </w:p>
    <w:p w14:paraId="3E2C0CCA" w14:textId="3AF37AD9">
      <w:pPr>
        <w:pBdr/>
        <w:spacing/>
        <w:ind w:right="-1"/>
        <w:jc w:val="center"/>
        <w:rPr>
          <w:b/>
          <w:sz w:val="28"/>
        </w:rPr>
      </w:pPr>
      <w:r>
        <w:rPr>
          <w:b/>
          <w:sz w:val="28"/>
        </w:rPr>
      </w:r>
      <w:r>
        <w:rPr>
          <w:b/>
          <w:sz w:val="28"/>
        </w:rPr>
      </w:r>
      <w:r>
        <w:rPr>
          <w:b/>
          <w:sz w:val="28"/>
        </w:rPr>
      </w:r>
    </w:p>
    <w:p w14:paraId="29BCAC07" w14:textId="4620502D">
      <w:pPr>
        <w:pBdr/>
        <w:spacing/>
        <w:ind w:right="-1"/>
        <w:jc w:val="center"/>
        <w:rPr>
          <w:b/>
          <w:sz w:val="28"/>
        </w:rPr>
      </w:pPr>
      <w:r>
        <w:rPr>
          <w:b/>
          <w:sz w:val="28"/>
        </w:rPr>
      </w:r>
      <w:r>
        <w:rPr>
          <w:b/>
          <w:sz w:val="28"/>
        </w:rPr>
      </w:r>
      <w:r>
        <w:rPr>
          <w:b/>
          <w:sz w:val="28"/>
        </w:rPr>
      </w:r>
    </w:p>
    <w:p w14:paraId="3324D91C" w14:textId="77777777">
      <w:pPr>
        <w:pBdr/>
        <w:spacing/>
        <w:ind w:right="-1"/>
        <w:rPr>
          <w:b/>
          <w:sz w:val="28"/>
        </w:rPr>
      </w:pPr>
      <w:r>
        <w:rPr>
          <w:b/>
          <w:sz w:val="28"/>
        </w:rPr>
      </w:r>
      <w:r>
        <w:rPr>
          <w:b/>
          <w:sz w:val="28"/>
        </w:rPr>
      </w:r>
      <w:r>
        <w:rPr>
          <w:b/>
          <w:sz w:val="28"/>
        </w:rPr>
      </w:r>
    </w:p>
    <w:p w14:paraId="5D2358BC" w14:textId="77777777">
      <w:pPr>
        <w:pBdr/>
        <w:spacing/>
        <w:ind w:right="-1"/>
        <w:jc w:val="center"/>
        <w:rPr>
          <w:b/>
          <w:sz w:val="28"/>
        </w:rPr>
      </w:pPr>
      <w:r>
        <w:rPr>
          <w:b/>
          <w:sz w:val="28"/>
        </w:rPr>
      </w:r>
      <w:r>
        <w:rPr>
          <w:b/>
          <w:sz w:val="28"/>
        </w:rPr>
      </w:r>
      <w:r>
        <w:rPr>
          <w:b/>
          <w:sz w:val="28"/>
        </w:rPr>
      </w:r>
    </w:p>
    <w:p w14:paraId="2A8852D7" w14:textId="7ABB7B72">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506424"/>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506424"/>
                        </a:xfrm>
                        <a:prstGeom prst="roundRect">
                          <a:avLst>
                            <a:gd name="adj" fmla="val 16667"/>
                          </a:avLst>
                        </a:prstGeom>
                        <a:solidFill>
                          <a:srgbClr val="FFFFFF"/>
                        </a:solidFill>
                        <a:ln w="31750">
                          <a:solidFill>
                            <a:schemeClr val="tx2">
                              <a:lumMod val="75000"/>
                            </a:schemeClr>
                          </a:solidFill>
                          <a:round/>
                          <a:headEnd/>
                          <a:tailEnd/>
                        </a:ln>
                        <a:effectLst/>
                      </wps:spPr>
                      <wps:txbx>
                        <w:txbxContent>
                          <w:p w14:paraId="21A312D1" w14:textId="6BA943CF">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14:paraId="0815951A" w14:textId="3755DA31">
                            <w:pPr>
                              <w:pBdr/>
                              <w:spacing w:after="120" w:before="120" w:line="276" w:lineRule="auto"/>
                              <w:ind/>
                              <w:jc w:val="center"/>
                              <w:rPr>
                                <w:b/>
                              </w:rPr>
                            </w:pPr>
                            <w:r>
                              <w:rPr>
                                <w:b/>
                              </w:rPr>
                              <w:t xml:space="preserve">Số: </w:t>
                            </w:r>
                            <w:r>
                              <w:rPr>
                                <w:b/>
                                <w:color w:val="000000" w:themeColor="text1"/>
                              </w:rPr>
                              <w:t xml:space="preserve">275/2025/1698/VFI-CT.44.A</w:t>
                            </w:r>
                            <w:r>
                              <w:rPr>
                                <w:b/>
                              </w:rPr>
                            </w:r>
                            <w:r>
                              <w:rPr>
                                <w:b/>
                              </w:rPr>
                            </w:r>
                          </w:p>
                          <w:p w14:paraId="1E00851B" w14:textId="240AC658">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Ông Nguyễn Mạnh Tưởng</w:t>
                            </w:r>
                            <w:r>
                              <w:rPr>
                                <w:rFonts w:ascii="Times New Roman Bold" w:hAnsi="Times New Roman Bold"/>
                                <w:b/>
                                <w:lang w:val="pt-BR"/>
                              </w:rPr>
                            </w:r>
                            <w:r>
                              <w:rPr>
                                <w:rFonts w:ascii="Times New Roman Bold" w:hAnsi="Times New Roman Bold"/>
                                <w:b/>
                                <w:lang w:val="pt-BR"/>
                              </w:rPr>
                            </w:r>
                          </w:p>
                          <w:p w14:paraId="2B1FED5E" w14:textId="22BABD42">
                            <w:pPr>
                              <w:pBdr/>
                              <w:spacing w:after="120" w:before="120" w:line="360" w:lineRule="auto"/>
                              <w:ind/>
                              <w:jc w:val="both"/>
                              <w:rPr>
                                <w:bCs/>
                                <w:i/>
                                <w:iCs/>
                              </w:rPr>
                            </w:pPr>
                            <w:r>
                              <w:rPr>
                                <w:b/>
                              </w:rPr>
                              <w:t xml:space="preserve">Tài sản thẩm </w:t>
                            </w:r>
                            <w:r>
                              <w:rPr>
                                <w:b/>
                              </w:rPr>
                              <w:t xml:space="preserve">định: </w:t>
                            </w:r>
                            <w:r>
                              <w:rPr>
                                <w:rFonts w:ascii="Times New Roman" w:hAnsi="Times New Roman" w:eastAsia="Times New Roman" w:cs="Times New Roman"/>
                                <w:color w:val="000000"/>
                                <w:sz w:val="24"/>
                              </w:rPr>
                              <w:t xml:space="preserve">Quyền sử dụng đất tại thửa đất số: 193, tờ bản đồ số 2 có địa chỉ: Đội 14 Thôn Yên Lạc 3, xã Cần Kiệm, huyện Thạch Thất, thành phố Hà Nội (nay là xã Hạ Bằng, thành phố Hà Nội). theo Giấy chứng nhận quyền sử dụng đất, quyền sở hữu nhà ở và tài sản khác gắn </w:t>
                            </w:r>
                            <w:r>
                              <w:rPr>
                                <w:rFonts w:ascii="Times New Roman" w:hAnsi="Times New Roman" w:eastAsia="Times New Roman" w:cs="Times New Roman"/>
                                <w:color w:val="000000"/>
                                <w:sz w:val="24"/>
                              </w:rPr>
                              <w:t xml:space="preserve">liền với đất số: BA 549857, số vào sổ cấp GCN: CH 00598/QSDĐ/872/VPĐK do UBND Huyện Thạch Thất cấp ngày 23/12/2014; Chủ sử dụng đất là Ông Nguyễn Mạnh Tưởng</w:t>
                            </w:r>
                            <w:r>
                              <w:rPr>
                                <w:bCs/>
                                <w:i/>
                                <w:iCs/>
                              </w:rPr>
                              <w:t xml:space="preserve">.</w:t>
                            </w:r>
                            <w:r>
                              <w:rPr>
                                <w:bCs/>
                                <w:i/>
                                <w:iCs/>
                              </w:rPr>
                            </w:r>
                            <w:r>
                              <w:rPr>
                                <w:bCs/>
                                <w:i/>
                                <w:iCs/>
                              </w:rPr>
                            </w:r>
                          </w:p>
                          <w:p w14:paraId="572E5005" w14:textId="39A8B690">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11/2025</w:t>
                            </w:r>
                            <w:r>
                              <w:rPr>
                                <w:lang w:val="pt-BR"/>
                              </w:rPr>
                              <w:t xml:space="preserve">.</w:t>
                            </w:r>
                            <w:r>
                              <w:rPr>
                                <w:bCs/>
                                <w:i/>
                                <w:iCs/>
                              </w:rPr>
                            </w:r>
                            <w:r>
                              <w:rPr>
                                <w:bCs/>
                                <w:i/>
                                <w:iCs/>
                              </w:rPr>
                            </w:r>
                          </w:p>
                          <w:p w14:paraId="26C0C2D5" w14:textId="77777777">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76.10pt;mso-wrap-distance-left:9.00pt;mso-wrap-distance-top:0.00pt;mso-wrap-distance-right:9.00pt;mso-wrap-distance-bottom:0.00pt;v-text-anchor:top;visibility:visible;" fillcolor="#FFFFFF" strokecolor="#16355B" strokeweight="2.50pt">
                <v:textbox inset="0,0,0,0">
                  <w:txbxContent>
                    <w:p w14:paraId="21A312D1" w14:textId="6BA943CF">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14:paraId="0815951A" w14:textId="3755DA31">
                      <w:pPr>
                        <w:pBdr/>
                        <w:spacing w:after="120" w:before="120" w:line="276" w:lineRule="auto"/>
                        <w:ind/>
                        <w:jc w:val="center"/>
                        <w:rPr>
                          <w:b/>
                        </w:rPr>
                      </w:pPr>
                      <w:r>
                        <w:rPr>
                          <w:b/>
                        </w:rPr>
                        <w:t xml:space="preserve">Số: </w:t>
                      </w:r>
                      <w:r>
                        <w:rPr>
                          <w:b/>
                          <w:color w:val="000000" w:themeColor="text1"/>
                        </w:rPr>
                        <w:t xml:space="preserve">275/2025/1698/VFI-CT.44.A</w:t>
                      </w:r>
                      <w:r>
                        <w:rPr>
                          <w:b/>
                        </w:rPr>
                      </w:r>
                      <w:r>
                        <w:rPr>
                          <w:b/>
                        </w:rPr>
                      </w:r>
                    </w:p>
                    <w:p w14:paraId="1E00851B" w14:textId="240AC658">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Ông Nguyễn Mạnh Tưởng</w:t>
                      </w:r>
                      <w:r>
                        <w:rPr>
                          <w:rFonts w:ascii="Times New Roman Bold" w:hAnsi="Times New Roman Bold"/>
                          <w:b/>
                          <w:lang w:val="pt-BR"/>
                        </w:rPr>
                      </w:r>
                      <w:r>
                        <w:rPr>
                          <w:rFonts w:ascii="Times New Roman Bold" w:hAnsi="Times New Roman Bold"/>
                          <w:b/>
                          <w:lang w:val="pt-BR"/>
                        </w:rPr>
                      </w:r>
                    </w:p>
                    <w:p w14:paraId="2B1FED5E" w14:textId="22BABD42">
                      <w:pPr>
                        <w:pBdr/>
                        <w:spacing w:after="120" w:before="120" w:line="360" w:lineRule="auto"/>
                        <w:ind/>
                        <w:jc w:val="both"/>
                        <w:rPr>
                          <w:bCs/>
                          <w:i/>
                          <w:iCs/>
                        </w:rPr>
                      </w:pPr>
                      <w:r>
                        <w:rPr>
                          <w:b/>
                        </w:rPr>
                        <w:t xml:space="preserve">Tài sản thẩm </w:t>
                      </w:r>
                      <w:r>
                        <w:rPr>
                          <w:b/>
                        </w:rPr>
                        <w:t xml:space="preserve">định: </w:t>
                      </w:r>
                      <w:r>
                        <w:rPr>
                          <w:rFonts w:ascii="Times New Roman" w:hAnsi="Times New Roman" w:eastAsia="Times New Roman" w:cs="Times New Roman"/>
                          <w:color w:val="000000"/>
                          <w:sz w:val="24"/>
                        </w:rPr>
                        <w:t xml:space="preserve">Quyền sử dụng đất tại thửa đất số: 193, tờ bản đồ số 2 có địa chỉ: Đội 14 Thôn Yên Lạc 3, xã Cần Kiệm, huyện Thạch Thất, thành phố Hà Nội (nay là xã Hạ Bằng, thành phố Hà Nội). theo Giấy chứng nhận quyền sử dụng đất, quyền sở hữu nhà ở và tài sản khác gắn </w:t>
                      </w:r>
                      <w:r>
                        <w:rPr>
                          <w:rFonts w:ascii="Times New Roman" w:hAnsi="Times New Roman" w:eastAsia="Times New Roman" w:cs="Times New Roman"/>
                          <w:color w:val="000000"/>
                          <w:sz w:val="24"/>
                        </w:rPr>
                        <w:t xml:space="preserve">liền với đất số: BA 549857, số vào sổ cấp GCN: CH 00598/QSDĐ/872/VPĐK do UBND Huyện Thạch Thất cấp ngày 23/12/2014; Chủ sử dụng đất là Ông Nguyễn Mạnh Tưởng</w:t>
                      </w:r>
                      <w:r>
                        <w:rPr>
                          <w:bCs/>
                          <w:i/>
                          <w:iCs/>
                        </w:rPr>
                        <w:t xml:space="preserve">.</w:t>
                      </w:r>
                      <w:r>
                        <w:rPr>
                          <w:bCs/>
                          <w:i/>
                          <w:iCs/>
                        </w:rPr>
                      </w:r>
                      <w:r>
                        <w:rPr>
                          <w:bCs/>
                          <w:i/>
                          <w:iCs/>
                        </w:rPr>
                      </w:r>
                    </w:p>
                    <w:p w14:paraId="572E5005" w14:textId="39A8B690">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11/2025</w:t>
                      </w:r>
                      <w:r>
                        <w:rPr>
                          <w:lang w:val="pt-BR"/>
                        </w:rPr>
                        <w:t xml:space="preserve">.</w:t>
                      </w:r>
                      <w:r>
                        <w:rPr>
                          <w:bCs/>
                          <w:i/>
                          <w:iCs/>
                        </w:rPr>
                      </w:r>
                      <w:r>
                        <w:rPr>
                          <w:bCs/>
                          <w:i/>
                          <w:iCs/>
                        </w:rPr>
                      </w:r>
                    </w:p>
                    <w:p w14:paraId="26C0C2D5" w14:textId="77777777">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14:paraId="07B60244" w14:textId="4FC2AEDF">
      <w:pPr>
        <w:pBdr/>
        <w:spacing/>
        <w:ind w:right="-1"/>
        <w:jc w:val="center"/>
        <w:rPr>
          <w:b/>
          <w:sz w:val="28"/>
        </w:rPr>
      </w:pPr>
      <w:r>
        <w:rPr>
          <w:b/>
          <w:sz w:val="28"/>
        </w:rPr>
      </w:r>
      <w:r>
        <w:rPr>
          <w:b/>
          <w:sz w:val="28"/>
        </w:rPr>
      </w:r>
      <w:r>
        <w:rPr>
          <w:b/>
          <w:sz w:val="28"/>
        </w:rPr>
      </w:r>
    </w:p>
    <w:p w14:paraId="6C81AB24" w14:textId="44FD889E">
      <w:pPr>
        <w:pBdr/>
        <w:spacing/>
        <w:ind w:right="-1"/>
        <w:jc w:val="center"/>
        <w:rPr>
          <w:b/>
          <w:sz w:val="28"/>
        </w:rPr>
      </w:pPr>
      <w:r>
        <w:rPr>
          <w:b/>
          <w:sz w:val="28"/>
        </w:rPr>
      </w:r>
      <w:r>
        <w:rPr>
          <w:b/>
          <w:sz w:val="28"/>
        </w:rPr>
      </w:r>
      <w:r>
        <w:rPr>
          <w:b/>
          <w:sz w:val="28"/>
        </w:rPr>
      </w:r>
    </w:p>
    <w:p w14:paraId="458F6602" w14:textId="0FD46D27">
      <w:pPr>
        <w:pBdr/>
        <w:spacing/>
        <w:ind w:right="-1"/>
        <w:jc w:val="center"/>
        <w:rPr>
          <w:b/>
          <w:sz w:val="28"/>
        </w:rPr>
      </w:pPr>
      <w:r>
        <w:rPr>
          <w:b/>
          <w:sz w:val="28"/>
        </w:rPr>
      </w:r>
      <w:r>
        <w:rPr>
          <w:b/>
          <w:sz w:val="28"/>
        </w:rPr>
      </w:r>
      <w:r>
        <w:rPr>
          <w:b/>
          <w:sz w:val="28"/>
        </w:rPr>
      </w:r>
    </w:p>
    <w:p w14:paraId="29494427" w14:textId="5D115C9A">
      <w:pPr>
        <w:pBdr/>
        <w:spacing/>
        <w:ind w:right="-1"/>
        <w:jc w:val="center"/>
        <w:rPr>
          <w:b/>
          <w:sz w:val="28"/>
        </w:rPr>
      </w:pPr>
      <w:r>
        <w:rPr>
          <w:b/>
          <w:sz w:val="28"/>
        </w:rPr>
      </w:r>
      <w:r>
        <w:rPr>
          <w:b/>
          <w:sz w:val="28"/>
        </w:rPr>
      </w:r>
      <w:r>
        <w:rPr>
          <w:b/>
          <w:sz w:val="28"/>
        </w:rPr>
      </w:r>
    </w:p>
    <w:p w14:paraId="7AC85572" w14:textId="656C989C">
      <w:pPr>
        <w:pBdr/>
        <w:spacing/>
        <w:ind w:right="-1"/>
        <w:jc w:val="center"/>
        <w:rPr>
          <w:b/>
          <w:sz w:val="28"/>
        </w:rPr>
      </w:pPr>
      <w:r>
        <w:rPr>
          <w:b/>
          <w:sz w:val="28"/>
        </w:rPr>
      </w:r>
      <w:r>
        <w:rPr>
          <w:b/>
          <w:sz w:val="28"/>
        </w:rPr>
      </w:r>
      <w:r>
        <w:rPr>
          <w:b/>
          <w:sz w:val="28"/>
        </w:rPr>
      </w:r>
    </w:p>
    <w:p w14:paraId="7282E8FA" w14:textId="03774A5F">
      <w:pPr>
        <w:pBdr/>
        <w:spacing/>
        <w:ind w:right="-1"/>
        <w:jc w:val="center"/>
        <w:rPr>
          <w:b/>
          <w:sz w:val="28"/>
        </w:rPr>
      </w:pPr>
      <w:r>
        <w:rPr>
          <w:b/>
          <w:sz w:val="28"/>
        </w:rPr>
      </w:r>
      <w:r>
        <w:rPr>
          <w:b/>
          <w:sz w:val="28"/>
        </w:rPr>
      </w:r>
      <w:r>
        <w:rPr>
          <w:b/>
          <w:sz w:val="28"/>
        </w:rPr>
      </w:r>
    </w:p>
    <w:p w14:paraId="662CBCC8" w14:textId="2B54496A">
      <w:pPr>
        <w:pBdr/>
        <w:spacing/>
        <w:ind w:right="-1"/>
        <w:jc w:val="center"/>
        <w:rPr>
          <w:b/>
          <w:sz w:val="28"/>
        </w:rPr>
      </w:pPr>
      <w:r>
        <w:rPr>
          <w:b/>
          <w:sz w:val="28"/>
        </w:rPr>
      </w:r>
      <w:r>
        <w:rPr>
          <w:b/>
          <w:sz w:val="28"/>
        </w:rPr>
      </w:r>
      <w:r>
        <w:rPr>
          <w:b/>
          <w:sz w:val="28"/>
        </w:rPr>
      </w:r>
    </w:p>
    <w:p w14:paraId="71E5B3D6" w14:textId="3C30DE50">
      <w:pPr>
        <w:pBdr/>
        <w:spacing/>
        <w:ind w:right="-1"/>
        <w:jc w:val="center"/>
        <w:rPr>
          <w:b/>
          <w:sz w:val="28"/>
        </w:rPr>
      </w:pPr>
      <w:r>
        <w:rPr>
          <w:b/>
          <w:sz w:val="28"/>
        </w:rPr>
      </w:r>
      <w:r>
        <w:rPr>
          <w:b/>
          <w:sz w:val="28"/>
        </w:rPr>
      </w:r>
      <w:r>
        <w:rPr>
          <w:b/>
          <w:sz w:val="28"/>
        </w:rPr>
      </w:r>
    </w:p>
    <w:p w14:paraId="2330B4AF" w14:textId="2169C7EB">
      <w:pPr>
        <w:pBdr/>
        <w:spacing/>
        <w:ind w:right="-1"/>
        <w:jc w:val="center"/>
        <w:rPr>
          <w:b/>
          <w:sz w:val="28"/>
        </w:rPr>
      </w:pPr>
      <w:r>
        <w:rPr>
          <w:b/>
          <w:sz w:val="28"/>
        </w:rPr>
      </w:r>
      <w:r>
        <w:rPr>
          <w:b/>
          <w:sz w:val="28"/>
        </w:rPr>
      </w:r>
      <w:r>
        <w:rPr>
          <w:b/>
          <w:sz w:val="28"/>
        </w:rPr>
      </w:r>
    </w:p>
    <w:p w14:paraId="1E906CC7" w14:textId="604EE98A">
      <w:pPr>
        <w:pBdr/>
        <w:spacing/>
        <w:ind w:right="-1"/>
        <w:jc w:val="center"/>
        <w:rPr>
          <w:b/>
          <w:sz w:val="28"/>
        </w:rPr>
      </w:pPr>
      <w:r>
        <w:rPr>
          <w:b/>
          <w:sz w:val="28"/>
        </w:rPr>
      </w:r>
      <w:r>
        <w:rPr>
          <w:b/>
          <w:sz w:val="28"/>
        </w:rPr>
      </w:r>
      <w:r>
        <w:rPr>
          <w:b/>
          <w:sz w:val="28"/>
        </w:rPr>
      </w:r>
    </w:p>
    <w:p w14:paraId="25A9C18C" w14:textId="70925B93">
      <w:pPr>
        <w:pBdr/>
        <w:spacing/>
        <w:ind w:right="-1"/>
        <w:jc w:val="center"/>
        <w:rPr>
          <w:b/>
          <w:sz w:val="28"/>
        </w:rPr>
      </w:pPr>
      <w:r>
        <w:rPr>
          <w:b/>
          <w:sz w:val="28"/>
        </w:rPr>
      </w:r>
      <w:r>
        <w:rPr>
          <w:b/>
          <w:sz w:val="28"/>
        </w:rPr>
      </w:r>
      <w:r>
        <w:rPr>
          <w:b/>
          <w:sz w:val="28"/>
        </w:rPr>
      </w:r>
    </w:p>
    <w:p w14:paraId="7C72D49F" w14:textId="0259940B">
      <w:pPr>
        <w:pBdr/>
        <w:spacing/>
        <w:ind w:right="-1"/>
        <w:jc w:val="center"/>
        <w:rPr>
          <w:b/>
          <w:sz w:val="28"/>
        </w:rPr>
      </w:pPr>
      <w:r>
        <w:rPr>
          <w:b/>
          <w:sz w:val="28"/>
        </w:rPr>
      </w:r>
      <w:r>
        <w:rPr>
          <w:b/>
          <w:sz w:val="28"/>
        </w:rPr>
      </w:r>
      <w:r>
        <w:rPr>
          <w:b/>
          <w:sz w:val="28"/>
        </w:rPr>
      </w:r>
    </w:p>
    <w:p w14:paraId="5C53E3E0" w14:textId="4C6FDC73">
      <w:pPr>
        <w:pBdr/>
        <w:spacing/>
        <w:ind w:right="-1"/>
        <w:jc w:val="center"/>
        <w:rPr>
          <w:b/>
          <w:sz w:val="28"/>
        </w:rPr>
      </w:pPr>
      <w:r>
        <w:rPr>
          <w:b/>
          <w:sz w:val="28"/>
        </w:rPr>
      </w:r>
      <w:r>
        <w:rPr>
          <w:b/>
          <w:sz w:val="28"/>
        </w:rPr>
      </w:r>
      <w:r>
        <w:rPr>
          <w:b/>
          <w:sz w:val="28"/>
        </w:rPr>
      </w:r>
    </w:p>
    <w:p w14:paraId="1959FBFE" w14:textId="77777777">
      <w:pPr>
        <w:pBdr/>
        <w:spacing/>
        <w:ind w:right="-1"/>
        <w:jc w:val="center"/>
        <w:rPr>
          <w:b/>
          <w:sz w:val="28"/>
        </w:rPr>
      </w:pPr>
      <w:r>
        <w:rPr>
          <w:b/>
          <w:sz w:val="28"/>
        </w:rPr>
      </w:r>
      <w:r>
        <w:rPr>
          <w:b/>
          <w:sz w:val="28"/>
        </w:rPr>
      </w:r>
      <w:r>
        <w:rPr>
          <w:b/>
          <w:sz w:val="28"/>
        </w:rPr>
      </w:r>
    </w:p>
    <w:p w14:paraId="2C24FD2A" w14:textId="77777777">
      <w:pPr>
        <w:pBdr/>
        <w:spacing/>
        <w:ind w:right="-1"/>
        <w:jc w:val="center"/>
        <w:rPr>
          <w:b/>
          <w:sz w:val="28"/>
        </w:rPr>
      </w:pPr>
      <w:r>
        <w:rPr>
          <w:b/>
          <w:sz w:val="28"/>
        </w:rPr>
      </w:r>
      <w:r>
        <w:rPr>
          <w:b/>
          <w:sz w:val="28"/>
        </w:rPr>
      </w:r>
      <w:r>
        <w:rPr>
          <w:b/>
          <w:sz w:val="28"/>
        </w:rPr>
      </w:r>
    </w:p>
    <w:p w14:paraId="22110F73" w14:textId="77777777">
      <w:pPr>
        <w:pBdr/>
        <w:spacing/>
        <w:ind w:right="-1"/>
        <w:jc w:val="center"/>
        <w:rPr>
          <w:b/>
          <w:sz w:val="28"/>
        </w:rPr>
      </w:pPr>
      <w:r>
        <w:rPr>
          <w:b/>
          <w:sz w:val="28"/>
        </w:rPr>
      </w:r>
      <w:r>
        <w:rPr>
          <w:b/>
          <w:sz w:val="28"/>
        </w:rPr>
      </w:r>
      <w:r>
        <w:rPr>
          <w:b/>
          <w:sz w:val="28"/>
        </w:rPr>
      </w:r>
    </w:p>
    <w:p w14:paraId="038A646E" w14:textId="77777777">
      <w:pPr>
        <w:pBdr/>
        <w:spacing/>
        <w:ind w:right="-1"/>
        <w:jc w:val="center"/>
        <w:rPr>
          <w:b/>
          <w:sz w:val="28"/>
        </w:rPr>
      </w:pPr>
      <w:r>
        <w:rPr>
          <w:b/>
          <w:sz w:val="28"/>
        </w:rPr>
      </w:r>
      <w:r>
        <w:rPr>
          <w:b/>
          <w:sz w:val="28"/>
        </w:rPr>
      </w:r>
      <w:r>
        <w:rPr>
          <w:b/>
          <w:sz w:val="28"/>
        </w:rPr>
      </w:r>
    </w:p>
    <w:p w14:paraId="6F3B8588" w14:textId="2C161D97">
      <w:pPr>
        <w:pBdr/>
        <w:spacing/>
        <w:ind w:right="-1"/>
        <w:rPr>
          <w:b/>
          <w:sz w:val="28"/>
        </w:rPr>
      </w:pPr>
      <w:r>
        <w:rPr>
          <w:b/>
          <w:sz w:val="28"/>
        </w:rPr>
      </w:r>
      <w:r>
        <w:rPr>
          <w:b/>
          <w:sz w:val="28"/>
        </w:rPr>
      </w:r>
      <w:r>
        <w:rPr>
          <w:b/>
          <w:sz w:val="28"/>
        </w:rPr>
      </w:r>
    </w:p>
    <w:p w14:paraId="597EADBD" w14:textId="77777777">
      <w:pPr>
        <w:pBdr/>
        <w:spacing/>
        <w:ind w:right="-1"/>
        <w:jc w:val="center"/>
        <w:rPr>
          <w:b/>
          <w:sz w:val="28"/>
        </w:rPr>
      </w:pPr>
      <w:r>
        <w:rPr>
          <w:b/>
          <w:sz w:val="28"/>
        </w:rPr>
      </w:r>
      <w:r>
        <w:rPr>
          <w:b/>
          <w:sz w:val="28"/>
        </w:rPr>
      </w:r>
      <w:r>
        <w:rPr>
          <w:b/>
          <w:sz w:val="28"/>
        </w:rPr>
      </w:r>
    </w:p>
    <w:p w14:paraId="6BDC04E6" w14:textId="77777777">
      <w:pPr>
        <w:pBdr/>
        <w:spacing/>
        <w:ind w:right="-1"/>
        <w:jc w:val="center"/>
        <w:rPr>
          <w:b/>
          <w:sz w:val="28"/>
        </w:rPr>
      </w:pPr>
      <w:r>
        <w:rPr>
          <w:b/>
          <w:sz w:val="28"/>
        </w:rPr>
      </w:r>
      <w:r>
        <w:rPr>
          <w:b/>
          <w:sz w:val="28"/>
        </w:rPr>
      </w:r>
      <w:r>
        <w:rPr>
          <w:b/>
          <w:sz w:val="28"/>
        </w:rPr>
      </w:r>
    </w:p>
    <w:p w14:paraId="72B4D234" w14:textId="77777777">
      <w:pPr>
        <w:pBdr/>
        <w:spacing/>
        <w:ind w:right="-1"/>
        <w:jc w:val="center"/>
        <w:rPr>
          <w:b/>
          <w:sz w:val="28"/>
        </w:rPr>
      </w:pPr>
      <w:r>
        <w:rPr>
          <w:b/>
          <w:sz w:val="28"/>
        </w:rPr>
      </w:r>
      <w:r>
        <w:rPr>
          <w:b/>
          <w:sz w:val="28"/>
        </w:rPr>
      </w:r>
      <w:r>
        <w:rPr>
          <w:b/>
          <w:sz w:val="28"/>
        </w:rPr>
      </w:r>
    </w:p>
    <w:p w14:paraId="1DF10F67" w14:textId="77777777">
      <w:pPr>
        <w:pBdr/>
        <w:spacing/>
        <w:ind w:right="-1"/>
        <w:jc w:val="center"/>
        <w:rPr>
          <w:b/>
          <w:sz w:val="28"/>
        </w:rPr>
      </w:pPr>
      <w:r>
        <w:rPr>
          <w:b/>
          <w:sz w:val="28"/>
        </w:rPr>
      </w:r>
      <w:r>
        <w:rPr>
          <w:b/>
          <w:sz w:val="28"/>
        </w:rPr>
      </w:r>
      <w:r>
        <w:rPr>
          <w:b/>
          <w:sz w:val="28"/>
        </w:rPr>
      </w:r>
    </w:p>
    <w:p w14:paraId="43E8954B" w14:textId="77777777">
      <w:pPr>
        <w:pBdr/>
        <w:spacing/>
        <w:ind w:right="-1"/>
        <w:jc w:val="center"/>
        <w:rPr>
          <w:b/>
          <w:sz w:val="28"/>
        </w:rPr>
      </w:pPr>
      <w:r>
        <w:rPr>
          <w:b/>
          <w:sz w:val="28"/>
        </w:rPr>
      </w:r>
      <w:r>
        <w:rPr>
          <w:b/>
          <w:sz w:val="28"/>
        </w:rPr>
      </w:r>
      <w:r>
        <w:rPr>
          <w:b/>
          <w:sz w:val="28"/>
        </w:rPr>
      </w:r>
    </w:p>
    <w:p w14:paraId="4CB444E6" w14:textId="77777777">
      <w:pPr>
        <w:pBdr/>
        <w:spacing/>
        <w:ind w:right="-1"/>
        <w:jc w:val="center"/>
        <w:rPr>
          <w:b/>
          <w:sz w:val="28"/>
        </w:rPr>
      </w:pPr>
      <w:r>
        <w:rPr>
          <w:b/>
          <w:sz w:val="28"/>
        </w:rPr>
      </w:r>
      <w:r>
        <w:rPr>
          <w:b/>
          <w:sz w:val="28"/>
        </w:rPr>
      </w:r>
      <w:r>
        <w:rPr>
          <w:b/>
          <w:sz w:val="28"/>
        </w:rPr>
      </w:r>
    </w:p>
    <w:p w14:paraId="3AC3FF8D" w14:textId="77777777">
      <w:pPr>
        <w:pBdr/>
        <w:spacing/>
        <w:ind w:right="-1"/>
        <w:jc w:val="center"/>
        <w:rPr>
          <w:b/>
          <w:sz w:val="28"/>
        </w:rPr>
      </w:pPr>
      <w:r>
        <w:rPr>
          <w:b/>
          <w:sz w:val="28"/>
        </w:rPr>
      </w:r>
      <w:r>
        <w:rPr>
          <w:b/>
          <w:sz w:val="28"/>
        </w:rPr>
      </w:r>
      <w:r>
        <w:rPr>
          <w:b/>
          <w:sz w:val="28"/>
        </w:rPr>
      </w:r>
    </w:p>
    <w:p w14:paraId="0C2F8F74" w14:textId="77777777">
      <w:pPr>
        <w:pBdr/>
        <w:spacing/>
        <w:ind w:right="-1"/>
        <w:jc w:val="center"/>
        <w:rPr>
          <w:b/>
          <w:sz w:val="28"/>
        </w:rPr>
      </w:pPr>
      <w:r>
        <w:rPr>
          <w:b/>
          <w:sz w:val="28"/>
        </w:rPr>
      </w:r>
      <w:r>
        <w:rPr>
          <w:b/>
          <w:sz w:val="28"/>
        </w:rPr>
      </w:r>
      <w:r>
        <w:rPr>
          <w:b/>
          <w:sz w:val="28"/>
        </w:rPr>
      </w:r>
    </w:p>
    <w:p w14:paraId="179F16B5" w14:textId="77777777">
      <w:pPr>
        <w:pBdr/>
        <w:spacing/>
        <w:ind w:right="-1"/>
        <w:jc w:val="center"/>
        <w:rPr>
          <w:b/>
          <w:sz w:val="28"/>
        </w:rPr>
      </w:pPr>
      <w:r>
        <w:rPr>
          <w:b/>
          <w:sz w:val="28"/>
        </w:rPr>
      </w:r>
      <w:r>
        <w:rPr>
          <w:b/>
          <w:sz w:val="28"/>
        </w:rPr>
      </w:r>
      <w:r>
        <w:rPr>
          <w:b/>
          <w:sz w:val="28"/>
        </w:rPr>
      </w:r>
    </w:p>
    <w:p w14:paraId="4D36CEC2" w14:textId="77777777">
      <w:pPr>
        <w:pBdr/>
        <w:spacing/>
        <w:ind w:right="-1"/>
        <w:jc w:val="center"/>
        <w:rPr>
          <w:b/>
          <w:sz w:val="28"/>
        </w:rPr>
      </w:pPr>
      <w:r>
        <w:rPr>
          <w:b/>
          <w:sz w:val="28"/>
        </w:rPr>
      </w:r>
      <w:r>
        <w:rPr>
          <w:b/>
          <w:sz w:val="28"/>
        </w:rPr>
      </w:r>
      <w:r>
        <w:rPr>
          <w:b/>
          <w:sz w:val="28"/>
        </w:rPr>
      </w:r>
    </w:p>
    <w:p w14:paraId="4AA6BA5F" w14:textId="77777777">
      <w:pPr>
        <w:pBdr/>
        <w:spacing/>
        <w:ind w:right="-1"/>
        <w:jc w:val="center"/>
        <w:rPr>
          <w:b/>
          <w:sz w:val="28"/>
        </w:rPr>
      </w:pPr>
      <w:r>
        <w:rPr>
          <w:b/>
          <w:sz w:val="28"/>
        </w:rPr>
      </w:r>
      <w:r>
        <w:rPr>
          <w:b/>
          <w:sz w:val="28"/>
        </w:rPr>
      </w:r>
      <w:r>
        <w:rPr>
          <w:b/>
          <w:sz w:val="28"/>
        </w:rPr>
      </w:r>
    </w:p>
    <w:p w14:paraId="7948BCCE" w14:textId="77777777">
      <w:pPr>
        <w:pBdr/>
        <w:spacing/>
        <w:ind w:right="-1"/>
        <w:jc w:val="center"/>
        <w:rPr>
          <w:b/>
          <w:sz w:val="28"/>
        </w:rPr>
      </w:pPr>
      <w:r>
        <w:rPr>
          <w:b/>
          <w:sz w:val="28"/>
        </w:rPr>
      </w:r>
      <w:r>
        <w:rPr>
          <w:b/>
          <w:sz w:val="28"/>
        </w:rPr>
      </w:r>
      <w:r>
        <w:rPr>
          <w:b/>
          <w:sz w:val="28"/>
        </w:rPr>
      </w:r>
    </w:p>
    <w:p w14:paraId="7680130F" w14:textId="77777777">
      <w:pPr>
        <w:pBdr/>
        <w:spacing/>
        <w:ind w:right="-1"/>
        <w:jc w:val="center"/>
        <w:rPr>
          <w:b/>
          <w:sz w:val="28"/>
        </w:rPr>
      </w:pPr>
      <w:r>
        <w:rPr>
          <w:b/>
          <w:sz w:val="28"/>
        </w:rPr>
      </w:r>
      <w:r>
        <w:rPr>
          <w:b/>
          <w:sz w:val="28"/>
        </w:rPr>
      </w:r>
      <w:r>
        <w:rPr>
          <w:b/>
          <w:sz w:val="28"/>
        </w:rPr>
      </w:r>
    </w:p>
    <w:p w14:paraId="2A6819C4" w14:textId="77777777">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14:paraId="76B13CA8" w14:textId="77777777">
      <w:pPr>
        <w:pBdr/>
        <w:spacing/>
        <w:ind w:right="-1"/>
        <w:jc w:val="center"/>
        <w:rPr>
          <w:sz w:val="28"/>
        </w:rPr>
      </w:pPr>
      <w:r>
        <w:rPr>
          <w:b/>
          <w:sz w:val="28"/>
        </w:rPr>
        <w:t xml:space="preserve">MỤC LỤC</w:t>
      </w:r>
      <w:r>
        <w:rPr>
          <w:sz w:val="28"/>
        </w:rPr>
      </w:r>
      <w:r>
        <w:rPr>
          <w:sz w:val="28"/>
        </w:rPr>
      </w:r>
    </w:p>
    <w:p w14:paraId="0870EBAD" w14:textId="77777777">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14:paraId="6F0DFC06" w14:textId="77777777">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14:paraId="068A6A85" w14:textId="77777777">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14:paraId="353D070B" w14:textId="77777777">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14:paraId="0143F602" w14:textId="77777777">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14:paraId="13740F4C" w14:textId="23EC2621">
            <w:pPr>
              <w:pBdr/>
              <w:spacing w:after="120" w:before="100" w:beforeAutospacing="1"/>
              <w:ind/>
              <w:rPr>
                <w:b/>
              </w:rPr>
            </w:pPr>
            <w:r>
              <w:rPr>
                <w:b/>
              </w:rPr>
              <w:t xml:space="preserve">Chứng thư thẩm định giá</w:t>
            </w:r>
            <w:r>
              <w:rPr>
                <w:b/>
              </w:rPr>
            </w:r>
            <w:r>
              <w:rPr>
                <w:b/>
              </w:rPr>
            </w:r>
          </w:p>
        </w:tc>
        <w:tc>
          <w:tcPr>
            <w:tcBorders/>
            <w:tcMar>
              <w:left w:w="108" w:type="dxa"/>
              <w:right w:w="108" w:type="dxa"/>
            </w:tcMar>
            <w:tcW w:w="1520" w:type="dxa"/>
            <w:vAlign w:val="center"/>
            <w:textDirection w:val="lrTb"/>
            <w:noWrap w:val="false"/>
          </w:tcPr>
          <w:p w14:paraId="667B94E9" w14:textId="26DEEC88">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14:paraId="34EEFB63" w14:textId="77777777">
            <w:pPr>
              <w:pBdr/>
              <w:spacing w:after="120" w:before="100" w:beforeAutospacing="1"/>
              <w:ind/>
              <w:rPr>
                <w:b/>
              </w:rPr>
            </w:pPr>
            <w:r>
              <w:rPr>
                <w:b/>
              </w:rPr>
              <w:t xml:space="preserve">Báo cáo thẩm định giá</w:t>
            </w:r>
            <w:r>
              <w:rPr>
                <w:b/>
              </w:rPr>
            </w:r>
            <w:r>
              <w:rPr>
                <w:b/>
              </w:rPr>
            </w:r>
          </w:p>
        </w:tc>
        <w:tc>
          <w:tcPr>
            <w:tcBorders/>
            <w:tcMar>
              <w:left w:w="108" w:type="dxa"/>
              <w:right w:w="108" w:type="dxa"/>
            </w:tcMar>
            <w:tcW w:w="1520" w:type="dxa"/>
            <w:vAlign w:val="center"/>
            <w:textDirection w:val="lrTb"/>
            <w:noWrap w:val="false"/>
          </w:tcPr>
          <w:p w14:paraId="4F2ED344" w14:textId="7DF11518">
            <w:pPr>
              <w:pBdr/>
              <w:spacing w:after="120" w:before="100" w:beforeAutospacing="1"/>
              <w:ind/>
              <w:jc w:val="right"/>
              <w:rPr>
                <w:b/>
                <w:lang w:val="vi-VN"/>
              </w:rPr>
            </w:pPr>
            <w:r>
              <w:rPr>
                <w:b/>
                <w:color w:val="000000" w:themeColor="text1"/>
              </w:rPr>
              <w:t xml:space="preserve">4-17</w:t>
            </w:r>
            <w:r>
              <w:rPr>
                <w:b/>
                <w:lang w:val="vi-VN"/>
              </w:rPr>
            </w:r>
            <w:r>
              <w:rPr>
                <w:b/>
                <w:lang w:val="vi-VN"/>
              </w:rPr>
            </w:r>
          </w:p>
        </w:tc>
      </w:tr>
      <w:tr>
        <w:trPr/>
        <w:tc>
          <w:tcPr>
            <w:tcBorders/>
            <w:tcMar>
              <w:left w:w="108" w:type="dxa"/>
              <w:right w:w="108" w:type="dxa"/>
            </w:tcMar>
            <w:tcW w:w="7280" w:type="dxa"/>
            <w:vAlign w:val="center"/>
            <w:textDirection w:val="lrTb"/>
            <w:noWrap w:val="false"/>
          </w:tcPr>
          <w:p w14:paraId="0775DF75" w14:textId="77777777">
            <w:pPr>
              <w:pBdr/>
              <w:spacing w:after="120" w:before="100" w:beforeAutospacing="1"/>
              <w:ind/>
              <w:rPr>
                <w:b/>
              </w:rPr>
            </w:pPr>
            <w:r>
              <w:rPr>
                <w:b/>
              </w:rPr>
              <w:t xml:space="preserve">Các phụ lục chi tiết kèm theo</w:t>
            </w:r>
            <w:r>
              <w:rPr>
                <w:b/>
              </w:rPr>
            </w:r>
            <w:r>
              <w:rPr>
                <w:b/>
              </w:rPr>
            </w:r>
          </w:p>
        </w:tc>
        <w:tc>
          <w:tcPr>
            <w:tcBorders/>
            <w:tcMar>
              <w:left w:w="108" w:type="dxa"/>
              <w:right w:w="108" w:type="dxa"/>
            </w:tcMar>
            <w:tcW w:w="1520" w:type="dxa"/>
            <w:vAlign w:val="center"/>
            <w:textDirection w:val="lrTb"/>
            <w:noWrap w:val="false"/>
          </w:tcPr>
          <w:p w14:paraId="500A4666" w14:textId="4D5A7DCE">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14:paraId="207676FA" w14:textId="261FC8CD">
            <w:pPr>
              <w:pStyle w:val="1030"/>
              <w:pBdr/>
              <w:tabs>
                <w:tab w:val="left" w:leader="none" w:pos="993"/>
              </w:tabs>
              <w:spacing w:after="120" w:before="120" w:line="288" w:lineRule="auto"/>
              <w:ind w:left="0"/>
              <w:jc w:val="both"/>
              <w:rPr>
                <w:bCs/>
                <w:lang w:val="pt-BR"/>
              </w:rPr>
            </w:pPr>
            <w:r>
              <w:rPr>
                <w:bCs/>
                <w:lang w:val="pt-BR"/>
              </w:rPr>
              <w:t xml:space="preserve">Phụ lục 1: Thông tin hiện trạng</w:t>
            </w:r>
            <w:r>
              <w:rPr>
                <w:bCs/>
                <w:lang w:val="pt-BR"/>
              </w:rPr>
            </w:r>
            <w:r>
              <w:rPr>
                <w:bCs/>
                <w:lang w:val="pt-BR"/>
              </w:rPr>
            </w:r>
          </w:p>
        </w:tc>
        <w:tc>
          <w:tcPr>
            <w:tcBorders/>
            <w:tcMar>
              <w:left w:w="108" w:type="dxa"/>
              <w:right w:w="108" w:type="dxa"/>
            </w:tcMar>
            <w:tcW w:w="1520" w:type="dxa"/>
            <w:vAlign w:val="center"/>
            <w:textDirection w:val="lrTb"/>
            <w:noWrap w:val="false"/>
          </w:tcPr>
          <w:p w14:paraId="7BBF0C6A" w14:textId="11D3FDA5">
            <w:pPr>
              <w:pBdr/>
              <w:spacing w:after="120" w:before="100" w:beforeAutospacing="1"/>
              <w:ind/>
              <w:jc w:val="right"/>
              <w:rPr>
                <w:b/>
                <w:bCs/>
              </w:rPr>
            </w:pPr>
            <w:r>
              <w:rPr>
                <w:b/>
                <w:bCs/>
              </w:rPr>
              <w:t xml:space="preserve">18</w:t>
            </w:r>
            <w:r>
              <w:rPr>
                <w:b/>
                <w:bCs/>
              </w:rPr>
            </w:r>
            <w:r>
              <w:rPr>
                <w:b/>
                <w:bCs/>
              </w:rPr>
            </w:r>
          </w:p>
        </w:tc>
      </w:tr>
      <w:tr>
        <w:trPr/>
        <w:tc>
          <w:tcPr>
            <w:tcBorders/>
            <w:tcMar>
              <w:left w:w="108" w:type="dxa"/>
              <w:right w:w="108" w:type="dxa"/>
            </w:tcMar>
            <w:tcW w:w="7280" w:type="dxa"/>
            <w:vAlign w:val="center"/>
            <w:textDirection w:val="lrTb"/>
            <w:noWrap w:val="false"/>
          </w:tcPr>
          <w:p w14:paraId="3938CF39" w14:textId="7C91FF48">
            <w:pPr>
              <w:pStyle w:val="1030"/>
              <w:pBdr/>
              <w:tabs>
                <w:tab w:val="left" w:leader="none" w:pos="993"/>
              </w:tabs>
              <w:spacing w:after="120" w:before="120" w:line="288" w:lineRule="auto"/>
              <w:ind w:left="0"/>
              <w:jc w:val="both"/>
              <w:rPr>
                <w:bCs/>
                <w:lang w:val="pt-BR"/>
              </w:rPr>
            </w:pPr>
            <w:r>
              <w:rPr>
                <w:bCs/>
                <w:lang w:val="pt-BR"/>
              </w:rPr>
              <w:t xml:space="preserve">Phụ lục 2: Thông tin thu thập thị trường</w:t>
            </w:r>
            <w:r>
              <w:rPr>
                <w:bCs/>
                <w:lang w:val="pt-BR"/>
              </w:rPr>
            </w:r>
            <w:r>
              <w:rPr>
                <w:bCs/>
                <w:lang w:val="pt-BR"/>
              </w:rPr>
            </w:r>
          </w:p>
        </w:tc>
        <w:tc>
          <w:tcPr>
            <w:tcBorders/>
            <w:tcMar>
              <w:left w:w="108" w:type="dxa"/>
              <w:right w:w="108" w:type="dxa"/>
            </w:tcMar>
            <w:tcW w:w="1520" w:type="dxa"/>
            <w:vAlign w:val="center"/>
            <w:textDirection w:val="lrTb"/>
            <w:noWrap w:val="false"/>
          </w:tcPr>
          <w:p w14:paraId="53728244" w14:textId="42677C35">
            <w:pPr>
              <w:pBdr/>
              <w:spacing w:after="120" w:before="100" w:beforeAutospacing="1"/>
              <w:ind/>
              <w:jc w:val="right"/>
              <w:rPr>
                <w:b/>
                <w:bCs/>
              </w:rPr>
            </w:pPr>
            <w:r>
              <w:rPr>
                <w:b/>
                <w:bCs/>
              </w:rPr>
              <w:t xml:space="preserve">19-22</w:t>
            </w:r>
            <w:r>
              <w:rPr>
                <w:b/>
                <w:bCs/>
              </w:rPr>
            </w:r>
            <w:r>
              <w:rPr>
                <w:b/>
                <w:bCs/>
              </w:rPr>
            </w:r>
          </w:p>
        </w:tc>
      </w:tr>
    </w:tbl>
    <w:p w14:paraId="65E81109" w14:textId="77777777">
      <w:pPr>
        <w:pStyle w:val="1029"/>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2E27804" w14:textId="77777777">
      <w:pPr>
        <w:pStyle w:val="1029"/>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522DA97" w14:textId="77777777">
      <w:pPr>
        <w:pStyle w:val="1029"/>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528A1FA" w14:textId="77777777">
      <w:pPr>
        <w:pStyle w:val="1029"/>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2DAECD5" w14:textId="77777777">
      <w:pPr>
        <w:pStyle w:val="1029"/>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3BC6858" w14:textId="77777777">
      <w:pPr>
        <w:pStyle w:val="1029"/>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DFBBDF4" w14:textId="77777777">
      <w:pPr>
        <w:pStyle w:val="1029"/>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DB30624" w14:textId="77777777">
      <w:pPr>
        <w:pStyle w:val="1029"/>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7FF7E60" w14:textId="77777777">
      <w:pPr>
        <w:pStyle w:val="1029"/>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FA006E8" w14:textId="77777777">
      <w:pPr>
        <w:pStyle w:val="1029"/>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935F0E9" w14:textId="77777777">
      <w:pPr>
        <w:pStyle w:val="1029"/>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6567F395" w14:textId="77777777">
      <w:pPr>
        <w:pStyle w:val="1029"/>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FF88C45" w14:textId="77777777">
      <w:pPr>
        <w:pStyle w:val="1029"/>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D2A178B" w14:textId="77777777">
      <w:pPr>
        <w:pStyle w:val="1029"/>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2D61F97" w14:textId="77777777">
      <w:pPr>
        <w:pStyle w:val="1029"/>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B86B381" w14:textId="77777777">
      <w:pPr>
        <w:pStyle w:val="1029"/>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9A138EC" w14:textId="77777777">
      <w:pPr>
        <w:pStyle w:val="1029"/>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911A681" w14:textId="77777777">
      <w:pPr>
        <w:pStyle w:val="1029"/>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52D6480" w14:textId="77777777">
      <w:pPr>
        <w:pStyle w:val="1029"/>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34" w:type="dxa"/>
        <w:tblW w:w="9532" w:type="dxa"/>
        <w:tblCellMar>
          <w:left w:w="15" w:type="dxa"/>
          <w:top w:w="15" w:type="dxa"/>
          <w:right w:w="15" w:type="dxa"/>
          <w:bottom w:w="15" w:type="dxa"/>
        </w:tblCellMar>
        <w:tblBorders/>
        <w:tblLook w:val="0000" w:firstRow="0" w:lastRow="0" w:firstColumn="0" w:lastColumn="0" w:noHBand="0" w:noVBand="0"/>
      </w:tblPr>
      <w:tblGrid>
        <w:gridCol w:w="3996"/>
        <w:gridCol w:w="5536"/>
      </w:tblGrid>
      <w:tr>
        <w:trPr>
          <w:trHeight w:val="482"/>
        </w:trPr>
        <w:tc>
          <w:tcPr>
            <w:tcBorders/>
            <w:tcMar>
              <w:left w:w="108" w:type="dxa"/>
              <w:top w:w="0" w:type="dxa"/>
              <w:right w:w="108" w:type="dxa"/>
              <w:bottom w:w="0" w:type="dxa"/>
            </w:tcMar>
            <w:tcW w:w="3996" w:type="dxa"/>
            <w:textDirection w:val="lrTb"/>
            <w:noWrap w:val="false"/>
          </w:tcPr>
          <w:p w14:paraId="3F2FB326" w14:textId="3401E955">
            <w:pPr>
              <w:pStyle w:val="1029"/>
              <w:pBdr/>
              <w:spacing w:after="60" w:before="200"/>
              <w:ind/>
              <w:rPr>
                <w:rStyle w:val="1028"/>
                <w:rFonts w:ascii="Times New Roman" w:hAnsi="Times New Roman"/>
                <w:color w:val="auto"/>
                <w:lang w:val="pt-BR"/>
              </w:rPr>
            </w:pPr>
            <w:r>
              <w:rPr>
                <w:rFonts w:ascii="Times New Roman" w:hAnsi="Times New Roman"/>
                <w:color w:val="auto"/>
                <w:lang w:val="pt-BR"/>
              </w:rPr>
            </w:r>
            <w:r>
              <w:rPr>
                <w:rStyle w:val="1028"/>
                <w:rFonts w:ascii="Times New Roman" w:hAnsi="Times New Roman"/>
                <w:color w:val="auto"/>
                <w:lang w:val="pt-BR"/>
              </w:rPr>
            </w:r>
            <w:r>
              <w:rPr>
                <w:rStyle w:val="1028"/>
                <w:rFonts w:ascii="Times New Roman" w:hAnsi="Times New Roman"/>
                <w:color w:val="auto"/>
                <w:lang w:val="pt-BR"/>
              </w:rPr>
            </w:r>
          </w:p>
          <w:p w14:paraId="189019A0" w14:textId="50D2DFCA">
            <w:pPr>
              <w:pStyle w:val="1029"/>
              <w:pBdr/>
              <w:spacing w:after="60" w:before="200"/>
              <w:ind/>
              <w:rPr>
                <w:sz w:val="24"/>
                <w:szCs w:val="24"/>
              </w:rPr>
            </w:pPr>
            <w:r>
              <w:rPr>
                <w:rStyle w:val="1028"/>
                <w:rFonts w:ascii="Times New Roman" w:hAnsi="Times New Roman"/>
                <w:color w:val="auto"/>
                <w:lang w:val="pt-BR"/>
              </w:rPr>
              <w:t xml:space="preserve">Số:</w:t>
            </w:r>
            <w:r>
              <w:rPr>
                <w:rStyle w:val="1028"/>
                <w:rFonts w:ascii="Times New Roman" w:hAnsi="Times New Roman"/>
                <w:color w:val="auto"/>
                <w:lang w:val="pt-BR"/>
              </w:rPr>
              <w:t xml:space="preserve"> </w:t>
            </w:r>
            <w:r>
              <w:rPr>
                <w:rStyle w:val="1028"/>
                <w:rFonts w:ascii="Times New Roman" w:hAnsi="Times New Roman"/>
                <w:color w:val="000000" w:themeColor="text1"/>
                <w:lang w:val="pt-BR"/>
              </w:rPr>
              <w:t xml:space="preserve">275/2025/1698/VFI-CT.44.A</w:t>
            </w:r>
            <w:r>
              <w:rPr>
                <w:sz w:val="24"/>
                <w:szCs w:val="24"/>
              </w:rPr>
            </w:r>
            <w:r>
              <w:rPr>
                <w:sz w:val="24"/>
                <w:szCs w:val="24"/>
              </w:rPr>
            </w:r>
          </w:p>
        </w:tc>
        <w:tc>
          <w:tcPr>
            <w:tcBorders/>
            <w:tcMar>
              <w:left w:w="108" w:type="dxa"/>
              <w:top w:w="0" w:type="dxa"/>
              <w:right w:w="108" w:type="dxa"/>
              <w:bottom w:w="0" w:type="dxa"/>
            </w:tcMar>
            <w:tcW w:w="5536" w:type="dxa"/>
            <w:textDirection w:val="lrTb"/>
            <w:noWrap w:val="false"/>
          </w:tcPr>
          <w:p w14:paraId="504375E5" w14:textId="77777777">
            <w:pPr>
              <w:pStyle w:val="1029"/>
              <w:pBdr/>
              <w:spacing w:after="60" w:before="200"/>
              <w:ind w:right="-56"/>
              <w:rPr>
                <w:rStyle w:val="1028"/>
                <w:rFonts w:ascii="Times New Roman" w:hAnsi="Times New Roman"/>
                <w:i/>
                <w:color w:val="auto"/>
              </w:rPr>
            </w:pPr>
            <w:r>
              <w:rPr>
                <w:rFonts w:ascii="Times New Roman" w:hAnsi="Times New Roman"/>
                <w:i/>
                <w:color w:val="auto"/>
              </w:rPr>
            </w:r>
            <w:r>
              <w:rPr>
                <w:rStyle w:val="1028"/>
                <w:rFonts w:ascii="Times New Roman" w:hAnsi="Times New Roman"/>
                <w:i/>
                <w:color w:val="auto"/>
              </w:rPr>
            </w:r>
            <w:r>
              <w:rPr>
                <w:rStyle w:val="1028"/>
                <w:rFonts w:ascii="Times New Roman" w:hAnsi="Times New Roman"/>
                <w:i/>
                <w:color w:val="auto"/>
              </w:rPr>
            </w:r>
          </w:p>
          <w:p w14:paraId="6B33CD77" w14:textId="29BAA06D">
            <w:pPr>
              <w:pStyle w:val="1029"/>
              <w:pBdr/>
              <w:spacing w:after="60" w:before="200"/>
              <w:ind w:right="-56"/>
              <w:jc w:val="right"/>
              <w:rPr>
                <w:sz w:val="24"/>
                <w:szCs w:val="24"/>
                <w:lang w:val="vi-VN"/>
              </w:rPr>
            </w:pPr>
            <w:r>
              <w:rPr>
                <w:rStyle w:val="1028"/>
                <w:rFonts w:ascii="Times New Roman" w:hAnsi="Times New Roman"/>
                <w:i/>
                <w:color w:val="auto"/>
              </w:rPr>
              <w:t xml:space="preserve">TP. </w:t>
            </w:r>
            <w:r>
              <w:rPr>
                <w:rStyle w:val="1028"/>
                <w:rFonts w:ascii="Times New Roman" w:hAnsi="Times New Roman"/>
                <w:i/>
                <w:color w:val="auto"/>
              </w:rPr>
              <w:t xml:space="preserve">Hà Nội</w:t>
            </w:r>
            <w:r>
              <w:rPr>
                <w:rStyle w:val="1028"/>
                <w:rFonts w:ascii="Times New Roman" w:hAnsi="Times New Roman"/>
                <w:i/>
                <w:color w:val="auto"/>
                <w:lang w:val="vi-VN"/>
              </w:rPr>
              <w:t xml:space="preserve">, </w:t>
            </w:r>
            <w:r>
              <w:rPr>
                <w:rStyle w:val="1028"/>
                <w:rFonts w:ascii="Times New Roman" w:hAnsi="Times New Roman"/>
                <w:i/>
                <w:color w:val="000000" w:themeColor="text1"/>
                <w:lang w:val="vi-VN"/>
              </w:rPr>
              <w:t xml:space="preserve">ngày 29 tháng 11 năm 2025</w:t>
            </w:r>
            <w:r>
              <w:rPr>
                <w:rStyle w:val="1028"/>
                <w:rFonts w:ascii="Times New Roman" w:hAnsi="Times New Roman"/>
                <w:i/>
                <w:color w:val="auto"/>
                <w:lang w:val="vi-VN"/>
              </w:rPr>
              <w:t xml:space="preserve">   </w:t>
            </w:r>
            <w:r>
              <w:rPr>
                <w:rStyle w:val="1028"/>
                <w:rFonts w:ascii="Times New Roman" w:hAnsi="Times New Roman"/>
                <w:i/>
                <w:color w:val="auto"/>
                <w:lang w:val="vi-VN"/>
              </w:rPr>
              <w:t xml:space="preserve">  </w:t>
            </w:r>
            <w:r>
              <w:rPr>
                <w:sz w:val="24"/>
                <w:szCs w:val="24"/>
                <w:lang w:val="vi-VN"/>
              </w:rPr>
            </w:r>
            <w:r>
              <w:rPr>
                <w:sz w:val="24"/>
                <w:szCs w:val="24"/>
                <w:lang w:val="vi-VN"/>
              </w:rPr>
            </w:r>
          </w:p>
        </w:tc>
      </w:tr>
    </w:tbl>
    <w:p w14:paraId="60EC0402" w14:textId="10F1A230">
      <w:pPr>
        <w:pStyle w:val="1029"/>
        <w:pBdr/>
        <w:spacing w:after="120" w:before="200" w:line="288" w:lineRule="auto"/>
        <w:ind/>
        <w:jc w:val="center"/>
        <w:rPr>
          <w:rStyle w:val="1028"/>
          <w:rFonts w:ascii="Times New Roman" w:hAnsi="Times New Roman"/>
          <w:b/>
          <w:bCs/>
          <w:color w:val="auto"/>
          <w:sz w:val="30"/>
          <w:szCs w:val="30"/>
          <w:lang w:val="vi-VN"/>
        </w:rPr>
      </w:pPr>
      <w:r>
        <mc:AlternateContent>
          <mc:Choice Requires="wpg">
            <w:drawing>
              <wp:anchor xmlns:wp="http://schemas.openxmlformats.org/drawingml/2006/wordprocessingDrawing" xmlns:wp14="http://schemas.microsoft.com/office/word/2010/wordprocessingDrawing" distT="0" distB="0" distL="114300" distR="114300" simplePos="0" relativeHeight="251649024" behindDoc="0" locked="0" layoutInCell="1" allowOverlap="1">
                <wp:simplePos x="0" y="0"/>
                <wp:positionH relativeFrom="margin">
                  <wp:posOffset>-998220</wp:posOffset>
                </wp:positionH>
                <wp:positionV relativeFrom="margin">
                  <wp:posOffset>-705485</wp:posOffset>
                </wp:positionV>
                <wp:extent cx="7758113" cy="925836"/>
                <wp:effectExtent l="0" t="0" r="0" b="7620"/>
                <wp:wrapNone/>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68492" name="Picture 157768492"/>
                        <pic:cNvPicPr>
                          <a:picLocks noChangeAspect="1"/>
                        </pic:cNvPicPr>
                        <pic:nvPr/>
                      </pic:nvPicPr>
                      <pic:blipFill rotWithShape="1">
                        <a:blip r:embed="rId14"/>
                        <a:stretch/>
                      </pic:blipFill>
                      <pic:spPr bwMode="auto">
                        <a:xfrm>
                          <a:off x="0" y="0"/>
                          <a:ext cx="7758113" cy="925836"/>
                        </a:xfrm>
                        <a:prstGeom prst="rect">
                          <a:avLst/>
                        </a:prstGeom>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position:absolute;z-index:251649024;o:allowoverlap:true;o:allowincell:true;mso-position-horizontal-relative:margin;margin-left:-78.60pt;mso-position-horizontal:absolute;mso-position-vertical-relative:margin;margin-top:-55.55pt;mso-position-vertical:absolute;width:610.88pt;height:72.90pt;mso-wrap-distance-left:9.00pt;mso-wrap-distance-top:0.00pt;mso-wrap-distance-right:9.00pt;mso-wrap-distance-bottom:0.00pt;z-index:1;" stroked="false">
                <v:imagedata r:id="rId14" o:title=""/>
                <o:lock v:ext="edit" rotation="t"/>
              </v:shape>
            </w:pict>
          </mc:Fallback>
        </mc:AlternateContent>
      </w:r>
      <w:r>
        <w:rPr>
          <w:rStyle w:val="1028"/>
          <w:rFonts w:ascii="Times New Roman" w:hAnsi="Times New Roman"/>
          <w:b/>
          <w:bCs/>
          <w:color w:val="auto"/>
          <w:sz w:val="30"/>
          <w:szCs w:val="30"/>
          <w:lang w:val="vi-VN"/>
        </w:rPr>
        <w:t xml:space="preserve">CHỨNG THƯ THẨM ĐỊNH GIÁ</w:t>
      </w:r>
      <w:r>
        <w:rPr>
          <w:rStyle w:val="1028"/>
          <w:rFonts w:ascii="Times New Roman" w:hAnsi="Times New Roman"/>
          <w:b/>
          <w:bCs/>
          <w:color w:val="auto"/>
          <w:sz w:val="30"/>
          <w:szCs w:val="30"/>
          <w:lang w:val="vi-VN"/>
        </w:rPr>
      </w:r>
      <w:r>
        <w:rPr>
          <w:rStyle w:val="1028"/>
          <w:rFonts w:ascii="Times New Roman" w:hAnsi="Times New Roman"/>
          <w:b/>
          <w:bCs/>
          <w:color w:val="auto"/>
          <w:sz w:val="30"/>
          <w:szCs w:val="30"/>
          <w:lang w:val="vi-VN"/>
        </w:rPr>
      </w:r>
    </w:p>
    <w:p w14:paraId="5BCBE7A1" w14:textId="447525E1">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Ông Nguyễn Mạnh Tưởng</w:t>
      </w:r>
      <w:r>
        <w:rPr>
          <w:rFonts w:ascii="Times New Roman Bold" w:hAnsi="Times New Roman Bold"/>
          <w:b/>
          <w:lang w:val="pt-BR"/>
        </w:rPr>
      </w:r>
      <w:r>
        <w:rPr>
          <w:rFonts w:ascii="Times New Roman Bold" w:hAnsi="Times New Roman Bold"/>
          <w:b/>
          <w:lang w:val="pt-BR"/>
        </w:rPr>
      </w:r>
    </w:p>
    <w:p w14:paraId="38828AD2" w14:textId="1C5F84EE">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275/2025/1698/VFI-HĐTĐ.44.A</w:t>
      </w:r>
      <w:r>
        <w:rPr>
          <w:spacing w:val="-4"/>
          <w:lang w:val="vi-VN"/>
        </w:rPr>
        <w:t xml:space="preserve"> ký ngày </w:t>
      </w:r>
      <w:r>
        <w:rPr>
          <w:color w:val="000000" w:themeColor="text1"/>
          <w:spacing w:val="-4"/>
        </w:rPr>
        <w:t xml:space="preserve">20 tháng 11 năm 2025</w:t>
      </w:r>
      <w:r>
        <w:rPr>
          <w:spacing w:val="-4"/>
          <w:lang w:val="vi-VN"/>
        </w:rPr>
        <w:t xml:space="preserve"> </w:t>
      </w:r>
      <w:r>
        <w:rPr>
          <w:spacing w:val="-4"/>
          <w:lang w:val="vi-VN"/>
        </w:rPr>
        <w:t xml:space="preserve">giữa </w:t>
      </w:r>
      <w:r>
        <w:rPr>
          <w:color w:val="000000" w:themeColor="text1"/>
          <w:spacing w:val="-4"/>
        </w:rPr>
        <w:t xml:space="preserve">Ông Nguyễn Mạnh Tưởng</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14:paraId="03146B37" w14:textId="25380331">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275/2025/1698/VFI-BC.44.A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29 tháng 11 năm 2025</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14:paraId="4161D70D" w14:textId="7A995565">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14:paraId="6183DECC" w14:textId="603C718F">
      <w:pPr>
        <w:pBdr/>
        <w:tabs>
          <w:tab w:val="left" w:leader="none" w:pos="851"/>
        </w:tabs>
        <w:spacing w:after="120" w:before="120" w:line="288" w:lineRule="auto"/>
        <w:ind/>
        <w:jc w:val="both"/>
        <w:rPr>
          <w:b/>
          <w:bCs/>
          <w:highlight w:val="none"/>
          <w:lang w:val="vi-VN"/>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highlight w:val="none"/>
          <w:lang w:val="vi-VN"/>
        </w:rPr>
      </w:r>
    </w:p>
    <w:tbl>
      <w:tblPr>
        <w:tblStyle w:val="1034"/>
        <w:tblInd w:w="0" w:type="dxa"/>
        <w:tblW w:w="4933" w:type="pct"/>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2234"/>
        <w:gridCol w:w="287"/>
        <w:gridCol w:w="6876"/>
      </w:tblGrid>
      <w:tr>
        <w:trPr>
          <w:trHeight w:val="20"/>
        </w:trPr>
        <w:tc>
          <w:tcPr>
            <w:tcBorders/>
            <w:tcMar>
              <w:left w:w="108" w:type="dxa"/>
              <w:top w:w="0" w:type="dxa"/>
              <w:right w:w="108" w:type="dxa"/>
              <w:bottom w:w="0" w:type="dxa"/>
            </w:tcMar>
            <w:tcW w:w="2234" w:type="dxa"/>
            <w:vAlign w:val="center"/>
            <w:textDirection w:val="lrTb"/>
            <w:noWrap w:val="false"/>
          </w:tcPr>
          <w:p w14:paraId="05226A8A">
            <w:pPr>
              <w:pBdr>
                <w:top w:val="none" w:color="000000" w:sz="4" w:space="0"/>
                <w:left w:val="none" w:color="000000" w:sz="4" w:space="0"/>
                <w:bottom w:val="none" w:color="000000" w:sz="4" w:space="0"/>
                <w:right w:val="none" w:color="000000" w:sz="4" w:space="0"/>
              </w:pBdr>
              <w:spacing w:after="40" w:before="40" w:line="312" w:lineRule="auto"/>
              <w:ind w:right="0" w:firstLine="0" w:left="0"/>
              <w:jc w:val="both"/>
              <w:rPr/>
            </w:pPr>
            <w:r>
              <w:rPr>
                <w:rFonts w:ascii="Times New Roman" w:hAnsi="Times New Roman" w:eastAsia="Times New Roman" w:cs="Times New Roman"/>
                <w:color w:val="000000"/>
                <w:sz w:val="24"/>
              </w:rPr>
              <w:t xml:space="preserve">Tên khách hàng</w:t>
            </w:r>
            <w:r/>
          </w:p>
        </w:tc>
        <w:tc>
          <w:tcPr>
            <w:tcBorders/>
            <w:tcMar>
              <w:left w:w="108" w:type="dxa"/>
              <w:top w:w="0" w:type="dxa"/>
              <w:right w:w="108" w:type="dxa"/>
              <w:bottom w:w="0" w:type="dxa"/>
            </w:tcMar>
            <w:tcW w:w="287" w:type="dxa"/>
            <w:vAlign w:val="center"/>
            <w:textDirection w:val="lrTb"/>
            <w:noWrap w:val="false"/>
          </w:tcPr>
          <w:p w14:paraId="4CCAD15C">
            <w:pPr>
              <w:pBdr>
                <w:top w:val="none" w:color="000000" w:sz="4" w:space="0"/>
                <w:left w:val="none" w:color="000000" w:sz="4" w:space="0"/>
                <w:bottom w:val="none" w:color="000000" w:sz="4" w:space="0"/>
                <w:right w:val="none" w:color="000000" w:sz="4" w:space="0"/>
              </w:pBdr>
              <w:spacing w:after="40" w:before="40" w:line="312" w:lineRule="auto"/>
              <w:ind w:right="0" w:firstLine="0" w:left="0"/>
              <w:jc w:val="center"/>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876" w:type="dxa"/>
            <w:vAlign w:val="center"/>
            <w:textDirection w:val="lrTb"/>
            <w:noWrap w:val="false"/>
          </w:tcPr>
          <w:p w14:paraId="1234945E">
            <w:pPr>
              <w:pBdr>
                <w:top w:val="none" w:color="000000" w:sz="4" w:space="0"/>
                <w:left w:val="none" w:color="000000" w:sz="4" w:space="0"/>
                <w:bottom w:val="none" w:color="000000" w:sz="4" w:space="0"/>
                <w:right w:val="none" w:color="000000" w:sz="4" w:space="0"/>
              </w:pBdr>
              <w:spacing w:after="40" w:before="40" w:line="312" w:lineRule="auto"/>
              <w:ind w:right="0" w:firstLine="0" w:left="0"/>
              <w:jc w:val="both"/>
              <w:rPr/>
            </w:pPr>
            <w:r>
              <w:rPr>
                <w:rFonts w:ascii="Times New Roman" w:hAnsi="Times New Roman" w:eastAsia="Times New Roman" w:cs="Times New Roman"/>
                <w:b/>
                <w:color w:val="000000"/>
                <w:sz w:val="24"/>
              </w:rPr>
              <w:t xml:space="preserve">ÔNG NGUYỄN MẠNH TƯỞNG</w:t>
            </w:r>
            <w:r/>
          </w:p>
        </w:tc>
      </w:tr>
      <w:tr>
        <w:trPr>
          <w:trHeight w:val="20"/>
        </w:trPr>
        <w:tc>
          <w:tcPr>
            <w:tcBorders/>
            <w:tcMar>
              <w:left w:w="108" w:type="dxa"/>
              <w:top w:w="0" w:type="dxa"/>
              <w:right w:w="108" w:type="dxa"/>
              <w:bottom w:w="0" w:type="dxa"/>
            </w:tcMar>
            <w:tcW w:w="2234" w:type="dxa"/>
            <w:vAlign w:val="center"/>
            <w:textDirection w:val="lrTb"/>
            <w:noWrap w:val="false"/>
          </w:tcPr>
          <w:p w14:paraId="26E9BDA9">
            <w:pPr>
              <w:pBdr>
                <w:top w:val="none" w:color="000000" w:sz="4" w:space="0"/>
                <w:left w:val="none" w:color="000000" w:sz="4" w:space="0"/>
                <w:bottom w:val="none" w:color="000000" w:sz="4" w:space="0"/>
                <w:right w:val="none" w:color="000000" w:sz="4" w:space="0"/>
              </w:pBdr>
              <w:spacing w:after="40" w:before="40" w:line="312" w:lineRule="auto"/>
              <w:ind w:right="0" w:firstLine="0" w:left="0"/>
              <w:jc w:val="both"/>
              <w:rPr/>
            </w:pPr>
            <w:r>
              <w:rPr>
                <w:rFonts w:ascii="Times New Roman" w:hAnsi="Times New Roman" w:eastAsia="Times New Roman" w:cs="Times New Roman"/>
                <w:color w:val="000000"/>
                <w:sz w:val="24"/>
              </w:rPr>
              <w:t xml:space="preserve">Năm sinh</w:t>
            </w:r>
            <w:r/>
          </w:p>
        </w:tc>
        <w:tc>
          <w:tcPr>
            <w:tcBorders/>
            <w:tcMar>
              <w:left w:w="108" w:type="dxa"/>
              <w:top w:w="0" w:type="dxa"/>
              <w:right w:w="108" w:type="dxa"/>
              <w:bottom w:w="0" w:type="dxa"/>
            </w:tcMar>
            <w:tcW w:w="287" w:type="dxa"/>
            <w:vAlign w:val="center"/>
            <w:textDirection w:val="lrTb"/>
            <w:noWrap w:val="false"/>
          </w:tcPr>
          <w:p w14:paraId="64993195">
            <w:pPr>
              <w:pBdr>
                <w:top w:val="none" w:color="000000" w:sz="4" w:space="0"/>
                <w:left w:val="none" w:color="000000" w:sz="4" w:space="0"/>
                <w:bottom w:val="none" w:color="000000" w:sz="4" w:space="0"/>
                <w:right w:val="none" w:color="000000" w:sz="4" w:space="0"/>
              </w:pBdr>
              <w:spacing w:after="40" w:before="40" w:line="312" w:lineRule="auto"/>
              <w:ind w:right="0" w:firstLine="0" w:left="0"/>
              <w:jc w:val="center"/>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876" w:type="dxa"/>
            <w:vAlign w:val="center"/>
            <w:textDirection w:val="lrTb"/>
            <w:noWrap w:val="false"/>
          </w:tcPr>
          <w:p w14:paraId="5323B69C">
            <w:pPr>
              <w:pBdr>
                <w:top w:val="none" w:color="000000" w:sz="4" w:space="0"/>
                <w:left w:val="none" w:color="000000" w:sz="4" w:space="0"/>
                <w:bottom w:val="none" w:color="000000" w:sz="4" w:space="0"/>
                <w:right w:val="none" w:color="000000" w:sz="4" w:space="0"/>
              </w:pBdr>
              <w:spacing w:after="40" w:before="40" w:line="312" w:lineRule="auto"/>
              <w:ind w:right="0" w:firstLine="0" w:left="0"/>
              <w:jc w:val="both"/>
              <w:rPr/>
            </w:pPr>
            <w:r>
              <w:rPr>
                <w:rFonts w:ascii="Times New Roman" w:hAnsi="Times New Roman" w:eastAsia="Times New Roman" w:cs="Times New Roman"/>
                <w:color w:val="000000"/>
                <w:sz w:val="24"/>
              </w:rPr>
              <w:t xml:space="preserve">1993</w:t>
            </w:r>
            <w:r/>
          </w:p>
        </w:tc>
      </w:tr>
      <w:tr>
        <w:trPr>
          <w:trHeight w:val="20"/>
        </w:trPr>
        <w:tc>
          <w:tcPr>
            <w:tcBorders/>
            <w:tcMar>
              <w:left w:w="108" w:type="dxa"/>
              <w:top w:w="0" w:type="dxa"/>
              <w:right w:w="108" w:type="dxa"/>
              <w:bottom w:w="0" w:type="dxa"/>
            </w:tcMar>
            <w:tcW w:w="2234" w:type="dxa"/>
            <w:vAlign w:val="center"/>
            <w:textDirection w:val="lrTb"/>
            <w:noWrap w:val="false"/>
          </w:tcPr>
          <w:p w14:paraId="6EA47608">
            <w:pPr>
              <w:pBdr>
                <w:top w:val="none" w:color="000000" w:sz="4" w:space="0"/>
                <w:left w:val="none" w:color="000000" w:sz="4" w:space="0"/>
                <w:bottom w:val="none" w:color="000000" w:sz="4" w:space="0"/>
                <w:right w:val="none" w:color="000000" w:sz="4" w:space="0"/>
              </w:pBdr>
              <w:spacing w:after="40" w:before="40" w:line="312" w:lineRule="auto"/>
              <w:ind w:right="0" w:firstLine="0" w:left="0"/>
              <w:jc w:val="both"/>
              <w:rPr/>
            </w:pPr>
            <w:r>
              <w:rPr>
                <w:rFonts w:ascii="Times New Roman" w:hAnsi="Times New Roman" w:eastAsia="Times New Roman" w:cs="Times New Roman"/>
                <w:color w:val="000000"/>
                <w:sz w:val="24"/>
              </w:rPr>
              <w:t xml:space="preserve">Địa chỉ thường trú</w:t>
            </w:r>
            <w:r/>
          </w:p>
        </w:tc>
        <w:tc>
          <w:tcPr>
            <w:tcBorders/>
            <w:tcMar>
              <w:left w:w="108" w:type="dxa"/>
              <w:top w:w="0" w:type="dxa"/>
              <w:right w:w="108" w:type="dxa"/>
              <w:bottom w:w="0" w:type="dxa"/>
            </w:tcMar>
            <w:tcW w:w="287" w:type="dxa"/>
            <w:vAlign w:val="center"/>
            <w:textDirection w:val="lrTb"/>
            <w:noWrap w:val="false"/>
          </w:tcPr>
          <w:p w14:paraId="3365019A">
            <w:pPr>
              <w:pBdr>
                <w:top w:val="none" w:color="000000" w:sz="4" w:space="0"/>
                <w:left w:val="none" w:color="000000" w:sz="4" w:space="0"/>
                <w:bottom w:val="none" w:color="000000" w:sz="4" w:space="0"/>
                <w:right w:val="none" w:color="000000" w:sz="4" w:space="0"/>
              </w:pBdr>
              <w:spacing w:after="40" w:before="40" w:line="312" w:lineRule="auto"/>
              <w:ind w:right="0" w:firstLine="0" w:left="0"/>
              <w:jc w:val="center"/>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876" w:type="dxa"/>
            <w:vAlign w:val="center"/>
            <w:textDirection w:val="lrTb"/>
            <w:noWrap w:val="false"/>
          </w:tcPr>
          <w:p w14:paraId="63785593">
            <w:pPr>
              <w:pBdr>
                <w:top w:val="none" w:color="000000" w:sz="4" w:space="0"/>
                <w:left w:val="none" w:color="000000" w:sz="4" w:space="0"/>
                <w:bottom w:val="none" w:color="000000" w:sz="4" w:space="0"/>
                <w:right w:val="none" w:color="000000" w:sz="4" w:space="0"/>
              </w:pBdr>
              <w:spacing w:after="40" w:before="40" w:line="312" w:lineRule="auto"/>
              <w:ind w:right="0" w:firstLine="0" w:left="0"/>
              <w:jc w:val="both"/>
              <w:rPr/>
            </w:pPr>
            <w:r>
              <w:rPr>
                <w:rFonts w:ascii="Times New Roman" w:hAnsi="Times New Roman" w:eastAsia="Times New Roman" w:cs="Times New Roman"/>
                <w:color w:val="000000"/>
                <w:sz w:val="24"/>
              </w:rPr>
              <w:t xml:space="preserve">Thôn Yên Lạc, xã Cần Kiệm, huyện Thạch Thất, thành phố Hà Nội</w:t>
            </w:r>
            <w:r/>
          </w:p>
        </w:tc>
      </w:tr>
      <w:tr>
        <w:trPr>
          <w:trHeight w:val="20"/>
        </w:trPr>
        <w:tc>
          <w:tcPr>
            <w:tcBorders/>
            <w:tcMar>
              <w:left w:w="108" w:type="dxa"/>
              <w:top w:w="0" w:type="dxa"/>
              <w:right w:w="108" w:type="dxa"/>
              <w:bottom w:w="0" w:type="dxa"/>
            </w:tcMar>
            <w:tcW w:w="2234" w:type="dxa"/>
            <w:vAlign w:val="center"/>
            <w:textDirection w:val="lrTb"/>
            <w:noWrap w:val="false"/>
          </w:tcPr>
          <w:p w14:paraId="7660F1EE">
            <w:pPr>
              <w:pBdr>
                <w:top w:val="none" w:color="000000" w:sz="4" w:space="0"/>
                <w:left w:val="none" w:color="000000" w:sz="4" w:space="0"/>
                <w:bottom w:val="none" w:color="000000" w:sz="4" w:space="0"/>
                <w:right w:val="none" w:color="000000" w:sz="4" w:space="0"/>
              </w:pBdr>
              <w:spacing w:after="40" w:before="40" w:line="312" w:lineRule="auto"/>
              <w:ind w:right="0" w:firstLine="0" w:left="0"/>
              <w:jc w:val="both"/>
              <w:rPr/>
            </w:pPr>
            <w:r>
              <w:rPr>
                <w:rFonts w:ascii="Times New Roman" w:hAnsi="Times New Roman" w:eastAsia="Times New Roman" w:cs="Times New Roman"/>
                <w:color w:val="000000"/>
                <w:sz w:val="24"/>
              </w:rPr>
              <w:t xml:space="preserve">CMND</w:t>
            </w:r>
            <w:r/>
          </w:p>
        </w:tc>
        <w:tc>
          <w:tcPr>
            <w:tcBorders/>
            <w:tcMar>
              <w:left w:w="108" w:type="dxa"/>
              <w:top w:w="0" w:type="dxa"/>
              <w:right w:w="108" w:type="dxa"/>
              <w:bottom w:w="0" w:type="dxa"/>
            </w:tcMar>
            <w:tcW w:w="287" w:type="dxa"/>
            <w:vAlign w:val="center"/>
            <w:textDirection w:val="lrTb"/>
            <w:noWrap w:val="false"/>
          </w:tcPr>
          <w:p w14:paraId="111D4018">
            <w:pPr>
              <w:pBdr>
                <w:top w:val="none" w:color="000000" w:sz="4" w:space="0"/>
                <w:left w:val="none" w:color="000000" w:sz="4" w:space="0"/>
                <w:bottom w:val="none" w:color="000000" w:sz="4" w:space="0"/>
                <w:right w:val="none" w:color="000000" w:sz="4" w:space="0"/>
              </w:pBdr>
              <w:spacing w:after="40" w:before="40" w:line="312" w:lineRule="auto"/>
              <w:ind w:right="0" w:firstLine="0" w:left="0"/>
              <w:jc w:val="center"/>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876" w:type="dxa"/>
            <w:vAlign w:val="center"/>
            <w:textDirection w:val="lrTb"/>
            <w:noWrap w:val="false"/>
          </w:tcPr>
          <w:p w14:paraId="40E833A2">
            <w:pPr>
              <w:pBdr>
                <w:top w:val="none" w:color="000000" w:sz="4" w:space="0"/>
                <w:left w:val="none" w:color="000000" w:sz="4" w:space="0"/>
                <w:bottom w:val="none" w:color="000000" w:sz="4" w:space="0"/>
                <w:right w:val="none" w:color="000000" w:sz="4" w:space="0"/>
              </w:pBdr>
              <w:spacing w:after="40" w:before="40" w:line="312" w:lineRule="auto"/>
              <w:ind w:right="0" w:firstLine="0" w:left="0"/>
              <w:jc w:val="both"/>
              <w:rPr/>
            </w:pPr>
            <w:r>
              <w:rPr>
                <w:rFonts w:ascii="Times New Roman" w:hAnsi="Times New Roman" w:eastAsia="Times New Roman" w:cs="Times New Roman"/>
                <w:color w:val="000000"/>
                <w:sz w:val="24"/>
              </w:rPr>
              <w:t xml:space="preserve">017276398</w:t>
            </w:r>
            <w:r/>
          </w:p>
        </w:tc>
      </w:tr>
    </w:tbl>
    <w:p w14:paraId="29FA24B9" w14:textId="33D4B08B">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14:paraId="79298DB9" w14:textId="77777777">
            <w:pPr>
              <w:pBdr/>
              <w:spacing w:after="40" w:before="4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14:paraId="4A2EDB55"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02A11FBA" w14:textId="353105BC">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14:paraId="257AEB18" w14:textId="77777777">
            <w:pPr>
              <w:pBdr/>
              <w:spacing w:after="40" w:before="40" w:line="276" w:lineRule="auto"/>
              <w:ind/>
              <w:rPr>
                <w:bCs/>
              </w:rPr>
            </w:pPr>
            <w:r>
              <w:rPr>
                <w:bCs/>
              </w:rPr>
              <w:t xml:space="preserve">Địa chỉ trụ sở</w:t>
            </w:r>
            <w:r>
              <w:rPr>
                <w:bCs/>
              </w:rPr>
            </w:r>
            <w:r>
              <w:rPr>
                <w:bCs/>
              </w:rPr>
            </w:r>
          </w:p>
        </w:tc>
        <w:tc>
          <w:tcPr>
            <w:tcBorders/>
            <w:tcW w:w="289" w:type="dxa"/>
            <w:vAlign w:val="center"/>
            <w:textDirection w:val="lrTb"/>
            <w:noWrap w:val="false"/>
          </w:tcPr>
          <w:p w14:paraId="7799BEF9"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60404CB1" w14:textId="5916426E">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14:paraId="12DB18DA" w14:textId="77777777">
            <w:pPr>
              <w:pBdr/>
              <w:spacing w:after="40" w:before="4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14:paraId="7A551DB6" w14:textId="77777777">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14:paraId="2E61CA00" w14:textId="2B9D05C8">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14:paraId="29568005" w14:textId="77777777">
            <w:pPr>
              <w:pBdr/>
              <w:spacing w:after="40" w:before="40" w:line="276" w:lineRule="auto"/>
              <w:ind/>
              <w:rPr>
                <w:bCs/>
              </w:rPr>
            </w:pPr>
            <w:r>
              <w:t xml:space="preserve">Mã số thuế</w:t>
            </w:r>
            <w:r>
              <w:rPr>
                <w:bCs/>
              </w:rPr>
            </w:r>
            <w:r>
              <w:rPr>
                <w:bCs/>
              </w:rPr>
            </w:r>
          </w:p>
        </w:tc>
        <w:tc>
          <w:tcPr>
            <w:tcBorders/>
            <w:tcW w:w="289" w:type="dxa"/>
            <w:vAlign w:val="center"/>
            <w:textDirection w:val="lrTb"/>
            <w:noWrap w:val="false"/>
          </w:tcPr>
          <w:p w14:paraId="767A19F4"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45429330" w14:textId="61CC974D">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14:paraId="649853BC" w14:textId="4F912196">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14:paraId="42D14F01" w14:textId="5C619DBC">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72D0AEEE" w14:textId="519FCB23">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14:paraId="3C73D70E" w14:textId="5E9A30C3">
            <w:pPr>
              <w:pBdr/>
              <w:spacing w:after="40" w:before="40" w:line="276" w:lineRule="auto"/>
              <w:ind/>
              <w:jc w:val="both"/>
              <w:rPr/>
            </w:pPr>
            <w:r>
              <w:t xml:space="preserve">Thông báo</w:t>
            </w:r>
            <w:r/>
          </w:p>
        </w:tc>
        <w:tc>
          <w:tcPr>
            <w:tcBorders/>
            <w:tcW w:w="289" w:type="dxa"/>
            <w:vAlign w:val="center"/>
            <w:textDirection w:val="lrTb"/>
            <w:noWrap w:val="false"/>
          </w:tcPr>
          <w:p w14:paraId="430DFA12" w14:textId="5C4D8A52">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0A3F510B" w14:textId="43C2A8D5">
            <w:pPr>
              <w:pBdr/>
              <w:spacing w:after="40" w:before="40" w:line="276" w:lineRule="auto"/>
              <w:ind/>
              <w:jc w:val="both"/>
              <w:rPr>
                <w:bCs/>
              </w:rPr>
            </w:pPr>
            <w:r>
              <w:rPr>
                <w:bCs/>
              </w:rPr>
              <w:t xml:space="preserve">Số 1271/TB-BTC ngày 31/12/2024 về việc doanh nghiệp đủ điều kiện kinh doanh Dịch vụ thẩm định giá.</w:t>
            </w:r>
            <w:r>
              <w:rPr>
                <w:bCs/>
              </w:rPr>
            </w:r>
            <w:r>
              <w:rPr>
                <w:bCs/>
              </w:rPr>
            </w:r>
          </w:p>
        </w:tc>
      </w:tr>
      <w:tr>
        <w:trPr>
          <w:trHeight w:val="20"/>
        </w:trPr>
        <w:tc>
          <w:tcPr>
            <w:tcBorders/>
            <w:tcW w:w="2269" w:type="dxa"/>
            <w:vAlign w:val="center"/>
            <w:textDirection w:val="lrTb"/>
            <w:noWrap w:val="false"/>
          </w:tcPr>
          <w:p w14:paraId="1D49FC70" w14:textId="77777777">
            <w:pPr>
              <w:pBdr/>
              <w:spacing w:after="40" w:before="40" w:line="276" w:lineRule="auto"/>
              <w:ind/>
              <w:rPr>
                <w:bCs/>
              </w:rPr>
            </w:pPr>
            <w:r>
              <w:rPr>
                <w:bCs/>
              </w:rPr>
              <w:t xml:space="preserve">Tài khoản số</w:t>
            </w:r>
            <w:r>
              <w:rPr>
                <w:bCs/>
              </w:rPr>
            </w:r>
            <w:r>
              <w:rPr>
                <w:bCs/>
              </w:rPr>
            </w:r>
          </w:p>
        </w:tc>
        <w:tc>
          <w:tcPr>
            <w:tcBorders/>
            <w:tcW w:w="289" w:type="dxa"/>
            <w:vAlign w:val="center"/>
            <w:textDirection w:val="lrTb"/>
            <w:noWrap w:val="false"/>
          </w:tcPr>
          <w:p w14:paraId="3A660A1D" w14:textId="77777777">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14:paraId="779EC190" w14:textId="191553C9">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14:paraId="38EA59C5" w14:textId="77777777">
            <w:pPr>
              <w:pBdr/>
              <w:spacing w:after="40" w:before="40" w:line="276" w:lineRule="auto"/>
              <w:ind/>
              <w:rPr>
                <w:bCs/>
              </w:rPr>
            </w:pPr>
            <w:r>
              <w:rPr>
                <w:bCs/>
              </w:rPr>
              <w:t xml:space="preserve">Đại diện</w:t>
            </w:r>
            <w:r>
              <w:rPr>
                <w:bCs/>
              </w:rPr>
            </w:r>
            <w:r>
              <w:rPr>
                <w:bCs/>
              </w:rPr>
            </w:r>
          </w:p>
        </w:tc>
        <w:tc>
          <w:tcPr>
            <w:tcBorders/>
            <w:tcW w:w="289" w:type="dxa"/>
            <w:vAlign w:val="center"/>
            <w:textDirection w:val="lrTb"/>
            <w:noWrap w:val="false"/>
          </w:tcPr>
          <w:p w14:paraId="11829E74" w14:textId="77777777">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14:paraId="5B059158" w14:textId="60F529AA">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w:t>
            </w:r>
            <w:r>
              <w:rPr>
                <w:b/>
                <w:bCs/>
                <w:lang w:val="vi-VN"/>
              </w:rPr>
            </w:r>
            <w:r>
              <w:rPr>
                <w:b/>
                <w:bCs/>
                <w:lang w:val="vi-VN"/>
              </w:rPr>
            </w:r>
          </w:p>
        </w:tc>
      </w:tr>
    </w:tbl>
    <w:p w14:paraId="09711F5B" w14:textId="00A56D85">
      <w:pPr>
        <w:pBdr/>
        <w:spacing w:after="120" w:before="120" w:line="312" w:lineRule="auto"/>
        <w:ind/>
        <w:jc w:val="both"/>
        <w:rPr>
          <w:b/>
          <w:bCs/>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rFonts w:ascii="Times New Roman" w:hAnsi="Times New Roman" w:eastAsia="Times New Roman" w:cs="Times New Roman"/>
          <w:color w:val="000000"/>
          <w:sz w:val="24"/>
        </w:rPr>
        <w:t xml:space="preserve">Quyền sử dụng đất tại thửa đất số: 193, tờ bản đồ số 2 có địa chỉ: Đội 14 Thôn Yên Lạc 3, xã Cần Kiệm, huyện Thạch Thất, thành phố Hà Nội (nay là xã Hạ Bằng, thành phố Hà Nội). theo Giấy chứng nhận quyền sử dụng đất, quyền sở hữu nhà ở và tài sản khác gắn </w:t>
      </w:r>
      <w:r>
        <w:rPr>
          <w:rFonts w:ascii="Times New Roman" w:hAnsi="Times New Roman" w:eastAsia="Times New Roman" w:cs="Times New Roman"/>
          <w:color w:val="000000"/>
          <w:sz w:val="24"/>
        </w:rPr>
        <w:t xml:space="preserve">liền với đất số: BA 549857, số vào sổ cấp GCN: CH 00598/QSDĐ/872/VPĐK do UBND Huyện Thạch Thất cấp ngày 23/12/2014; Chủ sử dụng đất là Ông Nguyễn Mạnh Tưởng</w:t>
      </w:r>
      <w:r>
        <w:rPr>
          <w:i/>
          <w:iCs/>
        </w:rPr>
        <w:t xml:space="preserve">.</w:t>
      </w:r>
      <w:r>
        <w:rPr>
          <w:b/>
          <w:bCs/>
        </w:rPr>
      </w:r>
      <w:r>
        <w:rPr>
          <w:b/>
          <w:bCs/>
        </w:rPr>
      </w:r>
    </w:p>
    <w:p w14:paraId="76883363" w14:textId="46F03D53">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12/2025</w:t>
      </w:r>
      <w:r>
        <w:rPr>
          <w:bCs/>
          <w:lang w:val="nl-NL"/>
        </w:rPr>
        <w:t xml:space="preserve">.</w:t>
      </w:r>
      <w:r>
        <w:rPr>
          <w:b/>
          <w:bCs/>
        </w:rPr>
      </w:r>
      <w:r>
        <w:rPr>
          <w:b/>
          <w:bCs/>
        </w:rPr>
      </w:r>
    </w:p>
    <w:p w14:paraId="732F650C" w14:textId="4B561460">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14:paraId="774A5D76" w14:textId="26E773FE">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14:paraId="7AF07106" w14:textId="3D1596C0">
      <w:pPr>
        <w:pBdr/>
        <w:tabs>
          <w:tab w:val="left" w:leader="none" w:pos="5202"/>
        </w:tabs>
        <w:spacing w:after="120" w:before="120" w:line="312"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14:paraId="752CF3FA" w14:textId="3887CE5D">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14:paraId="3C7AC9B0" w14:textId="638AD7C1">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14:paraId="78232DE3" w14:textId="2C90D5AC">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14:paraId="78A457E5" w14:textId="0E44CA44">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14:paraId="53CCE4E6" w14:textId="7CD2C0B2">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14:paraId="4A5CD5B7" w14:textId="4CE31349">
      <w:pPr>
        <w:pBdr/>
        <w:spacing w:after="120" w:before="120" w:line="312" w:lineRule="auto"/>
        <w:ind/>
        <w:jc w:val="both"/>
        <w:rPr>
          <w:highlight w:val="none"/>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12/2025</w:t>
      </w:r>
      <w:r>
        <w:rPr>
          <w:lang w:val="vi-VN"/>
        </w:rPr>
        <w:t xml:space="preserve"> ước tính</w:t>
      </w:r>
      <w:r>
        <w:t xml:space="preserve"> </w:t>
      </w:r>
      <w:r>
        <w:rPr>
          <w:lang w:val="vi-VN"/>
        </w:rPr>
        <w:t xml:space="preserve">như sau:</w:t>
      </w:r>
      <w:r>
        <w:rPr>
          <w:highlight w:val="none"/>
        </w:rPr>
      </w:r>
    </w:p>
    <w:tbl>
      <w:tblPr>
        <w:tblStyle w:val="1034"/>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731"/>
        <w:gridCol w:w="3368"/>
        <w:gridCol w:w="1467"/>
        <w:gridCol w:w="1331"/>
        <w:gridCol w:w="19"/>
        <w:gridCol w:w="2569"/>
      </w:tblGrid>
      <w:tr>
        <w:trPr>
          <w:trHeight w:val="20"/>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731" w:type="dxa"/>
            <w:vAlign w:val="center"/>
            <w:textDirection w:val="lrTb"/>
            <w:noWrap w:val="false"/>
          </w:tcPr>
          <w:p w14:paraId="6E1E24AE">
            <w:pPr>
              <w:pBdr>
                <w:top w:val="none" w:color="000000" w:sz="4" w:space="0"/>
                <w:left w:val="none" w:color="000000" w:sz="4" w:space="0"/>
                <w:bottom w:val="none" w:color="000000" w:sz="4" w:space="0"/>
                <w:right w:val="none" w:color="000000" w:sz="4" w:space="0"/>
              </w:pBdr>
              <w:shd w:val="clear" w:color="ffffff" w:fill="ffffff"/>
              <w:spacing w:after="60" w:before="60" w:line="288" w:lineRule="auto"/>
              <w:ind w:right="0" w:firstLine="0" w:left="0"/>
              <w:jc w:val="center"/>
              <w:rPr/>
            </w:pPr>
            <w:r>
              <w:rPr>
                <w:rFonts w:ascii="Times New Roman" w:hAnsi="Times New Roman" w:eastAsia="Times New Roman" w:cs="Times New Roman"/>
                <w:b/>
                <w:color w:val="000000"/>
                <w:sz w:val="24"/>
              </w:rPr>
              <w:t xml:space="preserve">STT</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3368" w:type="dxa"/>
            <w:vAlign w:val="center"/>
            <w:textDirection w:val="lrTb"/>
            <w:noWrap w:val="false"/>
          </w:tcPr>
          <w:p w14:paraId="057574E0">
            <w:pPr>
              <w:pBdr>
                <w:top w:val="none" w:color="000000" w:sz="4" w:space="0"/>
                <w:left w:val="none" w:color="000000" w:sz="4" w:space="0"/>
                <w:bottom w:val="none" w:color="000000" w:sz="4" w:space="0"/>
                <w:right w:val="none" w:color="000000" w:sz="4" w:space="0"/>
              </w:pBdr>
              <w:shd w:val="clear" w:color="ffffff" w:fill="ffffff"/>
              <w:spacing w:after="60" w:before="60" w:line="288" w:lineRule="auto"/>
              <w:ind w:right="0" w:firstLine="0" w:left="0"/>
              <w:jc w:val="center"/>
              <w:rPr/>
            </w:pPr>
            <w:r>
              <w:rPr>
                <w:rFonts w:ascii="Times New Roman" w:hAnsi="Times New Roman" w:eastAsia="Times New Roman" w:cs="Times New Roman"/>
                <w:b/>
                <w:color w:val="000000"/>
                <w:sz w:val="24"/>
              </w:rPr>
              <w:t xml:space="preserve">Tài sản</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467" w:type="dxa"/>
            <w:vAlign w:val="center"/>
            <w:textDirection w:val="lrTb"/>
            <w:noWrap w:val="false"/>
          </w:tcPr>
          <w:p w14:paraId="285152E1">
            <w:pPr>
              <w:pBdr>
                <w:top w:val="none" w:color="000000" w:sz="4" w:space="0"/>
                <w:left w:val="none" w:color="000000" w:sz="4" w:space="0"/>
                <w:bottom w:val="none" w:color="000000" w:sz="4" w:space="0"/>
                <w:right w:val="none" w:color="000000" w:sz="4" w:space="0"/>
              </w:pBdr>
              <w:shd w:val="clear" w:color="ffffff" w:fill="ffffff"/>
              <w:spacing w:after="60" w:before="60" w:line="288" w:lineRule="auto"/>
              <w:ind w:right="0" w:firstLine="0" w:left="0"/>
              <w:jc w:val="center"/>
              <w:rPr/>
            </w:pPr>
            <w:r>
              <w:rPr>
                <w:rFonts w:ascii="Times New Roman" w:hAnsi="Times New Roman" w:eastAsia="Times New Roman" w:cs="Times New Roman"/>
                <w:b/>
                <w:color w:val="000000"/>
                <w:sz w:val="24"/>
              </w:rPr>
              <w:t xml:space="preserve">Diện tích (m²)</w:t>
            </w:r>
            <w:r/>
          </w:p>
        </w:tc>
        <w:tc>
          <w:tcPr>
            <w:gridSpan w:val="2"/>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350" w:type="dxa"/>
            <w:vAlign w:val="center"/>
            <w:textDirection w:val="lrTb"/>
            <w:noWrap w:val="false"/>
          </w:tcPr>
          <w:p w14:paraId="560832B4">
            <w:pPr>
              <w:pBdr>
                <w:top w:val="none" w:color="000000" w:sz="4" w:space="0"/>
                <w:left w:val="none" w:color="000000" w:sz="4" w:space="0"/>
                <w:bottom w:val="none" w:color="000000" w:sz="4" w:space="0"/>
                <w:right w:val="none" w:color="000000" w:sz="4" w:space="0"/>
              </w:pBdr>
              <w:shd w:val="clear" w:color="ffffff" w:fill="ffffff"/>
              <w:spacing w:after="60" w:before="60" w:line="288" w:lineRule="auto"/>
              <w:ind w:right="0" w:firstLine="0" w:left="0"/>
              <w:jc w:val="center"/>
              <w:rPr/>
            </w:pPr>
            <w:r>
              <w:rPr>
                <w:rFonts w:ascii="Times New Roman" w:hAnsi="Times New Roman" w:eastAsia="Times New Roman" w:cs="Times New Roman"/>
                <w:b/>
                <w:color w:val="000000"/>
                <w:sz w:val="24"/>
              </w:rPr>
              <w:t xml:space="preserve">Đơn giá (đồng/m²)</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2569" w:type="dxa"/>
            <w:vAlign w:val="center"/>
            <w:textDirection w:val="lrTb"/>
            <w:noWrap w:val="false"/>
          </w:tcPr>
          <w:p w14:paraId="062EA8D0">
            <w:pPr>
              <w:pBdr>
                <w:top w:val="none" w:color="000000" w:sz="4" w:space="0"/>
                <w:left w:val="none" w:color="000000" w:sz="4" w:space="0"/>
                <w:bottom w:val="none" w:color="000000" w:sz="4" w:space="0"/>
                <w:right w:val="none" w:color="000000" w:sz="4" w:space="0"/>
              </w:pBdr>
              <w:shd w:val="clear" w:color="ffffff" w:fill="ffffff"/>
              <w:spacing w:after="60" w:before="60" w:line="288" w:lineRule="auto"/>
              <w:ind w:right="0" w:firstLine="0" w:left="0"/>
              <w:jc w:val="center"/>
              <w:rPr/>
            </w:pPr>
            <w:r>
              <w:rPr>
                <w:rFonts w:ascii="Times New Roman" w:hAnsi="Times New Roman" w:eastAsia="Times New Roman" w:cs="Times New Roman"/>
                <w:b/>
                <w:color w:val="000000"/>
                <w:sz w:val="24"/>
              </w:rPr>
              <w:t xml:space="preserve">Thành tiền (đồng)</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31" w:type="dxa"/>
            <w:vAlign w:val="center"/>
            <w:textDirection w:val="lrTb"/>
            <w:noWrap w:val="false"/>
          </w:tcPr>
          <w:p w14:paraId="1EE1E34E">
            <w:pPr>
              <w:pBdr>
                <w:top w:val="none" w:color="000000" w:sz="4" w:space="0"/>
                <w:left w:val="none" w:color="000000" w:sz="4" w:space="0"/>
                <w:bottom w:val="none" w:color="000000" w:sz="4" w:space="0"/>
                <w:right w:val="none" w:color="000000" w:sz="4" w:space="0"/>
              </w:pBdr>
              <w:shd w:val="clear" w:color="ffffff" w:fill="ffffff"/>
              <w:spacing w:after="60" w:before="60" w:line="288" w:lineRule="auto"/>
              <w:ind w:right="0" w:firstLine="0" w:left="0"/>
              <w:jc w:val="center"/>
              <w:rPr/>
            </w:pPr>
            <w:r>
              <w:rPr>
                <w:rFonts w:ascii="Times New Roman" w:hAnsi="Times New Roman" w:eastAsia="Times New Roman" w:cs="Times New Roman"/>
                <w:b/>
                <w:color w:val="000000"/>
                <w:sz w:val="24"/>
              </w:rPr>
              <w:t xml:space="preserve"> </w:t>
            </w:r>
            <w:r/>
          </w:p>
        </w:tc>
        <w:tc>
          <w:tcPr>
            <w:gridSpan w:val="4"/>
            <w:shd w:val="clear" w:color="ffffff" w:fill="ffffff"/>
            <w:tcBorders>
              <w:bottom w:val="single" w:color="000000" w:sz="8" w:space="0"/>
              <w:right w:val="single" w:color="000000" w:sz="8" w:space="0"/>
            </w:tcBorders>
            <w:tcMar>
              <w:left w:w="108" w:type="dxa"/>
              <w:top w:w="0" w:type="dxa"/>
              <w:right w:w="108" w:type="dxa"/>
              <w:bottom w:w="0" w:type="dxa"/>
            </w:tcMar>
            <w:tcW w:w="6185" w:type="dxa"/>
            <w:vAlign w:val="center"/>
            <w:textDirection w:val="lrTb"/>
            <w:noWrap w:val="false"/>
          </w:tcPr>
          <w:p w14:paraId="31872B99">
            <w:pPr>
              <w:pBdr>
                <w:top w:val="none" w:color="000000" w:sz="4" w:space="0"/>
                <w:left w:val="none" w:color="000000" w:sz="4" w:space="0"/>
                <w:bottom w:val="none" w:color="000000" w:sz="4" w:space="0"/>
                <w:right w:val="none" w:color="000000" w:sz="4" w:space="0"/>
              </w:pBdr>
              <w:shd w:val="clear" w:color="ffffff" w:fill="ffffff"/>
              <w:spacing w:after="60" w:before="60" w:line="288" w:lineRule="auto"/>
              <w:ind w:right="0" w:firstLine="0" w:left="0"/>
              <w:jc w:val="both"/>
              <w:rPr/>
            </w:pPr>
            <w:r>
              <w:rPr>
                <w:rFonts w:ascii="Times New Roman" w:hAnsi="Times New Roman" w:eastAsia="Times New Roman" w:cs="Times New Roman"/>
                <w:b/>
                <w:color w:val="000000"/>
                <w:sz w:val="24"/>
              </w:rPr>
              <w:t xml:space="preserve">Quyền sử dụng đất tại thửa đất số: 193, tờ bản đồ số 2 có địa chỉ: Đội 14 Thôn Yên Lạc 3, xã Cần Kiệm, huyện Thạch Thất, thành phố Hà Nội (nay là xã Hạ Bằng, thành phố Hà Nội). theo Giấy chứng nhận quyền sử dụng đất, quyền sở hữu nhà ở và tài sản khác gắn </w:t>
            </w:r>
            <w:r>
              <w:rPr>
                <w:rFonts w:ascii="Times New Roman" w:hAnsi="Times New Roman" w:eastAsia="Times New Roman" w:cs="Times New Roman"/>
                <w:b/>
                <w:color w:val="000000"/>
                <w:sz w:val="24"/>
              </w:rPr>
              <w:t xml:space="preserve">liền với đất số: BA 549857, số vào sổ cấp GCN: CH 00598/QSDĐ/872/VPĐK do UBND Huyện Thạch Thất cấp ngày 23/12/2014; Chủ sử dụng đất là Ông Nguyễn Mạnh Tưởng.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569" w:type="dxa"/>
            <w:vAlign w:val="center"/>
            <w:textDirection w:val="lrTb"/>
            <w:noWrap w:val="false"/>
          </w:tcPr>
          <w:p w14:paraId="4522DDF2">
            <w:pPr>
              <w:pBdr>
                <w:top w:val="none" w:color="000000" w:sz="4" w:space="0"/>
                <w:left w:val="none" w:color="000000" w:sz="4" w:space="0"/>
                <w:bottom w:val="none" w:color="000000" w:sz="4" w:space="0"/>
                <w:right w:val="none" w:color="000000" w:sz="4" w:space="0"/>
              </w:pBdr>
              <w:shd w:val="clear" w:color="ffffff" w:fill="ffffff"/>
              <w:spacing w:after="60" w:before="60" w:line="288" w:lineRule="auto"/>
              <w:ind w:right="0" w:firstLine="0" w:left="0"/>
              <w:jc w:val="right"/>
              <w:rPr/>
            </w:pPr>
            <w:r>
              <w:rPr>
                <w:rFonts w:ascii="Times New Roman" w:hAnsi="Times New Roman" w:eastAsia="Times New Roman" w:cs="Times New Roman"/>
                <w:b/>
                <w:color w:val="000000"/>
                <w:sz w:val="24"/>
              </w:rPr>
              <w:t xml:space="preserve"> </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31" w:type="dxa"/>
            <w:vAlign w:val="center"/>
            <w:textDirection w:val="lrTb"/>
            <w:noWrap w:val="false"/>
          </w:tcPr>
          <w:p w14:paraId="39BC2E41">
            <w:pPr>
              <w:pBdr>
                <w:top w:val="none" w:color="000000" w:sz="4" w:space="0"/>
                <w:left w:val="none" w:color="000000" w:sz="4" w:space="0"/>
                <w:bottom w:val="none" w:color="000000" w:sz="4" w:space="0"/>
                <w:right w:val="none" w:color="000000" w:sz="4" w:space="0"/>
              </w:pBdr>
              <w:shd w:val="clear" w:color="ffffff" w:fill="ffffff"/>
              <w:spacing w:after="60" w:before="60" w:line="288" w:lineRule="auto"/>
              <w:ind w:right="0" w:firstLine="0" w:left="0"/>
              <w:jc w:val="right"/>
              <w:rPr/>
            </w:pPr>
            <w:r>
              <w:rPr>
                <w:rFonts w:ascii="Times New Roman" w:hAnsi="Times New Roman" w:eastAsia="Times New Roman" w:cs="Times New Roman"/>
                <w:color w:val="000000"/>
                <w:sz w:val="24"/>
              </w:rPr>
              <w:t xml:space="preserve">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3368" w:type="dxa"/>
            <w:vAlign w:val="center"/>
            <w:textDirection w:val="lrTb"/>
            <w:noWrap w:val="false"/>
          </w:tcPr>
          <w:p w14:paraId="5224EEED">
            <w:pPr>
              <w:pBdr>
                <w:top w:val="none" w:color="000000" w:sz="4" w:space="0"/>
                <w:left w:val="none" w:color="000000" w:sz="4" w:space="0"/>
                <w:bottom w:val="none" w:color="000000" w:sz="4" w:space="0"/>
                <w:right w:val="none" w:color="000000" w:sz="4" w:space="0"/>
              </w:pBdr>
              <w:shd w:val="clear" w:color="ffffff" w:fill="ffffff"/>
              <w:spacing w:after="60" w:before="60" w:line="288" w:lineRule="auto"/>
              <w:ind w:right="0" w:firstLine="0" w:left="0"/>
              <w:rPr/>
            </w:pPr>
            <w:r>
              <w:rPr>
                <w:rFonts w:ascii="Times New Roman" w:hAnsi="Times New Roman" w:eastAsia="Times New Roman" w:cs="Times New Roman"/>
                <w:color w:val="000000"/>
                <w:sz w:val="24"/>
              </w:rPr>
              <w:t xml:space="preserve">Diện tích đất nằm ngoài Quy hoạch giao thông</w:t>
            </w:r>
            <w:r/>
          </w:p>
        </w:tc>
        <w:tc>
          <w:tcPr>
            <w:tcBorders>
              <w:bottom w:val="single" w:color="000000" w:sz="8" w:space="0"/>
              <w:right w:val="single" w:color="000000" w:sz="8" w:space="0"/>
            </w:tcBorders>
            <w:tcMar>
              <w:left w:w="108" w:type="dxa"/>
              <w:top w:w="0" w:type="dxa"/>
              <w:right w:w="108" w:type="dxa"/>
              <w:bottom w:w="0" w:type="dxa"/>
            </w:tcMar>
            <w:tcW w:w="1467" w:type="dxa"/>
            <w:vAlign w:val="center"/>
            <w:textDirection w:val="lrTb"/>
            <w:noWrap/>
          </w:tcPr>
          <w:p w14:paraId="14753FF6">
            <w:pPr>
              <w:pBdr>
                <w:top w:val="none" w:color="000000" w:sz="4" w:space="0"/>
                <w:left w:val="none" w:color="000000" w:sz="4" w:space="0"/>
                <w:bottom w:val="none" w:color="000000" w:sz="4" w:space="0"/>
                <w:right w:val="none" w:color="000000" w:sz="4" w:space="0"/>
              </w:pBdr>
              <w:spacing w:after="60" w:before="60" w:line="288" w:lineRule="auto"/>
              <w:ind w:right="0" w:firstLine="0" w:left="0"/>
              <w:jc w:val="center"/>
              <w:rPr/>
            </w:pPr>
            <w:r>
              <w:rPr>
                <w:rFonts w:ascii="Times New Roman" w:hAnsi="Times New Roman" w:eastAsia="Times New Roman" w:cs="Times New Roman"/>
                <w:color w:val="000000"/>
                <w:sz w:val="24"/>
              </w:rPr>
              <w:t xml:space="preserve">126,6</w:t>
            </w:r>
            <w:r/>
          </w:p>
        </w:tc>
        <w:tc>
          <w:tcPr>
            <w:gridSpan w:val="2"/>
            <w:shd w:val="clear" w:color="ffffff" w:fill="ffffff"/>
            <w:tcBorders>
              <w:bottom w:val="single" w:color="000000" w:sz="8" w:space="0"/>
              <w:right w:val="single" w:color="000000" w:sz="8" w:space="0"/>
            </w:tcBorders>
            <w:tcMar>
              <w:left w:w="108" w:type="dxa"/>
              <w:top w:w="0" w:type="dxa"/>
              <w:right w:w="108" w:type="dxa"/>
              <w:bottom w:w="0" w:type="dxa"/>
            </w:tcMar>
            <w:tcW w:w="1350" w:type="dxa"/>
            <w:vAlign w:val="center"/>
            <w:textDirection w:val="lrTb"/>
            <w:noWrap w:val="false"/>
          </w:tcPr>
          <w:p w14:paraId="22AB1356">
            <w:pPr>
              <w:pBdr>
                <w:top w:val="none" w:color="000000" w:sz="4" w:space="0"/>
                <w:left w:val="none" w:color="000000" w:sz="4" w:space="0"/>
                <w:bottom w:val="none" w:color="000000" w:sz="4" w:space="0"/>
                <w:right w:val="none" w:color="000000" w:sz="4" w:space="0"/>
              </w:pBdr>
              <w:shd w:val="clear" w:color="ffffff" w:fill="ffffff"/>
              <w:spacing w:after="60" w:before="60" w:line="288" w:lineRule="auto"/>
              <w:ind w:right="0" w:firstLine="0" w:left="0"/>
              <w:jc w:val="center"/>
              <w:rPr/>
            </w:pPr>
            <w:r>
              <w:rPr>
                <w:rFonts w:ascii="Times New Roman" w:hAnsi="Times New Roman" w:eastAsia="Times New Roman" w:cs="Times New Roman"/>
                <w:color w:val="000000"/>
                <w:sz w:val="24"/>
              </w:rPr>
              <w:t xml:space="preserve">50.000.000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569" w:type="dxa"/>
            <w:vAlign w:val="center"/>
            <w:textDirection w:val="lrTb"/>
            <w:noWrap w:val="false"/>
          </w:tcPr>
          <w:p w14:paraId="4E306BD1">
            <w:pPr>
              <w:pBdr>
                <w:top w:val="none" w:color="000000" w:sz="4" w:space="0"/>
                <w:left w:val="none" w:color="000000" w:sz="4" w:space="0"/>
                <w:bottom w:val="none" w:color="000000" w:sz="4" w:space="0"/>
                <w:right w:val="none" w:color="000000" w:sz="4" w:space="0"/>
              </w:pBdr>
              <w:shd w:val="clear" w:color="ffffff" w:fill="ffffff"/>
              <w:spacing w:after="60" w:before="60" w:line="288" w:lineRule="auto"/>
              <w:ind w:right="0" w:firstLine="0" w:left="0"/>
              <w:jc w:val="right"/>
              <w:rPr/>
            </w:pPr>
            <w:r>
              <w:rPr>
                <w:rFonts w:ascii="Times New Roman" w:hAnsi="Times New Roman" w:eastAsia="Times New Roman" w:cs="Times New Roman"/>
                <w:color w:val="000000"/>
                <w:sz w:val="24"/>
              </w:rPr>
              <w:t xml:space="preserve">6.330.000.000</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31" w:type="dxa"/>
            <w:vAlign w:val="center"/>
            <w:textDirection w:val="lrTb"/>
            <w:noWrap w:val="false"/>
          </w:tcPr>
          <w:p w14:paraId="7BF6329D">
            <w:pPr>
              <w:pBdr>
                <w:top w:val="none" w:color="000000" w:sz="4" w:space="0"/>
                <w:left w:val="none" w:color="000000" w:sz="4" w:space="0"/>
                <w:bottom w:val="none" w:color="000000" w:sz="4" w:space="0"/>
                <w:right w:val="none" w:color="000000" w:sz="4" w:space="0"/>
              </w:pBdr>
              <w:shd w:val="clear" w:color="ffffff" w:fill="ffffff"/>
              <w:spacing w:after="60" w:before="60" w:line="288" w:lineRule="auto"/>
              <w:ind w:right="0" w:firstLine="0" w:left="0"/>
              <w:jc w:val="right"/>
              <w:rPr/>
            </w:pPr>
            <w:r>
              <w:rPr>
                <w:rFonts w:ascii="Times New Roman" w:hAnsi="Times New Roman" w:eastAsia="Times New Roman" w:cs="Times New Roman"/>
                <w:color w:val="000000"/>
                <w:sz w:val="24"/>
              </w:rPr>
              <w:t xml:space="preserve">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3368" w:type="dxa"/>
            <w:vAlign w:val="center"/>
            <w:textDirection w:val="lrTb"/>
            <w:noWrap w:val="false"/>
          </w:tcPr>
          <w:p w14:paraId="2DED7A2E">
            <w:pPr>
              <w:pBdr>
                <w:top w:val="none" w:color="000000" w:sz="4" w:space="0"/>
                <w:left w:val="none" w:color="000000" w:sz="4" w:space="0"/>
                <w:bottom w:val="none" w:color="000000" w:sz="4" w:space="0"/>
                <w:right w:val="none" w:color="000000" w:sz="4" w:space="0"/>
              </w:pBdr>
              <w:shd w:val="clear" w:color="ffffff" w:fill="ffffff"/>
              <w:spacing w:after="60" w:before="60" w:line="288" w:lineRule="auto"/>
              <w:ind w:right="0" w:firstLine="0" w:left="0"/>
              <w:rPr/>
            </w:pPr>
            <w:r>
              <w:rPr>
                <w:rFonts w:ascii="Times New Roman" w:hAnsi="Times New Roman" w:eastAsia="Times New Roman" w:cs="Times New Roman"/>
                <w:color w:val="000000"/>
                <w:sz w:val="24"/>
              </w:rPr>
              <w:t xml:space="preserve">Diện tích đất nằm trong Quy hoạch giao thông</w:t>
            </w:r>
            <w:r/>
          </w:p>
        </w:tc>
        <w:tc>
          <w:tcPr>
            <w:tcBorders>
              <w:bottom w:val="single" w:color="000000" w:sz="8" w:space="0"/>
              <w:right w:val="single" w:color="000000" w:sz="8" w:space="0"/>
            </w:tcBorders>
            <w:tcMar>
              <w:left w:w="108" w:type="dxa"/>
              <w:top w:w="0" w:type="dxa"/>
              <w:right w:w="108" w:type="dxa"/>
              <w:bottom w:w="0" w:type="dxa"/>
            </w:tcMar>
            <w:tcW w:w="1467" w:type="dxa"/>
            <w:vAlign w:val="center"/>
            <w:textDirection w:val="lrTb"/>
            <w:noWrap/>
          </w:tcPr>
          <w:p w14:paraId="6CFB6DF7">
            <w:pPr>
              <w:pBdr>
                <w:top w:val="none" w:color="000000" w:sz="4" w:space="0"/>
                <w:left w:val="none" w:color="000000" w:sz="4" w:space="0"/>
                <w:bottom w:val="none" w:color="000000" w:sz="4" w:space="0"/>
                <w:right w:val="none" w:color="000000" w:sz="4" w:space="0"/>
              </w:pBdr>
              <w:spacing w:after="60" w:before="60" w:line="288" w:lineRule="auto"/>
              <w:ind w:right="0" w:firstLine="0" w:left="0"/>
              <w:jc w:val="center"/>
              <w:rPr/>
            </w:pPr>
            <w:r>
              <w:rPr>
                <w:rFonts w:ascii="Times New Roman" w:hAnsi="Times New Roman" w:eastAsia="Times New Roman" w:cs="Times New Roman"/>
                <w:color w:val="000000"/>
                <w:sz w:val="24"/>
              </w:rPr>
              <w:t xml:space="preserve">24,8</w:t>
            </w:r>
            <w:r/>
          </w:p>
        </w:tc>
        <w:tc>
          <w:tcPr>
            <w:gridSpan w:val="2"/>
            <w:shd w:val="clear" w:color="ffffff" w:fill="ffffff"/>
            <w:tcBorders>
              <w:bottom w:val="single" w:color="000000" w:sz="8" w:space="0"/>
              <w:right w:val="single" w:color="000000" w:sz="8" w:space="0"/>
            </w:tcBorders>
            <w:tcMar>
              <w:left w:w="108" w:type="dxa"/>
              <w:top w:w="0" w:type="dxa"/>
              <w:right w:w="108" w:type="dxa"/>
              <w:bottom w:w="0" w:type="dxa"/>
            </w:tcMar>
            <w:tcW w:w="1350" w:type="dxa"/>
            <w:vAlign w:val="center"/>
            <w:textDirection w:val="lrTb"/>
            <w:noWrap w:val="false"/>
          </w:tcPr>
          <w:p w14:paraId="68A74866">
            <w:pPr>
              <w:pBdr>
                <w:top w:val="none" w:color="000000" w:sz="4" w:space="0"/>
                <w:left w:val="none" w:color="000000" w:sz="4" w:space="0"/>
                <w:bottom w:val="none" w:color="000000" w:sz="4" w:space="0"/>
                <w:right w:val="none" w:color="000000" w:sz="4" w:space="0"/>
              </w:pBdr>
              <w:shd w:val="clear" w:color="ffffff" w:fill="ffffff"/>
              <w:spacing w:after="60" w:before="60" w:line="288" w:lineRule="auto"/>
              <w:ind w:right="0" w:firstLine="0" w:left="0"/>
              <w:jc w:val="center"/>
              <w:rPr/>
            </w:pPr>
            <w:r>
              <w:rPr>
                <w:rFonts w:ascii="Times New Roman" w:hAnsi="Times New Roman" w:eastAsia="Times New Roman" w:cs="Times New Roman"/>
                <w:color w:val="000000"/>
                <w:sz w:val="24"/>
              </w:rPr>
              <w:t xml:space="preserve">9.548.000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569" w:type="dxa"/>
            <w:vAlign w:val="center"/>
            <w:textDirection w:val="lrTb"/>
            <w:noWrap w:val="false"/>
          </w:tcPr>
          <w:p w14:paraId="530E45E9">
            <w:pPr>
              <w:pBdr>
                <w:top w:val="none" w:color="000000" w:sz="4" w:space="0"/>
                <w:left w:val="none" w:color="000000" w:sz="4" w:space="0"/>
                <w:bottom w:val="none" w:color="000000" w:sz="4" w:space="0"/>
                <w:right w:val="none" w:color="000000" w:sz="4" w:space="0"/>
              </w:pBdr>
              <w:shd w:val="clear" w:color="ffffff" w:fill="ffffff"/>
              <w:spacing w:after="60" w:before="60" w:line="288" w:lineRule="auto"/>
              <w:ind w:right="0" w:firstLine="0" w:left="0"/>
              <w:jc w:val="right"/>
              <w:rPr/>
            </w:pPr>
            <w:r>
              <w:rPr>
                <w:rFonts w:ascii="Times New Roman" w:hAnsi="Times New Roman" w:eastAsia="Times New Roman" w:cs="Times New Roman"/>
                <w:color w:val="000000"/>
                <w:sz w:val="24"/>
              </w:rPr>
              <w:t xml:space="preserve">236.790.400</w:t>
            </w:r>
            <w:r/>
          </w:p>
        </w:tc>
      </w:tr>
      <w:tr>
        <w:trPr>
          <w:trHeight w:val="20"/>
        </w:trPr>
        <w:tc>
          <w:tcPr>
            <w:gridSpan w:val="4"/>
            <w:tcBorders>
              <w:left w:val="single" w:color="000000" w:sz="8" w:space="0"/>
              <w:bottom w:val="single" w:color="000000" w:sz="8" w:space="0"/>
              <w:right w:val="single" w:color="000000" w:sz="8" w:space="0"/>
            </w:tcBorders>
            <w:tcMar>
              <w:left w:w="108" w:type="dxa"/>
              <w:top w:w="0" w:type="dxa"/>
              <w:right w:w="108" w:type="dxa"/>
              <w:bottom w:w="0" w:type="dxa"/>
            </w:tcMar>
            <w:tcW w:w="6897" w:type="dxa"/>
            <w:vAlign w:val="center"/>
            <w:textDirection w:val="lrTb"/>
            <w:noWrap/>
          </w:tcPr>
          <w:p w14:paraId="78C54E24">
            <w:pPr>
              <w:pBdr>
                <w:top w:val="none" w:color="000000" w:sz="4" w:space="0"/>
                <w:left w:val="none" w:color="000000" w:sz="4" w:space="0"/>
                <w:bottom w:val="none" w:color="000000" w:sz="4" w:space="0"/>
                <w:right w:val="none" w:color="000000" w:sz="4" w:space="0"/>
              </w:pBdr>
              <w:spacing w:after="60" w:before="60" w:line="288" w:lineRule="auto"/>
              <w:ind w:right="0" w:firstLine="0" w:left="0"/>
              <w:jc w:val="center"/>
              <w:rPr/>
            </w:pPr>
            <w:r>
              <w:rPr>
                <w:rFonts w:ascii="Times New Roman" w:hAnsi="Times New Roman" w:eastAsia="Times New Roman" w:cs="Times New Roman"/>
                <w:b/>
                <w:color w:val="000000"/>
                <w:sz w:val="24"/>
              </w:rPr>
              <w:t xml:space="preserve">TỔNG CỘNG</w:t>
            </w:r>
            <w:r/>
          </w:p>
        </w:tc>
        <w:tc>
          <w:tcPr>
            <w:gridSpan w:val="2"/>
            <w:tcBorders>
              <w:bottom w:val="single" w:color="000000" w:sz="8" w:space="0"/>
              <w:right w:val="single" w:color="000000" w:sz="8" w:space="0"/>
            </w:tcBorders>
            <w:tcMar>
              <w:left w:w="108" w:type="dxa"/>
              <w:top w:w="0" w:type="dxa"/>
              <w:right w:w="108" w:type="dxa"/>
              <w:bottom w:w="0" w:type="dxa"/>
            </w:tcMar>
            <w:tcW w:w="2588" w:type="dxa"/>
            <w:vAlign w:val="center"/>
            <w:textDirection w:val="lrTb"/>
            <w:noWrap/>
          </w:tcPr>
          <w:p w14:paraId="3D0031A7">
            <w:pPr>
              <w:pBdr>
                <w:top w:val="none" w:color="000000" w:sz="4" w:space="0"/>
                <w:left w:val="none" w:color="000000" w:sz="4" w:space="0"/>
                <w:bottom w:val="none" w:color="000000" w:sz="4" w:space="0"/>
                <w:right w:val="none" w:color="000000" w:sz="4" w:space="0"/>
              </w:pBdr>
              <w:spacing w:after="60" w:before="60" w:line="288" w:lineRule="auto"/>
              <w:ind w:right="0" w:firstLine="0" w:left="0"/>
              <w:jc w:val="right"/>
              <w:rPr/>
            </w:pPr>
            <w:r>
              <w:rPr>
                <w:rFonts w:ascii="Times New Roman" w:hAnsi="Times New Roman" w:eastAsia="Times New Roman" w:cs="Times New Roman"/>
                <w:b/>
                <w:color w:val="000000"/>
                <w:sz w:val="24"/>
              </w:rPr>
              <w:t xml:space="preserve">6.566.790.400</w:t>
            </w:r>
            <w:r/>
          </w:p>
        </w:tc>
      </w:tr>
      <w:tr>
        <w:trPr>
          <w:trHeight w:val="20"/>
        </w:trPr>
        <w:tc>
          <w:tcPr>
            <w:gridSpan w:val="4"/>
            <w:tcBorders>
              <w:left w:val="single" w:color="000000" w:sz="8" w:space="0"/>
              <w:bottom w:val="single" w:color="000000" w:sz="8" w:space="0"/>
              <w:right w:val="single" w:color="000000" w:sz="8" w:space="0"/>
            </w:tcBorders>
            <w:tcMar>
              <w:left w:w="108" w:type="dxa"/>
              <w:top w:w="0" w:type="dxa"/>
              <w:right w:w="108" w:type="dxa"/>
              <w:bottom w:w="0" w:type="dxa"/>
            </w:tcMar>
            <w:tcW w:w="6897" w:type="dxa"/>
            <w:vAlign w:val="center"/>
            <w:textDirection w:val="lrTb"/>
            <w:noWrap/>
          </w:tcPr>
          <w:p w14:paraId="57F50779">
            <w:pPr>
              <w:pBdr>
                <w:top w:val="none" w:color="000000" w:sz="4" w:space="0"/>
                <w:left w:val="none" w:color="000000" w:sz="4" w:space="0"/>
                <w:bottom w:val="none" w:color="000000" w:sz="4" w:space="0"/>
                <w:right w:val="none" w:color="000000" w:sz="4" w:space="0"/>
              </w:pBdr>
              <w:spacing w:after="60" w:before="60" w:line="288" w:lineRule="auto"/>
              <w:ind w:right="0" w:firstLine="0" w:left="0"/>
              <w:jc w:val="center"/>
              <w:rPr/>
            </w:pPr>
            <w:r>
              <w:rPr>
                <w:rFonts w:ascii="Times New Roman" w:hAnsi="Times New Roman" w:eastAsia="Times New Roman" w:cs="Times New Roman"/>
                <w:b/>
                <w:color w:val="000000"/>
                <w:sz w:val="24"/>
              </w:rPr>
              <w:t xml:space="preserve">LÀM TRÒN</w:t>
            </w:r>
            <w:r/>
          </w:p>
        </w:tc>
        <w:tc>
          <w:tcPr>
            <w:gridSpan w:val="2"/>
            <w:tcBorders>
              <w:bottom w:val="single" w:color="000000" w:sz="8" w:space="0"/>
              <w:right w:val="single" w:color="000000" w:sz="8" w:space="0"/>
            </w:tcBorders>
            <w:tcMar>
              <w:left w:w="108" w:type="dxa"/>
              <w:top w:w="0" w:type="dxa"/>
              <w:right w:w="108" w:type="dxa"/>
              <w:bottom w:w="0" w:type="dxa"/>
            </w:tcMar>
            <w:tcW w:w="2588" w:type="dxa"/>
            <w:vAlign w:val="center"/>
            <w:textDirection w:val="lrTb"/>
            <w:noWrap/>
          </w:tcPr>
          <w:p w14:paraId="59FA3E44">
            <w:pPr>
              <w:pBdr>
                <w:top w:val="none" w:color="000000" w:sz="4" w:space="0"/>
                <w:left w:val="none" w:color="000000" w:sz="4" w:space="0"/>
                <w:bottom w:val="none" w:color="000000" w:sz="4" w:space="0"/>
                <w:right w:val="none" w:color="000000" w:sz="4" w:space="0"/>
              </w:pBdr>
              <w:spacing w:after="60" w:before="60" w:line="288" w:lineRule="auto"/>
              <w:ind w:right="0" w:firstLine="0" w:left="0"/>
              <w:jc w:val="right"/>
              <w:rPr/>
            </w:pPr>
            <w:r>
              <w:rPr>
                <w:rFonts w:ascii="Times New Roman" w:hAnsi="Times New Roman" w:eastAsia="Times New Roman" w:cs="Times New Roman"/>
                <w:b/>
                <w:color w:val="000000"/>
                <w:sz w:val="24"/>
              </w:rPr>
              <w:t xml:space="preserve">6.567.000.000</w:t>
            </w:r>
            <w:r/>
          </w:p>
        </w:tc>
      </w:tr>
      <w:tr>
        <w:trPr>
          <w:trHeight w:val="20"/>
        </w:trPr>
        <w:tc>
          <w:tcPr>
            <w:gridSpan w:val="6"/>
            <w:tcBorders>
              <w:left w:val="single" w:color="000000" w:sz="8" w:space="0"/>
              <w:bottom w:val="single" w:color="000000" w:sz="8" w:space="0"/>
              <w:right w:val="single" w:color="000000" w:sz="8" w:space="0"/>
            </w:tcBorders>
            <w:tcMar>
              <w:left w:w="108" w:type="dxa"/>
              <w:top w:w="0" w:type="dxa"/>
              <w:right w:w="108" w:type="dxa"/>
              <w:bottom w:w="0" w:type="dxa"/>
            </w:tcMar>
            <w:tcW w:w="9485" w:type="dxa"/>
            <w:vAlign w:val="center"/>
            <w:textDirection w:val="lrTb"/>
            <w:noWrap w:val="false"/>
          </w:tcPr>
          <w:p w14:paraId="74E00B72">
            <w:pPr>
              <w:pBdr>
                <w:top w:val="none" w:color="000000" w:sz="4" w:space="0"/>
                <w:left w:val="none" w:color="000000" w:sz="4" w:space="0"/>
                <w:bottom w:val="none" w:color="000000" w:sz="4" w:space="0"/>
                <w:right w:val="none" w:color="000000" w:sz="4" w:space="0"/>
              </w:pBdr>
              <w:spacing w:after="60" w:before="60" w:line="288" w:lineRule="auto"/>
              <w:ind w:right="0" w:firstLine="0" w:left="0"/>
              <w:jc w:val="center"/>
              <w:rPr/>
            </w:pPr>
            <w:r>
              <w:rPr>
                <w:rFonts w:ascii="Times New Roman" w:hAnsi="Times New Roman" w:eastAsia="Times New Roman" w:cs="Times New Roman"/>
                <w:b/>
                <w:i/>
                <w:color w:val="000000"/>
                <w:sz w:val="24"/>
              </w:rPr>
              <w:t xml:space="preserve">(Bằng chữ: Sáu tỷ năm trăm sáu mươi bảy triệu đồng chẵn./.)</w:t>
            </w:r>
            <w:r/>
          </w:p>
        </w:tc>
      </w:tr>
    </w:tbl>
    <w:p w14:paraId="30449D0E">
      <w:pPr>
        <w:pBdr/>
        <w:spacing w:after="120" w:before="120" w:line="312" w:lineRule="auto"/>
        <w:ind/>
        <w:jc w:val="both"/>
        <w:rPr/>
      </w:pPr>
      <w:r>
        <w:rPr>
          <w:highlight w:val="none"/>
        </w:rPr>
      </w:r>
      <w:r>
        <w:rPr>
          <w:highlight w:val="none"/>
        </w:rPr>
      </w:r>
      <w:r/>
    </w:p>
    <w:p w14:paraId="36D8D0BD" w14:textId="3E64D425">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14:paraId="64744E2F" w14:textId="77777777">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14:paraId="5CE84421" w14:textId="58C38743">
      <w:pPr>
        <w:pBdr/>
        <w:spacing w:after="120" w:before="120" w:line="312" w:lineRule="auto"/>
        <w:ind/>
        <w:rPr/>
      </w:pPr>
      <w:r>
        <w:rPr>
          <w:b/>
          <w:bCs/>
          <w:lang w:val="vi-VN"/>
        </w:rPr>
        <w:t xml:space="preserve">11. Những điều khoản loại trừ và hạn chế của kết quả thẩm định giá:</w:t>
      </w:r>
      <w:r/>
    </w:p>
    <w:p w14:paraId="75472359" w14:textId="7F320E8B">
      <w:pPr>
        <w:pBdr/>
        <w:spacing w:after="120" w:before="120" w:line="312" w:lineRule="auto"/>
        <w:ind w:firstLine="360"/>
        <w:rPr>
          <w:lang w:val="pt-BR"/>
        </w:rPr>
      </w:pPr>
      <w:r>
        <w:rPr>
          <w:lang w:val="pt-BR"/>
        </w:rPr>
        <w:t xml:space="preserve">- </w:t>
      </w:r>
      <w:r>
        <w:rPr>
          <w:lang w:val="pt-BR"/>
        </w:rPr>
        <w:t xml:space="preserve">Chi tiết như Báo cáo kèm theo.</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14:paraId="452408AA" w14:textId="77777777">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14:paraId="4B96DA72" w14:textId="3C0C6666">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14:paraId="32BE11E3" w14:textId="302D75D4">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14:paraId="601BE75E" w14:textId="71FAAA0D">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0DB5EE1B" w14:textId="77777777">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14:paraId="4A53F026" w14:textId="77777777">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14:paraId="13A4BCBA" w14:textId="7A5D1298">
            <w:pPr>
              <w:pBdr/>
              <w:spacing w:line="276" w:lineRule="auto"/>
              <w:ind/>
              <w:jc w:val="center"/>
              <w:rPr>
                <w:rFonts w:eastAsia="Calibri"/>
                <w:b/>
                <w:lang w:val="pt-BR"/>
              </w:rPr>
            </w:pPr>
            <w:r>
              <w:rPr>
                <w:rFonts w:eastAsia="Calibri"/>
                <w:b/>
                <w:lang w:val="pt-BR"/>
              </w:rPr>
              <w:t xml:space="preserve">CHỦ TỊCH HĐQT</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514DF82A"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37363EBF"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473A1419" w14:textId="0472CFC8">
            <w:pPr>
              <w:pBdr/>
              <w:spacing w:line="240" w:lineRule="atLeast"/>
              <w:ind/>
              <w:jc w:val="center"/>
              <w:rPr>
                <w:rFonts w:eastAsia="Calibri"/>
                <w:b/>
                <w:bCs/>
                <w:lang w:val="vi-VN"/>
              </w:rPr>
            </w:pPr>
            <w:r>
              <w:rPr>
                <w:rFonts w:eastAsia="Calibri"/>
                <w:b/>
                <w:bCs/>
                <w:color w:val="000000" w:themeColor="text1"/>
                <w:lang w:val="pt-BR"/>
              </w:rPr>
              <w:t xml:space="preserve">Đặng Quang Bách</w:t>
            </w:r>
            <w:r>
              <w:rPr>
                <w:rFonts w:eastAsia="Calibri"/>
                <w:b/>
                <w:bCs/>
                <w:lang w:val="vi-VN"/>
              </w:rPr>
            </w:r>
            <w:r>
              <w:rPr>
                <w:rFonts w:eastAsia="Calibri"/>
                <w:b/>
                <w:bCs/>
                <w:lang w:val="vi-VN"/>
              </w:rPr>
            </w:r>
          </w:p>
          <w:p w14:paraId="1A21D98D" w14:textId="54B269B3">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XIV.20112025</w:t>
            </w:r>
            <w:r>
              <w:rPr>
                <w:rFonts w:eastAsia="Calibri"/>
                <w:bCs/>
                <w:lang w:val="pt-BR"/>
              </w:rPr>
            </w:r>
            <w:r>
              <w:rPr>
                <w:rFonts w:eastAsia="Calibri"/>
                <w:bCs/>
                <w:lang w:val="pt-BR"/>
              </w:rPr>
            </w:r>
          </w:p>
        </w:tc>
        <w:tc>
          <w:tcPr>
            <w:tcBorders/>
            <w:tcW w:w="2445" w:type="pct"/>
            <w:vAlign w:val="center"/>
            <w:textDirection w:val="lrTb"/>
            <w:noWrap w:val="false"/>
          </w:tcPr>
          <w:p w14:paraId="1FA3C13A" w14:textId="50E34E5A">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14:paraId="6838A117" w14:textId="20F3E5D9">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XII17.1825</w:t>
            </w:r>
            <w:r>
              <w:rPr>
                <w:rFonts w:eastAsia="Calibri"/>
                <w:b/>
                <w:lang w:val="pt-BR"/>
              </w:rPr>
            </w:r>
            <w:r>
              <w:rPr>
                <w:rFonts w:eastAsia="Calibri"/>
                <w:b/>
                <w:lang w:val="pt-BR"/>
              </w:rPr>
            </w:r>
          </w:p>
        </w:tc>
      </w:tr>
    </w:tbl>
    <w:p w14:paraId="6DD8A978" w14:textId="6BB42A30">
      <w:pPr>
        <w:pBdr/>
        <w:spacing w:after="200" w:line="276" w:lineRule="auto"/>
        <w:ind/>
        <w:rPr/>
      </w:pPr>
      <w:r>
        <w:br w:type="page" w:clear="all"/>
      </w:r>
      <w:r/>
    </w:p>
    <w:tbl>
      <w:tblPr>
        <w:tblW w:w="0" w:type="auto"/>
        <w:tblBorders/>
        <w:tblpPr w:horzAnchor="margin" w:tblpXSpec="left" w:vertAnchor="text" w:tblpY="73" w:leftFromText="180" w:topFromText="0" w:rightFromText="180" w:bottomFromText="0"/>
        <w:tblLook w:val="04A0" w:firstRow="1" w:lastRow="0" w:firstColumn="1" w:lastColumn="0" w:noHBand="0" w:noVBand="1"/>
      </w:tblPr>
      <w:tblGrid>
        <w:gridCol w:w="4851"/>
        <w:gridCol w:w="4674"/>
      </w:tblGrid>
      <w:tr>
        <w:trPr>
          <w:trHeight w:val="373"/>
        </w:trPr>
        <w:tc>
          <w:tcPr>
            <w:tcBorders/>
            <w:tcW w:w="4966" w:type="dxa"/>
            <w:textDirection w:val="lrTb"/>
            <w:noWrap w:val="false"/>
          </w:tcPr>
          <w:p w14:paraId="7626A9CB" w14:textId="77777777">
            <w:pPr>
              <w:pStyle w:val="1029"/>
              <w:pBdr/>
              <w:tabs>
                <w:tab w:val="left" w:leader="none" w:pos="5103"/>
              </w:tabs>
              <w:spacing w:before="100" w:line="360" w:lineRule="auto"/>
              <w:ind/>
              <w:jc w:val="left"/>
              <w:rPr>
                <w:sz w:val="24"/>
                <w:szCs w:val="24"/>
              </w:rPr>
            </w:pPr>
            <w:r>
              <w:rPr>
                <w:sz w:val="24"/>
                <w:szCs w:val="24"/>
              </w:rPr>
            </w:r>
            <w:r>
              <w:rPr>
                <w:sz w:val="24"/>
                <w:szCs w:val="24"/>
              </w:rPr>
            </w:r>
            <w:r>
              <w:rPr>
                <w:sz w:val="24"/>
                <w:szCs w:val="24"/>
              </w:rPr>
            </w:r>
          </w:p>
          <w:p w14:paraId="4AAE4F1F" w14:textId="593C5ACF">
            <w:pPr>
              <w:pStyle w:val="1029"/>
              <w:pBdr/>
              <w:tabs>
                <w:tab w:val="left" w:leader="none" w:pos="5103"/>
              </w:tabs>
              <w:spacing w:before="100" w:line="360" w:lineRule="auto"/>
              <w:ind/>
              <w:jc w:val="left"/>
              <w:rPr>
                <w:sz w:val="24"/>
                <w:szCs w:val="24"/>
              </w:rPr>
            </w:pPr>
            <w:r>
              <w:rPr>
                <w:sz w:val="24"/>
                <w:szCs w:val="24"/>
              </w:rPr>
              <w:t xml:space="preserve">Số:</w:t>
            </w:r>
            <w:r>
              <w:rPr>
                <w:sz w:val="24"/>
                <w:szCs w:val="24"/>
              </w:rPr>
              <w:t xml:space="preserve"> </w:t>
            </w:r>
            <w:r>
              <w:rPr>
                <w:color w:val="000000" w:themeColor="text1"/>
                <w:sz w:val="24"/>
                <w:szCs w:val="24"/>
              </w:rPr>
              <w:t xml:space="preserve">275/2025/1698/VFI-BC.44.A</w:t>
            </w:r>
            <w:r>
              <w:rPr>
                <w:sz w:val="24"/>
                <w:szCs w:val="24"/>
              </w:rPr>
            </w:r>
            <w:r>
              <w:rPr>
                <w:sz w:val="24"/>
                <w:szCs w:val="24"/>
              </w:rPr>
            </w:r>
          </w:p>
        </w:tc>
        <w:tc>
          <w:tcPr>
            <w:tcBorders/>
            <w:tcW w:w="4781" w:type="dxa"/>
            <w:textDirection w:val="lrTb"/>
            <w:noWrap w:val="false"/>
          </w:tcPr>
          <w:p w14:paraId="4E249833" w14:textId="77777777">
            <w:pPr>
              <w:pStyle w:val="1029"/>
              <w:pBdr/>
              <w:tabs>
                <w:tab w:val="left" w:leader="none" w:pos="5103"/>
              </w:tabs>
              <w:spacing w:before="100" w:line="360" w:lineRule="auto"/>
              <w:ind/>
              <w:jc w:val="right"/>
              <w:rPr>
                <w:rStyle w:val="1028"/>
                <w:rFonts w:ascii="Times New Roman" w:hAnsi="Times New Roman"/>
                <w:i/>
                <w:color w:val="auto"/>
              </w:rPr>
            </w:pPr>
            <w:r>
              <w:rPr>
                <w:rFonts w:ascii="Times New Roman" w:hAnsi="Times New Roman"/>
                <w:i/>
                <w:color w:val="auto"/>
              </w:rPr>
            </w:r>
            <w:r>
              <w:rPr>
                <w:rStyle w:val="1028"/>
                <w:rFonts w:ascii="Times New Roman" w:hAnsi="Times New Roman"/>
                <w:i/>
                <w:color w:val="auto"/>
              </w:rPr>
            </w:r>
            <w:r>
              <w:rPr>
                <w:rStyle w:val="1028"/>
                <w:rFonts w:ascii="Times New Roman" w:hAnsi="Times New Roman"/>
                <w:i/>
                <w:color w:val="auto"/>
              </w:rPr>
            </w:r>
          </w:p>
          <w:p w14:paraId="1C1E2870" w14:textId="207F25D6">
            <w:pPr>
              <w:pStyle w:val="1029"/>
              <w:pBdr/>
              <w:tabs>
                <w:tab w:val="left" w:leader="none" w:pos="5103"/>
              </w:tabs>
              <w:spacing w:before="100" w:line="360" w:lineRule="auto"/>
              <w:ind/>
              <w:jc w:val="right"/>
              <w:rPr>
                <w:i/>
                <w:iCs/>
                <w:sz w:val="24"/>
                <w:szCs w:val="24"/>
              </w:rPr>
            </w:pPr>
            <w:r>
              <w:rPr>
                <w:rStyle w:val="1028"/>
                <w:rFonts w:ascii="Times New Roman" w:hAnsi="Times New Roman"/>
                <w:i/>
                <w:color w:val="auto"/>
              </w:rPr>
              <w:t xml:space="preserve">TP</w:t>
            </w:r>
            <w:r>
              <w:rPr>
                <w:rStyle w:val="1028"/>
                <w:rFonts w:ascii="Times New Roman" w:hAnsi="Times New Roman"/>
                <w:color w:val="auto"/>
              </w:rPr>
              <w:t xml:space="preserve">. </w:t>
            </w:r>
            <w:r>
              <w:rPr>
                <w:rStyle w:val="1028"/>
                <w:rFonts w:ascii="Times New Roman" w:hAnsi="Times New Roman"/>
                <w:i/>
                <w:color w:val="auto"/>
              </w:rPr>
              <w:t xml:space="preserve">Hà Nội</w:t>
            </w:r>
            <w:r>
              <w:rPr>
                <w:rStyle w:val="1028"/>
                <w:rFonts w:ascii="Times New Roman" w:hAnsi="Times New Roman"/>
                <w:i/>
                <w:color w:val="auto"/>
                <w:lang w:val="vi-VN"/>
              </w:rPr>
              <w:t xml:space="preserve">, </w:t>
            </w:r>
            <w:r>
              <w:rPr>
                <w:i/>
                <w:iCs/>
                <w:color w:val="000000" w:themeColor="text1"/>
                <w:sz w:val="24"/>
                <w:szCs w:val="24"/>
                <w:lang w:val="pt-BR"/>
              </w:rPr>
              <w:t xml:space="preserve">ngày 29 tháng 11 năm 2025</w:t>
            </w:r>
            <w:r>
              <w:rPr>
                <w:rStyle w:val="1028"/>
                <w:rFonts w:ascii="Times New Roman" w:hAnsi="Times New Roman"/>
                <w:i/>
                <w:color w:val="auto"/>
                <w:lang w:val="vi-VN"/>
              </w:rPr>
              <w:t xml:space="preserve">   </w:t>
            </w:r>
            <w:r>
              <w:rPr>
                <w:rStyle w:val="1028"/>
                <w:rFonts w:ascii="Times New Roman" w:hAnsi="Times New Roman"/>
                <w:i/>
                <w:color w:val="auto"/>
                <w:lang w:val="vi-VN"/>
              </w:rPr>
              <w:t xml:space="preserve">  </w:t>
            </w:r>
            <w:r>
              <w:rPr>
                <w:i/>
                <w:iCs/>
                <w:sz w:val="24"/>
                <w:szCs w:val="24"/>
              </w:rPr>
            </w:r>
            <w:r>
              <w:rPr>
                <w:i/>
                <w:iCs/>
                <w:sz w:val="24"/>
                <w:szCs w:val="24"/>
              </w:rPr>
            </w:r>
          </w:p>
        </w:tc>
      </w:tr>
    </w:tbl>
    <w:p w14:paraId="53E21BF3" w14:textId="73F69511">
      <w:pPr>
        <w:pStyle w:val="1029"/>
        <w:pBdr/>
        <w:tabs>
          <w:tab w:val="left" w:leader="none" w:pos="5103"/>
        </w:tabs>
        <w:spacing w:before="200" w:line="340" w:lineRule="atLeast"/>
        <w:ind/>
        <w:jc w:val="center"/>
        <w:rPr>
          <w:i/>
          <w:iCs/>
          <w:sz w:val="30"/>
          <w:szCs w:val="30"/>
          <w:lang w:val="pt-BR"/>
        </w:rPr>
      </w:pPr>
      <w:r>
        <mc:AlternateContent>
          <mc:Choice Requires="wpg">
            <w:drawing>
              <wp:anchor xmlns:wp="http://schemas.openxmlformats.org/drawingml/2006/wordprocessingDrawing" xmlns:wp14="http://schemas.microsoft.com/office/word/2010/wordprocessingDrawing" distT="0" distB="0" distL="114300" distR="114300" simplePos="0" relativeHeight="251658240" behindDoc="0" locked="0" layoutInCell="1" allowOverlap="1">
                <wp:simplePos x="0" y="0"/>
                <wp:positionH relativeFrom="page">
                  <wp:align>left</wp:align>
                </wp:positionH>
                <wp:positionV relativeFrom="page">
                  <wp:align>top</wp:align>
                </wp:positionV>
                <wp:extent cx="7797800" cy="930572"/>
                <wp:effectExtent l="0" t="0" r="0" b="3175"/>
                <wp:wrapNone/>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68492" name="Picture 157768492"/>
                        <pic:cNvPicPr>
                          <a:picLocks noChangeAspect="1"/>
                        </pic:cNvPicPr>
                        <pic:nvPr/>
                      </pic:nvPicPr>
                      <pic:blipFill rotWithShape="1">
                        <a:blip r:embed="rId14"/>
                        <a:stretch/>
                      </pic:blipFill>
                      <pic:spPr bwMode="auto">
                        <a:xfrm>
                          <a:off x="0" y="0"/>
                          <a:ext cx="7797800" cy="930572"/>
                        </a:xfrm>
                        <a:prstGeom prst="rect">
                          <a:avLst/>
                        </a:prstGeom>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position:absolute;z-index:251658240;o:allowoverlap:true;o:allowincell:true;mso-position-horizontal-relative:page;mso-position-horizontal:left;mso-position-vertical-relative:page;mso-position-vertical:top;width:614.00pt;height:73.27pt;mso-wrap-distance-left:9.00pt;mso-wrap-distance-top:0.00pt;mso-wrap-distance-right:9.00pt;mso-wrap-distance-bottom:0.00pt;z-index:1;" stroked="false">
                <v:imagedata r:id="rId14" o:title=""/>
                <o:lock v:ext="edit" rotation="t"/>
              </v:shape>
            </w:pict>
          </mc:Fallback>
        </mc:AlternateContent>
      </w:r>
      <w:r>
        <w:rPr>
          <w:b/>
          <w:sz w:val="30"/>
          <w:szCs w:val="30"/>
          <w:lang w:val="pt-BR"/>
        </w:rPr>
        <w:t xml:space="preserve">BÁO CÁO KẾT QUẢ THẨM ĐỊNH GIÁ</w:t>
      </w:r>
      <w:r>
        <w:rPr>
          <w:i/>
          <w:iCs/>
          <w:sz w:val="30"/>
          <w:szCs w:val="30"/>
          <w:lang w:val="pt-BR"/>
        </w:rPr>
      </w:r>
      <w:r>
        <w:rPr>
          <w:i/>
          <w:iCs/>
          <w:sz w:val="30"/>
          <w:szCs w:val="30"/>
          <w:lang w:val="pt-BR"/>
        </w:rPr>
      </w:r>
    </w:p>
    <w:p w14:paraId="24572553" w14:textId="75B0C296">
      <w:pPr>
        <w:pStyle w:val="1009"/>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275/2025/1698/VFI-CT.44.A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29 tháng 11 năm 2025</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14:paraId="115F5EC5" w14:textId="3D6167EF">
      <w:pPr>
        <w:pStyle w:val="1009"/>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14:paraId="2C989C9B" w14:textId="77777777">
            <w:pPr>
              <w:pBdr/>
              <w:spacing w:after="60" w:before="6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14:paraId="75BCAD6A"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750B4781" w14:textId="288A6D03">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14:paraId="07C659A8" w14:textId="77777777">
            <w:pPr>
              <w:pBdr/>
              <w:spacing w:after="60" w:before="60" w:line="276" w:lineRule="auto"/>
              <w:ind/>
              <w:rPr>
                <w:bCs/>
              </w:rPr>
            </w:pPr>
            <w:r>
              <w:rPr>
                <w:bCs/>
              </w:rPr>
              <w:t xml:space="preserve">Địa chỉ trụ sở</w:t>
            </w:r>
            <w:r>
              <w:rPr>
                <w:bCs/>
              </w:rPr>
            </w:r>
            <w:r>
              <w:rPr>
                <w:bCs/>
              </w:rPr>
            </w:r>
          </w:p>
        </w:tc>
        <w:tc>
          <w:tcPr>
            <w:tcBorders/>
            <w:tcW w:w="289" w:type="dxa"/>
            <w:vAlign w:val="center"/>
            <w:textDirection w:val="lrTb"/>
            <w:noWrap w:val="false"/>
          </w:tcPr>
          <w:p w14:paraId="5F6A2579"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713CA5C1" w14:textId="3C598F0F">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14:paraId="4EA7C1EE" w14:textId="77777777">
            <w:pPr>
              <w:pBdr/>
              <w:spacing w:after="60" w:before="6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14:paraId="14C7B130" w14:textId="77777777">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14:paraId="77830F84" w14:textId="0B16310E">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14:paraId="7DC0F516" w14:textId="77777777">
            <w:pPr>
              <w:pBdr/>
              <w:spacing w:after="60" w:before="60" w:line="276" w:lineRule="auto"/>
              <w:ind/>
              <w:rPr>
                <w:bCs/>
              </w:rPr>
            </w:pPr>
            <w:r>
              <w:t xml:space="preserve">Mã số thuế</w:t>
            </w:r>
            <w:r>
              <w:rPr>
                <w:bCs/>
              </w:rPr>
            </w:r>
            <w:r>
              <w:rPr>
                <w:bCs/>
              </w:rPr>
            </w:r>
          </w:p>
        </w:tc>
        <w:tc>
          <w:tcPr>
            <w:tcBorders/>
            <w:tcW w:w="289" w:type="dxa"/>
            <w:vAlign w:val="center"/>
            <w:textDirection w:val="lrTb"/>
            <w:noWrap w:val="false"/>
          </w:tcPr>
          <w:p w14:paraId="6E8753C9"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1E404CDD" w14:textId="484B9A0F">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14:paraId="0A1E33F2" w14:textId="31693945">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14:paraId="43BB7852" w14:textId="45B867BC">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0A03BE7B" w14:textId="11F8950D">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14:paraId="3BDBA92F" w14:textId="77777777">
            <w:pPr>
              <w:pBdr/>
              <w:spacing w:after="60" w:before="60" w:line="276" w:lineRule="auto"/>
              <w:ind/>
              <w:rPr>
                <w:bCs/>
              </w:rPr>
            </w:pPr>
            <w:r>
              <w:rPr>
                <w:bCs/>
              </w:rPr>
              <w:t xml:space="preserve">Tài khoản số</w:t>
            </w:r>
            <w:r>
              <w:rPr>
                <w:bCs/>
              </w:rPr>
            </w:r>
            <w:r>
              <w:rPr>
                <w:bCs/>
              </w:rPr>
            </w:r>
          </w:p>
        </w:tc>
        <w:tc>
          <w:tcPr>
            <w:tcBorders/>
            <w:tcW w:w="289" w:type="dxa"/>
            <w:vAlign w:val="center"/>
            <w:textDirection w:val="lrTb"/>
            <w:noWrap w:val="false"/>
          </w:tcPr>
          <w:p w14:paraId="74F6353B" w14:textId="77777777">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14:paraId="34612408" w14:textId="18245BA7">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14:paraId="5E58C4F2" w14:textId="77777777">
            <w:pPr>
              <w:pBdr/>
              <w:spacing w:after="60" w:before="60" w:line="276" w:lineRule="auto"/>
              <w:ind/>
              <w:rPr>
                <w:bCs/>
              </w:rPr>
            </w:pPr>
            <w:r>
              <w:rPr>
                <w:bCs/>
              </w:rPr>
              <w:t xml:space="preserve">Đại diện</w:t>
            </w:r>
            <w:r>
              <w:rPr>
                <w:bCs/>
              </w:rPr>
            </w:r>
            <w:r>
              <w:rPr>
                <w:bCs/>
              </w:rPr>
            </w:r>
          </w:p>
        </w:tc>
        <w:tc>
          <w:tcPr>
            <w:tcBorders/>
            <w:tcW w:w="289" w:type="dxa"/>
            <w:vAlign w:val="center"/>
            <w:textDirection w:val="lrTb"/>
            <w:noWrap w:val="false"/>
          </w:tcPr>
          <w:p w14:paraId="0E886EAE" w14:textId="77777777">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14:paraId="358C7799" w14:textId="7E1A5697">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w:t>
            </w:r>
            <w:r>
              <w:rPr>
                <w:b/>
                <w:bCs/>
                <w:lang w:val="vi-VN"/>
              </w:rPr>
            </w:r>
            <w:r>
              <w:rPr>
                <w:b/>
                <w:bCs/>
                <w:lang w:val="vi-VN"/>
              </w:rPr>
            </w:r>
          </w:p>
        </w:tc>
      </w:tr>
    </w:tbl>
    <w:p w14:paraId="621972A2" w14:textId="7EAC10D2">
      <w:pPr>
        <w:pStyle w:val="1030"/>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14:paraId="2A0E4918" w14:textId="3E3AECF9">
      <w:pPr>
        <w:pBdr/>
        <w:tabs>
          <w:tab w:val="left" w:leader="none" w:pos="284"/>
        </w:tabs>
        <w:spacing w:after="120" w:before="120" w:line="320" w:lineRule="atLeast"/>
        <w:ind/>
        <w:jc w:val="both"/>
        <w:rPr>
          <w:b/>
          <w:bCs/>
          <w:highlight w:val="none"/>
          <w:lang w:val="pt-BR"/>
        </w:rPr>
      </w:pPr>
      <w:r>
        <w:rPr>
          <w:b/>
          <w:bCs/>
          <w:lang w:val="pt-BR"/>
        </w:rPr>
        <w:t xml:space="preserve">1</w:t>
      </w:r>
      <w:r>
        <w:rPr>
          <w:b/>
          <w:bCs/>
          <w:lang w:val="pt-BR"/>
        </w:rPr>
        <w:t xml:space="preserve">. Thông tin cơ bản về cuộc thẩm định giá:</w:t>
      </w:r>
      <w:r>
        <w:rPr>
          <w:b/>
          <w:bCs/>
          <w:lang w:val="pt-BR"/>
        </w:rPr>
      </w:r>
      <w:r>
        <w:rPr>
          <w:b/>
          <w:bCs/>
          <w:highlight w:val="none"/>
          <w:lang w:val="pt-BR"/>
        </w:rPr>
      </w:r>
    </w:p>
    <w:tbl>
      <w:tblPr>
        <w:tblStyle w:val="1034"/>
        <w:tblInd w:w="0" w:type="dxa"/>
        <w:tblW w:w="5082" w:type="pct"/>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2517"/>
        <w:gridCol w:w="287"/>
        <w:gridCol w:w="6876"/>
      </w:tblGrid>
      <w:tr>
        <w:trPr>
          <w:trHeight w:val="20"/>
        </w:trPr>
        <w:tc>
          <w:tcPr>
            <w:tcBorders/>
            <w:tcMar>
              <w:left w:w="108" w:type="dxa"/>
              <w:top w:w="0" w:type="dxa"/>
              <w:right w:w="108" w:type="dxa"/>
              <w:bottom w:w="0" w:type="dxa"/>
            </w:tcMar>
            <w:tcW w:w="2517" w:type="dxa"/>
            <w:vAlign w:val="center"/>
            <w:textDirection w:val="lrTb"/>
            <w:noWrap w:val="false"/>
          </w:tcPr>
          <w:p w14:paraId="39EC9666">
            <w:pPr>
              <w:pBdr>
                <w:top w:val="none" w:color="000000" w:sz="4" w:space="0"/>
                <w:left w:val="none" w:color="000000" w:sz="4" w:space="0"/>
                <w:bottom w:val="none" w:color="000000" w:sz="4" w:space="0"/>
                <w:right w:val="none" w:color="000000" w:sz="4" w:space="0"/>
              </w:pBdr>
              <w:spacing w:after="40" w:before="40" w:line="312"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Tên khách hàng</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Mar>
              <w:left w:w="108" w:type="dxa"/>
              <w:top w:w="0" w:type="dxa"/>
              <w:right w:w="108" w:type="dxa"/>
              <w:bottom w:w="0" w:type="dxa"/>
            </w:tcMar>
            <w:tcW w:w="287" w:type="dxa"/>
            <w:vAlign w:val="center"/>
            <w:textDirection w:val="lrTb"/>
            <w:noWrap w:val="false"/>
          </w:tcPr>
          <w:p w14:paraId="2FB0AD9D">
            <w:pPr>
              <w:pBdr>
                <w:top w:val="none" w:color="000000" w:sz="4" w:space="0"/>
                <w:left w:val="none" w:color="000000" w:sz="4" w:space="0"/>
                <w:bottom w:val="none" w:color="000000" w:sz="4" w:space="0"/>
                <w:right w:val="none" w:color="000000" w:sz="4" w:space="0"/>
              </w:pBdr>
              <w:spacing w:after="40" w:before="40" w:line="312"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Mar>
              <w:left w:w="108" w:type="dxa"/>
              <w:top w:w="0" w:type="dxa"/>
              <w:right w:w="108" w:type="dxa"/>
              <w:bottom w:w="0" w:type="dxa"/>
            </w:tcMar>
            <w:tcW w:w="6876" w:type="dxa"/>
            <w:vAlign w:val="center"/>
            <w:textDirection w:val="lrTb"/>
            <w:noWrap w:val="false"/>
          </w:tcPr>
          <w:p w14:paraId="584C89CB">
            <w:pPr>
              <w:pBdr>
                <w:top w:val="none" w:color="000000" w:sz="4" w:space="0"/>
                <w:left w:val="none" w:color="000000" w:sz="4" w:space="0"/>
                <w:bottom w:val="none" w:color="000000" w:sz="4" w:space="0"/>
                <w:right w:val="none" w:color="000000" w:sz="4" w:space="0"/>
              </w:pBdr>
              <w:spacing w:after="40" w:before="40" w:line="312"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b/>
                <w:color w:val="000000"/>
                <w:sz w:val="24"/>
              </w:rPr>
              <w:t xml:space="preserve">ÔNG NGUYỄN MẠNH TƯỞNG</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tcMar>
              <w:left w:w="108" w:type="dxa"/>
              <w:top w:w="0" w:type="dxa"/>
              <w:right w:w="108" w:type="dxa"/>
              <w:bottom w:w="0" w:type="dxa"/>
            </w:tcMar>
            <w:tcW w:w="2517" w:type="dxa"/>
            <w:vAlign w:val="center"/>
            <w:textDirection w:val="lrTb"/>
            <w:noWrap w:val="false"/>
          </w:tcPr>
          <w:p w14:paraId="50AF2D25">
            <w:pPr>
              <w:pBdr>
                <w:top w:val="none" w:color="000000" w:sz="4" w:space="0"/>
                <w:left w:val="none" w:color="000000" w:sz="4" w:space="0"/>
                <w:bottom w:val="none" w:color="000000" w:sz="4" w:space="0"/>
                <w:right w:val="none" w:color="000000" w:sz="4" w:space="0"/>
              </w:pBdr>
              <w:spacing w:after="40" w:before="40" w:line="312"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Năm sinh</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Mar>
              <w:left w:w="108" w:type="dxa"/>
              <w:top w:w="0" w:type="dxa"/>
              <w:right w:w="108" w:type="dxa"/>
              <w:bottom w:w="0" w:type="dxa"/>
            </w:tcMar>
            <w:tcW w:w="287" w:type="dxa"/>
            <w:vAlign w:val="center"/>
            <w:textDirection w:val="lrTb"/>
            <w:noWrap w:val="false"/>
          </w:tcPr>
          <w:p w14:paraId="496E502C">
            <w:pPr>
              <w:pBdr>
                <w:top w:val="none" w:color="000000" w:sz="4" w:space="0"/>
                <w:left w:val="none" w:color="000000" w:sz="4" w:space="0"/>
                <w:bottom w:val="none" w:color="000000" w:sz="4" w:space="0"/>
                <w:right w:val="none" w:color="000000" w:sz="4" w:space="0"/>
              </w:pBdr>
              <w:spacing w:after="40" w:before="40" w:line="312"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Mar>
              <w:left w:w="108" w:type="dxa"/>
              <w:top w:w="0" w:type="dxa"/>
              <w:right w:w="108" w:type="dxa"/>
              <w:bottom w:w="0" w:type="dxa"/>
            </w:tcMar>
            <w:tcW w:w="6876" w:type="dxa"/>
            <w:vAlign w:val="center"/>
            <w:textDirection w:val="lrTb"/>
            <w:noWrap w:val="false"/>
          </w:tcPr>
          <w:p w14:paraId="58A633C0">
            <w:pPr>
              <w:pBdr>
                <w:top w:val="none" w:color="000000" w:sz="4" w:space="0"/>
                <w:left w:val="none" w:color="000000" w:sz="4" w:space="0"/>
                <w:bottom w:val="none" w:color="000000" w:sz="4" w:space="0"/>
                <w:right w:val="none" w:color="000000" w:sz="4" w:space="0"/>
              </w:pBdr>
              <w:spacing w:after="40" w:before="40" w:line="312"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1993</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tcMar>
              <w:left w:w="108" w:type="dxa"/>
              <w:top w:w="0" w:type="dxa"/>
              <w:right w:w="108" w:type="dxa"/>
              <w:bottom w:w="0" w:type="dxa"/>
            </w:tcMar>
            <w:tcW w:w="2517" w:type="dxa"/>
            <w:vAlign w:val="center"/>
            <w:textDirection w:val="lrTb"/>
            <w:noWrap w:val="false"/>
          </w:tcPr>
          <w:p w14:paraId="7A88D828">
            <w:pPr>
              <w:pBdr>
                <w:top w:val="none" w:color="000000" w:sz="4" w:space="0"/>
                <w:left w:val="none" w:color="000000" w:sz="4" w:space="0"/>
                <w:bottom w:val="none" w:color="000000" w:sz="4" w:space="0"/>
                <w:right w:val="none" w:color="000000" w:sz="4" w:space="0"/>
              </w:pBdr>
              <w:spacing w:after="40" w:before="40" w:line="312"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Địa chỉ thường trú</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Mar>
              <w:left w:w="108" w:type="dxa"/>
              <w:top w:w="0" w:type="dxa"/>
              <w:right w:w="108" w:type="dxa"/>
              <w:bottom w:w="0" w:type="dxa"/>
            </w:tcMar>
            <w:tcW w:w="287" w:type="dxa"/>
            <w:vAlign w:val="center"/>
            <w:textDirection w:val="lrTb"/>
            <w:noWrap w:val="false"/>
          </w:tcPr>
          <w:p w14:paraId="59BAE09C">
            <w:pPr>
              <w:pBdr>
                <w:top w:val="none" w:color="000000" w:sz="4" w:space="0"/>
                <w:left w:val="none" w:color="000000" w:sz="4" w:space="0"/>
                <w:bottom w:val="none" w:color="000000" w:sz="4" w:space="0"/>
                <w:right w:val="none" w:color="000000" w:sz="4" w:space="0"/>
              </w:pBdr>
              <w:spacing w:after="40" w:before="40" w:line="312"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Mar>
              <w:left w:w="108" w:type="dxa"/>
              <w:top w:w="0" w:type="dxa"/>
              <w:right w:w="108" w:type="dxa"/>
              <w:bottom w:w="0" w:type="dxa"/>
            </w:tcMar>
            <w:tcW w:w="6876" w:type="dxa"/>
            <w:vAlign w:val="center"/>
            <w:textDirection w:val="lrTb"/>
            <w:noWrap w:val="false"/>
          </w:tcPr>
          <w:p w14:paraId="492B2BC1">
            <w:pPr>
              <w:pBdr>
                <w:top w:val="none" w:color="000000" w:sz="4" w:space="0"/>
                <w:left w:val="none" w:color="000000" w:sz="4" w:space="0"/>
                <w:bottom w:val="none" w:color="000000" w:sz="4" w:space="0"/>
                <w:right w:val="none" w:color="000000" w:sz="4" w:space="0"/>
              </w:pBdr>
              <w:spacing w:after="40" w:before="40" w:line="312"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Thôn Yên Lạc, xã Cần Kiệm, huyện Thạch Thất, thành phố Hà Nội</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tcMar>
              <w:left w:w="108" w:type="dxa"/>
              <w:top w:w="0" w:type="dxa"/>
              <w:right w:w="108" w:type="dxa"/>
              <w:bottom w:w="0" w:type="dxa"/>
            </w:tcMar>
            <w:tcW w:w="2517" w:type="dxa"/>
            <w:vAlign w:val="center"/>
            <w:textDirection w:val="lrTb"/>
            <w:noWrap w:val="false"/>
          </w:tcPr>
          <w:p w14:paraId="746CCC52">
            <w:pPr>
              <w:pBdr>
                <w:top w:val="none" w:color="000000" w:sz="4" w:space="0"/>
                <w:left w:val="none" w:color="000000" w:sz="4" w:space="0"/>
                <w:bottom w:val="none" w:color="000000" w:sz="4" w:space="0"/>
                <w:right w:val="none" w:color="000000" w:sz="4" w:space="0"/>
              </w:pBdr>
              <w:spacing w:after="40" w:before="40" w:line="312"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CMND</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Mar>
              <w:left w:w="108" w:type="dxa"/>
              <w:top w:w="0" w:type="dxa"/>
              <w:right w:w="108" w:type="dxa"/>
              <w:bottom w:w="0" w:type="dxa"/>
            </w:tcMar>
            <w:tcW w:w="287" w:type="dxa"/>
            <w:vAlign w:val="center"/>
            <w:textDirection w:val="lrTb"/>
            <w:noWrap w:val="false"/>
          </w:tcPr>
          <w:p w14:paraId="6C7EE59E">
            <w:pPr>
              <w:pBdr>
                <w:top w:val="none" w:color="000000" w:sz="4" w:space="0"/>
                <w:left w:val="none" w:color="000000" w:sz="4" w:space="0"/>
                <w:bottom w:val="none" w:color="000000" w:sz="4" w:space="0"/>
                <w:right w:val="none" w:color="000000" w:sz="4" w:space="0"/>
              </w:pBdr>
              <w:spacing w:after="40" w:before="40" w:line="312"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Mar>
              <w:left w:w="108" w:type="dxa"/>
              <w:top w:w="0" w:type="dxa"/>
              <w:right w:w="108" w:type="dxa"/>
              <w:bottom w:w="0" w:type="dxa"/>
            </w:tcMar>
            <w:tcW w:w="6876" w:type="dxa"/>
            <w:vAlign w:val="center"/>
            <w:textDirection w:val="lrTb"/>
            <w:noWrap w:val="false"/>
          </w:tcPr>
          <w:p w14:paraId="4E1ECF34">
            <w:pPr>
              <w:pBdr>
                <w:top w:val="none" w:color="000000" w:sz="4" w:space="0"/>
                <w:left w:val="none" w:color="000000" w:sz="4" w:space="0"/>
                <w:bottom w:val="none" w:color="000000" w:sz="4" w:space="0"/>
                <w:right w:val="none" w:color="000000" w:sz="4" w:space="0"/>
              </w:pBdr>
              <w:spacing w:after="40" w:before="40" w:line="312"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017276398</w:t>
            </w:r>
            <w:r>
              <w:rPr>
                <w:rFonts w:ascii="Times New Roman" w:hAnsi="Times New Roman" w:eastAsia="Times New Roman" w:cs="Times New Roman"/>
                <w:sz w:val="24"/>
              </w:rPr>
            </w:r>
            <w:r>
              <w:rPr>
                <w:rFonts w:ascii="Times New Roman" w:hAnsi="Times New Roman" w:eastAsia="Times New Roman" w:cs="Times New Roman"/>
                <w:sz w:val="24"/>
              </w:rPr>
            </w:r>
          </w:p>
        </w:tc>
      </w:tr>
    </w:tbl>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14:paraId="0A6E32DC" w14:textId="5B59B7A1">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14:paraId="40A1E1E9" w14:textId="77777777">
            <w:pPr>
              <w:pStyle w:val="1030"/>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D648622" w14:textId="150B9F0F">
            <w:pPr>
              <w:pBdr/>
              <w:spacing w:after="60" w:before="60" w:line="276" w:lineRule="auto"/>
              <w:ind/>
              <w:jc w:val="both"/>
              <w:rPr>
                <w:b/>
                <w:bCs/>
                <w:spacing w:val="2"/>
                <w:lang w:val="vi-VN"/>
              </w:rPr>
            </w:pPr>
            <w:r>
              <w:rPr>
                <w:bCs/>
                <w:color w:val="000000" w:themeColor="text1"/>
                <w:lang w:val="pt-BR"/>
              </w:rPr>
            </w:r>
            <w:r>
              <w:rPr>
                <w:rFonts w:ascii="Times New Roman" w:hAnsi="Times New Roman" w:eastAsia="Times New Roman" w:cs="Times New Roman"/>
                <w:color w:val="000000"/>
                <w:sz w:val="24"/>
              </w:rPr>
              <w:t xml:space="preserve">Quyền sử dụng đất tại thửa đất số: 193, tờ bản đồ số 2 có địa chỉ: Đội 14 Thôn Yên Lạc 3, xã Cần Kiệm, huyện Thạch Thất, thành phố Hà Nội (nay là xã Hạ Bằng, thành phố Hà Nội). theo Giấy chứng nhận quyền sử dụng đất, quyền sở hữu nhà ở và tài sản khác gắn </w:t>
            </w:r>
            <w:r>
              <w:rPr>
                <w:rFonts w:ascii="Times New Roman" w:hAnsi="Times New Roman" w:eastAsia="Times New Roman" w:cs="Times New Roman"/>
                <w:color w:val="000000"/>
                <w:sz w:val="24"/>
              </w:rPr>
              <w:t xml:space="preserve">liền với đất số: BA 549857, số vào sổ cấp GCN: CH 00598/QSDĐ/872/VPĐK do UBND Huyện Thạch Thất cấp ngày 23/12/2014; Chủ sử dụng đất là Ông Nguyễn Mạnh Tưởng</w:t>
            </w:r>
            <w:r>
              <w:rPr>
                <w:bCs/>
                <w:spacing w:val="2"/>
              </w:rPr>
              <w:t xml:space="preserve">.</w:t>
            </w:r>
            <w:r>
              <w:rPr>
                <w:b/>
                <w:bCs/>
                <w:spacing w:val="2"/>
                <w:lang w:val="vi-VN"/>
              </w:rPr>
            </w:r>
            <w:r>
              <w:rPr>
                <w:b/>
                <w:bCs/>
                <w:spacing w:val="2"/>
                <w:lang w:val="vi-VN"/>
              </w:rPr>
            </w:r>
          </w:p>
        </w:tc>
      </w:tr>
      <w:tr>
        <w:trPr>
          <w:trHeight w:val="20"/>
        </w:trPr>
        <w:tc>
          <w:tcPr>
            <w:tcBorders/>
            <w:tcW w:w="2518" w:type="dxa"/>
            <w:vAlign w:val="center"/>
            <w:textDirection w:val="lrTb"/>
            <w:noWrap w:val="false"/>
          </w:tcPr>
          <w:p w14:paraId="184AF6EF" w14:textId="0DA8C56F">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14:paraId="0EEFF1D0" w14:textId="77777777">
            <w:pPr>
              <w:pStyle w:val="1030"/>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261C7AE0" w14:textId="157A4784">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14:paraId="0BAFE6E5" w14:textId="51BD0470">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14:paraId="7639A8D8" w14:textId="5B6014CD">
            <w:pPr>
              <w:pStyle w:val="1030"/>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D0F5584" w14:textId="79B9CAA0">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14:paraId="55D4A913" w14:textId="06B902A4">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14:paraId="5A672FF1" w14:textId="77777777">
            <w:pPr>
              <w:pStyle w:val="1030"/>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43A71BEC" w14:textId="7C4F7EE2">
            <w:pPr>
              <w:pBdr/>
              <w:spacing w:after="60" w:before="60" w:line="276" w:lineRule="auto"/>
              <w:ind/>
              <w:jc w:val="both"/>
              <w:rPr>
                <w:bCs/>
                <w:spacing w:val="-4"/>
                <w:lang w:val="pt-BR"/>
              </w:rPr>
            </w:pPr>
            <w:r>
              <w:rPr>
                <w:color w:val="000000" w:themeColor="text1"/>
                <w:lang w:val="pt-BR"/>
              </w:rPr>
              <w:t xml:space="preserve">Tháng 11/2025</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14:paraId="6EF113DE" w14:textId="286CE383">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14:paraId="31940EEE" w14:textId="7460E982">
            <w:pPr>
              <w:pStyle w:val="1030"/>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80D8DDD" w14:textId="629398DB">
            <w:pPr>
              <w:pBdr/>
              <w:spacing w:after="60" w:before="60" w:line="276" w:lineRule="auto"/>
              <w:ind/>
              <w:jc w:val="both"/>
              <w:rPr>
                <w:color w:val="ee0000"/>
                <w:lang w:val="pt-BR"/>
              </w:rPr>
            </w:pPr>
            <w:r>
              <w:rPr>
                <w:color w:val="000000" w:themeColor="text1"/>
                <w:lang w:val="pt-BR"/>
              </w:rPr>
              <w:t xml:space="preserve">Thôn Yên Lạc, xã Hạ Bằng, Hà Nội</w:t>
            </w:r>
            <w:r>
              <w:rPr>
                <w:color w:val="ee0000"/>
                <w:lang w:val="pt-BR"/>
              </w:rPr>
            </w:r>
            <w:r>
              <w:rPr>
                <w:color w:val="ee0000"/>
                <w:lang w:val="pt-BR"/>
              </w:rPr>
            </w:r>
          </w:p>
        </w:tc>
      </w:tr>
      <w:tr>
        <w:trPr>
          <w:trHeight w:val="20"/>
        </w:trPr>
        <w:tc>
          <w:tcPr>
            <w:tcBorders/>
            <w:tcW w:w="2518" w:type="dxa"/>
            <w:vAlign w:val="center"/>
            <w:textDirection w:val="lrTb"/>
            <w:noWrap w:val="false"/>
          </w:tcPr>
          <w:p w14:paraId="54FC8895" w14:textId="0B064EE2">
            <w:pPr>
              <w:pBdr/>
              <w:spacing w:after="60" w:before="60" w:line="276" w:lineRule="auto"/>
              <w:ind/>
              <w:rPr>
                <w:bCs/>
                <w:spacing w:val="-6"/>
                <w:lang w:val="pt-BR"/>
              </w:rPr>
            </w:pPr>
            <w:r>
              <w:rPr>
                <w:bCs/>
                <w:spacing w:val="-6"/>
                <w:lang w:val="pt-BR"/>
              </w:rPr>
              <w:t xml:space="preserve">Vị trí tài sản thẩm định </w:t>
            </w:r>
            <w:r>
              <w:rPr>
                <w:bCs/>
                <w:spacing w:val="-6"/>
                <w:lang w:val="pt-BR"/>
              </w:rPr>
            </w:r>
            <w:r>
              <w:rPr>
                <w:bCs/>
                <w:spacing w:val="-6"/>
                <w:lang w:val="pt-BR"/>
              </w:rPr>
            </w:r>
          </w:p>
        </w:tc>
        <w:tc>
          <w:tcPr>
            <w:tcBorders/>
            <w:tcW w:w="284" w:type="dxa"/>
            <w:vAlign w:val="center"/>
            <w:textDirection w:val="lrTb"/>
            <w:noWrap w:val="false"/>
          </w:tcPr>
          <w:p w14:paraId="77108DCC" w14:textId="65496ECB">
            <w:pPr>
              <w:pStyle w:val="1030"/>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511CCADD" w14:textId="09D933CE">
            <w:pPr>
              <w:pStyle w:val="1010"/>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21.032319296021, 105.57927743045788</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14:paraId="7C4DC9FC" w14:textId="2B8320F9">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14:paraId="4F4AC9DF" w14:textId="4B76E6DA">
            <w:pPr>
              <w:pStyle w:val="1030"/>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032F5DA3" w14:textId="1E343551">
            <w:pPr>
              <w:pBdr/>
              <w:spacing w:after="60" w:before="60" w:line="276" w:lineRule="auto"/>
              <w:ind/>
              <w:jc w:val="both"/>
              <w:rPr>
                <w:lang w:val="pt-BR"/>
              </w:rPr>
            </w:pPr>
            <w:r>
              <w:rPr>
                <w:lang w:val="pt-BR"/>
              </w:rPr>
              <w:t xml:space="preserve">Tháng 11/2025</w:t>
            </w:r>
            <w:r>
              <w:rPr>
                <w:lang w:val="pt-BR"/>
              </w:rPr>
              <w:t xml:space="preserve">.</w:t>
            </w:r>
            <w:r>
              <w:rPr>
                <w:lang w:val="pt-BR"/>
              </w:rPr>
            </w:r>
            <w:r>
              <w:rPr>
                <w:lang w:val="pt-BR"/>
              </w:rPr>
            </w:r>
          </w:p>
        </w:tc>
      </w:tr>
    </w:tbl>
    <w:p w14:paraId="6CBBDF13" w14:textId="7F088504">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14:paraId="35291251" w14:textId="7FC96182">
      <w:pPr>
        <w:pStyle w:val="1030"/>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14:paraId="5C68D112" w14:textId="47F6E3E1">
      <w:pPr>
        <w:pStyle w:val="1030"/>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14:paraId="7BF12FE4" w14:textId="69912EA2">
      <w:pPr>
        <w:pStyle w:val="1030"/>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14:paraId="3A5995BB" w14:textId="4C58FE41">
      <w:pPr>
        <w:pStyle w:val="1030"/>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14:paraId="19D2002D" w14:textId="2F299217">
      <w:pPr>
        <w:pStyle w:val="1030"/>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14:paraId="347D2A2F" w14:textId="73866019">
      <w:pPr>
        <w:pStyle w:val="1030"/>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 Giá số 16/2023/QH15 ngày 19/6/2023;</w:t>
      </w:r>
      <w:r>
        <w:rPr>
          <w:lang w:val="pt-BR"/>
        </w:rPr>
      </w:r>
      <w:r>
        <w:rPr>
          <w:lang w:val="pt-BR"/>
        </w:rPr>
      </w:r>
    </w:p>
    <w:p w14:paraId="40C82796" w14:textId="77777777">
      <w:pPr>
        <w:pStyle w:val="1030"/>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14:paraId="59A38F84" w14:textId="77777777">
      <w:pPr>
        <w:pStyle w:val="1030"/>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14:paraId="576ACB60" w14:textId="78565206">
      <w:pPr>
        <w:pStyle w:val="1030"/>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14:paraId="72C5959D" w14:textId="77777777">
      <w:pPr>
        <w:pStyle w:val="1030"/>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14:paraId="094BCC23" w14:textId="77777777">
      <w:pPr>
        <w:pStyle w:val="1030"/>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14:paraId="3BE30DAB" w14:textId="77777777">
      <w:pPr>
        <w:pStyle w:val="1030"/>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14:paraId="10902062" w14:textId="1FB9D9E7">
      <w:pPr>
        <w:pStyle w:val="1030"/>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14:paraId="0436F91E" w14:textId="6D0158E3">
      <w:pPr>
        <w:pStyle w:val="1030"/>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14:paraId="4BFF9923" w14:textId="67BBDDF2">
      <w:pPr>
        <w:pStyle w:val="1030"/>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14:paraId="27A2B81F" w14:textId="2D3E72E5">
      <w:pPr>
        <w:pStyle w:val="1030"/>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14:paraId="287E4006" w14:textId="253DB9B3">
      <w:pPr>
        <w:pStyle w:val="1030"/>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14:paraId="0E6AF9F4" w14:textId="4C09C638">
      <w:pPr>
        <w:pStyle w:val="1030"/>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14:paraId="66722F3A" w14:textId="0B7911AB">
      <w:pPr>
        <w:pStyle w:val="1030"/>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14:paraId="7494B17B" w14:textId="41F9AB61">
      <w:pPr>
        <w:pStyle w:val="1030"/>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14:paraId="420B3607" w14:textId="1C9B15D2">
      <w:pPr>
        <w:pStyle w:val="1030"/>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14:paraId="34F79288" w14:textId="19EB1C37">
      <w:pPr>
        <w:pStyle w:val="1030"/>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14:paraId="58E9443A" w14:textId="324B8BF4">
      <w:pPr>
        <w:pStyle w:val="1030"/>
        <w:numPr>
          <w:ilvl w:val="0"/>
          <w:numId w:val="2"/>
        </w:numPr>
        <w:pBdr/>
        <w:tabs>
          <w:tab w:val="left" w:leader="none" w:pos="993"/>
        </w:tabs>
        <w:spacing w:after="120" w:before="120" w:line="276" w:lineRule="auto"/>
        <w:ind/>
        <w:jc w:val="both"/>
        <w:rPr>
          <w:i/>
          <w:iCs/>
          <w:lang w:val="pt-BR"/>
        </w:rPr>
      </w:pPr>
      <w:r>
        <w:rPr>
          <w:bCs/>
          <w:color w:val="000000" w:themeColor="text1"/>
          <w:lang w:val="pt-BR"/>
        </w:rPr>
      </w:r>
      <w:r>
        <w:rPr>
          <w:rFonts w:ascii="Times New Roman" w:hAnsi="Times New Roman" w:eastAsia="Times New Roman" w:cs="Times New Roman"/>
          <w:color w:val="000000"/>
          <w:sz w:val="24"/>
        </w:rPr>
        <w:t xml:space="preserve">Giấy chứng nhận quyền sử dụng đất, quyền sở hữu nhà ở và tài sản khác gắn </w:t>
      </w:r>
      <w:r>
        <w:rPr>
          <w:rFonts w:ascii="Times New Roman" w:hAnsi="Times New Roman" w:eastAsia="Times New Roman" w:cs="Times New Roman"/>
          <w:color w:val="000000"/>
          <w:sz w:val="24"/>
        </w:rPr>
        <w:t xml:space="preserve">liền với đất số: BA 549857, số vào sổ cấp GCN: CH 00598/QSDĐ/872/VPĐK do UBND Huyện Thạch Thất cấp ngày 23/12/2014; Chủ sử dụng đất là Ông Nguyễn Mạnh Tưởng</w:t>
      </w:r>
      <w:r>
        <w:rPr>
          <w:lang w:val="pt-BR"/>
        </w:rPr>
        <w:t xml:space="preserve">.</w:t>
      </w:r>
      <w:r>
        <w:rPr>
          <w:i/>
          <w:iCs/>
          <w:lang w:val="pt-BR"/>
        </w:rPr>
      </w:r>
      <w:r>
        <w:rPr>
          <w:i/>
          <w:iCs/>
          <w:lang w:val="pt-BR"/>
        </w:rPr>
      </w:r>
    </w:p>
    <w:p w14:paraId="02DD846B" w14:textId="208CE992">
      <w:pPr>
        <w:pBdr/>
        <w:spacing w:after="120" w:before="120" w:line="276" w:lineRule="auto"/>
        <w:ind/>
        <w:jc w:val="both"/>
        <w:rPr>
          <w:b/>
        </w:rPr>
      </w:pPr>
      <w:r>
        <w:rPr>
          <w:b/>
          <w:lang w:val="pt-BR"/>
        </w:rPr>
        <w:t xml:space="preserve">b. Hồ sơ khác</w:t>
      </w:r>
      <w:r>
        <w:rPr>
          <w:b/>
          <w:lang w:val="vi-VN"/>
        </w:rPr>
        <w:t xml:space="preserve">:</w:t>
      </w:r>
      <w:r>
        <w:rPr>
          <w:b/>
        </w:rPr>
      </w:r>
      <w:r>
        <w:rPr>
          <w:b/>
        </w:rPr>
      </w:r>
    </w:p>
    <w:p w14:paraId="072D9C92" w14:textId="0CB7CF18">
      <w:pPr>
        <w:pStyle w:val="1030"/>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HSTD-20251210-0006/HĐTĐ-VFI ngày 16/12/2025 giữa  với Công ty Cổ phần Thẩm định và Đầu tư Tài chính Hoa Sen.</w:t>
      </w:r>
      <w:r>
        <w:rPr>
          <w:b/>
          <w:lang w:val="pt-BR"/>
        </w:rPr>
      </w:r>
      <w:r>
        <w:rPr>
          <w:b/>
          <w:lang w:val="pt-BR"/>
        </w:rPr>
      </w:r>
    </w:p>
    <w:p w14:paraId="7BDC3A25" w14:textId="77D2CF95">
      <w:pPr>
        <w:pStyle w:val="1030"/>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14:paraId="79869821" w14:textId="546E355D">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14:paraId="3BF38F1E">
      <w:pPr>
        <w:pBdr>
          <w:top w:val="none" w:color="000000" w:sz="4" w:space="0"/>
          <w:left w:val="none" w:color="000000" w:sz="4" w:space="0"/>
          <w:bottom w:val="none" w:color="000000" w:sz="4" w:space="0"/>
          <w:right w:val="none" w:color="000000" w:sz="4" w:space="0"/>
        </w:pBdr>
        <w:spacing w:after="120" w:before="120"/>
        <w:ind w:right="0" w:firstLine="426" w:left="0"/>
        <w:jc w:val="both"/>
        <w:rPr/>
      </w:pPr>
      <w:r>
        <w:rPr>
          <w:lang w:val="pt-BR"/>
        </w:rPr>
        <w:tab/>
      </w:r>
      <w:r>
        <w:rPr>
          <w:rFonts w:ascii="Times New Roman" w:hAnsi="Times New Roman" w:eastAsia="Times New Roman" w:cs="Times New Roman"/>
          <w:color w:val="000000"/>
          <w:sz w:val="24"/>
        </w:rPr>
        <w:t xml:space="preserve">Tại họp báo về tổng quan thị trường bất động sản Hà Nội Quý 1/2025, bà Nguyễn Hoài An, Giám đốc cấp cao CBRE Hà Nội, nhận định rằng thời gian qua, phân khúc bất động sản nhà ở đã có nhiều thay đổi.</w:t>
      </w:r>
      <w:r/>
    </w:p>
    <w:p w14:paraId="7DF0AEB2">
      <w:pPr>
        <w:pBdr>
          <w:top w:val="none" w:color="000000" w:sz="4" w:space="0"/>
          <w:left w:val="none" w:color="000000" w:sz="4" w:space="0"/>
          <w:bottom w:val="none" w:color="000000" w:sz="4" w:space="0"/>
          <w:right w:val="none" w:color="000000" w:sz="4" w:space="0"/>
        </w:pBdr>
        <w:spacing w:after="120" w:before="120"/>
        <w:ind w:right="0" w:firstLine="426" w:left="0"/>
        <w:jc w:val="both"/>
        <w:rPr/>
      </w:pPr>
      <w:r>
        <w:rPr>
          <w:rFonts w:ascii="Times New Roman" w:hAnsi="Times New Roman" w:eastAsia="Times New Roman" w:cs="Times New Roman"/>
          <w:color w:val="000000"/>
          <w:sz w:val="24"/>
        </w:rPr>
        <w:t xml:space="preserve">Trong đó, quý 1/2025, thị trường căn hộ Hà Nội ghi nhận nguồn cung giảm so với một vài quý trước của năm 2024. Tuy nhiên, nếu so với cùng kì quý 1 của các năm trước thì số lượng nguồn cung năm 2025 cũng không phải quá ít. Mặt khác, sau đà tăng mạnh, tốc độ</w:t>
      </w:r>
      <w:r>
        <w:rPr>
          <w:rFonts w:ascii="Times New Roman" w:hAnsi="Times New Roman" w:eastAsia="Times New Roman" w:cs="Times New Roman"/>
          <w:color w:val="000000"/>
          <w:sz w:val="24"/>
        </w:rPr>
        <w:t xml:space="preserve"> tăng giá bán của chung cư bắt đầu chững lại.</w:t>
      </w:r>
      <w:r/>
    </w:p>
    <w:p w14:paraId="000E168C">
      <w:pPr>
        <w:pBdr>
          <w:top w:val="none" w:color="000000" w:sz="4" w:space="0"/>
          <w:left w:val="none" w:color="000000" w:sz="4" w:space="0"/>
          <w:bottom w:val="none" w:color="000000" w:sz="4" w:space="0"/>
          <w:right w:val="none" w:color="000000" w:sz="4" w:space="0"/>
        </w:pBdr>
        <w:spacing w:after="120" w:before="120"/>
        <w:ind w:right="0" w:firstLine="426" w:left="0"/>
        <w:jc w:val="both"/>
        <w:rPr/>
      </w:pPr>
      <w:r>
        <w:rPr>
          <w:rFonts w:ascii="Times New Roman" w:hAnsi="Times New Roman" w:eastAsia="Times New Roman" w:cs="Times New Roman"/>
          <w:color w:val="000000"/>
          <w:sz w:val="24"/>
        </w:rPr>
        <w:t xml:space="preserve">đối với thị trường nhà ở gắn liền với đất, bà Hoài An cho biết nguồn cung mở bán mới nhà ở gắn liền với đất Quý 1/2025 tại Hà Nội ổn định với hơn 1.500 căn mở bán từ dự án đô thị lớn ở Đan Phượng. Do sự gián đoạn của dịp Tết Nguyên đán, nguồn cung mới quý </w:t>
      </w:r>
      <w:r>
        <w:rPr>
          <w:rFonts w:ascii="Times New Roman" w:hAnsi="Times New Roman" w:eastAsia="Times New Roman" w:cs="Times New Roman"/>
          <w:color w:val="000000"/>
          <w:sz w:val="24"/>
        </w:rPr>
        <w:t xml:space="preserve">này giảm 46% so với quý trước, nhưng cũng là một trong những quý đầu năm ghi nhận nhiều nguồn cung nhà ở gắn liền với đất nhất từ trước tới nay.</w:t>
      </w:r>
      <w:r/>
    </w:p>
    <w:p w14:paraId="7298ED92">
      <w:pPr>
        <w:pBdr>
          <w:top w:val="none" w:color="000000" w:sz="4" w:space="0"/>
          <w:left w:val="none" w:color="000000" w:sz="4" w:space="0"/>
          <w:bottom w:val="none" w:color="000000" w:sz="4" w:space="0"/>
          <w:right w:val="none" w:color="000000" w:sz="4" w:space="0"/>
        </w:pBdr>
        <w:spacing w:after="120" w:before="120"/>
        <w:ind w:right="0" w:firstLine="426" w:left="0"/>
        <w:jc w:val="both"/>
        <w:rPr/>
      </w:pPr>
      <w:r>
        <w:rPr>
          <w:rFonts w:ascii="Times New Roman" w:hAnsi="Times New Roman" w:eastAsia="Times New Roman" w:cs="Times New Roman"/>
          <w:color w:val="000000"/>
          <w:sz w:val="24"/>
        </w:rPr>
        <w:t xml:space="preserve">Tỷ lệ hấp thụ của thị trường nhà ở gắn liền với đất tại Hà Nội vẫn duy trì ổn định và vượt lượng cung mở bán mới trong quý. Tổng số căn bán được đạt hơn 1.800 căn, tập trung ở các dự án đô thị lớn ở Đông Anh, Đan Phượng và Văn Giang (tỉnh Hưng Yên, giáp ra</w:t>
      </w:r>
      <w:r>
        <w:rPr>
          <w:rFonts w:ascii="Times New Roman" w:hAnsi="Times New Roman" w:eastAsia="Times New Roman" w:cs="Times New Roman"/>
          <w:color w:val="000000"/>
          <w:sz w:val="24"/>
        </w:rPr>
        <w:t xml:space="preserve">nh Hà Nội) với quỹ hàng mở bán lớn.</w:t>
      </w:r>
      <w:r/>
    </w:p>
    <w:p w14:paraId="4E199489">
      <w:pPr>
        <w:pBdr>
          <w:top w:val="none" w:color="000000" w:sz="4" w:space="0"/>
          <w:left w:val="none" w:color="000000" w:sz="4" w:space="0"/>
          <w:bottom w:val="none" w:color="000000" w:sz="4" w:space="0"/>
          <w:right w:val="none" w:color="000000" w:sz="4" w:space="0"/>
        </w:pBdr>
        <w:spacing w:after="120" w:before="120"/>
        <w:ind w:right="0" w:firstLine="426" w:left="0"/>
        <w:jc w:val="both"/>
        <w:rPr/>
      </w:pPr>
      <w:r>
        <w:rPr>
          <w:rFonts w:ascii="Times New Roman" w:hAnsi="Times New Roman" w:eastAsia="Times New Roman" w:cs="Times New Roman"/>
          <w:color w:val="000000"/>
          <w:sz w:val="24"/>
        </w:rPr>
        <w:t xml:space="preserve">Về giá bán, giá bán sơ cấp trung bình Quý 1/2025 tăng nhẹ so với quý trước, đạt 226 triệu đồng/m2 (bao gồm chi phí xây dựng và chưa bao gồm VAT), tăng 3% theo quý và 17% theo năm. Các dự án mở bán có vị trí thuận lợi, nằm ở những khu vực đang được đầu tư m</w:t>
      </w:r>
      <w:r>
        <w:rPr>
          <w:rFonts w:ascii="Times New Roman" w:hAnsi="Times New Roman" w:eastAsia="Times New Roman" w:cs="Times New Roman"/>
          <w:color w:val="000000"/>
          <w:sz w:val="24"/>
        </w:rPr>
        <w:t xml:space="preserve">ạnh về cơ sở hạ tầng, vì vậy, mức giá chào bán sơ cấp tương đối cao. Trong khi giá bán trung bình thứ cấp vẫn duy trì đà tăng, đạt xấp xỉ 183 triệu đồng/m2  (bao gồm chi phí xây dựng và chưa bao gồm VAT), tăng 5% theo quý.</w:t>
      </w:r>
      <w:r/>
    </w:p>
    <w:p w14:paraId="4E5D56E5">
      <w:pPr>
        <w:pBdr>
          <w:top w:val="none" w:color="000000" w:sz="4" w:space="0"/>
          <w:left w:val="none" w:color="000000" w:sz="4" w:space="0"/>
          <w:bottom w:val="none" w:color="000000" w:sz="4" w:space="0"/>
          <w:right w:val="none" w:color="000000" w:sz="4" w:space="0"/>
        </w:pBdr>
        <w:spacing w:after="120" w:before="120"/>
        <w:ind w:right="0" w:firstLine="426" w:left="0"/>
        <w:jc w:val="both"/>
        <w:rPr/>
      </w:pPr>
      <w:r>
        <w:rPr>
          <w:rFonts w:ascii="Times New Roman" w:hAnsi="Times New Roman" w:eastAsia="Times New Roman" w:cs="Times New Roman"/>
          <w:color w:val="000000"/>
          <w:sz w:val="24"/>
        </w:rPr>
        <w:t xml:space="preserve">Dự báo thị trường bất động sản nhà ở trong thời gian tới, bà Nguyễn Hoài An cho biết năm 2025, Hà Nội sẽ đón nhận khoảng 31.700 căn hộ và 6.700 nhà thấp tầng được mở bán. Sức mua duy trì ổn định trước bối cảnh nguồn cung mới quy mô lớn tiếp tục được mở bán</w:t>
      </w:r>
      <w:r>
        <w:rPr>
          <w:rFonts w:ascii="Times New Roman" w:hAnsi="Times New Roman" w:eastAsia="Times New Roman" w:cs="Times New Roman"/>
          <w:color w:val="000000"/>
          <w:sz w:val="24"/>
        </w:rPr>
        <w:t xml:space="preserve">. Ngoài ra, giá sơ cấp sẽ tăng nhẹ đến cuối năm 2025.</w:t>
      </w:r>
      <w:r/>
    </w:p>
    <w:p w14:paraId="1635332C">
      <w:pPr>
        <w:pBdr>
          <w:top w:val="none" w:color="000000" w:sz="4" w:space="0"/>
          <w:left w:val="none" w:color="000000" w:sz="4" w:space="0"/>
          <w:bottom w:val="none" w:color="000000" w:sz="4" w:space="0"/>
          <w:right w:val="none" w:color="000000" w:sz="4" w:space="0"/>
        </w:pBdr>
        <w:spacing w:after="120" w:before="120"/>
        <w:ind w:right="0" w:firstLine="426" w:left="0"/>
        <w:jc w:val="both"/>
        <w:rPr/>
      </w:pPr>
      <w:r>
        <w:rPr>
          <w:rFonts w:ascii="Times New Roman" w:hAnsi="Times New Roman" w:eastAsia="Times New Roman" w:cs="Times New Roman"/>
          <w:color w:val="000000"/>
          <w:sz w:val="24"/>
        </w:rPr>
        <w:t xml:space="preserve">Trong đó, với thị trường căn hộ Hà Nội, nếu năm 2024, giá sơ cấp của sản phẩm chung cư đã tiệm cận mặt bằng giá sơ cấp của thị trường TP.HCM, thì năm 2025, những dự án có vị trí tương tự, mức giá tăng trưởng nhưng không thể đột biến.</w:t>
      </w:r>
      <w:r/>
    </w:p>
    <w:p w14:paraId="76DD915D">
      <w:pPr>
        <w:pBdr>
          <w:top w:val="none" w:color="000000" w:sz="4" w:space="0"/>
          <w:left w:val="none" w:color="000000" w:sz="4" w:space="0"/>
          <w:bottom w:val="none" w:color="000000" w:sz="4" w:space="0"/>
          <w:right w:val="none" w:color="000000" w:sz="4" w:space="0"/>
        </w:pBdr>
        <w:spacing w:after="120" w:before="120"/>
        <w:ind w:right="0" w:firstLine="426" w:left="0"/>
        <w:jc w:val="both"/>
        <w:rPr/>
      </w:pPr>
      <w:r>
        <w:rPr>
          <w:rFonts w:ascii="Times New Roman" w:hAnsi="Times New Roman" w:eastAsia="Times New Roman" w:cs="Times New Roman"/>
          <w:color w:val="000000"/>
          <w:sz w:val="24"/>
        </w:rPr>
        <w:t xml:space="preserve">Theo chuyên gia của CBRE, với nhiều động thái của chủ đầu tư lẫn chính quyền địa phương nhằm thúc đẩy các sản phẩm nhà ở xã hội, kì vọng sẽ làm tăng khả năng tiếp cận cho người dân có nhu cầu nhà ở.</w:t>
      </w:r>
      <w:r/>
    </w:p>
    <w:p w14:paraId="09BFC7D2">
      <w:pPr>
        <w:pBdr>
          <w:top w:val="none" w:color="000000" w:sz="4" w:space="0"/>
          <w:left w:val="none" w:color="000000" w:sz="4" w:space="0"/>
          <w:bottom w:val="none" w:color="000000" w:sz="4" w:space="0"/>
          <w:right w:val="none" w:color="000000" w:sz="4" w:space="0"/>
        </w:pBdr>
        <w:spacing w:after="120" w:before="120"/>
        <w:ind w:right="0" w:firstLine="426" w:left="0"/>
        <w:jc w:val="both"/>
        <w:rPr/>
      </w:pPr>
      <w:r>
        <w:rPr>
          <w:rFonts w:ascii="Times New Roman" w:hAnsi="Times New Roman" w:eastAsia="Times New Roman" w:cs="Times New Roman"/>
          <w:color w:val="000000"/>
          <w:sz w:val="24"/>
        </w:rPr>
        <w:t xml:space="preserve">Đặc biệt, việc cải tạo những dự án khu tập thể cũ, chung cư cũ tại Hà Nội cũng hứa hẹn bổ sung thêm nguồn cung nhà ở.</w:t>
      </w:r>
      <w:r/>
    </w:p>
    <w:p w14:paraId="2C79D3A6">
      <w:pPr>
        <w:pBdr>
          <w:top w:val="none" w:color="000000" w:sz="4" w:space="0"/>
          <w:left w:val="none" w:color="000000" w:sz="4" w:space="0"/>
          <w:bottom w:val="none" w:color="000000" w:sz="4" w:space="0"/>
          <w:right w:val="none" w:color="000000" w:sz="4" w:space="0"/>
        </w:pBdr>
        <w:spacing w:after="120" w:before="120"/>
        <w:ind w:right="0" w:firstLine="426" w:left="0"/>
        <w:jc w:val="both"/>
        <w:rPr/>
      </w:pPr>
      <w:r>
        <w:rPr>
          <w:rFonts w:ascii="Times New Roman" w:hAnsi="Times New Roman" w:eastAsia="Times New Roman" w:cs="Times New Roman"/>
          <w:color w:val="000000"/>
          <w:sz w:val="24"/>
        </w:rPr>
        <w:t xml:space="preserve">“Ở các nước khác, vấn đề này không mới, nhất là ở những thị trường phát triển. Đây gần như là nguồn cung nhà ở hiếm hoi của những thành phố lớn khi quỹ đất ngày càng trở nên khan hiếm. Tuy nhiên, tại Hà Nội và TP.HCM, chúng ta cần thêm cơ chế giúp tháo gỡ </w:t>
      </w:r>
      <w:r>
        <w:rPr>
          <w:rFonts w:ascii="Times New Roman" w:hAnsi="Times New Roman" w:eastAsia="Times New Roman" w:cs="Times New Roman"/>
          <w:color w:val="000000"/>
          <w:sz w:val="24"/>
        </w:rPr>
        <w:t xml:space="preserve">các nút thắt, nhằm đẩy nhanh tiến độ di dời, phá dỡ và xây dựng các chung cư cũ hư hỏng, nguy hiểm trong thời gian tới”, bà An chia sẻ.</w:t>
      </w:r>
      <w:r/>
    </w:p>
    <w:p w14:paraId="0A5C4CBE">
      <w:pPr>
        <w:pBdr/>
        <w:tabs>
          <w:tab w:val="left" w:leader="none" w:pos="426"/>
        </w:tabs>
        <w:spacing w:after="120" w:before="120" w:line="276" w:lineRule="auto"/>
        <w:ind/>
        <w:rPr>
          <w:bCs/>
          <w:i/>
          <w:lang w:val="pt-BR"/>
        </w:rPr>
      </w:pPr>
      <w:r>
        <w:rPr>
          <w:rFonts w:ascii="Times New Roman" w:hAnsi="Times New Roman" w:eastAsia="Times New Roman" w:cs="Times New Roman"/>
          <w:i/>
          <w:color w:val="000000"/>
          <w:sz w:val="24"/>
        </w:rPr>
        <w:t xml:space="preserve">(Nguồn:</w:t>
      </w:r>
      <w:hyperlink r:id="rId15" w:tooltip="https://vneconomy.vn/da-tang-gia-chung-cu-ha-noi-chung-lai-trong-quy-1-2025.htm" w:history="1">
        <w:r>
          <w:rPr>
            <w:rStyle w:val="1020"/>
            <w:rFonts w:ascii="Times New Roman" w:hAnsi="Times New Roman" w:eastAsia="Times New Roman" w:cs="Times New Roman"/>
            <w:i/>
            <w:color w:val="000000"/>
            <w:sz w:val="24"/>
            <w:u w:val="single"/>
          </w:rPr>
          <w:t xml:space="preserve">https://vneconomy.vn/da-tang-gia-chung-cu-ha-noi-chung-lai-trong-quy-1-2025.htm</w:t>
        </w:r>
      </w:hyperlink>
      <w:r>
        <w:rPr>
          <w:rFonts w:ascii="Times New Roman" w:hAnsi="Times New Roman" w:eastAsia="Times New Roman" w:cs="Times New Roman"/>
          <w:i/>
          <w:color w:val="000000"/>
          <w:sz w:val="24"/>
        </w:rPr>
        <w:t xml:space="preserve">)</w:t>
      </w:r>
      <w:r>
        <w:rPr>
          <w:i/>
          <w:iCs/>
          <w:lang w:val="pt-BR"/>
        </w:rPr>
      </w:r>
      <w:r>
        <w:rPr>
          <w:bCs/>
          <w:i/>
          <w:lang w:val="pt-BR"/>
        </w:rPr>
      </w:r>
    </w:p>
    <w:p w14:paraId="20BF0D54" w14:textId="312C63AB">
      <w:pPr>
        <w:pStyle w:val="1030"/>
        <w:pBdr/>
        <w:tabs>
          <w:tab w:val="left" w:leader="none" w:pos="993"/>
        </w:tabs>
        <w:spacing w:after="120" w:before="120" w:line="276" w:lineRule="auto"/>
        <w:ind w:left="0"/>
        <w:jc w:val="both"/>
        <w:rPr>
          <w:b/>
          <w:bCs/>
          <w:highlight w:val="none"/>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p>
    <w:tbl>
      <w:tblPr>
        <w:tblStyle w:val="1034"/>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autofit"/>
        <w:tblLook w:val="04A0" w:firstRow="1" w:lastRow="0" w:firstColumn="1" w:lastColumn="0" w:noHBand="0" w:noVBand="1"/>
      </w:tblPr>
      <w:tblGrid>
        <w:gridCol w:w="580"/>
        <w:gridCol w:w="2063"/>
        <w:gridCol w:w="1815"/>
        <w:gridCol w:w="2168"/>
        <w:gridCol w:w="2728"/>
      </w:tblGrid>
      <w:tr>
        <w:trPr>
          <w:trHeight w:val="20"/>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580" w:type="dxa"/>
            <w:vAlign w:val="center"/>
            <w:textDirection w:val="lrTb"/>
            <w:noWrap w:val="false"/>
          </w:tcPr>
          <w:p w14:paraId="47AA7F5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Tên tài sản</w:t>
            </w:r>
            <w:r/>
          </w:p>
        </w:tc>
        <w:tc>
          <w:tcPr>
            <w:gridSpan w:val="4"/>
            <w:tcBorders>
              <w:top w:val="single" w:color="000000" w:sz="8" w:space="0"/>
              <w:bottom w:val="single" w:color="000000" w:sz="8" w:space="0"/>
              <w:right w:val="single" w:color="000000" w:sz="8" w:space="0"/>
            </w:tcBorders>
            <w:tcMar>
              <w:left w:w="108" w:type="dxa"/>
              <w:top w:w="0" w:type="dxa"/>
              <w:right w:w="108" w:type="dxa"/>
              <w:bottom w:w="0" w:type="dxa"/>
            </w:tcMar>
            <w:tcW w:w="8774" w:type="dxa"/>
            <w:vAlign w:val="center"/>
            <w:textDirection w:val="lrTb"/>
            <w:noWrap w:val="false"/>
          </w:tcPr>
          <w:p w14:paraId="212E8351">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b/>
                <w:color w:val="000000"/>
                <w:sz w:val="24"/>
              </w:rPr>
              <w:t xml:space="preserve">Quyền sử dụng đất tại thửa đất số: 193, tờ bản đồ số 2 có địa chỉ: Đội 14 Thôn Yên Lạc 3, xã Cần Kiệm, huyện Thạch Thất, thành phố Hà Nội (nay là xã Hạ Bằng, thành phố Hà Nội). theo Giấy chứng nhận quyền sử dụng đất, quyền sở hữu nhà ở và tài sản khác gắn </w:t>
            </w:r>
            <w:r>
              <w:rPr>
                <w:rFonts w:ascii="Times New Roman" w:hAnsi="Times New Roman" w:eastAsia="Times New Roman" w:cs="Times New Roman"/>
                <w:b/>
                <w:color w:val="000000"/>
                <w:sz w:val="24"/>
              </w:rPr>
              <w:t xml:space="preserve">liền với đất số: BA 549857, số vào sổ cấp GCN: CH 00598/QSDĐ/872/VPĐK do UBND Huyện Thạch Thất cấp ngày 23/12/2014; Chủ sử dụng đất là Ông Nguyễn Mạnh Tưởng.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80" w:type="dxa"/>
            <w:vAlign w:val="center"/>
            <w:textDirection w:val="lrTb"/>
            <w:noWrap w:val="false"/>
          </w:tcPr>
          <w:p w14:paraId="74F1349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1.</w:t>
            </w:r>
            <w:r/>
          </w:p>
        </w:tc>
        <w:tc>
          <w:tcPr>
            <w:gridSpan w:val="4"/>
            <w:tcBorders>
              <w:bottom w:val="single" w:color="000000" w:sz="8" w:space="0"/>
              <w:right w:val="single" w:color="000000" w:sz="8" w:space="0"/>
            </w:tcBorders>
            <w:tcMar>
              <w:left w:w="108" w:type="dxa"/>
              <w:top w:w="0" w:type="dxa"/>
              <w:right w:w="108" w:type="dxa"/>
              <w:bottom w:w="0" w:type="dxa"/>
            </w:tcMar>
            <w:tcW w:w="8774" w:type="dxa"/>
            <w:vAlign w:val="center"/>
            <w:textDirection w:val="lrTb"/>
            <w:noWrap w:val="false"/>
          </w:tcPr>
          <w:p w14:paraId="721BA158">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Nội dung Thửa đất theo Hồ sơ pháp lý</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80" w:type="dxa"/>
            <w:vAlign w:val="center"/>
            <w:textDirection w:val="lrTb"/>
            <w:noWrap w:val="false"/>
          </w:tcPr>
          <w:p w14:paraId="182F890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063" w:type="dxa"/>
            <w:vAlign w:val="center"/>
            <w:textDirection w:val="lrTb"/>
            <w:noWrap w:val="false"/>
          </w:tcPr>
          <w:p w14:paraId="630E0BAA">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Thửa đất số:</w:t>
            </w:r>
            <w:r/>
          </w:p>
        </w:tc>
        <w:tc>
          <w:tcPr>
            <w:tcBorders>
              <w:bottom w:val="single" w:color="000000" w:sz="8" w:space="0"/>
              <w:right w:val="single" w:color="000000" w:sz="8" w:space="0"/>
            </w:tcBorders>
            <w:tcMar>
              <w:left w:w="108" w:type="dxa"/>
              <w:top w:w="0" w:type="dxa"/>
              <w:right w:w="108" w:type="dxa"/>
              <w:bottom w:w="0" w:type="dxa"/>
            </w:tcMar>
            <w:tcW w:w="1815" w:type="dxa"/>
            <w:vAlign w:val="center"/>
            <w:textDirection w:val="lrTb"/>
            <w:noWrap w:val="false"/>
          </w:tcPr>
          <w:p w14:paraId="3BE7CC6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193</w:t>
            </w:r>
            <w:r/>
          </w:p>
        </w:tc>
        <w:tc>
          <w:tcPr>
            <w:tcBorders>
              <w:bottom w:val="single" w:color="000000" w:sz="8" w:space="0"/>
              <w:right w:val="single" w:color="000000" w:sz="8" w:space="0"/>
            </w:tcBorders>
            <w:tcMar>
              <w:left w:w="108" w:type="dxa"/>
              <w:top w:w="0" w:type="dxa"/>
              <w:right w:w="108" w:type="dxa"/>
              <w:bottom w:w="0" w:type="dxa"/>
            </w:tcMar>
            <w:tcW w:w="2168" w:type="dxa"/>
            <w:vAlign w:val="center"/>
            <w:textDirection w:val="lrTb"/>
            <w:noWrap w:val="false"/>
          </w:tcPr>
          <w:p w14:paraId="62511337">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Tờ bản đồ số:</w:t>
            </w:r>
            <w:r/>
          </w:p>
        </w:tc>
        <w:tc>
          <w:tcPr>
            <w:tcBorders>
              <w:bottom w:val="single" w:color="000000" w:sz="8" w:space="0"/>
              <w:right w:val="single" w:color="000000" w:sz="8" w:space="0"/>
            </w:tcBorders>
            <w:tcMar>
              <w:left w:w="108" w:type="dxa"/>
              <w:top w:w="0" w:type="dxa"/>
              <w:right w:w="108" w:type="dxa"/>
              <w:bottom w:w="0" w:type="dxa"/>
            </w:tcMar>
            <w:tcW w:w="2728" w:type="dxa"/>
            <w:vAlign w:val="center"/>
            <w:textDirection w:val="lrTb"/>
            <w:noWrap w:val="false"/>
          </w:tcPr>
          <w:p w14:paraId="4AEF2B1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2</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80" w:type="dxa"/>
            <w:vAlign w:val="center"/>
            <w:textDirection w:val="lrTb"/>
            <w:noWrap w:val="false"/>
          </w:tcPr>
          <w:p w14:paraId="6F60A86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063" w:type="dxa"/>
            <w:vAlign w:val="center"/>
            <w:textDirection w:val="lrTb"/>
            <w:noWrap w:val="false"/>
          </w:tcPr>
          <w:p w14:paraId="728B09EF">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Địa chỉ:</w:t>
            </w:r>
            <w:r/>
          </w:p>
        </w:tc>
        <w:tc>
          <w:tcPr>
            <w:gridSpan w:val="3"/>
            <w:tcBorders>
              <w:bottom w:val="single" w:color="000000" w:sz="8" w:space="0"/>
              <w:right w:val="single" w:color="000000" w:sz="8" w:space="0"/>
            </w:tcBorders>
            <w:tcMar>
              <w:left w:w="108" w:type="dxa"/>
              <w:top w:w="0" w:type="dxa"/>
              <w:right w:w="108" w:type="dxa"/>
              <w:bottom w:w="0" w:type="dxa"/>
            </w:tcMar>
            <w:tcW w:w="6711" w:type="dxa"/>
            <w:vAlign w:val="center"/>
            <w:textDirection w:val="lrTb"/>
            <w:noWrap w:val="false"/>
          </w:tcPr>
          <w:p w14:paraId="45B4EBAF">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Thôn Yên Lạc, xã Cần Kiệm, huyện Thạch Thất, thành phố Hà Nội (nay là xã Hạ Bằng, thành phố Hà Nội).</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80" w:type="dxa"/>
            <w:vAlign w:val="center"/>
            <w:textDirection w:val="lrTb"/>
            <w:noWrap w:val="false"/>
          </w:tcPr>
          <w:p w14:paraId="639ED93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063" w:type="dxa"/>
            <w:vAlign w:val="center"/>
            <w:textDirection w:val="lrTb"/>
            <w:noWrap w:val="false"/>
          </w:tcPr>
          <w:p w14:paraId="330089E2">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Diện tích (m²):</w:t>
            </w:r>
            <w:r/>
          </w:p>
        </w:tc>
        <w:tc>
          <w:tcPr>
            <w:tcBorders>
              <w:bottom w:val="single" w:color="000000" w:sz="8" w:space="0"/>
              <w:right w:val="single" w:color="000000" w:sz="8" w:space="0"/>
            </w:tcBorders>
            <w:tcMar>
              <w:left w:w="108" w:type="dxa"/>
              <w:top w:w="0" w:type="dxa"/>
              <w:right w:w="108" w:type="dxa"/>
              <w:bottom w:w="0" w:type="dxa"/>
            </w:tcMar>
            <w:tcW w:w="1815" w:type="dxa"/>
            <w:vAlign w:val="center"/>
            <w:textDirection w:val="lrTb"/>
            <w:noWrap w:val="false"/>
          </w:tcPr>
          <w:p w14:paraId="2396DE3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151,4</w:t>
            </w:r>
            <w:r/>
          </w:p>
        </w:tc>
        <w:tc>
          <w:tcPr>
            <w:tcBorders>
              <w:bottom w:val="single" w:color="000000" w:sz="8" w:space="0"/>
              <w:right w:val="single" w:color="000000" w:sz="8" w:space="0"/>
            </w:tcBorders>
            <w:tcMar>
              <w:left w:w="108" w:type="dxa"/>
              <w:top w:w="0" w:type="dxa"/>
              <w:right w:w="108" w:type="dxa"/>
              <w:bottom w:w="0" w:type="dxa"/>
            </w:tcMar>
            <w:tcW w:w="2168" w:type="dxa"/>
            <w:vAlign w:val="center"/>
            <w:textDirection w:val="lrTb"/>
            <w:noWrap w:val="false"/>
          </w:tcPr>
          <w:p w14:paraId="4BA3C9BE">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Hình thức sử dụng:</w:t>
            </w:r>
            <w:r/>
          </w:p>
        </w:tc>
        <w:tc>
          <w:tcPr>
            <w:tcBorders>
              <w:bottom w:val="single" w:color="000000" w:sz="8" w:space="0"/>
              <w:right w:val="single" w:color="000000" w:sz="8" w:space="0"/>
            </w:tcBorders>
            <w:tcMar>
              <w:left w:w="108" w:type="dxa"/>
              <w:top w:w="0" w:type="dxa"/>
              <w:right w:w="108" w:type="dxa"/>
              <w:bottom w:w="0" w:type="dxa"/>
            </w:tcMar>
            <w:tcW w:w="2728" w:type="dxa"/>
            <w:vAlign w:val="center"/>
            <w:textDirection w:val="lrTb"/>
            <w:noWrap w:val="false"/>
          </w:tcPr>
          <w:p w14:paraId="5CE6B3D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Sử dụng riêng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80" w:type="dxa"/>
            <w:vAlign w:val="center"/>
            <w:textDirection w:val="lrTb"/>
            <w:noWrap w:val="false"/>
          </w:tcPr>
          <w:p w14:paraId="46A50C5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063" w:type="dxa"/>
            <w:vAlign w:val="center"/>
            <w:textDirection w:val="lrTb"/>
            <w:noWrap w:val="false"/>
          </w:tcPr>
          <w:p w14:paraId="67D3AAD7">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Mục đích sử dụng:</w:t>
            </w:r>
            <w:r/>
          </w:p>
        </w:tc>
        <w:tc>
          <w:tcPr>
            <w:tcBorders>
              <w:bottom w:val="single" w:color="000000" w:sz="8" w:space="0"/>
              <w:right w:val="single" w:color="000000" w:sz="8" w:space="0"/>
            </w:tcBorders>
            <w:tcMar>
              <w:left w:w="108" w:type="dxa"/>
              <w:top w:w="0" w:type="dxa"/>
              <w:right w:w="108" w:type="dxa"/>
              <w:bottom w:w="0" w:type="dxa"/>
            </w:tcMar>
            <w:tcW w:w="1815" w:type="dxa"/>
            <w:vAlign w:val="center"/>
            <w:textDirection w:val="lrTb"/>
            <w:noWrap w:val="false"/>
          </w:tcPr>
          <w:p w14:paraId="0A14000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Đất ở tại nông thôn</w:t>
            </w:r>
            <w:r/>
          </w:p>
        </w:tc>
        <w:tc>
          <w:tcPr>
            <w:tcBorders>
              <w:bottom w:val="single" w:color="000000" w:sz="8" w:space="0"/>
              <w:right w:val="single" w:color="000000" w:sz="8" w:space="0"/>
            </w:tcBorders>
            <w:tcMar>
              <w:left w:w="108" w:type="dxa"/>
              <w:top w:w="0" w:type="dxa"/>
              <w:right w:w="108" w:type="dxa"/>
              <w:bottom w:w="0" w:type="dxa"/>
            </w:tcMar>
            <w:tcW w:w="2168" w:type="dxa"/>
            <w:vAlign w:val="center"/>
            <w:textDirection w:val="lrTb"/>
            <w:noWrap w:val="false"/>
          </w:tcPr>
          <w:p w14:paraId="04848563">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Thời hạn sử dụng:</w:t>
            </w:r>
            <w:r/>
          </w:p>
        </w:tc>
        <w:tc>
          <w:tcPr>
            <w:tcBorders>
              <w:bottom w:val="single" w:color="000000" w:sz="8" w:space="0"/>
              <w:right w:val="single" w:color="000000" w:sz="8" w:space="0"/>
            </w:tcBorders>
            <w:tcMar>
              <w:left w:w="108" w:type="dxa"/>
              <w:top w:w="0" w:type="dxa"/>
              <w:right w:w="108" w:type="dxa"/>
              <w:bottom w:w="0" w:type="dxa"/>
            </w:tcMar>
            <w:tcW w:w="2728" w:type="dxa"/>
            <w:vAlign w:val="center"/>
            <w:textDirection w:val="lrTb"/>
            <w:noWrap w:val="false"/>
          </w:tcPr>
          <w:p w14:paraId="69144AC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Lâu dài</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80" w:type="dxa"/>
            <w:vAlign w:val="center"/>
            <w:textDirection w:val="lrTb"/>
            <w:noWrap w:val="false"/>
          </w:tcPr>
          <w:p w14:paraId="6813949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063" w:type="dxa"/>
            <w:vAlign w:val="center"/>
            <w:textDirection w:val="lrTb"/>
            <w:noWrap w:val="false"/>
          </w:tcPr>
          <w:p w14:paraId="725CAB70">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Nguồn gốc sử dụng đất:</w:t>
            </w:r>
            <w:r/>
          </w:p>
        </w:tc>
        <w:tc>
          <w:tcPr>
            <w:gridSpan w:val="3"/>
            <w:tcBorders>
              <w:bottom w:val="single" w:color="000000" w:sz="8" w:space="0"/>
              <w:right w:val="single" w:color="000000" w:sz="8" w:space="0"/>
            </w:tcBorders>
            <w:tcMar>
              <w:left w:w="108" w:type="dxa"/>
              <w:top w:w="0" w:type="dxa"/>
              <w:right w:w="108" w:type="dxa"/>
              <w:bottom w:w="0" w:type="dxa"/>
            </w:tcMar>
            <w:tcW w:w="6711" w:type="dxa"/>
            <w:vAlign w:val="center"/>
            <w:textDirection w:val="lrTb"/>
            <w:noWrap w:val="false"/>
          </w:tcPr>
          <w:p w14:paraId="7ADE0C2A">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Nhận tặng cho đất được Công nhận QSDĐ như giao đất có thu tiền sử dụng đất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80" w:type="dxa"/>
            <w:vAlign w:val="center"/>
            <w:textDirection w:val="lrTb"/>
            <w:noWrap w:val="false"/>
          </w:tcPr>
          <w:p w14:paraId="276288C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063" w:type="dxa"/>
            <w:vAlign w:val="center"/>
            <w:textDirection w:val="lrTb"/>
            <w:noWrap w:val="false"/>
          </w:tcPr>
          <w:p w14:paraId="45AC1277">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Ghi chú:</w:t>
            </w:r>
            <w:r/>
          </w:p>
        </w:tc>
        <w:tc>
          <w:tcPr>
            <w:gridSpan w:val="3"/>
            <w:tcBorders>
              <w:bottom w:val="single" w:color="000000" w:sz="8" w:space="0"/>
              <w:right w:val="single" w:color="000000" w:sz="8" w:space="0"/>
            </w:tcBorders>
            <w:tcMar>
              <w:left w:w="108" w:type="dxa"/>
              <w:top w:w="0" w:type="dxa"/>
              <w:right w:w="108" w:type="dxa"/>
              <w:bottom w:w="0" w:type="dxa"/>
            </w:tcMar>
            <w:tcW w:w="6711" w:type="dxa"/>
            <w:vAlign w:val="center"/>
            <w:textDirection w:val="lrTb"/>
            <w:noWrap w:val="false"/>
          </w:tcPr>
          <w:p w14:paraId="095CBD93">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Thửa đất được tách ra từ thửa đất số 85(02)</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80" w:type="dxa"/>
            <w:vAlign w:val="center"/>
            <w:textDirection w:val="lrTb"/>
            <w:noWrap w:val="false"/>
          </w:tcPr>
          <w:p w14:paraId="631D1E0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063" w:type="dxa"/>
            <w:vAlign w:val="center"/>
            <w:textDirection w:val="lrTb"/>
            <w:noWrap w:val="false"/>
          </w:tcPr>
          <w:p w14:paraId="64F5E797">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Thông tin quy hoạch:</w:t>
            </w:r>
            <w:r/>
          </w:p>
        </w:tc>
        <w:tc>
          <w:tcPr>
            <w:gridSpan w:val="3"/>
            <w:tcBorders>
              <w:bottom w:val="single" w:color="000000" w:sz="8" w:space="0"/>
              <w:right w:val="single" w:color="000000" w:sz="8" w:space="0"/>
            </w:tcBorders>
            <w:tcMar>
              <w:left w:w="108" w:type="dxa"/>
              <w:top w:w="0" w:type="dxa"/>
              <w:right w:w="108" w:type="dxa"/>
              <w:bottom w:w="0" w:type="dxa"/>
            </w:tcMar>
            <w:tcW w:w="6711" w:type="dxa"/>
            <w:vAlign w:val="center"/>
            <w:textDirection w:val="lrTb"/>
            <w:noWrap w:val="false"/>
          </w:tcPr>
          <w:p w14:paraId="4833B31A">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Tại thời điểm thẩm định giá, theo Trích lục thửa đất do UBND huyện Thạch Thất - Xã Cần Kiệm cấp cho ông Nguyễn Mạnh Tưởng ngày 30/11/2023, thửa đất có 24,8m2 nằm trong Quy hoạch giao thông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80" w:type="dxa"/>
            <w:vAlign w:val="center"/>
            <w:textDirection w:val="lrTb"/>
            <w:noWrap w:val="false"/>
          </w:tcPr>
          <w:p w14:paraId="32E3DBE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w:t>
            </w:r>
            <w:r/>
          </w:p>
        </w:tc>
        <w:tc>
          <w:tcPr>
            <w:gridSpan w:val="4"/>
            <w:tcBorders>
              <w:bottom w:val="single" w:color="000000" w:sz="8" w:space="0"/>
              <w:right w:val="single" w:color="000000" w:sz="8" w:space="0"/>
            </w:tcBorders>
            <w:tcMar>
              <w:left w:w="108" w:type="dxa"/>
              <w:top w:w="0" w:type="dxa"/>
              <w:right w:w="108" w:type="dxa"/>
              <w:bottom w:w="0" w:type="dxa"/>
            </w:tcMar>
            <w:tcW w:w="8774" w:type="dxa"/>
            <w:vAlign w:val="center"/>
            <w:textDirection w:val="lrTb"/>
            <w:noWrap w:val="false"/>
          </w:tcPr>
          <w:p w14:paraId="094D625F">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Về đất: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80" w:type="dxa"/>
            <w:vAlign w:val="center"/>
            <w:textDirection w:val="lrTb"/>
            <w:noWrap w:val="false"/>
          </w:tcPr>
          <w:p w14:paraId="2F53894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2.1</w:t>
            </w:r>
            <w:r/>
          </w:p>
        </w:tc>
        <w:tc>
          <w:tcPr>
            <w:gridSpan w:val="4"/>
            <w:tcBorders>
              <w:bottom w:val="single" w:color="000000" w:sz="8" w:space="0"/>
              <w:right w:val="single" w:color="000000" w:sz="8" w:space="0"/>
            </w:tcBorders>
            <w:tcMar>
              <w:left w:w="108" w:type="dxa"/>
              <w:top w:w="0" w:type="dxa"/>
              <w:right w:w="108" w:type="dxa"/>
              <w:bottom w:w="0" w:type="dxa"/>
            </w:tcMar>
            <w:tcW w:w="8774" w:type="dxa"/>
            <w:vAlign w:val="center"/>
            <w:textDirection w:val="lrTb"/>
            <w:noWrap w:val="false"/>
          </w:tcPr>
          <w:p w14:paraId="17C49DEF">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Vị trí; Giao thông;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80" w:type="dxa"/>
            <w:vAlign w:val="center"/>
            <w:textDirection w:val="lrTb"/>
            <w:noWrap w:val="false"/>
          </w:tcPr>
          <w:p w14:paraId="73465DD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063" w:type="dxa"/>
            <w:vAlign w:val="center"/>
            <w:textDirection w:val="lrTb"/>
            <w:noWrap w:val="false"/>
          </w:tcPr>
          <w:p w14:paraId="210FDC92">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Địa chỉ thực tế: </w:t>
            </w:r>
            <w:r/>
          </w:p>
        </w:tc>
        <w:tc>
          <w:tcPr>
            <w:gridSpan w:val="3"/>
            <w:tcBorders>
              <w:bottom w:val="single" w:color="000000" w:sz="8" w:space="0"/>
              <w:right w:val="single" w:color="000000" w:sz="8" w:space="0"/>
            </w:tcBorders>
            <w:tcMar>
              <w:left w:w="108" w:type="dxa"/>
              <w:top w:w="0" w:type="dxa"/>
              <w:right w:w="108" w:type="dxa"/>
              <w:bottom w:w="0" w:type="dxa"/>
            </w:tcMar>
            <w:tcW w:w="6711" w:type="dxa"/>
            <w:vAlign w:val="center"/>
            <w:textDirection w:val="lrTb"/>
            <w:noWrap w:val="false"/>
          </w:tcPr>
          <w:p w14:paraId="2D2A077C">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Số 08 đường H11 thôn Yên Lạc 3, xã Hạ Bằng, thành phố Hà Nội</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80" w:type="dxa"/>
            <w:vAlign w:val="center"/>
            <w:textDirection w:val="lrTb"/>
            <w:noWrap w:val="false"/>
          </w:tcPr>
          <w:p w14:paraId="57DBC62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063" w:type="dxa"/>
            <w:vAlign w:val="center"/>
            <w:textDirection w:val="lrTb"/>
            <w:noWrap w:val="false"/>
          </w:tcPr>
          <w:p w14:paraId="4A935B69">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Đường tiếp giáp chính:</w:t>
            </w:r>
            <w:r/>
          </w:p>
        </w:tc>
        <w:tc>
          <w:tcPr>
            <w:tcBorders>
              <w:bottom w:val="single" w:color="000000" w:sz="8" w:space="0"/>
              <w:right w:val="single" w:color="000000" w:sz="8" w:space="0"/>
            </w:tcBorders>
            <w:tcMar>
              <w:left w:w="108" w:type="dxa"/>
              <w:top w:w="0" w:type="dxa"/>
              <w:right w:w="108" w:type="dxa"/>
              <w:bottom w:w="0" w:type="dxa"/>
            </w:tcMar>
            <w:tcW w:w="1815" w:type="dxa"/>
            <w:vAlign w:val="center"/>
            <w:textDirection w:val="lrTb"/>
            <w:noWrap w:val="false"/>
          </w:tcPr>
          <w:p w14:paraId="76F1472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Ngõ giao thông</w:t>
            </w:r>
            <w:r/>
          </w:p>
        </w:tc>
        <w:tc>
          <w:tcPr>
            <w:tcBorders>
              <w:bottom w:val="single" w:color="000000" w:sz="8" w:space="0"/>
              <w:right w:val="single" w:color="000000" w:sz="8" w:space="0"/>
            </w:tcBorders>
            <w:tcMar>
              <w:left w:w="108" w:type="dxa"/>
              <w:top w:w="0" w:type="dxa"/>
              <w:right w:w="108" w:type="dxa"/>
              <w:bottom w:w="0" w:type="dxa"/>
            </w:tcMar>
            <w:tcW w:w="2168" w:type="dxa"/>
            <w:vAlign w:val="center"/>
            <w:textDirection w:val="lrTb"/>
            <w:noWrap w:val="false"/>
          </w:tcPr>
          <w:p w14:paraId="6CCD72BF">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Số mặt tiền:</w:t>
            </w:r>
            <w:r/>
          </w:p>
        </w:tc>
        <w:tc>
          <w:tcPr>
            <w:tcBorders>
              <w:bottom w:val="single" w:color="000000" w:sz="8" w:space="0"/>
              <w:right w:val="single" w:color="000000" w:sz="8" w:space="0"/>
            </w:tcBorders>
            <w:tcMar>
              <w:left w:w="108" w:type="dxa"/>
              <w:top w:w="0" w:type="dxa"/>
              <w:right w:w="108" w:type="dxa"/>
              <w:bottom w:w="0" w:type="dxa"/>
            </w:tcMar>
            <w:tcW w:w="2728" w:type="dxa"/>
            <w:vAlign w:val="center"/>
            <w:textDirection w:val="lrTb"/>
            <w:noWrap w:val="false"/>
          </w:tcPr>
          <w:p w14:paraId="4A85C71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01 mặt tiền</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80" w:type="dxa"/>
            <w:vAlign w:val="center"/>
            <w:textDirection w:val="lrTb"/>
            <w:noWrap w:val="false"/>
          </w:tcPr>
          <w:p w14:paraId="4F17218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063" w:type="dxa"/>
            <w:vAlign w:val="center"/>
            <w:textDirection w:val="lrTb"/>
            <w:noWrap w:val="false"/>
          </w:tcPr>
          <w:p w14:paraId="20A620C9">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Mặt cắt đường/ngõ nhỏ nhất từ đường chính dẫn đến tài sản thẩm định giá:</w:t>
            </w:r>
            <w:r/>
          </w:p>
        </w:tc>
        <w:tc>
          <w:tcPr>
            <w:tcBorders>
              <w:bottom w:val="single" w:color="000000" w:sz="8" w:space="0"/>
              <w:right w:val="single" w:color="000000" w:sz="8" w:space="0"/>
            </w:tcBorders>
            <w:tcMar>
              <w:left w:w="108" w:type="dxa"/>
              <w:top w:w="0" w:type="dxa"/>
              <w:right w:w="108" w:type="dxa"/>
              <w:bottom w:w="0" w:type="dxa"/>
            </w:tcMar>
            <w:tcW w:w="1815" w:type="dxa"/>
            <w:vAlign w:val="center"/>
            <w:textDirection w:val="lrTb"/>
            <w:noWrap w:val="false"/>
          </w:tcPr>
          <w:p w14:paraId="631E786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Đường bê tông rộng 5,1m</w:t>
            </w:r>
            <w:r/>
          </w:p>
        </w:tc>
        <w:tc>
          <w:tcPr>
            <w:tcBorders>
              <w:bottom w:val="single" w:color="000000" w:sz="8" w:space="0"/>
              <w:right w:val="single" w:color="000000" w:sz="8" w:space="0"/>
            </w:tcBorders>
            <w:tcMar>
              <w:left w:w="108" w:type="dxa"/>
              <w:top w:w="0" w:type="dxa"/>
              <w:right w:w="108" w:type="dxa"/>
              <w:bottom w:w="0" w:type="dxa"/>
            </w:tcMar>
            <w:tcW w:w="2168" w:type="dxa"/>
            <w:vAlign w:val="center"/>
            <w:textDirection w:val="lrTb"/>
            <w:noWrap w:val="false"/>
          </w:tcPr>
          <w:p w14:paraId="3FC627C3">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Mặt cắt đường/ngõ trước mặt tài sản thẩm định giá:</w:t>
            </w:r>
            <w:r/>
          </w:p>
        </w:tc>
        <w:tc>
          <w:tcPr>
            <w:tcBorders>
              <w:bottom w:val="single" w:color="000000" w:sz="8" w:space="0"/>
              <w:right w:val="single" w:color="000000" w:sz="8" w:space="0"/>
            </w:tcBorders>
            <w:tcMar>
              <w:left w:w="108" w:type="dxa"/>
              <w:top w:w="0" w:type="dxa"/>
              <w:right w:w="108" w:type="dxa"/>
              <w:bottom w:w="0" w:type="dxa"/>
            </w:tcMar>
            <w:tcW w:w="2728" w:type="dxa"/>
            <w:vAlign w:val="center"/>
            <w:textDirection w:val="lrTb"/>
            <w:noWrap w:val="false"/>
          </w:tcPr>
          <w:p w14:paraId="3502865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10m</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80" w:type="dxa"/>
            <w:vAlign w:val="center"/>
            <w:textDirection w:val="lrTb"/>
            <w:noWrap w:val="false"/>
          </w:tcPr>
          <w:p w14:paraId="055FF41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063" w:type="dxa"/>
            <w:vAlign w:val="center"/>
            <w:textDirection w:val="lrTb"/>
            <w:noWrap w:val="false"/>
          </w:tcPr>
          <w:p w14:paraId="3B90ABBF">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Khoảng cách đến trục đường chính:</w:t>
            </w:r>
            <w:r/>
          </w:p>
        </w:tc>
        <w:tc>
          <w:tcPr>
            <w:gridSpan w:val="3"/>
            <w:tcBorders>
              <w:bottom w:val="single" w:color="000000" w:sz="8" w:space="0"/>
              <w:right w:val="single" w:color="000000" w:sz="8" w:space="0"/>
            </w:tcBorders>
            <w:tcMar>
              <w:left w:w="108" w:type="dxa"/>
              <w:top w:w="0" w:type="dxa"/>
              <w:right w:w="108" w:type="dxa"/>
              <w:bottom w:w="0" w:type="dxa"/>
            </w:tcMar>
            <w:tcW w:w="6711" w:type="dxa"/>
            <w:vAlign w:val="center"/>
            <w:textDirection w:val="lrTb"/>
            <w:noWrap w:val="false"/>
          </w:tcPr>
          <w:p w14:paraId="335FF077">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Tiếp giáp đường H11, cách trung tâm hành chính xã Cần Kiệm khoảng 1,5km</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80" w:type="dxa"/>
            <w:vAlign w:val="center"/>
            <w:textDirection w:val="lrTb"/>
            <w:noWrap w:val="false"/>
          </w:tcPr>
          <w:p w14:paraId="005D81B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063" w:type="dxa"/>
            <w:vAlign w:val="center"/>
            <w:textDirection w:val="lrTb"/>
            <w:noWrap w:val="false"/>
          </w:tcPr>
          <w:p w14:paraId="68382DA8">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Các hướng tiếp giáp:</w:t>
            </w:r>
            <w:r/>
          </w:p>
        </w:tc>
        <w:tc>
          <w:tcPr>
            <w:gridSpan w:val="3"/>
            <w:tcBorders>
              <w:bottom w:val="single" w:color="000000" w:sz="8" w:space="0"/>
              <w:right w:val="single" w:color="000000" w:sz="8" w:space="0"/>
            </w:tcBorders>
            <w:tcMar>
              <w:left w:w="108" w:type="dxa"/>
              <w:top w:w="0" w:type="dxa"/>
              <w:right w:w="108" w:type="dxa"/>
              <w:bottom w:w="0" w:type="dxa"/>
            </w:tcMar>
            <w:tcW w:w="6711" w:type="dxa"/>
            <w:vAlign w:val="center"/>
            <w:textDirection w:val="lrTb"/>
            <w:noWrap w:val="false"/>
          </w:tcPr>
          <w:p w14:paraId="36238D3C">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Hướng Đông Nam tiếp giáp đường giao thông rộng 5,1m;</w:t>
              <w:br/>
              <w:t xml:space="preserve"> Hướng Đông Bắc: Tiếp giáp đường đường giao thông rộng 2,3m;</w:t>
              <w:br/>
              <w:t xml:space="preserve"> Các hướng khác: Tiếp giáp các thửa đất khác.</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80" w:type="dxa"/>
            <w:vAlign w:val="center"/>
            <w:textDirection w:val="lrTb"/>
            <w:noWrap w:val="false"/>
          </w:tcPr>
          <w:p w14:paraId="67DB283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gridSpan w:val="4"/>
            <w:tcBorders>
              <w:bottom w:val="single" w:color="000000" w:sz="8" w:space="0"/>
              <w:right w:val="single" w:color="000000" w:sz="8" w:space="0"/>
            </w:tcBorders>
            <w:tcMar>
              <w:left w:w="108" w:type="dxa"/>
              <w:top w:w="0" w:type="dxa"/>
              <w:right w:w="108" w:type="dxa"/>
              <w:bottom w:w="0" w:type="dxa"/>
            </w:tcMar>
            <w:tcW w:w="8774" w:type="dxa"/>
            <w:vAlign w:val="center"/>
            <w:textDirection w:val="lrTb"/>
            <w:noWrap w:val="false"/>
          </w:tcPr>
          <w:p w14:paraId="2F5BFD57">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Vị trí trên bản đồ vệ tinh: (</w:t>
            </w:r>
            <w:r>
              <w:rPr>
                <w:rFonts w:ascii="Times New Roman" w:hAnsi="Times New Roman" w:eastAsia="Times New Roman" w:cs="Times New Roman"/>
                <w:color w:val="000000"/>
                <w:sz w:val="24"/>
              </w:rPr>
              <w:t xml:space="preserve">21.032224207033668, 105.57919163558213</w:t>
            </w:r>
            <w:r>
              <w:rPr>
                <w:rFonts w:ascii="Times New Roman" w:hAnsi="Times New Roman" w:eastAsia="Times New Roman" w:cs="Times New Roman"/>
                <w:color w:val="000000"/>
                <w:sz w:val="24"/>
              </w:rPr>
              <w:t xml:space="preserve">)</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80" w:type="dxa"/>
            <w:vAlign w:val="center"/>
            <w:textDirection w:val="lrTb"/>
            <w:noWrap w:val="false"/>
          </w:tcPr>
          <w:p w14:paraId="438A4DE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gridSpan w:val="4"/>
            <w:tcBorders>
              <w:bottom w:val="single" w:color="000000" w:sz="8" w:space="0"/>
              <w:right w:val="single" w:color="000000" w:sz="8" w:space="0"/>
            </w:tcBorders>
            <w:tcMar>
              <w:left w:w="108" w:type="dxa"/>
              <w:top w:w="0" w:type="dxa"/>
              <w:right w:w="108" w:type="dxa"/>
              <w:bottom w:w="0" w:type="dxa"/>
            </w:tcMar>
            <w:tcW w:w="8774" w:type="dxa"/>
            <w:vAlign w:val="center"/>
            <w:textDirection w:val="lrTb"/>
            <w:noWrap w:val="false"/>
          </w:tcPr>
          <w:p w14:paraId="6B2E1F66">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 </w:t>
            </w:r>
            <w:r>
              <mc:AlternateContent>
                <mc:Choice Requires="wpg">
                  <w:drawing>
                    <wp:inline xmlns:wp="http://schemas.openxmlformats.org/drawingml/2006/wordprocessingDrawing" distT="0" distB="0" distL="0" distR="0">
                      <wp:extent cx="6048375" cy="2740743"/>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7806445" name=""/>
                              <pic:cNvPicPr>
                                <a:picLocks noChangeAspect="1"/>
                              </pic:cNvPicPr>
                              <pic:nvPr/>
                            </pic:nvPicPr>
                            <pic:blipFill rotWithShape="1">
                              <a:blip r:embed="rId16"/>
                              <a:stretch/>
                            </pic:blipFill>
                            <pic:spPr bwMode="auto">
                              <a:xfrm>
                                <a:off x="0" y="0"/>
                                <a:ext cx="6048374" cy="274074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76.25pt;height:215.81pt;mso-wrap-distance-left:0.00pt;mso-wrap-distance-top:0.00pt;mso-wrap-distance-right:0.00pt;mso-wrap-distance-bottom:0.00pt;z-index:1;" stroked="false">
                      <v:imagedata r:id="rId16" o:title=""/>
                      <o:lock v:ext="edit" rotation="t"/>
                    </v:shape>
                  </w:pict>
                </mc:Fallback>
              </mc:AlternateContent>
            </w:r>
            <w:r>
              <w:rPr>
                <w:rFonts w:ascii="Times New Roman" w:hAnsi="Times New Roman" w:eastAsia="Times New Roman" w:cs="Times New Roman"/>
                <w:color w:val="000000"/>
                <w:sz w:val="24"/>
              </w:rPr>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80" w:type="dxa"/>
            <w:vAlign w:val="center"/>
            <w:textDirection w:val="lrTb"/>
            <w:noWrap w:val="false"/>
          </w:tcPr>
          <w:p w14:paraId="7397132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2.2.</w:t>
            </w:r>
            <w:r/>
          </w:p>
        </w:tc>
        <w:tc>
          <w:tcPr>
            <w:gridSpan w:val="4"/>
            <w:tcBorders>
              <w:bottom w:val="single" w:color="000000" w:sz="8" w:space="0"/>
              <w:right w:val="single" w:color="000000" w:sz="8" w:space="0"/>
            </w:tcBorders>
            <w:tcMar>
              <w:left w:w="108" w:type="dxa"/>
              <w:top w:w="0" w:type="dxa"/>
              <w:right w:w="108" w:type="dxa"/>
              <w:bottom w:w="0" w:type="dxa"/>
            </w:tcMar>
            <w:tcW w:w="8774" w:type="dxa"/>
            <w:vAlign w:val="center"/>
            <w:textDirection w:val="lrTb"/>
            <w:noWrap w:val="false"/>
          </w:tcPr>
          <w:p w14:paraId="0C19C0F4">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Diện tích; Kích thước; Hình dáng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80" w:type="dxa"/>
            <w:vAlign w:val="center"/>
            <w:textDirection w:val="lrTb"/>
            <w:noWrap w:val="false"/>
          </w:tcPr>
          <w:p w14:paraId="22FC69B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063" w:type="dxa"/>
            <w:vAlign w:val="center"/>
            <w:textDirection w:val="lrTb"/>
            <w:noWrap w:val="false"/>
          </w:tcPr>
          <w:p w14:paraId="01710138">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Diện tích sử dụng riêng thực tế (m²):</w:t>
            </w:r>
            <w:r/>
          </w:p>
        </w:tc>
        <w:tc>
          <w:tcPr>
            <w:tcBorders>
              <w:bottom w:val="single" w:color="000000" w:sz="8" w:space="0"/>
              <w:right w:val="single" w:color="000000" w:sz="8" w:space="0"/>
            </w:tcBorders>
            <w:tcMar>
              <w:left w:w="108" w:type="dxa"/>
              <w:top w:w="0" w:type="dxa"/>
              <w:right w:w="108" w:type="dxa"/>
              <w:bottom w:w="0" w:type="dxa"/>
            </w:tcMar>
            <w:tcW w:w="1815" w:type="dxa"/>
            <w:vAlign w:val="center"/>
            <w:textDirection w:val="lrTb"/>
            <w:noWrap w:val="false"/>
          </w:tcPr>
          <w:p w14:paraId="3F1F465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151,4</w:t>
            </w:r>
            <w:r/>
          </w:p>
        </w:tc>
        <w:tc>
          <w:tcPr>
            <w:tcBorders>
              <w:bottom w:val="single" w:color="000000" w:sz="8" w:space="0"/>
              <w:right w:val="single" w:color="000000" w:sz="8" w:space="0"/>
            </w:tcBorders>
            <w:tcMar>
              <w:left w:w="108" w:type="dxa"/>
              <w:top w:w="0" w:type="dxa"/>
              <w:right w:w="108" w:type="dxa"/>
              <w:bottom w:w="0" w:type="dxa"/>
            </w:tcMar>
            <w:tcW w:w="2168" w:type="dxa"/>
            <w:vAlign w:val="center"/>
            <w:textDirection w:val="lrTb"/>
            <w:noWrap w:val="false"/>
          </w:tcPr>
          <w:p w14:paraId="02600662">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Diện tích sử dụng chung thực tế (m²):</w:t>
            </w:r>
            <w:r/>
          </w:p>
        </w:tc>
        <w:tc>
          <w:tcPr>
            <w:tcBorders>
              <w:bottom w:val="single" w:color="000000" w:sz="8" w:space="0"/>
              <w:right w:val="single" w:color="000000" w:sz="8" w:space="0"/>
            </w:tcBorders>
            <w:tcMar>
              <w:left w:w="108" w:type="dxa"/>
              <w:top w:w="0" w:type="dxa"/>
              <w:right w:w="108" w:type="dxa"/>
              <w:bottom w:w="0" w:type="dxa"/>
            </w:tcMar>
            <w:tcW w:w="2728" w:type="dxa"/>
            <w:vAlign w:val="center"/>
            <w:textDirection w:val="lrTb"/>
            <w:noWrap w:val="false"/>
          </w:tcPr>
          <w:p w14:paraId="1104D5E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80" w:type="dxa"/>
            <w:vAlign w:val="center"/>
            <w:textDirection w:val="lrTb"/>
            <w:noWrap w:val="false"/>
          </w:tcPr>
          <w:p w14:paraId="5842983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063" w:type="dxa"/>
            <w:vAlign w:val="center"/>
            <w:textDirection w:val="lrTb"/>
            <w:noWrap w:val="false"/>
          </w:tcPr>
          <w:p w14:paraId="0D4274A3">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Mặt tiền (m):</w:t>
            </w:r>
            <w:r/>
          </w:p>
        </w:tc>
        <w:tc>
          <w:tcPr>
            <w:tcBorders>
              <w:bottom w:val="single" w:color="000000" w:sz="8" w:space="0"/>
              <w:right w:val="single" w:color="000000" w:sz="8" w:space="0"/>
            </w:tcBorders>
            <w:tcMar>
              <w:left w:w="108" w:type="dxa"/>
              <w:top w:w="0" w:type="dxa"/>
              <w:right w:w="108" w:type="dxa"/>
              <w:bottom w:w="0" w:type="dxa"/>
            </w:tcMar>
            <w:tcW w:w="1815" w:type="dxa"/>
            <w:vAlign w:val="center"/>
            <w:textDirection w:val="lrTb"/>
            <w:noWrap w:val="false"/>
          </w:tcPr>
          <w:p w14:paraId="05E8256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10,00</w:t>
            </w:r>
            <w:r/>
          </w:p>
        </w:tc>
        <w:tc>
          <w:tcPr>
            <w:tcBorders>
              <w:bottom w:val="single" w:color="000000" w:sz="8" w:space="0"/>
              <w:right w:val="single" w:color="000000" w:sz="8" w:space="0"/>
            </w:tcBorders>
            <w:tcMar>
              <w:left w:w="108" w:type="dxa"/>
              <w:top w:w="0" w:type="dxa"/>
              <w:right w:w="108" w:type="dxa"/>
              <w:bottom w:w="0" w:type="dxa"/>
            </w:tcMar>
            <w:tcW w:w="2168" w:type="dxa"/>
            <w:vAlign w:val="center"/>
            <w:textDirection w:val="lrTb"/>
            <w:noWrap w:val="false"/>
          </w:tcPr>
          <w:p w14:paraId="3A92155D">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Chiều sâu (m): </w:t>
            </w:r>
            <w:r/>
          </w:p>
        </w:tc>
        <w:tc>
          <w:tcPr>
            <w:tcBorders>
              <w:bottom w:val="single" w:color="000000" w:sz="8" w:space="0"/>
              <w:right w:val="single" w:color="000000" w:sz="8" w:space="0"/>
            </w:tcBorders>
            <w:tcMar>
              <w:left w:w="108" w:type="dxa"/>
              <w:top w:w="0" w:type="dxa"/>
              <w:right w:w="108" w:type="dxa"/>
              <w:bottom w:w="0" w:type="dxa"/>
            </w:tcMar>
            <w:tcW w:w="2728" w:type="dxa"/>
            <w:vAlign w:val="center"/>
            <w:textDirection w:val="lrTb"/>
            <w:noWrap w:val="false"/>
          </w:tcPr>
          <w:p w14:paraId="5BBFCE0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13,2</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80" w:type="dxa"/>
            <w:vAlign w:val="center"/>
            <w:textDirection w:val="lrTb"/>
            <w:noWrap w:val="false"/>
          </w:tcPr>
          <w:p w14:paraId="3801D57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063" w:type="dxa"/>
            <w:vAlign w:val="center"/>
            <w:textDirection w:val="lrTb"/>
            <w:noWrap w:val="false"/>
          </w:tcPr>
          <w:p w14:paraId="7B1E6FAF">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Hình dáng:</w:t>
            </w:r>
            <w:r/>
          </w:p>
        </w:tc>
        <w:tc>
          <w:tcPr>
            <w:tcBorders>
              <w:bottom w:val="single" w:color="000000" w:sz="8" w:space="0"/>
              <w:right w:val="single" w:color="000000" w:sz="8" w:space="0"/>
            </w:tcBorders>
            <w:tcMar>
              <w:left w:w="108" w:type="dxa"/>
              <w:top w:w="0" w:type="dxa"/>
              <w:right w:w="108" w:type="dxa"/>
              <w:bottom w:w="0" w:type="dxa"/>
            </w:tcMar>
            <w:tcW w:w="1815" w:type="dxa"/>
            <w:vAlign w:val="center"/>
            <w:textDirection w:val="lrTb"/>
            <w:noWrap w:val="false"/>
          </w:tcPr>
          <w:p w14:paraId="577713B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Vuông vức</w:t>
            </w:r>
            <w:r/>
          </w:p>
        </w:tc>
        <w:tc>
          <w:tcPr>
            <w:tcBorders>
              <w:bottom w:val="single" w:color="000000" w:sz="8" w:space="0"/>
              <w:right w:val="single" w:color="000000" w:sz="8" w:space="0"/>
            </w:tcBorders>
            <w:tcMar>
              <w:left w:w="108" w:type="dxa"/>
              <w:top w:w="0" w:type="dxa"/>
              <w:right w:w="108" w:type="dxa"/>
              <w:bottom w:w="0" w:type="dxa"/>
            </w:tcMar>
            <w:tcW w:w="2168" w:type="dxa"/>
            <w:vAlign w:val="center"/>
            <w:textDirection w:val="lrTb"/>
            <w:noWrap w:val="false"/>
          </w:tcPr>
          <w:p w14:paraId="554BC03D">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Hướng chính</w:t>
            </w:r>
            <w:r/>
          </w:p>
        </w:tc>
        <w:tc>
          <w:tcPr>
            <w:tcBorders>
              <w:bottom w:val="single" w:color="000000" w:sz="8" w:space="0"/>
              <w:right w:val="single" w:color="000000" w:sz="8" w:space="0"/>
            </w:tcBorders>
            <w:tcMar>
              <w:left w:w="108" w:type="dxa"/>
              <w:top w:w="0" w:type="dxa"/>
              <w:right w:w="108" w:type="dxa"/>
              <w:bottom w:w="0" w:type="dxa"/>
            </w:tcMar>
            <w:tcW w:w="2728" w:type="dxa"/>
            <w:vAlign w:val="center"/>
            <w:textDirection w:val="lrTb"/>
            <w:noWrap w:val="false"/>
          </w:tcPr>
          <w:p w14:paraId="61B3D85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Đông Nam</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80" w:type="dxa"/>
            <w:vAlign w:val="center"/>
            <w:textDirection w:val="lrTb"/>
            <w:noWrap w:val="false"/>
          </w:tcPr>
          <w:p w14:paraId="4969824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2.3.</w:t>
            </w:r>
            <w:r/>
          </w:p>
        </w:tc>
        <w:tc>
          <w:tcPr>
            <w:gridSpan w:val="4"/>
            <w:tcBorders>
              <w:bottom w:val="single" w:color="000000" w:sz="8" w:space="0"/>
              <w:right w:val="single" w:color="000000" w:sz="8" w:space="0"/>
            </w:tcBorders>
            <w:tcMar>
              <w:left w:w="108" w:type="dxa"/>
              <w:top w:w="0" w:type="dxa"/>
              <w:right w:w="108" w:type="dxa"/>
              <w:bottom w:w="0" w:type="dxa"/>
            </w:tcMar>
            <w:tcW w:w="8774" w:type="dxa"/>
            <w:vAlign w:val="center"/>
            <w:textDirection w:val="lrTb"/>
            <w:noWrap w:val="false"/>
          </w:tcPr>
          <w:p w14:paraId="2E484970">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Điều kiện kinh doanh; Hạ tầng nội bộ; Hạ tầng xung quanh</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80" w:type="dxa"/>
            <w:vAlign w:val="center"/>
            <w:textDirection w:val="lrTb"/>
            <w:noWrap w:val="false"/>
          </w:tcPr>
          <w:p w14:paraId="0576C43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063" w:type="dxa"/>
            <w:vAlign w:val="center"/>
            <w:textDirection w:val="lrTb"/>
            <w:noWrap w:val="false"/>
          </w:tcPr>
          <w:p w14:paraId="73C91C10">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Hạ tầng nội bộ:</w:t>
            </w:r>
            <w:r/>
          </w:p>
        </w:tc>
        <w:tc>
          <w:tcPr>
            <w:gridSpan w:val="3"/>
            <w:tcBorders>
              <w:bottom w:val="single" w:color="000000" w:sz="8" w:space="0"/>
              <w:right w:val="single" w:color="000000" w:sz="8" w:space="0"/>
            </w:tcBorders>
            <w:tcMar>
              <w:left w:w="108" w:type="dxa"/>
              <w:top w:w="0" w:type="dxa"/>
              <w:right w:w="108" w:type="dxa"/>
              <w:bottom w:w="0" w:type="dxa"/>
            </w:tcMar>
            <w:tcW w:w="6711" w:type="dxa"/>
            <w:vAlign w:val="center"/>
            <w:textDirection w:val="lrTb"/>
            <w:noWrap w:val="false"/>
          </w:tcPr>
          <w:p w14:paraId="62439F6A">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Cấp điện, cấp nước sạch, mạng internet,…hoàn thiện</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80" w:type="dxa"/>
            <w:vAlign w:val="center"/>
            <w:textDirection w:val="lrTb"/>
            <w:noWrap w:val="false"/>
          </w:tcPr>
          <w:p w14:paraId="745896D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063" w:type="dxa"/>
            <w:vAlign w:val="center"/>
            <w:textDirection w:val="lrTb"/>
            <w:noWrap w:val="false"/>
          </w:tcPr>
          <w:p w14:paraId="3715D744">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Hạ tầng xung quanh:</w:t>
            </w:r>
            <w:r/>
          </w:p>
        </w:tc>
        <w:tc>
          <w:tcPr>
            <w:gridSpan w:val="3"/>
            <w:tcBorders>
              <w:bottom w:val="single" w:color="000000" w:sz="8" w:space="0"/>
              <w:right w:val="single" w:color="000000" w:sz="8" w:space="0"/>
            </w:tcBorders>
            <w:tcMar>
              <w:left w:w="108" w:type="dxa"/>
              <w:top w:w="0" w:type="dxa"/>
              <w:right w:w="108" w:type="dxa"/>
              <w:bottom w:w="0" w:type="dxa"/>
            </w:tcMar>
            <w:tcW w:w="6711" w:type="dxa"/>
            <w:vAlign w:val="center"/>
            <w:textDirection w:val="lrTb"/>
            <w:noWrap w:val="false"/>
          </w:tcPr>
          <w:p w14:paraId="4B308A80">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Môi trường trong lành, an ninh đảm bảo, dân trí tốt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80" w:type="dxa"/>
            <w:vAlign w:val="center"/>
            <w:textDirection w:val="lrTb"/>
            <w:noWrap w:val="false"/>
          </w:tcPr>
          <w:p w14:paraId="4D4DF02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063" w:type="dxa"/>
            <w:vAlign w:val="center"/>
            <w:textDirection w:val="lrTb"/>
            <w:noWrap w:val="false"/>
          </w:tcPr>
          <w:p w14:paraId="4D8D58A4">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Mật độ dân cư:</w:t>
            </w:r>
            <w:r/>
          </w:p>
        </w:tc>
        <w:tc>
          <w:tcPr>
            <w:tcBorders>
              <w:bottom w:val="single" w:color="000000" w:sz="8" w:space="0"/>
              <w:right w:val="single" w:color="000000" w:sz="8" w:space="0"/>
            </w:tcBorders>
            <w:tcMar>
              <w:left w:w="108" w:type="dxa"/>
              <w:top w:w="0" w:type="dxa"/>
              <w:right w:w="108" w:type="dxa"/>
              <w:bottom w:w="0" w:type="dxa"/>
            </w:tcMar>
            <w:tcW w:w="1815" w:type="dxa"/>
            <w:vAlign w:val="center"/>
            <w:textDirection w:val="lrTb"/>
            <w:noWrap w:val="false"/>
          </w:tcPr>
          <w:p w14:paraId="51E598F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Đông đúc</w:t>
            </w:r>
            <w:r/>
          </w:p>
        </w:tc>
        <w:tc>
          <w:tcPr>
            <w:tcBorders>
              <w:bottom w:val="single" w:color="000000" w:sz="8" w:space="0"/>
              <w:right w:val="single" w:color="000000" w:sz="8" w:space="0"/>
            </w:tcBorders>
            <w:tcMar>
              <w:left w:w="108" w:type="dxa"/>
              <w:top w:w="0" w:type="dxa"/>
              <w:right w:w="108" w:type="dxa"/>
              <w:bottom w:w="0" w:type="dxa"/>
            </w:tcMar>
            <w:tcW w:w="2168" w:type="dxa"/>
            <w:vAlign w:val="center"/>
            <w:textDirection w:val="lrTb"/>
            <w:noWrap w:val="false"/>
          </w:tcPr>
          <w:p w14:paraId="197CF3A9">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Đời sống dân cư:</w:t>
            </w:r>
            <w:r/>
          </w:p>
        </w:tc>
        <w:tc>
          <w:tcPr>
            <w:tcBorders>
              <w:bottom w:val="single" w:color="000000" w:sz="8" w:space="0"/>
              <w:right w:val="single" w:color="000000" w:sz="8" w:space="0"/>
            </w:tcBorders>
            <w:tcMar>
              <w:left w:w="108" w:type="dxa"/>
              <w:top w:w="0" w:type="dxa"/>
              <w:right w:w="108" w:type="dxa"/>
              <w:bottom w:w="0" w:type="dxa"/>
            </w:tcMar>
            <w:tcW w:w="2728" w:type="dxa"/>
            <w:vAlign w:val="center"/>
            <w:textDirection w:val="lrTb"/>
            <w:noWrap w:val="false"/>
          </w:tcPr>
          <w:p w14:paraId="177E287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Ổn định</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80" w:type="dxa"/>
            <w:vAlign w:val="center"/>
            <w:textDirection w:val="lrTb"/>
            <w:noWrap w:val="false"/>
          </w:tcPr>
          <w:p w14:paraId="51D22F8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063" w:type="dxa"/>
            <w:vAlign w:val="center"/>
            <w:textDirection w:val="lrTb"/>
            <w:noWrap w:val="false"/>
          </w:tcPr>
          <w:p w14:paraId="1ADD95AC">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Lợi thế kinh doanh:</w:t>
            </w:r>
            <w:r/>
          </w:p>
        </w:tc>
        <w:tc>
          <w:tcPr>
            <w:tcBorders>
              <w:bottom w:val="single" w:color="000000" w:sz="8" w:space="0"/>
              <w:right w:val="single" w:color="000000" w:sz="8" w:space="0"/>
            </w:tcBorders>
            <w:tcMar>
              <w:left w:w="108" w:type="dxa"/>
              <w:top w:w="0" w:type="dxa"/>
              <w:right w:w="108" w:type="dxa"/>
              <w:bottom w:w="0" w:type="dxa"/>
            </w:tcMar>
            <w:tcW w:w="1815" w:type="dxa"/>
            <w:vAlign w:val="center"/>
            <w:textDirection w:val="lrTb"/>
            <w:noWrap w:val="false"/>
          </w:tcPr>
          <w:p w14:paraId="3EB8384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Phù hợp để ở</w:t>
            </w:r>
            <w:r/>
          </w:p>
        </w:tc>
        <w:tc>
          <w:tcPr>
            <w:tcBorders>
              <w:bottom w:val="single" w:color="000000" w:sz="8" w:space="0"/>
              <w:right w:val="single" w:color="000000" w:sz="8" w:space="0"/>
            </w:tcBorders>
            <w:tcMar>
              <w:left w:w="108" w:type="dxa"/>
              <w:top w:w="0" w:type="dxa"/>
              <w:right w:w="108" w:type="dxa"/>
              <w:bottom w:w="0" w:type="dxa"/>
            </w:tcMar>
            <w:tcW w:w="2168" w:type="dxa"/>
            <w:vAlign w:val="center"/>
            <w:textDirection w:val="lrTb"/>
            <w:noWrap w:val="false"/>
          </w:tcPr>
          <w:p w14:paraId="130A63C9">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Khả năng chuyển nhượng:</w:t>
            </w:r>
            <w:r/>
          </w:p>
        </w:tc>
        <w:tc>
          <w:tcPr>
            <w:tcBorders>
              <w:bottom w:val="single" w:color="000000" w:sz="8" w:space="0"/>
              <w:right w:val="single" w:color="000000" w:sz="8" w:space="0"/>
            </w:tcBorders>
            <w:tcMar>
              <w:left w:w="108" w:type="dxa"/>
              <w:top w:w="0" w:type="dxa"/>
              <w:right w:w="108" w:type="dxa"/>
              <w:bottom w:w="0" w:type="dxa"/>
            </w:tcMar>
            <w:tcW w:w="2728" w:type="dxa"/>
            <w:vAlign w:val="center"/>
            <w:textDirection w:val="lrTb"/>
            <w:noWrap w:val="false"/>
          </w:tcPr>
          <w:p w14:paraId="2085893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Tốt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80" w:type="dxa"/>
            <w:vAlign w:val="center"/>
            <w:textDirection w:val="lrTb"/>
            <w:noWrap w:val="false"/>
          </w:tcPr>
          <w:p w14:paraId="2F81463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3.</w:t>
            </w:r>
            <w:r/>
          </w:p>
        </w:tc>
        <w:tc>
          <w:tcPr>
            <w:gridSpan w:val="4"/>
            <w:tcBorders>
              <w:bottom w:val="single" w:color="000000" w:sz="8" w:space="0"/>
              <w:right w:val="single" w:color="000000" w:sz="8" w:space="0"/>
            </w:tcBorders>
            <w:tcMar>
              <w:left w:w="108" w:type="dxa"/>
              <w:top w:w="0" w:type="dxa"/>
              <w:right w:w="108" w:type="dxa"/>
              <w:bottom w:w="0" w:type="dxa"/>
            </w:tcMar>
            <w:tcW w:w="8774" w:type="dxa"/>
            <w:vAlign w:val="center"/>
            <w:textDirection w:val="lrTb"/>
            <w:noWrap w:val="false"/>
          </w:tcPr>
          <w:p w14:paraId="0158E9DE">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Tài sản gắn liền với đất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80" w:type="dxa"/>
            <w:vAlign w:val="center"/>
            <w:textDirection w:val="lrTb"/>
            <w:noWrap w:val="false"/>
          </w:tcPr>
          <w:p w14:paraId="4988F23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c>
          <w:tcPr>
            <w:gridSpan w:val="4"/>
            <w:shd w:val="clear" w:color="ffffff" w:fill="ffffff"/>
            <w:tcBorders>
              <w:bottom w:val="single" w:color="000000" w:sz="8" w:space="0"/>
              <w:right w:val="single" w:color="000000" w:sz="8" w:space="0"/>
            </w:tcBorders>
            <w:tcMar>
              <w:left w:w="108" w:type="dxa"/>
              <w:top w:w="0" w:type="dxa"/>
              <w:right w:w="108" w:type="dxa"/>
              <w:bottom w:w="0" w:type="dxa"/>
            </w:tcMar>
            <w:tcW w:w="8774" w:type="dxa"/>
            <w:vAlign w:val="top"/>
            <w:textDirection w:val="lrTb"/>
            <w:noWrap w:val="false"/>
          </w:tcPr>
          <w:p w14:paraId="18F079AA">
            <w:pPr>
              <w:pBdr>
                <w:top w:val="none" w:color="000000" w:sz="4" w:space="0"/>
                <w:left w:val="none" w:color="000000" w:sz="4" w:space="0"/>
                <w:bottom w:val="none" w:color="000000" w:sz="4" w:space="0"/>
                <w:right w:val="none" w:color="000000" w:sz="4" w:space="0"/>
              </w:pBdr>
              <w:shd w:val="clear" w:color="ffffff" w:fill="ffffff"/>
              <w:spacing/>
              <w:ind w:right="0" w:firstLine="0" w:left="0"/>
              <w:jc w:val="both"/>
              <w:rPr/>
            </w:pPr>
            <w:r>
              <w:rPr>
                <w:rFonts w:ascii="Times New Roman" w:hAnsi="Times New Roman" w:eastAsia="Times New Roman" w:cs="Times New Roman"/>
                <w:color w:val="000000"/>
                <w:sz w:val="24"/>
              </w:rPr>
              <w:t xml:space="preserve">Tại thời điểm khảo sát, dưới sự hướng dẫn của chủ tài sản, tổ thẩm định xác định trên đất có CTXD Nhà ở 01 tầng, khung sắt lợp tôn có diện tích xây dựng khoảng 151m2, hoàn thành khoảng năm 2013. Công trình chưa được công nhận trên GCN QSDĐ số: BA 549857</w:t>
            </w:r>
            <w:r/>
          </w:p>
        </w:tc>
      </w:tr>
    </w:tbl>
    <w:p w14:paraId="1F7485C8" w14:textId="77777777">
      <w:pPr>
        <w:pBdr/>
        <w:spacing w:line="235"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14:paraId="543CFAF5" w14:textId="77777777">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14:paraId="427476C6" w14:textId="77777777">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14:paraId="08FD67BE" w14:textId="77777777">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14:paraId="7C81A761" w14:textId="77777777">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14:paraId="14FF3FC2" w14:textId="77777777">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CC95BD5" w14:textId="77777777">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3D4AC34" w14:textId="77777777">
            <w:pPr>
              <w:widowControl w:val="false"/>
              <w:pBdr/>
              <w:spacing w:line="235" w:lineRule="auto"/>
              <w:ind/>
              <w:rPr>
                <w:lang w:eastAsia="ko-KR"/>
              </w:rPr>
            </w:pPr>
            <w:r>
              <w:rPr>
                <w:lang w:eastAsia="ko-KR"/>
              </w:rPr>
              <w:t xml:space="preserve">Đất/Tài sản bám biển</w:t>
            </w:r>
            <w:r>
              <w:rPr>
                <w:lang w:eastAsia="ko-KR"/>
              </w:rPr>
            </w:r>
            <w:r>
              <w:rPr>
                <w:lang w:eastAsia="ko-KR"/>
              </w:rPr>
            </w:r>
          </w:p>
        </w:tc>
        <w:tc>
          <w:tcPr>
            <w:tcBorders/>
            <w:tcW w:w="819" w:type="pct"/>
            <w:vAlign w:val="center"/>
            <w:textDirection w:val="lrTb"/>
            <w:noWrap w:val="false"/>
          </w:tcPr>
          <w:p w14:paraId="40DF3F13"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F83A33A"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1F6D95F" w14:textId="77777777">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5FDFCCF" w14:textId="77777777">
            <w:pPr>
              <w:widowControl w:val="false"/>
              <w:pBdr/>
              <w:spacing w:line="235" w:lineRule="auto"/>
              <w:ind/>
              <w:rPr>
                <w:lang w:eastAsia="ko-KR"/>
              </w:rPr>
            </w:pPr>
            <w:r>
              <w:rPr>
                <w:lang w:eastAsia="ko-KR"/>
              </w:rPr>
              <w:t xml:space="preserve">Đất bám hồ (Diện tích &gt;=5ha thì được coi là hồ)</w:t>
            </w:r>
            <w:r>
              <w:rPr>
                <w:lang w:eastAsia="ko-KR"/>
              </w:rPr>
            </w:r>
            <w:r>
              <w:rPr>
                <w:lang w:eastAsia="ko-KR"/>
              </w:rPr>
            </w:r>
          </w:p>
        </w:tc>
        <w:tc>
          <w:tcPr>
            <w:tcBorders/>
            <w:tcW w:w="819" w:type="pct"/>
            <w:vAlign w:val="center"/>
            <w:textDirection w:val="lrTb"/>
            <w:noWrap w:val="false"/>
          </w:tcPr>
          <w:p w14:paraId="0BD86F3D"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9302911"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EF6AE27" w14:textId="77777777">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883D487" w14:textId="77777777">
            <w:pPr>
              <w:widowControl w:val="false"/>
              <w:pBdr/>
              <w:spacing w:line="235" w:lineRule="auto"/>
              <w:ind/>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14:paraId="647D0805"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BA9A4E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C42CA64" w14:textId="77777777">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95B432E" w14:textId="77777777">
            <w:pPr>
              <w:widowControl w:val="false"/>
              <w:pBdr/>
              <w:spacing w:line="235" w:lineRule="auto"/>
              <w:ind/>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819" w:type="pct"/>
            <w:vAlign w:val="center"/>
            <w:textDirection w:val="lrTb"/>
            <w:noWrap w:val="false"/>
          </w:tcPr>
          <w:p w14:paraId="6D2D2848"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786F338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8A2221F" w14:textId="77777777">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F03D3EF" w14:textId="77777777">
            <w:pPr>
              <w:widowControl w:val="false"/>
              <w:pBdr/>
              <w:spacing w:line="235" w:lineRule="auto"/>
              <w:ind/>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819" w:type="pct"/>
            <w:vAlign w:val="center"/>
            <w:textDirection w:val="lrTb"/>
            <w:noWrap w:val="false"/>
          </w:tcPr>
          <w:p w14:paraId="20E6350B"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3A8DA9D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5B7F677" w14:textId="77777777">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D770188" w14:textId="77777777">
            <w:pPr>
              <w:widowControl w:val="false"/>
              <w:pBdr/>
              <w:spacing w:line="235" w:lineRule="auto"/>
              <w:ind/>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819" w:type="pct"/>
            <w:vAlign w:val="center"/>
            <w:textDirection w:val="lrTb"/>
            <w:noWrap w:val="false"/>
          </w:tcPr>
          <w:p w14:paraId="19829121"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10666D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346A992" w14:textId="77777777">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8E40714" w14:textId="77777777">
            <w:pPr>
              <w:widowControl w:val="false"/>
              <w:pBdr/>
              <w:spacing w:line="235" w:lineRule="auto"/>
              <w:ind/>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819" w:type="pct"/>
            <w:vAlign w:val="center"/>
            <w:textDirection w:val="lrTb"/>
            <w:noWrap w:val="false"/>
          </w:tcPr>
          <w:p w14:paraId="7EF05737"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54EC7B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E1524FF" w14:textId="77777777">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C39060D" w14:textId="77777777">
            <w:pPr>
              <w:widowControl w:val="false"/>
              <w:pBdr/>
              <w:spacing w:line="235" w:lineRule="auto"/>
              <w:ind/>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819" w:type="pct"/>
            <w:vAlign w:val="center"/>
            <w:textDirection w:val="lrTb"/>
            <w:noWrap w:val="false"/>
          </w:tcPr>
          <w:p w14:paraId="32AA2280"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3FA530E"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1D29C7D" w14:textId="77777777">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7CA3603" w14:textId="77777777">
            <w:pPr>
              <w:widowControl w:val="false"/>
              <w:pBdr/>
              <w:spacing w:line="235" w:lineRule="auto"/>
              <w:ind/>
              <w:rPr>
                <w:lang w:eastAsia="ko-KR"/>
              </w:rPr>
            </w:pPr>
            <w:r>
              <w:rPr>
                <w:lang w:eastAsia="ko-KR"/>
              </w:rPr>
              <w:t xml:space="preserve">Đất view công viên, vườn hoa, khu thể thao, bể bơi</w:t>
            </w:r>
            <w:r>
              <w:rPr>
                <w:lang w:eastAsia="ko-KR"/>
              </w:rPr>
            </w:r>
            <w:r>
              <w:rPr>
                <w:lang w:eastAsia="ko-KR"/>
              </w:rPr>
            </w:r>
          </w:p>
        </w:tc>
        <w:tc>
          <w:tcPr>
            <w:tcBorders/>
            <w:tcW w:w="819" w:type="pct"/>
            <w:vAlign w:val="center"/>
            <w:textDirection w:val="lrTb"/>
            <w:noWrap w:val="false"/>
          </w:tcPr>
          <w:p w14:paraId="3386D952"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574BFC86" w14:textId="77777777">
            <w:pPr>
              <w:widowControl w:val="false"/>
              <w:pBdr/>
              <w:spacing w:line="235" w:lineRule="auto"/>
              <w:ind w:left="144"/>
              <w:rPr>
                <w:lang w:eastAsia="ko-KR"/>
              </w:rPr>
            </w:pPr>
            <w:r>
              <w:rPr>
                <w:lang w:eastAsia="ko-KR"/>
              </w:rPr>
            </w:r>
            <w:r>
              <w:rPr>
                <w:lang w:eastAsia="ko-KR"/>
              </w:rPr>
            </w:r>
            <w:r>
              <w:rPr>
                <w:lang w:eastAsia="ko-KR"/>
              </w:rPr>
            </w:r>
          </w:p>
        </w:tc>
      </w:tr>
    </w:tbl>
    <w:p w14:paraId="21B1075F" w14:textId="77777777">
      <w:pPr>
        <w:pBdr/>
        <w:spacing w:line="235" w:lineRule="auto"/>
        <w:ind w:left="646"/>
        <w:jc w:val="both"/>
        <w:rPr>
          <w:u w:val="single"/>
        </w:rPr>
      </w:pPr>
      <w:r>
        <w:rPr>
          <w:u w:val="single"/>
        </w:rPr>
      </w:r>
      <w:r>
        <w:rPr>
          <w:u w:val="single"/>
        </w:rPr>
      </w:r>
      <w:r>
        <w:rPr>
          <w:u w:val="single"/>
        </w:rPr>
      </w:r>
    </w:p>
    <w:p w14:paraId="26F77C8D" w14:textId="0A57A779">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14:paraId="00E0973C" w14:textId="77777777">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14:paraId="7D63897F" w14:textId="77777777">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14:paraId="6E9ED953" w14:textId="77777777">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14:paraId="5F043FA9" w14:textId="77777777">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14:paraId="410B0FA2" w14:textId="77777777">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91148DB" w14:textId="77777777">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724EB26" w14:textId="05901806">
            <w:pPr>
              <w:widowControl w:val="false"/>
              <w:pBdr/>
              <w:spacing w:line="235" w:lineRule="auto"/>
              <w:ind/>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1CEAF03F"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361BF54D"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B5D9EF1" w14:textId="77777777">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1A76BC6" w14:textId="312B4A8D">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14:paraId="1EDE7E3F" w14:textId="436071A5">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589DFF4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AF8A063" w14:textId="77777777">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F2DDFFE" w14:textId="49CEE5CE">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14:paraId="6DF6C792" w14:textId="75C2FF13">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F53240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BCF6F74" w14:textId="77777777">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FF37C66" w14:textId="19912F16">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14:paraId="5AF824ED" w14:textId="7557E125">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7CAD8A0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DC2631B" w14:textId="77777777">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560D695" w14:textId="2EC593AD">
            <w:pPr>
              <w:widowControl w:val="false"/>
              <w:pBdr/>
              <w:spacing w:line="235" w:lineRule="auto"/>
              <w:ind/>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14:paraId="3F14C874" w14:textId="11986B2D">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1B5AD812"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C0B1755" w14:textId="77777777">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08AF744" w14:textId="19F60FE5">
            <w:pPr>
              <w:widowControl w:val="false"/>
              <w:pBdr/>
              <w:spacing w:line="235" w:lineRule="auto"/>
              <w:ind/>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14:paraId="6E3CA805" w14:textId="7F7FADE6">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806AA2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B89EB82" w14:textId="77777777">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51CBDF5" w14:textId="284DCB95">
            <w:pPr>
              <w:widowControl w:val="false"/>
              <w:pBdr/>
              <w:spacing w:line="235" w:lineRule="auto"/>
              <w:ind/>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819" w:type="pct"/>
            <w:vAlign w:val="center"/>
            <w:textDirection w:val="lrTb"/>
            <w:noWrap w:val="false"/>
          </w:tcPr>
          <w:p w14:paraId="2AB030C7" w14:textId="7993C26D">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44C14CA"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6C53449" w14:textId="77777777">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673A465" w14:textId="59184059">
            <w:pPr>
              <w:widowControl w:val="false"/>
              <w:pBdr/>
              <w:spacing w:line="235" w:lineRule="auto"/>
              <w:ind/>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819" w:type="pct"/>
            <w:vAlign w:val="center"/>
            <w:textDirection w:val="lrTb"/>
            <w:noWrap w:val="false"/>
          </w:tcPr>
          <w:p w14:paraId="3D76824B" w14:textId="1A3E4B52">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6715BA7"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7DCC7BB" w14:textId="77777777">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BE72D9F" w14:textId="6CC37D39">
            <w:pPr>
              <w:widowControl w:val="false"/>
              <w:pBdr/>
              <w:spacing w:line="235" w:lineRule="auto"/>
              <w:ind/>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819" w:type="pct"/>
            <w:vAlign w:val="center"/>
            <w:textDirection w:val="lrTb"/>
            <w:noWrap w:val="false"/>
          </w:tcPr>
          <w:p w14:paraId="5ECDFAB0" w14:textId="386AD292">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1F17082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1E3DC5E" w14:textId="77777777">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D89E4C1" w14:textId="4EF42379">
            <w:pPr>
              <w:widowControl w:val="false"/>
              <w:pBdr/>
              <w:spacing w:line="235" w:lineRule="auto"/>
              <w:ind/>
              <w:rPr>
                <w:lang w:eastAsia="ko-KR"/>
              </w:rPr>
            </w:pPr>
            <w:r>
              <w:rPr>
                <w:lang w:eastAsia="ko-KR"/>
              </w:rPr>
              <w:t xml:space="preserve">Đất sát khu mộ phần hoặc liền kề mộ phần</w:t>
            </w:r>
            <w:r>
              <w:rPr>
                <w:lang w:eastAsia="ko-KR"/>
              </w:rPr>
            </w:r>
            <w:r>
              <w:rPr>
                <w:lang w:eastAsia="ko-KR"/>
              </w:rPr>
            </w:r>
          </w:p>
        </w:tc>
        <w:tc>
          <w:tcPr>
            <w:tcBorders/>
            <w:tcW w:w="819" w:type="pct"/>
            <w:vAlign w:val="center"/>
            <w:textDirection w:val="lrTb"/>
            <w:noWrap w:val="false"/>
          </w:tcPr>
          <w:p w14:paraId="0E199B74" w14:textId="74B2E485">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76D74BB"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306216C" w14:textId="77777777">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D3CFE49" w14:textId="13EA5666">
            <w:pPr>
              <w:widowControl w:val="false"/>
              <w:pBdr/>
              <w:spacing w:line="235" w:lineRule="auto"/>
              <w:ind/>
              <w:rPr>
                <w:lang w:eastAsia="ko-KR"/>
              </w:rPr>
            </w:pPr>
            <w:r>
              <w:rPr>
                <w:lang w:eastAsia="ko-KR"/>
              </w:rPr>
              <w:t xml:space="preserve">Trên đất/ Công trình có điện thờ, nhà thợ họ dòng tộc</w:t>
            </w:r>
            <w:r>
              <w:rPr>
                <w:lang w:eastAsia="ko-KR"/>
              </w:rPr>
            </w:r>
            <w:r>
              <w:rPr>
                <w:lang w:eastAsia="ko-KR"/>
              </w:rPr>
            </w:r>
          </w:p>
        </w:tc>
        <w:tc>
          <w:tcPr>
            <w:tcBorders/>
            <w:tcW w:w="819" w:type="pct"/>
            <w:vAlign w:val="center"/>
            <w:textDirection w:val="lrTb"/>
            <w:noWrap w:val="false"/>
          </w:tcPr>
          <w:p w14:paraId="77F3E605" w14:textId="279EC0CA">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2CC542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F234AB4" w14:textId="77777777">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7F5C437" w14:textId="51C9144C">
            <w:pPr>
              <w:widowControl w:val="false"/>
              <w:pBdr/>
              <w:spacing w:line="235" w:lineRule="auto"/>
              <w:ind/>
              <w:rPr>
                <w:lang w:eastAsia="ko-KR"/>
              </w:rPr>
            </w:pPr>
            <w:r>
              <w:rPr>
                <w:lang w:eastAsia="ko-KR"/>
              </w:rPr>
              <w:t xml:space="preserve">Đất sát hoặc liền kề nhà thờ họ</w:t>
            </w:r>
            <w:r>
              <w:rPr>
                <w:lang w:eastAsia="ko-KR"/>
              </w:rPr>
            </w:r>
            <w:r>
              <w:rPr>
                <w:lang w:eastAsia="ko-KR"/>
              </w:rPr>
            </w:r>
          </w:p>
        </w:tc>
        <w:tc>
          <w:tcPr>
            <w:tcBorders/>
            <w:tcW w:w="819" w:type="pct"/>
            <w:vAlign w:val="center"/>
            <w:textDirection w:val="lrTb"/>
            <w:noWrap w:val="false"/>
          </w:tcPr>
          <w:p w14:paraId="5A75503D" w14:textId="6E570F8B">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194215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75D115C" w14:textId="06995B23">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86FAE8B" w14:textId="5D7E80E4">
            <w:pPr>
              <w:widowControl w:val="false"/>
              <w:pBdr/>
              <w:spacing w:line="235" w:lineRule="auto"/>
              <w:ind/>
              <w:rPr>
                <w:lang w:eastAsia="ko-KR"/>
              </w:rPr>
            </w:pPr>
            <w:r>
              <w:rPr>
                <w:lang w:eastAsia="ko-KR"/>
              </w:rPr>
              <w:t xml:space="preserve">Đất gia tộc anh em, họ hàng sống xung quanh chung ngõ đi</w:t>
            </w:r>
            <w:r>
              <w:rPr>
                <w:lang w:eastAsia="ko-KR"/>
              </w:rPr>
            </w:r>
            <w:r>
              <w:rPr>
                <w:lang w:eastAsia="ko-KR"/>
              </w:rPr>
            </w:r>
          </w:p>
        </w:tc>
        <w:tc>
          <w:tcPr>
            <w:tcBorders/>
            <w:tcW w:w="819" w:type="pct"/>
            <w:vAlign w:val="center"/>
            <w:textDirection w:val="lrTb"/>
            <w:noWrap w:val="false"/>
          </w:tcPr>
          <w:p w14:paraId="2F87E636" w14:textId="6794A26F">
            <w:pPr>
              <w:widowControl w:val="false"/>
              <w:pBdr/>
              <w:spacing w:line="235" w:lineRule="auto"/>
              <w:ind w:left="144"/>
              <w:jc w:val="center"/>
              <w:rPr/>
            </w:pPr>
            <w:r>
              <w:t xml:space="preserve">Không</w:t>
            </w:r>
            <w:r/>
          </w:p>
        </w:tc>
        <w:tc>
          <w:tcPr>
            <w:tcBorders/>
            <w:tcW w:w="1874" w:type="pct"/>
            <w:vAlign w:val="center"/>
            <w:textDirection w:val="lrTb"/>
            <w:noWrap w:val="false"/>
          </w:tcPr>
          <w:p w14:paraId="0B9765A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CD9FBA8" w14:textId="2C7D2693">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198144D" w14:textId="4D57FA90">
            <w:pPr>
              <w:widowControl w:val="false"/>
              <w:pBdr/>
              <w:spacing w:line="235" w:lineRule="auto"/>
              <w:ind/>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819" w:type="pct"/>
            <w:vAlign w:val="center"/>
            <w:textDirection w:val="lrTb"/>
            <w:noWrap w:val="false"/>
          </w:tcPr>
          <w:p w14:paraId="724FB79E" w14:textId="1264F389">
            <w:pPr>
              <w:widowControl w:val="false"/>
              <w:pBdr/>
              <w:spacing w:line="235" w:lineRule="auto"/>
              <w:ind w:left="144"/>
              <w:jc w:val="center"/>
              <w:rPr/>
            </w:pPr>
            <w:r>
              <w:t xml:space="preserve">Không</w:t>
            </w:r>
            <w:r/>
          </w:p>
        </w:tc>
        <w:tc>
          <w:tcPr>
            <w:tcBorders/>
            <w:tcW w:w="1874" w:type="pct"/>
            <w:vAlign w:val="center"/>
            <w:textDirection w:val="lrTb"/>
            <w:noWrap w:val="false"/>
          </w:tcPr>
          <w:p w14:paraId="77442D1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66042AA" w14:textId="277B5369">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5EA55EA" w14:textId="66ED18E6">
            <w:pPr>
              <w:widowControl w:val="false"/>
              <w:pBdr/>
              <w:spacing w:line="235" w:lineRule="auto"/>
              <w:ind/>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49EEC9E6" w14:textId="2883A71D">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8C458DD"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55EAD9B" w14:textId="2B4C95F7">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C36E4D6" w14:textId="14E14DA5">
            <w:pPr>
              <w:widowControl w:val="false"/>
              <w:pBdr/>
              <w:spacing w:line="235" w:lineRule="auto"/>
              <w:ind/>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30F58AD5" w14:textId="6143E139">
            <w:pPr>
              <w:widowControl w:val="false"/>
              <w:pBdr/>
              <w:spacing w:line="235" w:lineRule="auto"/>
              <w:ind w:left="144"/>
              <w:jc w:val="center"/>
              <w:rPr/>
            </w:pPr>
            <w:r>
              <w:t xml:space="preserve">Không</w:t>
            </w:r>
            <w:r/>
          </w:p>
        </w:tc>
        <w:tc>
          <w:tcPr>
            <w:tcBorders/>
            <w:tcW w:w="1874" w:type="pct"/>
            <w:vAlign w:val="center"/>
            <w:textDirection w:val="lrTb"/>
            <w:noWrap w:val="false"/>
          </w:tcPr>
          <w:p w14:paraId="56DBE3D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0A21581" w14:textId="15B489C9">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51FDB65" w14:textId="7BDE466D">
            <w:pPr>
              <w:widowControl w:val="false"/>
              <w:pBdr/>
              <w:spacing w:line="235" w:lineRule="auto"/>
              <w:ind/>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023069F7" w14:textId="66006BEC">
            <w:pPr>
              <w:widowControl w:val="false"/>
              <w:pBdr/>
              <w:spacing w:line="235" w:lineRule="auto"/>
              <w:ind w:left="144"/>
              <w:jc w:val="center"/>
              <w:rPr/>
            </w:pPr>
            <w:r>
              <w:t xml:space="preserve">Không</w:t>
            </w:r>
            <w:r/>
          </w:p>
        </w:tc>
        <w:tc>
          <w:tcPr>
            <w:tcBorders/>
            <w:tcW w:w="1874" w:type="pct"/>
            <w:vAlign w:val="center"/>
            <w:textDirection w:val="lrTb"/>
            <w:noWrap w:val="false"/>
          </w:tcPr>
          <w:p w14:paraId="165DEC0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66E404C" w14:textId="60B5E9AF">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EA55BCE" w14:textId="6C9E124E">
            <w:pPr>
              <w:widowControl w:val="false"/>
              <w:pBdr/>
              <w:spacing w:line="235" w:lineRule="auto"/>
              <w:ind/>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58BFD084" w14:textId="63A73793">
            <w:pPr>
              <w:widowControl w:val="false"/>
              <w:pBdr/>
              <w:spacing w:line="235" w:lineRule="auto"/>
              <w:ind w:left="144"/>
              <w:jc w:val="center"/>
              <w:rPr/>
            </w:pPr>
            <w:r>
              <w:t xml:space="preserve">Không</w:t>
            </w:r>
            <w:r/>
          </w:p>
        </w:tc>
        <w:tc>
          <w:tcPr>
            <w:tcBorders/>
            <w:tcW w:w="1874" w:type="pct"/>
            <w:vAlign w:val="center"/>
            <w:textDirection w:val="lrTb"/>
            <w:noWrap w:val="false"/>
          </w:tcPr>
          <w:p w14:paraId="51AF3A5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01866AD" w14:textId="5C495A84">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327E94A" w14:textId="44B924B3">
            <w:pPr>
              <w:widowControl w:val="false"/>
              <w:pBdr/>
              <w:spacing w:line="235" w:lineRule="auto"/>
              <w:ind/>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5D2DB231" w14:textId="4AD62228">
            <w:pPr>
              <w:widowControl w:val="false"/>
              <w:pBdr/>
              <w:spacing w:line="235" w:lineRule="auto"/>
              <w:ind w:left="144"/>
              <w:jc w:val="center"/>
              <w:rPr/>
            </w:pPr>
            <w:r>
              <w:t xml:space="preserve">Không</w:t>
            </w:r>
            <w:r/>
          </w:p>
        </w:tc>
        <w:tc>
          <w:tcPr>
            <w:tcBorders/>
            <w:tcW w:w="1874" w:type="pct"/>
            <w:vAlign w:val="center"/>
            <w:textDirection w:val="lrTb"/>
            <w:noWrap w:val="false"/>
          </w:tcPr>
          <w:p w14:paraId="3D19FAC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3BAFB83" w14:textId="1533F389">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74FCDF1" w14:textId="5A9E3283">
            <w:pPr>
              <w:widowControl w:val="false"/>
              <w:pBdr/>
              <w:spacing w:line="235" w:lineRule="auto"/>
              <w:ind/>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7B9C9267" w14:textId="6C87D007">
            <w:pPr>
              <w:widowControl w:val="false"/>
              <w:pBdr/>
              <w:spacing w:line="235" w:lineRule="auto"/>
              <w:ind w:left="144"/>
              <w:jc w:val="center"/>
              <w:rPr/>
            </w:pPr>
            <w:r>
              <w:t xml:space="preserve">Không</w:t>
            </w:r>
            <w:r/>
          </w:p>
        </w:tc>
        <w:tc>
          <w:tcPr>
            <w:tcBorders/>
            <w:tcW w:w="1874" w:type="pct"/>
            <w:vAlign w:val="center"/>
            <w:textDirection w:val="lrTb"/>
            <w:noWrap w:val="false"/>
          </w:tcPr>
          <w:p w14:paraId="40A9834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840ECB3" w14:textId="344EE336">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DC55B88" w14:textId="3F8FB891">
            <w:pPr>
              <w:widowControl w:val="false"/>
              <w:pBdr/>
              <w:spacing w:line="235" w:lineRule="auto"/>
              <w:ind/>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14:paraId="67553557" w14:textId="17E6BFCE">
            <w:pPr>
              <w:widowControl w:val="false"/>
              <w:pBdr/>
              <w:spacing w:line="235" w:lineRule="auto"/>
              <w:ind w:left="144"/>
              <w:jc w:val="center"/>
              <w:rPr/>
            </w:pPr>
            <w:r>
              <w:t xml:space="preserve">Không</w:t>
            </w:r>
            <w:r/>
          </w:p>
        </w:tc>
        <w:tc>
          <w:tcPr>
            <w:tcBorders/>
            <w:tcW w:w="1874" w:type="pct"/>
            <w:vAlign w:val="center"/>
            <w:textDirection w:val="lrTb"/>
            <w:noWrap w:val="false"/>
          </w:tcPr>
          <w:p w14:paraId="4AEC28A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E434008" w14:textId="39A56693">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4FC2C74" w14:textId="64F22A08">
            <w:pPr>
              <w:widowControl w:val="false"/>
              <w:pBdr/>
              <w:spacing w:line="235" w:lineRule="auto"/>
              <w:ind/>
              <w:rPr>
                <w:lang w:eastAsia="ko-KR"/>
              </w:rPr>
            </w:pPr>
            <w:r>
              <w:rPr>
                <w:lang w:eastAsia="ko-KR"/>
              </w:rPr>
              <w:t xml:space="preserve">Mặt tiền bị che chắn (có cột điện, trạm biến áp…)</w:t>
            </w:r>
            <w:r>
              <w:rPr>
                <w:lang w:eastAsia="ko-KR"/>
              </w:rPr>
            </w:r>
            <w:r>
              <w:rPr>
                <w:lang w:eastAsia="ko-KR"/>
              </w:rPr>
            </w:r>
          </w:p>
        </w:tc>
        <w:tc>
          <w:tcPr>
            <w:tcBorders/>
            <w:tcW w:w="819" w:type="pct"/>
            <w:vAlign w:val="center"/>
            <w:textDirection w:val="lrTb"/>
            <w:noWrap w:val="false"/>
          </w:tcPr>
          <w:p w14:paraId="194224CD" w14:textId="54CD6B74">
            <w:pPr>
              <w:widowControl w:val="false"/>
              <w:pBdr/>
              <w:spacing w:line="235" w:lineRule="auto"/>
              <w:ind w:left="144"/>
              <w:jc w:val="center"/>
              <w:rPr/>
            </w:pPr>
            <w:r>
              <w:t xml:space="preserve">Không</w:t>
            </w:r>
            <w:r/>
          </w:p>
        </w:tc>
        <w:tc>
          <w:tcPr>
            <w:tcBorders/>
            <w:tcW w:w="1874" w:type="pct"/>
            <w:vAlign w:val="center"/>
            <w:textDirection w:val="lrTb"/>
            <w:noWrap w:val="false"/>
          </w:tcPr>
          <w:p w14:paraId="198A8AF7"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C784DAE" w14:textId="1B4206FE">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E48F509" w14:textId="02121260">
            <w:pPr>
              <w:widowControl w:val="false"/>
              <w:pBdr/>
              <w:spacing w:line="235" w:lineRule="auto"/>
              <w:ind/>
              <w:rPr>
                <w:lang w:eastAsia="ko-KR"/>
              </w:rPr>
            </w:pPr>
            <w:r>
              <w:rPr>
                <w:lang w:eastAsia="ko-KR"/>
              </w:rPr>
              <w:t xml:space="preserve">Đất gần đường sắt&lt;=50m</w:t>
            </w:r>
            <w:r>
              <w:rPr>
                <w:lang w:eastAsia="ko-KR"/>
              </w:rPr>
            </w:r>
            <w:r>
              <w:rPr>
                <w:lang w:eastAsia="ko-KR"/>
              </w:rPr>
            </w:r>
          </w:p>
        </w:tc>
        <w:tc>
          <w:tcPr>
            <w:tcBorders/>
            <w:tcW w:w="819" w:type="pct"/>
            <w:vAlign w:val="center"/>
            <w:textDirection w:val="lrTb"/>
            <w:noWrap w:val="false"/>
          </w:tcPr>
          <w:p w14:paraId="3FED389B" w14:textId="6BAA3A18">
            <w:pPr>
              <w:widowControl w:val="false"/>
              <w:pBdr/>
              <w:spacing w:line="235" w:lineRule="auto"/>
              <w:ind w:left="144"/>
              <w:jc w:val="center"/>
              <w:rPr/>
            </w:pPr>
            <w:r>
              <w:t xml:space="preserve">Không</w:t>
            </w:r>
            <w:r/>
          </w:p>
        </w:tc>
        <w:tc>
          <w:tcPr>
            <w:tcBorders/>
            <w:tcW w:w="1874" w:type="pct"/>
            <w:vAlign w:val="center"/>
            <w:textDirection w:val="lrTb"/>
            <w:noWrap w:val="false"/>
          </w:tcPr>
          <w:p w14:paraId="0AA16016"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B6D175D" w14:textId="2926B281">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3263D48" w14:textId="01A88ADA">
            <w:pPr>
              <w:widowControl w:val="false"/>
              <w:pBdr/>
              <w:spacing w:line="235" w:lineRule="auto"/>
              <w:ind/>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819" w:type="pct"/>
            <w:vAlign w:val="center"/>
            <w:textDirection w:val="lrTb"/>
            <w:noWrap w:val="false"/>
          </w:tcPr>
          <w:p w14:paraId="6D09953F" w14:textId="4B0FC8E9">
            <w:pPr>
              <w:widowControl w:val="false"/>
              <w:pBdr/>
              <w:spacing w:line="235" w:lineRule="auto"/>
              <w:ind w:left="144"/>
              <w:jc w:val="center"/>
              <w:rPr/>
            </w:pPr>
            <w:r>
              <w:t xml:space="preserve">Không</w:t>
            </w:r>
            <w:r/>
          </w:p>
        </w:tc>
        <w:tc>
          <w:tcPr>
            <w:tcBorders/>
            <w:tcW w:w="1874" w:type="pct"/>
            <w:vAlign w:val="center"/>
            <w:textDirection w:val="lrTb"/>
            <w:noWrap w:val="false"/>
          </w:tcPr>
          <w:p w14:paraId="23AF848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74C353A" w14:textId="68BAE29E">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1A2C851" w14:textId="6D7F1A7F">
            <w:pPr>
              <w:widowControl w:val="false"/>
              <w:pBdr/>
              <w:spacing w:line="235" w:lineRule="auto"/>
              <w:ind/>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819" w:type="pct"/>
            <w:vAlign w:val="center"/>
            <w:textDirection w:val="lrTb"/>
            <w:noWrap w:val="false"/>
          </w:tcPr>
          <w:p w14:paraId="7CEB8185" w14:textId="618F17DB">
            <w:pPr>
              <w:widowControl w:val="false"/>
              <w:pBdr/>
              <w:spacing w:line="235" w:lineRule="auto"/>
              <w:ind w:left="144"/>
              <w:jc w:val="center"/>
              <w:rPr/>
            </w:pPr>
            <w:r>
              <w:t xml:space="preserve">Không</w:t>
            </w:r>
            <w:r/>
          </w:p>
        </w:tc>
        <w:tc>
          <w:tcPr>
            <w:tcBorders/>
            <w:tcW w:w="1874" w:type="pct"/>
            <w:vAlign w:val="center"/>
            <w:textDirection w:val="lrTb"/>
            <w:noWrap w:val="false"/>
          </w:tcPr>
          <w:p w14:paraId="71D4D11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C41099D" w14:textId="361FA5A4">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61A7EFD" w14:textId="5016C591">
            <w:pPr>
              <w:widowControl w:val="false"/>
              <w:pBdr/>
              <w:spacing w:line="235" w:lineRule="auto"/>
              <w:ind/>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819" w:type="pct"/>
            <w:vAlign w:val="center"/>
            <w:textDirection w:val="lrTb"/>
            <w:noWrap w:val="false"/>
          </w:tcPr>
          <w:p w14:paraId="3186772B" w14:textId="75C067F1">
            <w:pPr>
              <w:widowControl w:val="false"/>
              <w:pBdr/>
              <w:spacing w:line="235" w:lineRule="auto"/>
              <w:ind w:left="144"/>
              <w:jc w:val="center"/>
              <w:rPr/>
            </w:pPr>
            <w:r>
              <w:t xml:space="preserve">Không</w:t>
            </w:r>
            <w:r/>
          </w:p>
        </w:tc>
        <w:tc>
          <w:tcPr>
            <w:tcBorders/>
            <w:tcW w:w="1874" w:type="pct"/>
            <w:vAlign w:val="center"/>
            <w:textDirection w:val="lrTb"/>
            <w:noWrap w:val="false"/>
          </w:tcPr>
          <w:p w14:paraId="0E967C7F" w14:textId="77777777">
            <w:pPr>
              <w:widowControl w:val="false"/>
              <w:pBdr/>
              <w:spacing w:line="235" w:lineRule="auto"/>
              <w:ind w:left="144"/>
              <w:rPr>
                <w:lang w:eastAsia="ko-KR"/>
              </w:rPr>
            </w:pPr>
            <w:r>
              <w:rPr>
                <w:lang w:eastAsia="ko-KR"/>
              </w:rPr>
            </w:r>
            <w:r>
              <w:rPr>
                <w:lang w:eastAsia="ko-KR"/>
              </w:rPr>
            </w:r>
            <w:r>
              <w:rPr>
                <w:lang w:eastAsia="ko-KR"/>
              </w:rPr>
            </w:r>
          </w:p>
        </w:tc>
      </w:tr>
    </w:tbl>
    <w:p w14:paraId="7F71F6BA" w14:textId="77777777">
      <w:pPr>
        <w:pBdr/>
        <w:spacing w:line="235" w:lineRule="auto"/>
        <w:ind w:left="646"/>
        <w:jc w:val="both"/>
        <w:rPr>
          <w:u w:val="single"/>
        </w:rPr>
      </w:pPr>
      <w:r>
        <w:rPr>
          <w:u w:val="single"/>
        </w:rPr>
      </w:r>
      <w:r>
        <w:rPr>
          <w:u w:val="single"/>
        </w:rPr>
      </w:r>
      <w:r>
        <w:rPr>
          <w:u w:val="single"/>
        </w:rPr>
      </w:r>
    </w:p>
    <w:p w14:paraId="34C97D3D" w14:textId="2CA4AAB8">
      <w:pPr>
        <w:pStyle w:val="1030"/>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14:paraId="0510382D" w14:textId="403859CE">
      <w:pPr>
        <w:pStyle w:val="1030"/>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r>
        <w:rPr>
          <w:spacing w:val="-2"/>
          <w:lang w:val="pt-BR"/>
        </w:rPr>
      </w:r>
    </w:p>
    <w:p w14:paraId="110EA7E9" w14:textId="2D24DC9A">
      <w:pPr>
        <w:pStyle w:val="1030"/>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r>
        <w:rPr>
          <w:spacing w:val="-2"/>
          <w:lang w:val="pt-BR"/>
        </w:rPr>
      </w:r>
    </w:p>
    <w:p w14:paraId="3B7B2B65">
      <w:pPr>
        <w:numPr>
          <w:ilvl w:val="0"/>
          <w:numId w:val="39"/>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Tại thời điểm khảo sát, dưới sự hướng dẫn của chủ tài sản, tổ thẩm định xác định trên đất có CTXD Nhà ở 01 tầng, khung sắt lợp tôn có diện tích xây dựng khoảng 151m2, hoàn thành khoảng năm 2013. Công trình chưa được công nhận trên GCN QSDĐ số: BA 549857. Đ</w:t>
      </w:r>
      <w:r>
        <w:rPr>
          <w:rFonts w:ascii="Times New Roman" w:hAnsi="Times New Roman" w:eastAsia="Times New Roman" w:cs="Times New Roman"/>
          <w:color w:val="000000"/>
          <w:sz w:val="24"/>
        </w:rPr>
        <w:t xml:space="preserve">ồng thời, tổ thẩm định cũng không nhất được bất kỳ giấy tờ pháp lý nào liên quan đến công trình xây dựng. Do vậy, theo yêu cầu của Ngân hàng/khách hàng, Tổ thẩm định không xác định giá trị công trình vào tổng giá trị tài sản nhưng vẫn coi đó là phần không </w:t>
      </w:r>
      <w:r>
        <w:rPr>
          <w:rFonts w:ascii="Times New Roman" w:hAnsi="Times New Roman" w:eastAsia="Times New Roman" w:cs="Times New Roman"/>
          <w:color w:val="000000"/>
          <w:sz w:val="24"/>
        </w:rPr>
        <w:t xml:space="preserve">thể tách rời của tài sản thẩm định.</w:t>
      </w:r>
      <w:r/>
    </w:p>
    <w:p w14:paraId="49C374D6">
      <w:pPr>
        <w:pStyle w:val="1030"/>
        <w:numPr>
          <w:ilvl w:val="0"/>
          <w:numId w:val="3"/>
        </w:numPr>
        <w:pBdr/>
        <w:tabs>
          <w:tab w:val="left" w:leader="none" w:pos="993"/>
        </w:tabs>
        <w:spacing w:after="120" w:before="120" w:line="264" w:lineRule="auto"/>
        <w:ind/>
        <w:jc w:val="both"/>
        <w:rPr>
          <w:spacing w:val="-2"/>
          <w:lang w:val="pt-BR"/>
        </w:rPr>
      </w:pPr>
      <w:r>
        <w:rPr>
          <w:rFonts w:ascii="Times New Roman" w:hAnsi="Times New Roman" w:eastAsia="Times New Roman" w:cs="Times New Roman"/>
          <w:color w:val="000000"/>
          <w:spacing w:val="2"/>
          <w:sz w:val="24"/>
        </w:rPr>
        <w:t xml:space="preserve">Tại thời điểm thẩm định giá</w:t>
      </w:r>
      <w:r>
        <w:rPr>
          <w:rFonts w:ascii="Times New Roman" w:hAnsi="Times New Roman" w:eastAsia="Times New Roman" w:cs="Times New Roman"/>
          <w:color w:val="000000"/>
          <w:sz w:val="24"/>
        </w:rPr>
        <w:t xml:space="preserve">, theo Trích lục thửa đất do UBND huyện Thạch Thất - Xã Cần Kiệm cấp cho ông Nguyễn Mạnh Tưởng ngày 30/11/2023, thửa đất có 24,8m2 nằm trong Quy hoạch giao thông</w:t>
      </w:r>
      <w:r>
        <w:rPr>
          <w:rFonts w:ascii="Times New Roman" w:hAnsi="Times New Roman" w:eastAsia="Times New Roman" w:cs="Times New Roman"/>
          <w:color w:val="000000"/>
          <w:spacing w:val="2"/>
          <w:sz w:val="24"/>
        </w:rPr>
        <w:t xml:space="preserve">, hiện chưa có thông báo thu hồi đất/quyết định thu hồi đất/phương án giải tỏa bồi thường đối với phần diện tích nằm trong quy hoạch đường giao thông này. Do vậy,  đối với diện tích nằm ngoài quy hoạch Tổ thẩm định đánh giá theo giá trị thị trường, đối với</w:t>
      </w:r>
      <w:r>
        <w:rPr>
          <w:rFonts w:ascii="Times New Roman" w:hAnsi="Times New Roman" w:eastAsia="Times New Roman" w:cs="Times New Roman"/>
          <w:color w:val="000000"/>
          <w:spacing w:val="2"/>
          <w:sz w:val="24"/>
        </w:rPr>
        <w:t xml:space="preserve"> phần nằm trong quy hoạch Tổ thẩm định vận dụng theo </w:t>
      </w:r>
      <w:r>
        <w:rPr>
          <w:rFonts w:ascii="Times New Roman" w:hAnsi="Times New Roman" w:eastAsia="Times New Roman" w:cs="Times New Roman"/>
          <w:color w:val="000000"/>
          <w:sz w:val="24"/>
        </w:rPr>
        <w:t xml:space="preserve">đơn giá đất ở quy định bảng giá đất UBND theo Quyết định số 71/2024/QĐ-UBND của UBND Thành phố Hà Nội ngày 20 tháng 12 năm 2024 về việc điều chỉnh, sửa đổi, bổ sung Quyết định số 30/2019/QĐ-UBND ngày 31 tháng 12 năm 2019 của UBND thành phố Hà Nội về việc ban hành quy định và bảng giá các loại đ</w:t>
      </w:r>
      <w:r>
        <w:rPr>
          <w:rFonts w:ascii="Times New Roman" w:hAnsi="Times New Roman" w:eastAsia="Times New Roman" w:cs="Times New Roman"/>
          <w:color w:val="000000"/>
          <w:sz w:val="24"/>
        </w:rPr>
        <w:t xml:space="preserve">ất trên địa bàn thành phố Hà Nội áp dụng từ ngày 01/01/2020 đến ngày 31/12/2024 được sửa đổi, bổ sung tại Quyết định số 20/2023/QĐ-UBND ngày 07 tháng 9 năm 2023 của UBND Thành phố Hà Nội</w:t>
      </w:r>
      <w:r>
        <w:rPr>
          <w:rFonts w:ascii="Times New Roman" w:hAnsi="Times New Roman" w:eastAsia="Times New Roman" w:cs="Times New Roman"/>
          <w:color w:val="000000"/>
          <w:spacing w:val="2"/>
          <w:sz w:val="24"/>
        </w:rPr>
        <w:t xml:space="preserve">, giá trị đền bù thực tế còn phụ thuộc vào thỏa thuận các bên tại thời điểm Nhà nước giải phóng mặt bằng thực hiện quy hoạch. Đề nghị đơn vị sử dụng kết quả lưu ý kiểm tra xác minh t</w:t>
      </w:r>
      <w:r>
        <w:rPr>
          <w:rFonts w:ascii="Times New Roman" w:hAnsi="Times New Roman" w:eastAsia="Times New Roman" w:cs="Times New Roman"/>
          <w:color w:val="000000"/>
          <w:spacing w:val="2"/>
          <w:sz w:val="24"/>
        </w:rPr>
        <w:t xml:space="preserve">hêm thông tin quy hoạch nếu thấy cần thiết. Trong trường hợp Khách hàng/Ngân hàng cung cấp được Văn bản xác nhận rõ phần diện tích thuộc quy hoạch mà có sự sai khác so với số liệu nêu trên thì kết quả thẩm định giá cần được xem xét, điều chỉnh phù hợp, chú</w:t>
      </w:r>
      <w:r>
        <w:rPr>
          <w:rFonts w:ascii="Times New Roman" w:hAnsi="Times New Roman" w:eastAsia="Times New Roman" w:cs="Times New Roman"/>
          <w:color w:val="000000"/>
          <w:spacing w:val="2"/>
          <w:sz w:val="24"/>
        </w:rPr>
        <w:t xml:space="preserve">ng tôi bảo lưu quyền xem xét lại kết quả thẩm định giá.</w:t>
      </w:r>
      <w:r>
        <w:rPr>
          <w:highlight w:val="none"/>
          <w:lang w:val="pt-BR"/>
        </w:rPr>
      </w:r>
      <w:r>
        <w:rPr>
          <w:spacing w:val="-2"/>
          <w:lang w:val="pt-BR"/>
        </w:rPr>
      </w:r>
    </w:p>
    <w:p w14:paraId="2C388FDC" w14:textId="563E9E9C">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14:paraId="7123F1C7" w14:textId="1C44C27C">
      <w:pPr>
        <w:pStyle w:val="1030"/>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14:paraId="0E9A2341" w14:textId="0DECDFBD">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14:paraId="39305B4E" w14:textId="0278DD02">
      <w:pPr>
        <w:pStyle w:val="1030"/>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14:paraId="51511B7C" w14:textId="325D04B7">
      <w:pPr>
        <w:pStyle w:val="1030"/>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14:paraId="6FFFA687" w14:textId="37201FA1">
      <w:pPr>
        <w:pStyle w:val="1030"/>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14:paraId="0203C927" w14:textId="3E855EB4">
      <w:pPr>
        <w:pStyle w:val="1030"/>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14:paraId="0F4B2E14" w14:textId="32D31459">
      <w:pPr>
        <w:pStyle w:val="1030"/>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2"/>
          <w:lang w:val="pt-BR"/>
        </w:rPr>
        <w:t xml:space="preserve">.</w:t>
      </w:r>
      <w:r>
        <w:rPr>
          <w:spacing w:val="-4"/>
          <w:lang w:val="pt-BR"/>
        </w:rPr>
      </w:r>
      <w:r>
        <w:rPr>
          <w:spacing w:val="-4"/>
          <w:lang w:val="pt-BR"/>
        </w:rPr>
      </w:r>
    </w:p>
    <w:p w14:paraId="770CC22B" w14:textId="787D51A9">
      <w:pPr>
        <w:pStyle w:val="1030"/>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14:paraId="6B84B3C0" w14:textId="191EE9C0">
      <w:pPr>
        <w:pStyle w:val="1030"/>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 nằm ngoài Quy hoạch giao thông:</w:t>
      </w:r>
      <w:r>
        <w:rPr>
          <w:b/>
          <w:lang w:val="pt-BR"/>
        </w:rPr>
      </w:r>
      <w:r>
        <w:rPr>
          <w:b/>
          <w:lang w:val="pt-BR"/>
        </w:rPr>
      </w:r>
    </w:p>
    <w:p w14:paraId="30D65849" w14:textId="38CC99F5">
      <w:pPr>
        <w:pStyle w:val="1030"/>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bCs/>
          <w:lang w:val="pt-BR"/>
        </w:rPr>
      </w:r>
      <w:r>
        <w:rPr>
          <w:bCs/>
          <w:lang w:val="pt-BR"/>
        </w:rPr>
      </w:r>
    </w:p>
    <w:p w14:paraId="2A05C283" w14:textId="4A078C0D">
      <w:pPr>
        <w:pStyle w:val="1030"/>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14:paraId="6DB082F4" w14:textId="77777777">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14:paraId="279CB8C9" w14:textId="77777777">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4269D175" w14:textId="77777777">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7095588E" w14:textId="77777777">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2C7344BC" w14:textId="77777777">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5D20B198" w14:textId="77777777">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14:paraId="11B461D2" w14:textId="77777777">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14:paraId="50197F2B" w14:textId="77777777">
            <w:pPr>
              <w:pBdr/>
              <w:spacing/>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7D307234" w14:textId="57520083">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469A3013" w14:textId="7FEA7C40">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2433140F" w14:textId="61AD9B35">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6953E0B" w14:textId="5C28391D">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165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027DF193" w14:textId="77777777">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34A9397E" w14:textId="77777777">
            <w:pPr>
              <w:pBdr/>
              <w:spacing/>
              <w:ind/>
              <w:rPr>
                <w:color w:val="000000"/>
                <w:sz w:val="22"/>
                <w:szCs w:val="22"/>
              </w:rPr>
            </w:pPr>
            <w:r>
              <w:rPr>
                <w:color w:val="000000"/>
                <w:sz w:val="22"/>
                <w:szCs w:val="22"/>
              </w:rPr>
              <w:t xml:space="preserve">Địa 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B0F6D3E" w14:textId="1A61E0DA">
            <w:pPr>
              <w:pBdr/>
              <w:spacing/>
              <w:ind/>
              <w:jc w:val="center"/>
              <w:rPr>
                <w:sz w:val="22"/>
                <w:szCs w:val="22"/>
              </w:rPr>
            </w:pPr>
            <w:r>
              <w:rPr>
                <w:color w:val="000000" w:themeColor="text1"/>
                <w:sz w:val="22"/>
                <w:szCs w:val="22"/>
              </w:rPr>
              <w:t xml:space="preserve">Thôn Yên Lạc, Xã Cần Kiệm, Huyện Thạch Thất,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DEC587" w14:textId="7330224A">
            <w:pPr>
              <w:pBdr/>
              <w:spacing/>
              <w:ind/>
              <w:jc w:val="center"/>
              <w:rPr>
                <w:sz w:val="22"/>
                <w:szCs w:val="22"/>
              </w:rPr>
            </w:pPr>
            <w:r>
              <w:rPr>
                <w:color w:val="000000" w:themeColor="text1"/>
                <w:sz w:val="22"/>
                <w:szCs w:val="22"/>
              </w:rPr>
              <w:t xml:space="preserve">Xã Cần Kiệm, Huyện Thạch Thất,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24CBC5C" w14:textId="5924A9D8">
            <w:pPr>
              <w:pBdr/>
              <w:spacing/>
              <w:ind/>
              <w:jc w:val="center"/>
              <w:rPr>
                <w:sz w:val="22"/>
                <w:szCs w:val="22"/>
              </w:rPr>
            </w:pPr>
            <w:r>
              <w:rPr>
                <w:color w:val="000000" w:themeColor="text1"/>
                <w:sz w:val="22"/>
                <w:szCs w:val="22"/>
              </w:rPr>
              <w:t xml:space="preserve">Xã Cần Kiệm, Huyện Thạch Thất,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4E2FA0E" w14:textId="66CE1779">
            <w:pPr>
              <w:pBdr/>
              <w:spacing/>
              <w:ind/>
              <w:jc w:val="center"/>
              <w:rPr>
                <w:sz w:val="22"/>
                <w:szCs w:val="22"/>
              </w:rPr>
            </w:pPr>
            <w:r>
              <w:rPr>
                <w:color w:val="000000" w:themeColor="text1"/>
                <w:sz w:val="22"/>
                <w:szCs w:val="22"/>
              </w:rPr>
              <w:t xml:space="preserve">Xã Cần Kiệm, Huyện Thạch Thất, Thành phố Hà Nội</w:t>
            </w:r>
            <w:r>
              <w:rPr>
                <w:sz w:val="22"/>
                <w:szCs w:val="22"/>
              </w:rPr>
            </w:r>
            <w:r>
              <w:rPr>
                <w:sz w:val="22"/>
                <w:szCs w:val="22"/>
              </w:rPr>
            </w:r>
          </w:p>
        </w:tc>
      </w:tr>
      <w:tr>
        <w:trPr>
          <w:trHeight w:val="276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0424F9C" w14:textId="77777777">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5AF4C6FF" w14:textId="77777777">
            <w:pPr>
              <w:pBdr/>
              <w:spacing/>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B830EBB" w14:textId="77777777">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DD923ED" w14:textId="4E2D0AD9">
            <w:pPr>
              <w:pBdr/>
              <w:spacing/>
              <w:ind/>
              <w:jc w:val="center"/>
              <w:rPr>
                <w:sz w:val="22"/>
                <w:szCs w:val="22"/>
              </w:rPr>
            </w:pPr>
            <w:r>
              <w:rPr>
                <w:color w:val="000000" w:themeColor="text1"/>
                <w:sz w:val="22"/>
                <w:szCs w:val="22"/>
              </w:rPr>
              <w:t xml:space="preserve">https://batdongsan.com.vn/ban-dat-xa-can-kiem/ban-2-mat-tien-oto-do-cua-truc-chinh-dt-100m2-mat-tien-10m-kinh-doanh-dinh-pr44594524</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E442F03" w14:textId="29A66F95">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8CC5FED" w14:textId="2A554652">
            <w:pPr>
              <w:pBdr/>
              <w:spacing/>
              <w:ind/>
              <w:jc w:val="center"/>
              <w:rPr>
                <w:sz w:val="22"/>
                <w:szCs w:val="22"/>
              </w:rPr>
            </w:pPr>
            <w:r>
              <w:rPr>
                <w:color w:val="000000" w:themeColor="text1"/>
                <w:sz w:val="22"/>
                <w:szCs w:val="22"/>
              </w:rPr>
              <w:t xml:space="preserve">https://www.facebook.com/share/p/1BjHJJDSPR</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29B094BE"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470B3F" w14:textId="77777777">
            <w:pPr>
              <w:pBdr/>
              <w:spacing/>
              <w:ind/>
              <w:rPr>
                <w:color w:val="000000"/>
                <w:sz w:val="22"/>
                <w:szCs w:val="22"/>
              </w:rPr>
            </w:pPr>
            <w:r>
              <w:rPr>
                <w:color w:val="000000"/>
                <w:sz w:val="22"/>
                <w:szCs w:val="22"/>
              </w:rPr>
              <w:t xml:space="preserve">Thông tin liên 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876201" w14:textId="77777777">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AC78C6A" w14:textId="06D735A2">
            <w:pPr>
              <w:pBdr/>
              <w:spacing/>
              <w:ind/>
              <w:jc w:val="center"/>
              <w:rPr>
                <w:sz w:val="22"/>
                <w:szCs w:val="22"/>
              </w:rPr>
            </w:pPr>
            <w:r>
              <w:rPr>
                <w:color w:val="000000" w:themeColor="text1"/>
                <w:sz w:val="22"/>
                <w:szCs w:val="22"/>
              </w:rPr>
              <w:t xml:space="preserve">0943969963</w:t>
            </w:r>
            <w:r>
              <w:rPr>
                <w:sz w:val="22"/>
                <w:szCs w:val="22"/>
              </w:rPr>
              <w:t xml:space="preserve"> </w:t>
            </w:r>
            <w:r>
              <w:rPr>
                <w:sz w:val="22"/>
                <w:szCs w:val="22"/>
              </w:rPr>
              <w:br/>
              <w:t xml:space="preserve">(</w:t>
            </w:r>
            <w:r>
              <w:rPr>
                <w:sz w:val="22"/>
                <w:szCs w:val="22"/>
              </w:rPr>
              <w:t xml:space="preserve">Hoàng Hạnh</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462A65B" w14:textId="093138A2">
            <w:pPr>
              <w:pBdr/>
              <w:spacing/>
              <w:ind/>
              <w:jc w:val="center"/>
              <w:rPr>
                <w:sz w:val="22"/>
                <w:szCs w:val="22"/>
              </w:rPr>
            </w:pPr>
            <w:r>
              <w:rPr>
                <w:color w:val="000000" w:themeColor="text1"/>
                <w:sz w:val="22"/>
                <w:szCs w:val="22"/>
              </w:rPr>
              <w:t xml:space="preserve">0985 408 999</w:t>
            </w:r>
            <w:r>
              <w:rPr>
                <w:sz w:val="22"/>
                <w:szCs w:val="22"/>
              </w:rPr>
              <w:br/>
            </w:r>
            <w:r>
              <w:rPr>
                <w:sz w:val="22"/>
                <w:szCs w:val="22"/>
              </w:rPr>
              <w:t xml:space="preserve">(</w:t>
            </w:r>
            <w:r>
              <w:rPr>
                <w:sz w:val="22"/>
                <w:szCs w:val="22"/>
              </w:rPr>
              <w:t xml:space="preserve">Minh Tâm</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794E7D2" w14:textId="40565BD8">
            <w:pPr>
              <w:pBdr/>
              <w:spacing/>
              <w:ind/>
              <w:jc w:val="center"/>
              <w:rPr>
                <w:sz w:val="22"/>
                <w:szCs w:val="22"/>
              </w:rPr>
            </w:pPr>
            <w:r>
              <w:rPr>
                <w:color w:val="000000" w:themeColor="text1"/>
                <w:sz w:val="22"/>
                <w:szCs w:val="22"/>
              </w:rPr>
              <w:t xml:space="preserve">0985 408 999</w:t>
            </w:r>
            <w:r>
              <w:rPr>
                <w:sz w:val="22"/>
                <w:szCs w:val="22"/>
              </w:rPr>
              <w:br/>
            </w:r>
            <w:r>
              <w:rPr>
                <w:sz w:val="22"/>
                <w:szCs w:val="22"/>
              </w:rPr>
              <w:t xml:space="preserve">(</w:t>
            </w:r>
            <w:r>
              <w:rPr>
                <w:sz w:val="22"/>
                <w:szCs w:val="22"/>
              </w:rPr>
              <w:t xml:space="preserve">Minh Tâm</w:t>
            </w:r>
            <w:r>
              <w:rPr>
                <w:sz w:val="22"/>
                <w:szCs w:val="22"/>
              </w:rPr>
              <w:t xml:space="preserve">)</w:t>
            </w:r>
            <w:r>
              <w:rPr>
                <w:sz w:val="22"/>
                <w:szCs w:val="22"/>
              </w:rPr>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79395341" w14:textId="77777777">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73BD05D" w14:textId="77777777">
            <w:pPr>
              <w:pBdr/>
              <w:spacing/>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CB53B0E"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FA75591" w14:textId="4B809133">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A481C" w14:textId="445D7031">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0FD28FF" w14:textId="680F29BF">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66D6CC4D" w14:textId="77777777">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596889DA" w14:textId="77777777">
            <w:pPr>
              <w:pBdr/>
              <w:spacing/>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A7D4EE8"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448E489" w14:textId="20AECCB8">
            <w:pPr>
              <w:pBdr/>
              <w:spacing/>
              <w:ind/>
              <w:jc w:val="center"/>
              <w:rPr>
                <w:color w:val="000000"/>
                <w:sz w:val="22"/>
                <w:szCs w:val="22"/>
              </w:rPr>
            </w:pPr>
            <w:r>
              <w:rPr>
                <w:color w:val="000000"/>
                <w:sz w:val="22"/>
                <w:szCs w:val="22"/>
              </w:rPr>
              <w:t xml:space="preserve"> </w:t>
            </w:r>
            <w:r>
              <w:rPr>
                <w:color w:val="000000" w:themeColor="text1"/>
                <w:sz w:val="22"/>
                <w:szCs w:val="22"/>
              </w:rPr>
              <w:t xml:space="preserve">Tháng 12/2025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B7435D6" w14:textId="0DD4C1DC">
            <w:pPr>
              <w:pBdr/>
              <w:spacing/>
              <w:ind/>
              <w:jc w:val="center"/>
              <w:rPr>
                <w:color w:val="000000"/>
                <w:sz w:val="22"/>
                <w:szCs w:val="22"/>
              </w:rPr>
            </w:pPr>
            <w:r>
              <w:rPr>
                <w:color w:val="000000"/>
                <w:sz w:val="22"/>
                <w:szCs w:val="22"/>
              </w:rPr>
              <w:t xml:space="preserve"> </w:t>
            </w:r>
            <w:r>
              <w:rPr>
                <w:color w:val="000000" w:themeColor="text1"/>
                <w:sz w:val="22"/>
                <w:szCs w:val="22"/>
              </w:rPr>
              <w:t xml:space="preserve">Tháng 12/2025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44212F6" w14:textId="7565DE55">
            <w:pPr>
              <w:pBdr/>
              <w:spacing/>
              <w:ind/>
              <w:jc w:val="center"/>
              <w:rPr>
                <w:color w:val="000000"/>
                <w:sz w:val="22"/>
                <w:szCs w:val="22"/>
              </w:rPr>
            </w:pPr>
            <w:r>
              <w:rPr>
                <w:color w:val="000000"/>
                <w:sz w:val="22"/>
                <w:szCs w:val="22"/>
              </w:rPr>
              <w:t xml:space="preserve"> </w:t>
            </w:r>
            <w:r>
              <w:rPr>
                <w:color w:val="000000" w:themeColor="text1"/>
                <w:sz w:val="22"/>
                <w:szCs w:val="22"/>
              </w:rPr>
              <w:t xml:space="preserve">Tháng 12/2025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Tài sản tại: Thôn Yên Lạc, Xã Cần Kiệm, Huyện Thạch Thất, T</w:t>
            </w:r>
            <w:r>
              <w:rPr>
                <w:color w:val="000000" w:themeColor="text1"/>
                <w:sz w:val="22"/>
                <w:szCs w:val="22"/>
              </w:rPr>
              <w:t xml:space="preserve">hành phố Hà Nội, đường Tiếp giáp đường H11, cách trung tâm hành chính xã Cần Kiệm khoảng 1,5km, độ rộng đường trước mặt tài sản 5.1m, mặt tiền 10m, Tiếp giáp đường H11, cách trung tâm hành chính xã Cần Kiệm khoảng 1,5km, 21.032319296021, 105.57927743045788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Tài sản tại: Xã Phùng Xá, Huyện T</w:t>
            </w:r>
            <w:r>
              <w:rPr>
                <w:color w:val="000000" w:themeColor="text1"/>
                <w:sz w:val="22"/>
                <w:szCs w:val="22"/>
              </w:rPr>
              <w:t xml:space="preserve">hạch Thất, Thành phố Hà Nội, đường Tiếp giáp đường chùa Tây Phương, độ rộng đường trước mặt tài sản 6m, mặt tiền 10m, Tiếp giáp đường chùa Tây Phương, nằm cuối đường, cách trung tâm hành chính xã Cần Kiệm khoảng 400m, 21.018967866524278, 105.58138946024908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Tài sản tại: Xã Cần Kiệm, Huyện Thạch Thất, Thành phố Hà Nội, đường Tiếp giáp đường chùa Tây Phương, cách trung tâm hành chính xã Cần Kiệm khoảng 100m, độ rộng đường trước mặt tài sản 6m, mặt tiền 5m, 21.023159067516954, 105.58402875391974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Tài sản tại: Xã Cần Kiệm, Huyện Thạch Thất, Thành phố Hà Nội, đườn</w:t>
            </w:r>
            <w:r>
              <w:rPr>
                <w:color w:val="000000" w:themeColor="text1"/>
                <w:sz w:val="22"/>
                <w:szCs w:val="22"/>
              </w:rPr>
              <w:t xml:space="preserve">g Tiếp giáp đường chùa Tây Phương, cách trung tâm hành chính xã Cần Kiệm khoảng 50m, độ rộng đường trước mặt tài sản 6m, mặt tiền 5.2m, Tiếp giáp đường chùa Tây Phương, cách trung tâm hành chính xã Cần Kiệm khoảng 50m, 21.02237040966273, 105.58367470232977</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Đường nhựa không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Đường nhựa không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Đường nhựa không có vỉa hè</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5.1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Cơ sở hạ tầng kỹ thuật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D653E8B">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D653E8B">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D653E8B">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Điều kiện môi trường an ninh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E143FDF">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p w14:paraId="66354EA3" w14:textId="401122BA">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E143FDF">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p w14:paraId="4F12170C" w14:textId="56E58990">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151.4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200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99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176</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5.2</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15.14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19.8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33.85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Tiếp giáp góc 2 mặt đường, phố</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Tiếp giáp 2 mặt đường trước sau</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Lợi thế kinh doanh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Khá</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Khá</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Tài sản trên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Đất trống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DC6FFCA">
            <w:pPr>
              <w:pBdr/>
              <w:spacing/>
              <w:ind/>
              <w:jc w:val="center"/>
              <w:rPr>
                <w:color w:val="000000"/>
                <w:sz w:val="22"/>
                <w:szCs w:val="22"/>
              </w:rPr>
            </w:pPr>
            <w:r>
              <w:rPr>
                <w:color w:val="000000" w:themeColor="text1"/>
                <w:sz w:val="22"/>
                <w:szCs w:val="22"/>
              </w:rPr>
              <w:t xml:space="preserve">Đất trống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DC6FFCA">
            <w:pPr>
              <w:pBdr/>
              <w:spacing/>
              <w:ind/>
              <w:jc w:val="center"/>
              <w:rPr>
                <w:color w:val="000000"/>
                <w:sz w:val="22"/>
                <w:szCs w:val="22"/>
              </w:rPr>
            </w:pPr>
            <w:r>
              <w:rPr>
                <w:color w:val="000000" w:themeColor="text1"/>
                <w:sz w:val="22"/>
                <w:szCs w:val="22"/>
              </w:rPr>
              <w:t xml:space="preserve">Đất trống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2A09CC8F" w14:textId="77777777">
            <w:pPr>
              <w:pBdr/>
              <w:spacing/>
              <w:ind/>
              <w:jc w:val="center"/>
              <w:rPr>
                <w:color w:val="000000"/>
                <w:sz w:val="22"/>
                <w:szCs w:val="22"/>
              </w:rPr>
            </w:pPr>
            <w:r>
              <w:rPr>
                <w:color w:val="000000"/>
                <w:sz w:val="22"/>
                <w:szCs w:val="22"/>
              </w:rPr>
              <w:t xml:space="preserve">20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54F94451" w14:textId="77777777">
            <w:pPr>
              <w:pBdr/>
              <w:spacing/>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BEC45E"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804E66" w14:textId="0EA03BB2">
            <w:pPr>
              <w:pBdr/>
              <w:spacing/>
              <w:ind/>
              <w:jc w:val="center"/>
              <w:rPr>
                <w:color w:val="000000"/>
                <w:sz w:val="22"/>
                <w:szCs w:val="22"/>
              </w:rPr>
            </w:pPr>
            <w:r>
              <w:rPr>
                <w:color w:val="000000" w:themeColor="text1"/>
                <w:sz w:val="22"/>
                <w:szCs w:val="22"/>
              </w:rPr>
              <w:t xml:space="preserve">13.500.000.000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34C6976" w14:textId="10DB6807">
            <w:pPr>
              <w:pBdr/>
              <w:spacing/>
              <w:ind/>
              <w:jc w:val="center"/>
              <w:rPr>
                <w:color w:val="000000"/>
                <w:sz w:val="22"/>
                <w:szCs w:val="22"/>
              </w:rPr>
            </w:pPr>
            <w:r>
              <w:rPr>
                <w:color w:val="000000" w:themeColor="text1"/>
                <w:sz w:val="22"/>
                <w:szCs w:val="22"/>
              </w:rPr>
              <w:t xml:space="preserve">7.821.000.000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5769581" w14:textId="1C37D1EB">
            <w:pPr>
              <w:pBdr/>
              <w:spacing/>
              <w:ind/>
              <w:jc w:val="center"/>
              <w:rPr>
                <w:color w:val="000000"/>
                <w:sz w:val="22"/>
                <w:szCs w:val="22"/>
              </w:rPr>
            </w:pPr>
            <w:r>
              <w:rPr>
                <w:color w:val="000000" w:themeColor="text1"/>
                <w:sz w:val="22"/>
                <w:szCs w:val="22"/>
              </w:rPr>
              <w:t xml:space="preserve">13.500.000.000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7E74F64D" w14:textId="77777777">
            <w:pPr>
              <w:pBdr/>
              <w:spacing/>
              <w:ind/>
              <w:jc w:val="center"/>
              <w:rPr>
                <w:color w:val="000000"/>
                <w:sz w:val="22"/>
                <w:szCs w:val="22"/>
              </w:rPr>
            </w:pPr>
            <w:r>
              <w:rPr>
                <w:color w:val="000000"/>
                <w:sz w:val="22"/>
                <w:szCs w:val="22"/>
              </w:rPr>
              <w:t xml:space="preserve">21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6819D6CA" w14:textId="77777777">
            <w:pPr>
              <w:pBdr/>
              <w:spacing/>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251F619"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D5AFA71" w14:textId="3581CF06">
            <w:pPr>
              <w:pBdr/>
              <w:spacing/>
              <w:ind/>
              <w:jc w:val="center"/>
              <w:rPr>
                <w:color w:val="000000"/>
                <w:sz w:val="22"/>
                <w:szCs w:val="22"/>
              </w:rPr>
            </w:pPr>
            <w:r>
              <w:rPr>
                <w:color w:val="000000" w:themeColor="text1"/>
                <w:sz w:val="22"/>
                <w:szCs w:val="22"/>
              </w:rPr>
              <w:t xml:space="preserve">12.150.000.000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646A755" w14:textId="422ECE13">
            <w:pPr>
              <w:pBdr/>
              <w:spacing/>
              <w:ind/>
              <w:jc w:val="center"/>
              <w:rPr>
                <w:color w:val="000000"/>
                <w:sz w:val="22"/>
                <w:szCs w:val="22"/>
              </w:rPr>
            </w:pPr>
            <w:r>
              <w:rPr>
                <w:color w:val="000000" w:themeColor="text1"/>
                <w:sz w:val="22"/>
                <w:szCs w:val="22"/>
              </w:rPr>
              <w:t xml:space="preserve">7.038.900.000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F8E1908" w14:textId="13461ACD">
            <w:pPr>
              <w:pBdr/>
              <w:spacing/>
              <w:ind/>
              <w:jc w:val="center"/>
              <w:rPr>
                <w:color w:val="000000"/>
                <w:sz w:val="22"/>
                <w:szCs w:val="22"/>
              </w:rPr>
            </w:pPr>
            <w:r>
              <w:rPr>
                <w:color w:val="000000" w:themeColor="text1"/>
                <w:sz w:val="22"/>
                <w:szCs w:val="22"/>
              </w:rPr>
              <w:t xml:space="preserve">12.150.000.000</w:t>
            </w:r>
            <w:r>
              <w:rPr>
                <w:color w:val="000000"/>
                <w:sz w:val="22"/>
                <w:szCs w:val="22"/>
              </w:rPr>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BF863B7" w14:textId="77777777">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3162618" w14:textId="77777777">
            <w:pPr>
              <w:pBdr/>
              <w:spacing/>
              <w:ind/>
              <w:rPr>
                <w:b/>
                <w:bCs/>
                <w:color w:val="000000"/>
                <w:sz w:val="22"/>
                <w:szCs w:val="22"/>
              </w:rPr>
            </w:pPr>
            <w:r>
              <w:rPr>
                <w:b/>
                <w:bCs/>
                <w:color w:val="000000"/>
                <w:sz w:val="22"/>
                <w:szCs w:val="22"/>
              </w:rPr>
              <w:t xml:space="preserve">Chi tiết tính 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3C02C8E"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7A0227"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9B15F58"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4A3904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534AF55F" w14:textId="77777777">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DB41CF8" w14:textId="77777777">
            <w:pPr>
              <w:pBdr/>
              <w:spacing/>
              <w:ind/>
              <w:rPr>
                <w:b/>
                <w:bCs/>
                <w:color w:val="000000"/>
                <w:sz w:val="22"/>
                <w:szCs w:val="22"/>
              </w:rPr>
            </w:pPr>
            <w:r>
              <w:rPr>
                <w:b/>
                <w:bCs/>
                <w:color w:val="000000"/>
                <w:sz w:val="22"/>
                <w:szCs w:val="22"/>
              </w:rPr>
              <w:t xml:space="preserve">Giá trị tài sản trên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1C856A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DB1D2A2" w14:textId="376BDAD0">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9EA7C01" w14:textId="616D4369">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3A3F32E" w14:textId="37C005DC">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29733485" w14:textId="77777777">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43B29B4C" w14:textId="77777777">
            <w:pPr>
              <w:pBdr/>
              <w:spacing/>
              <w:ind/>
              <w:rPr>
                <w:b/>
                <w:bCs/>
                <w:color w:val="000000"/>
                <w:sz w:val="22"/>
                <w:szCs w:val="22"/>
              </w:rPr>
            </w:pPr>
            <w:r>
              <w:rPr>
                <w:b/>
                <w:bCs/>
                <w:color w:val="000000"/>
                <w:sz w:val="22"/>
                <w:szCs w:val="22"/>
              </w:rPr>
              <w:t xml:space="preserve">Giá trị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5FC894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42C2EE2" w14:textId="43DC2550">
            <w:pPr>
              <w:pBdr/>
              <w:spacing/>
              <w:ind/>
              <w:jc w:val="center"/>
              <w:rPr>
                <w:color w:val="000000"/>
                <w:sz w:val="22"/>
                <w:szCs w:val="22"/>
              </w:rPr>
            </w:pPr>
            <w:r>
              <w:rPr>
                <w:color w:val="000000" w:themeColor="text1"/>
                <w:sz w:val="22"/>
                <w:szCs w:val="22"/>
              </w:rPr>
              <w:t xml:space="preserve">12.150.000.000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0F5AC3" w14:textId="1F7115EC">
            <w:pPr>
              <w:pBdr/>
              <w:spacing/>
              <w:ind/>
              <w:jc w:val="center"/>
              <w:rPr>
                <w:color w:val="000000"/>
                <w:sz w:val="22"/>
                <w:szCs w:val="22"/>
              </w:rPr>
            </w:pPr>
            <w:r>
              <w:rPr>
                <w:color w:val="000000" w:themeColor="text1"/>
                <w:sz w:val="22"/>
                <w:szCs w:val="22"/>
              </w:rPr>
              <w:t xml:space="preserve">7.038.900.000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E19A954" w14:textId="49CE7CF8">
            <w:pPr>
              <w:pBdr/>
              <w:spacing/>
              <w:ind/>
              <w:jc w:val="center"/>
              <w:rPr>
                <w:color w:val="000000"/>
                <w:sz w:val="22"/>
                <w:szCs w:val="22"/>
              </w:rPr>
            </w:pPr>
            <w:r>
              <w:rPr>
                <w:color w:val="000000" w:themeColor="text1"/>
                <w:sz w:val="22"/>
                <w:szCs w:val="22"/>
              </w:rPr>
              <w:t xml:space="preserve">12.150.000.000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7B17567" w14:textId="77777777">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DF1A8FE" w14:textId="77777777">
            <w:pPr>
              <w:pBdr/>
              <w:spacing/>
              <w:ind/>
              <w:rPr>
                <w:b/>
                <w:bCs/>
                <w:color w:val="000000"/>
                <w:sz w:val="22"/>
                <w:szCs w:val="22"/>
              </w:rPr>
            </w:pPr>
            <w:r>
              <w:rPr>
                <w:b/>
                <w:bCs/>
                <w:color w:val="000000"/>
                <w:sz w:val="22"/>
                <w:szCs w:val="22"/>
              </w:rPr>
              <w:t xml:space="preserve">Đơn giá QSDĐ (đồng/m²)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AECD11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3A1D6D3E" w14:textId="37533F96">
            <w:pPr>
              <w:pBdr/>
              <w:spacing/>
              <w:ind/>
              <w:jc w:val="center"/>
              <w:rPr>
                <w:color w:val="000000"/>
                <w:sz w:val="22"/>
                <w:szCs w:val="22"/>
              </w:rPr>
            </w:pPr>
            <w:r>
              <w:rPr>
                <w:color w:val="000000" w:themeColor="text1"/>
                <w:sz w:val="22"/>
                <w:szCs w:val="22"/>
              </w:rPr>
              <w:t xml:space="preserve">60.750.000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15F4A4DD" w14:textId="0E55EC61">
            <w:pPr>
              <w:pBdr/>
              <w:spacing/>
              <w:ind/>
              <w:jc w:val="center"/>
              <w:rPr>
                <w:color w:val="000000"/>
                <w:sz w:val="22"/>
                <w:szCs w:val="22"/>
              </w:rPr>
            </w:pPr>
            <w:r>
              <w:rPr>
                <w:color w:val="000000" w:themeColor="text1"/>
                <w:sz w:val="22"/>
                <w:szCs w:val="22"/>
              </w:rPr>
              <w:t xml:space="preserve">71.100.000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656574BF" w14:textId="1D080670">
            <w:pPr>
              <w:pBdr/>
              <w:spacing/>
              <w:ind/>
              <w:jc w:val="center"/>
              <w:rPr>
                <w:color w:val="000000"/>
                <w:sz w:val="22"/>
                <w:szCs w:val="22"/>
              </w:rPr>
            </w:pPr>
            <w:r>
              <w:rPr>
                <w:color w:val="000000" w:themeColor="text1"/>
                <w:sz w:val="22"/>
                <w:szCs w:val="22"/>
              </w:rPr>
              <w:t xml:space="preserve">69.034.091</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3112241D" w14:textId="77777777">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00038F7" w14:textId="77777777">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3962815"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28C8AF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4BCF23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FA3F308"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Độ rộng nhỏ nhất từ đường chính vào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Điều kiện môi trường an ninh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Cảnh quan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Thẩm định viên không điều chỉnh vì đã được điều chỉnh ở các yếu tố Lợi thế thương mại và Bất lợi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Thẩm định viên không điều chỉnh vì đã được điều chỉnh ở các yếu tố Lợi thế thương mại và Bất lợi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Thẩm định viên không điều chỉnh vì đã được điều chỉnh ở các yếu tố Lợi thế thương mại và Bất lợi thương mại</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Lợi thế kinh doanh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Bất lợi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bl>
    <w:p w14:paraId="3A03D4D6" w14:textId="3F0FBDCA">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14:paraId="4008E6E4" w14:textId="77777777">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14:paraId="7292FF3D" w14:textId="21AB7555">
      <w:pPr>
        <w:pStyle w:val="1030"/>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5"/>
        <w:gridCol w:w="1522"/>
        <w:gridCol w:w="1522"/>
      </w:tblGrid>
      <w:tr>
        <w:trPr>
          <w:trHeight w:val="20"/>
          <w:tblHeader/>
        </w:trPr>
        <w:tc>
          <w:tcPr>
            <w:shd w:val="clear" w:color="000000" w:fill="ffffff"/>
            <w:tcBorders/>
            <w:tcW w:w="632" w:type="dxa"/>
            <w:vAlign w:val="center"/>
            <w:textDirection w:val="lrTb"/>
            <w:noWrap w:val="false"/>
          </w:tcPr>
          <w:p w14:paraId="49FCECB9" w14:textId="77777777">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071259FD" w14:textId="77777777">
            <w:pPr>
              <w:pBdr/>
              <w:spacing/>
              <w:ind/>
              <w:jc w:val="center"/>
              <w:rPr>
                <w:b/>
                <w:bCs/>
                <w:color w:val="000000"/>
                <w:sz w:val="22"/>
                <w:szCs w:val="22"/>
              </w:rPr>
            </w:pPr>
            <w:r>
              <w:rPr>
                <w:b/>
                <w:bCs/>
                <w:color w:val="000000"/>
                <w:sz w:val="22"/>
                <w:szCs w:val="22"/>
              </w:rPr>
              <w:t xml:space="preserve">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6612FE26" w14:textId="77777777">
            <w:pPr>
              <w:pBdr/>
              <w:spacing/>
              <w:ind/>
              <w:jc w:val="center"/>
              <w:rPr>
                <w:b/>
                <w:bCs/>
                <w:color w:val="000000"/>
                <w:sz w:val="22"/>
                <w:szCs w:val="22"/>
              </w:rPr>
            </w:pPr>
            <w:r>
              <w:rPr>
                <w:b/>
                <w:bCs/>
                <w:color w:val="000000"/>
                <w:sz w:val="22"/>
                <w:szCs w:val="22"/>
              </w:rPr>
              <w:t xml:space="preserve">Đơn vị 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1ACDD56" w14:textId="77777777">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5" w:type="dxa"/>
            <w:vAlign w:val="center"/>
            <w:textDirection w:val="lrTb"/>
            <w:noWrap w:val="false"/>
          </w:tcPr>
          <w:p w14:paraId="5FB3E470" w14:textId="77777777">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34F7F60" w14:textId="77777777">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BD63274" w14:textId="77777777">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val="false"/>
          </w:tcPr>
          <w:p w14:paraId="1436F8C0" w14:textId="77777777">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1BF19773" w14:textId="77777777">
            <w:pPr>
              <w:pBdr/>
              <w:spacing/>
              <w:ind/>
              <w:rPr>
                <w:b/>
                <w:bCs/>
                <w:color w:val="000000"/>
                <w:sz w:val="22"/>
                <w:szCs w:val="22"/>
              </w:rPr>
            </w:pPr>
            <w:r>
              <w:rPr>
                <w:b/>
                <w:bCs/>
                <w:color w:val="000000"/>
                <w:sz w:val="22"/>
                <w:szCs w:val="22"/>
              </w:rPr>
              <w:t xml:space="preserve">Giá trị QSDĐ thị trường (Ước tính sau thương lượng)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1E4BC503" w14:textId="77777777">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BD1BA56"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5" w:type="dxa"/>
            <w:vAlign w:val="center"/>
            <w:textDirection w:val="lrTb"/>
            <w:noWrap w:val="false"/>
          </w:tcPr>
          <w:p w14:paraId="17E66291" w14:textId="353C989D">
            <w:pPr>
              <w:pBdr/>
              <w:spacing/>
              <w:ind/>
              <w:jc w:val="center"/>
              <w:rPr>
                <w:color w:val="000000"/>
                <w:sz w:val="20"/>
                <w:szCs w:val="20"/>
              </w:rPr>
            </w:pPr>
            <w:r>
              <w:rPr>
                <w:color w:val="000000" w:themeColor="text1"/>
                <w:sz w:val="22"/>
                <w:szCs w:val="22"/>
              </w:rPr>
              <w:t xml:space="preserve">12.150.000.000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14:paraId="7C6008AC" w14:textId="54A27B5B">
            <w:pPr>
              <w:pBdr/>
              <w:spacing/>
              <w:ind/>
              <w:jc w:val="center"/>
              <w:rPr>
                <w:color w:val="000000"/>
                <w:sz w:val="20"/>
                <w:szCs w:val="20"/>
              </w:rPr>
            </w:pPr>
            <w:r>
              <w:rPr>
                <w:color w:val="000000" w:themeColor="text1"/>
                <w:sz w:val="22"/>
                <w:szCs w:val="22"/>
              </w:rPr>
              <w:t xml:space="preserve">7.038.900.000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14:paraId="0B39B0F0" w14:textId="2516D1F5">
            <w:pPr>
              <w:pBdr/>
              <w:spacing/>
              <w:ind/>
              <w:jc w:val="center"/>
              <w:rPr>
                <w:color w:val="000000"/>
                <w:sz w:val="20"/>
                <w:szCs w:val="20"/>
              </w:rPr>
            </w:pPr>
            <w:r>
              <w:rPr>
                <w:color w:val="000000" w:themeColor="text1"/>
                <w:sz w:val="22"/>
                <w:szCs w:val="22"/>
              </w:rPr>
              <w:t xml:space="preserve">12.150.000.000</w:t>
            </w:r>
            <w:r>
              <w:rPr>
                <w:color w:val="000000"/>
                <w:sz w:val="20"/>
                <w:szCs w:val="20"/>
              </w:rPr>
            </w:r>
            <w:r>
              <w:rPr>
                <w:color w:val="000000"/>
                <w:sz w:val="20"/>
                <w:szCs w:val="20"/>
              </w:rPr>
            </w:r>
          </w:p>
        </w:tc>
      </w:tr>
      <w:tr>
        <w:trPr>
          <w:trHeight w:val="20"/>
        </w:trPr>
        <w:tc>
          <w:tcPr>
            <w:shd w:val="clear" w:color="000000" w:fill="ffffff"/>
            <w:tcBorders/>
            <w:tcW w:w="632" w:type="dxa"/>
            <w:vAlign w:val="center"/>
            <w:textDirection w:val="lrTb"/>
            <w:noWrap w:val="false"/>
          </w:tcPr>
          <w:p w14:paraId="6DA9EDA6" w14:textId="77777777">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2B0EF503" w14:textId="77777777">
            <w:pPr>
              <w:pBdr/>
              <w:spacing/>
              <w:ind/>
              <w:rPr>
                <w:b/>
                <w:bCs/>
                <w:color w:val="000000"/>
                <w:sz w:val="22"/>
                <w:szCs w:val="22"/>
              </w:rPr>
            </w:pPr>
            <w:r>
              <w:rPr>
                <w:b/>
                <w:bCs/>
                <w:color w:val="000000"/>
                <w:sz w:val="22"/>
                <w:szCs w:val="22"/>
              </w:rPr>
              <w:t xml:space="preserve">Đơn giá đất ước 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14:paraId="77DA49BB" w14:textId="77777777">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C4B7C6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5" w:type="dxa"/>
            <w:vAlign w:val="center"/>
            <w:textDirection w:val="lrTb"/>
            <w:noWrap w:val="false"/>
          </w:tcPr>
          <w:p w14:paraId="46EF4903" w14:textId="3C8E6040">
            <w:pPr>
              <w:pBdr/>
              <w:spacing/>
              <w:ind/>
              <w:jc w:val="center"/>
              <w:rPr>
                <w:color w:val="000000"/>
                <w:sz w:val="22"/>
                <w:szCs w:val="22"/>
              </w:rPr>
            </w:pPr>
            <w:r>
              <w:rPr>
                <w:color w:val="000000" w:themeColor="text1"/>
                <w:sz w:val="22"/>
                <w:szCs w:val="22"/>
              </w:rPr>
              <w:t xml:space="preserve">60.750.000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4D0E5A2" w14:textId="5E182E79">
            <w:pPr>
              <w:pBdr/>
              <w:spacing/>
              <w:ind/>
              <w:jc w:val="center"/>
              <w:rPr>
                <w:color w:val="000000"/>
                <w:sz w:val="22"/>
                <w:szCs w:val="22"/>
              </w:rPr>
            </w:pPr>
            <w:r>
              <w:rPr>
                <w:color w:val="000000" w:themeColor="text1"/>
                <w:sz w:val="22"/>
                <w:szCs w:val="22"/>
              </w:rPr>
              <w:t xml:space="preserve">71.100.000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3D06671F" w14:textId="5C757A04">
            <w:pPr>
              <w:pBdr/>
              <w:spacing/>
              <w:ind/>
              <w:jc w:val="center"/>
              <w:rPr>
                <w:color w:val="000000"/>
                <w:sz w:val="22"/>
                <w:szCs w:val="22"/>
              </w:rPr>
            </w:pPr>
            <w:r>
              <w:rPr>
                <w:color w:val="000000" w:themeColor="text1"/>
                <w:sz w:val="22"/>
                <w:szCs w:val="22"/>
              </w:rPr>
              <w:t xml:space="preserve">69.034.091</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val="false"/>
          </w:tcPr>
          <w:p w14:paraId="04D3AA95" w14:textId="77777777">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4743B60C" w14:textId="77777777">
            <w:pPr>
              <w:pBdr/>
              <w:spacing/>
              <w:ind/>
              <w:rPr>
                <w:b/>
                <w:bCs/>
                <w:color w:val="000000"/>
                <w:sz w:val="22"/>
                <w:szCs w:val="22"/>
              </w:rPr>
            </w:pPr>
            <w:r>
              <w:rPr>
                <w:b/>
                <w:bCs/>
                <w:color w:val="000000"/>
                <w:sz w:val="22"/>
                <w:szCs w:val="22"/>
              </w:rPr>
              <w:t xml:space="preserve">Điều chỉnh các 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ABD2BD"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9C0511C"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5" w:type="dxa"/>
            <w:vAlign w:val="center"/>
            <w:textDirection w:val="lrTb"/>
            <w:noWrap/>
          </w:tcPr>
          <w:p w14:paraId="41F47EB5"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5BADAFEE"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314336EC"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5"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5"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5"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5"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60.750.000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71.100.000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69.034.091</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Mục đích sử dụng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Đất ở nông thôn</w:t>
            </w:r>
            <w:r>
              <w:rPr>
                <w:b/>
                <w:bCs/>
                <w:color w:val="000000"/>
                <w:sz w:val="22"/>
                <w:szCs w:val="22"/>
              </w:rPr>
            </w:r>
            <w:r>
              <w:rPr>
                <w:b/>
                <w:bCs/>
                <w:color w:val="000000"/>
                <w:sz w:val="22"/>
                <w:szCs w:val="22"/>
              </w:rPr>
            </w:r>
          </w:p>
        </w:tc>
        <w:tc>
          <w:tcPr>
            <w:shd w:val="clear" w:color="000000" w:fill="ffffff"/>
            <w:tcBorders/>
            <w:tcW w:w="1525"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Đất ở nông thôn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Đất ở nông thôn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Đất ở nông thôn</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5"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5"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5"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60.750.000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71.100.000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69.034.091</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Thời hạn sử dụng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Lâu dài</w:t>
            </w:r>
            <w:r>
              <w:rPr>
                <w:b/>
                <w:bCs/>
                <w:color w:val="000000"/>
                <w:sz w:val="22"/>
                <w:szCs w:val="22"/>
              </w:rPr>
            </w:r>
            <w:r>
              <w:rPr>
                <w:b/>
                <w:bCs/>
                <w:color w:val="000000"/>
                <w:sz w:val="22"/>
                <w:szCs w:val="22"/>
              </w:rPr>
            </w:r>
          </w:p>
        </w:tc>
        <w:tc>
          <w:tcPr>
            <w:shd w:val="clear" w:color="000000" w:fill="ffffff"/>
            <w:tcBorders/>
            <w:tcW w:w="1525"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Đất ở nông thôn – 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Đất ở nông thôn – 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Đất ở nông thôn – Lâu dài</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5"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5"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5"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60.750.000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71.100.000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69.034.091</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Tài sản tại: Thôn Yên Lạc, Xã Cần Kiệm, Huyện Thạch Thất, T</w:t>
            </w:r>
            <w:r>
              <w:rPr>
                <w:color w:val="000000" w:themeColor="text1"/>
                <w:sz w:val="22"/>
                <w:szCs w:val="22"/>
              </w:rPr>
              <w:t xml:space="preserve">hành phố Hà Nội, đường Tiếp giáp đường H11, cách trung tâm hành chính xã Cần Kiệm khoảng 1,5km, độ rộng đường trước mặt tài sản 5.1m, mặt tiền 10m, Tiếp giáp đường H11, cách trung tâm hành chính xã Cần Kiệm khoảng 1,5km, 21.032319296021, 105.57927743045788</w:t>
            </w:r>
            <w:r>
              <w:rPr>
                <w:b/>
                <w:bCs/>
                <w:color w:val="000000"/>
                <w:sz w:val="22"/>
                <w:szCs w:val="22"/>
              </w:rPr>
            </w:r>
            <w:r>
              <w:rPr>
                <w:b/>
                <w:bCs/>
                <w:color w:val="000000"/>
                <w:sz w:val="22"/>
                <w:szCs w:val="22"/>
              </w:rPr>
            </w:r>
          </w:p>
        </w:tc>
        <w:tc>
          <w:tcPr>
            <w:shd w:val="clear" w:color="000000" w:fill="ffffff"/>
            <w:tcBorders/>
            <w:tcW w:w="1525"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Tài sản tại: Xã Phùng Xá, Huyện T</w:t>
            </w:r>
            <w:r>
              <w:rPr>
                <w:color w:val="000000" w:themeColor="text1"/>
                <w:sz w:val="22"/>
                <w:szCs w:val="22"/>
              </w:rPr>
              <w:t xml:space="preserve">hạch Thất, Thành phố Hà Nội, đường Tiếp giáp đường chùa Tây Phương, độ rộng đường trước mặt tài sản 6m, mặt tiền 10m, Tiếp giáp đường chùa Tây Phương, nằm cuối đường, cách trung tâm hành chính xã Cần Kiệm khoảng 400m, 21.018967866524278, 105.58138946024908</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Tài sản tại: Xã Cần Kiệm, Huyện Thạch Thất, Thành phố Hà Nội, đường Tiếp giáp đường chùa Tây Phương, cách trung tâm hành chính xã Cần Kiệm khoảng 100m, độ rộng đường trước mặt tài sản 6m, mặt tiền 5m, 21.023159067516954, 105.58402875391974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Tài sản tại: Xã Cần Kiệm, Huyện Thạch Thất, Thành phố Hà Nội, đườn</w:t>
            </w:r>
            <w:r>
              <w:rPr>
                <w:color w:val="000000" w:themeColor="text1"/>
                <w:sz w:val="22"/>
                <w:szCs w:val="22"/>
              </w:rPr>
              <w:t xml:space="preserve">g Tiếp giáp đường chùa Tây Phương, cách trung tâm hành chính xã Cần Kiệm khoảng 50m, độ rộng đường trước mặt tài sản 6m, mặt tiền 5.2m, Tiếp giáp đường chùa Tây Phương, cách trung tâm hành chính xã Cần Kiệm khoảng 50m, 21.02237040966273, 105.58367470232977</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5"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5"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-9.112.500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-10.665.000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-10.355.114</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5"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51.637.500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60.435.000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58.678.977</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Giao thông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25"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Đường nhựa không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Đường nhựa không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Đường nhựa không có vỉa hè</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5"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5"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-6.075.000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-7.110.000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-6.903.409</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5"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45.562.500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53.325.000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51.775.568</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5.1</w:t>
            </w:r>
            <w:r>
              <w:rPr>
                <w:b/>
                <w:bCs/>
                <w:color w:val="000000"/>
                <w:sz w:val="22"/>
                <w:szCs w:val="22"/>
              </w:rPr>
            </w:r>
            <w:r>
              <w:rPr>
                <w:b/>
                <w:bCs/>
                <w:color w:val="000000"/>
                <w:sz w:val="22"/>
                <w:szCs w:val="22"/>
              </w:rPr>
            </w:r>
          </w:p>
        </w:tc>
        <w:tc>
          <w:tcPr>
            <w:shd w:val="clear" w:color="000000" w:fill="ffffff"/>
            <w:tcBorders/>
            <w:tcW w:w="1525"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6</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5"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5"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-6.075.000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-7.110.000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-6.903.409</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5"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39.487.500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46.215.000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44.872.159</w:t>
            </w:r>
            <w:r>
              <w:rPr>
                <w:color w:val="000000"/>
                <w:sz w:val="22"/>
                <w:szCs w:val="22"/>
              </w:rPr>
            </w:r>
            <w:r>
              <w:rPr>
                <w:color w:val="000000"/>
                <w:sz w:val="22"/>
                <w:szCs w:val="22"/>
              </w:rPr>
            </w:r>
          </w:p>
        </w:tc>
      </w:tr>
      <w:tr>
        <w:trPr>
          <w:gridAfter w:val="6"/>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Cơ sở hạ tầng kỹ thuật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Hạ tầng khu dân cư thông thường</w:t>
            </w:r>
            <w:r>
              <w:rPr>
                <w:b/>
                <w:bCs/>
                <w:color w:val="000000"/>
                <w:sz w:val="22"/>
                <w:szCs w:val="22"/>
              </w:rPr>
            </w:r>
            <w:r>
              <w:rPr>
                <w:b/>
                <w:bCs/>
                <w:color w:val="000000"/>
                <w:sz w:val="22"/>
                <w:szCs w:val="22"/>
              </w:rPr>
            </w:r>
          </w:p>
        </w:tc>
        <w:tc>
          <w:tcPr>
            <w:shd w:val="clear" w:color="000000" w:fill="ffffff"/>
            <w:tcBorders/>
            <w:tcW w:w="1525" w:type="dxa"/>
            <w:vAlign w:val="center"/>
            <w:textDirection w:val="lrTb"/>
            <w:noWrap w:val="false"/>
          </w:tcPr>
          <w:p w14:paraId="14BE0433">
            <w:pPr>
              <w:pBdr/>
              <w:spacing/>
              <w:ind/>
              <w:jc w:val="center"/>
              <w:rPr>
                <w:b/>
                <w:bCs/>
                <w:color w:val="000000"/>
                <w:sz w:val="22"/>
                <w:szCs w:val="22"/>
              </w:rPr>
            </w:pPr>
            <w:r>
              <w:rPr>
                <w:color w:val="000000" w:themeColor="text1"/>
                <w:sz w:val="22"/>
                <w:szCs w:val="22"/>
              </w:rPr>
              <w:t xml:space="preserve">Hạ tầng khu dân cư thông thường</w:t>
            </w:r>
            <w:r>
              <w:rPr>
                <w:b/>
                <w:bCs/>
                <w:color w:val="000000"/>
                <w:sz w:val="22"/>
                <w:szCs w:val="22"/>
              </w:rPr>
            </w:r>
            <w:r>
              <w:rPr>
                <w:b/>
                <w:bCs/>
                <w:color w:val="000000"/>
                <w:sz w:val="22"/>
                <w:szCs w:val="22"/>
              </w:rPr>
            </w:r>
          </w:p>
          <w:p w14:paraId="5CD6AFE3" w14:textId="06E3F30A">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4BE0433">
            <w:pPr>
              <w:pBdr/>
              <w:spacing/>
              <w:ind/>
              <w:jc w:val="center"/>
              <w:rPr>
                <w:b/>
                <w:bCs/>
                <w:color w:val="000000"/>
                <w:sz w:val="22"/>
                <w:szCs w:val="22"/>
              </w:rPr>
            </w:pPr>
            <w:r>
              <w:rPr>
                <w:color w:val="000000" w:themeColor="text1"/>
                <w:sz w:val="22"/>
                <w:szCs w:val="22"/>
              </w:rPr>
              <w:t xml:space="preserve">Hạ tầng khu dân cư thông thường</w:t>
            </w:r>
            <w:r>
              <w:rPr>
                <w:b/>
                <w:bCs/>
                <w:color w:val="000000"/>
                <w:sz w:val="22"/>
                <w:szCs w:val="22"/>
              </w:rPr>
            </w:r>
            <w:r>
              <w:rPr>
                <w:b/>
                <w:bCs/>
                <w:color w:val="000000"/>
                <w:sz w:val="22"/>
                <w:szCs w:val="22"/>
              </w:rPr>
            </w:r>
          </w:p>
          <w:p w14:paraId="3326926C" w14:textId="3E6A2C65">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4BE0433">
            <w:pPr>
              <w:pBdr/>
              <w:spacing/>
              <w:ind/>
              <w:jc w:val="center"/>
              <w:rPr>
                <w:b/>
                <w:bCs/>
                <w:color w:val="000000"/>
                <w:sz w:val="22"/>
                <w:szCs w:val="22"/>
              </w:rPr>
            </w:pPr>
            <w:r>
              <w:rPr>
                <w:color w:val="000000" w:themeColor="text1"/>
                <w:sz w:val="22"/>
                <w:szCs w:val="22"/>
              </w:rPr>
              <w:t xml:space="preserve">Hạ tầng khu dân cư thông thường</w:t>
            </w:r>
            <w:r>
              <w:rPr>
                <w:b/>
                <w:bCs/>
                <w:color w:val="000000"/>
                <w:sz w:val="22"/>
                <w:szCs w:val="22"/>
              </w:rPr>
            </w:r>
            <w:r>
              <w:rPr>
                <w:b/>
                <w:bCs/>
                <w:color w:val="000000"/>
                <w:sz w:val="22"/>
                <w:szCs w:val="22"/>
              </w:rPr>
            </w:r>
          </w:p>
          <w:p w14:paraId="69CC15D8" w14:textId="3A7945FF">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5"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5"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5"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39.487.500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46.215.000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44.872.159</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Điều kiện môi trường an ninh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525"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5"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5"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5"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39.487.500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46.215.000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44.872.159</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C.9</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Diện tích đất (m²)</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151.4</w:t>
            </w:r>
            <w:r>
              <w:rPr>
                <w:b/>
                <w:bCs/>
                <w:color w:val="000000"/>
                <w:sz w:val="22"/>
                <w:szCs w:val="22"/>
              </w:rPr>
            </w:r>
            <w:r>
              <w:rPr>
                <w:b/>
                <w:bCs/>
                <w:color w:val="000000"/>
                <w:sz w:val="22"/>
                <w:szCs w:val="22"/>
              </w:rPr>
            </w:r>
          </w:p>
        </w:tc>
        <w:tc>
          <w:tcPr>
            <w:shd w:val="clear" w:color="000000" w:fill="ffffff"/>
            <w:tcBorders/>
            <w:tcW w:w="1525"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200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99</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176</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5"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5"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3.037.500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-3.555.000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5"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42.525.000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42.660.000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44.872.159</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C.10</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Mặt tiền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10</w:t>
            </w:r>
            <w:r>
              <w:rPr>
                <w:b/>
                <w:bCs/>
                <w:color w:val="000000"/>
                <w:sz w:val="22"/>
                <w:szCs w:val="22"/>
              </w:rPr>
            </w:r>
            <w:r>
              <w:rPr>
                <w:b/>
                <w:bCs/>
                <w:color w:val="000000"/>
                <w:sz w:val="22"/>
                <w:szCs w:val="22"/>
              </w:rPr>
            </w:r>
          </w:p>
        </w:tc>
        <w:tc>
          <w:tcPr>
            <w:shd w:val="clear" w:color="000000" w:fill="ffffff"/>
            <w:tcBorders/>
            <w:tcW w:w="1525"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10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5.2</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5"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5"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7.110.000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6.903.409</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5"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42.525.000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49.770.000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51.775.568</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Chiều sâu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15.14</w:t>
            </w:r>
            <w:r>
              <w:rPr>
                <w:b/>
                <w:bCs/>
                <w:color w:val="000000"/>
                <w:sz w:val="22"/>
                <w:szCs w:val="22"/>
              </w:rPr>
            </w:r>
            <w:r>
              <w:rPr>
                <w:b/>
                <w:bCs/>
                <w:color w:val="000000"/>
                <w:sz w:val="22"/>
                <w:szCs w:val="22"/>
              </w:rPr>
            </w:r>
          </w:p>
        </w:tc>
        <w:tc>
          <w:tcPr>
            <w:shd w:val="clear" w:color="000000" w:fill="ffffff"/>
            <w:tcBorders/>
            <w:tcW w:w="1525"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20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19.8</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33.85</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5"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5"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1.822.500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2.133.000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4.142.045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5"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44.347.500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51.903.000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55.917.613</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Tiếp giáp góc 2 mặt đường, phố</w:t>
            </w:r>
            <w:r>
              <w:rPr>
                <w:b/>
                <w:bCs/>
                <w:color w:val="000000"/>
                <w:sz w:val="22"/>
                <w:szCs w:val="22"/>
              </w:rPr>
            </w:r>
            <w:r>
              <w:rPr>
                <w:b/>
                <w:bCs/>
                <w:color w:val="000000"/>
                <w:sz w:val="22"/>
                <w:szCs w:val="22"/>
              </w:rPr>
            </w:r>
          </w:p>
        </w:tc>
        <w:tc>
          <w:tcPr>
            <w:shd w:val="clear" w:color="000000" w:fill="ffffff"/>
            <w:tcBorders/>
            <w:tcW w:w="1525"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Tiếp giáp 2 mặt đường trước sau</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5"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5"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3.037.500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7.110.000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6.903.409</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5"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47.385.000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59.013.000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62.821.022</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C.113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5"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5"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5"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5"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47.385.000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59.013.000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62.821.022</w:t>
            </w:r>
            <w:r>
              <w:rPr>
                <w:color w:val="000000"/>
                <w:sz w:val="22"/>
                <w:szCs w:val="22"/>
              </w:rPr>
            </w:r>
            <w:r>
              <w:rPr>
                <w:color w:val="000000"/>
                <w:sz w:val="22"/>
                <w:szCs w:val="22"/>
              </w:rPr>
            </w:r>
          </w:p>
        </w:tc>
      </w:tr>
      <w:tr>
        <w:trPr>
          <w:gridAfter w:val="6"/>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Cảnh quan</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View khu dân cư</w:t>
            </w:r>
            <w:r>
              <w:rPr>
                <w:b/>
                <w:bCs/>
                <w:color w:val="000000"/>
                <w:sz w:val="22"/>
                <w:szCs w:val="22"/>
              </w:rPr>
            </w:r>
            <w:r>
              <w:rPr>
                <w:b/>
                <w:bCs/>
                <w:color w:val="000000"/>
                <w:sz w:val="22"/>
                <w:szCs w:val="22"/>
              </w:rPr>
            </w:r>
          </w:p>
        </w:tc>
        <w:tc>
          <w:tcPr>
            <w:shd w:val="clear" w:color="000000" w:fill="ffffff"/>
            <w:tcBorders/>
            <w:tcW w:w="1525"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5"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5"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5"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47.385.000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59.013.000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62.821.022</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Lợi thế kinh doanh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Khá</w:t>
            </w:r>
            <w:r>
              <w:rPr>
                <w:b/>
                <w:bCs/>
                <w:color w:val="000000"/>
                <w:sz w:val="22"/>
                <w:szCs w:val="22"/>
              </w:rPr>
            </w:r>
            <w:r>
              <w:rPr>
                <w:b/>
                <w:bCs/>
                <w:color w:val="000000"/>
                <w:sz w:val="22"/>
                <w:szCs w:val="22"/>
              </w:rPr>
            </w:r>
          </w:p>
        </w:tc>
        <w:tc>
          <w:tcPr>
            <w:shd w:val="clear" w:color="000000" w:fill="ffffff"/>
            <w:tcBorders/>
            <w:tcW w:w="1525"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Khá</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5"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5"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-14.220.000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-13.806.818</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5"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47.385.000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44.793.000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49.014.204</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Bất lợi thương mại</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c>
          <w:tcPr>
            <w:shd w:val="clear" w:color="000000" w:fill="ffffff"/>
            <w:tcBorders/>
            <w:tcW w:w="1525"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Đất gần khu vực tâm linh (Miếu thờ cúng tâm linh, đình, đền, chùa…) [30m:&lt;=100m]</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Đất gần khu vực tâm linh (Miếu thờ cúng tâm linh, đình, đền, chùa…) [30m:&lt;=100m]</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Đất gần khu vực tâm linh (Miếu thờ cúng tâm linh, đình, đền, chùa…) [30m:&lt;=100m]</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5"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5"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3.037.500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3.555.000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3.451.705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5"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50.422.500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48.348.000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52.465.909</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14:paraId="418BF4FD" w14:textId="77777777">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14:paraId="31426ECB" w14:textId="77777777">
            <w:pPr>
              <w:pBdr/>
              <w:spacing/>
              <w:ind/>
              <w:rPr>
                <w:b/>
                <w:bCs/>
                <w:color w:val="000000"/>
                <w:sz w:val="22"/>
                <w:szCs w:val="22"/>
              </w:rPr>
            </w:pPr>
            <w:r>
              <w:rPr>
                <w:b/>
                <w:bCs/>
                <w:color w:val="000000"/>
                <w:sz w:val="22"/>
                <w:szCs w:val="22"/>
              </w:rPr>
              <w:t xml:space="preserve">Mức giá chỉ dẫn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14:paraId="5CA13644" w14:textId="77777777">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2FABA459"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5" w:type="dxa"/>
            <w:vAlign w:val="center"/>
            <w:textDirection w:val="lrTb"/>
            <w:noWrap w:val="false"/>
          </w:tcPr>
          <w:p w14:paraId="66CCB568" w14:textId="5A808448">
            <w:pPr>
              <w:pBdr/>
              <w:spacing/>
              <w:ind/>
              <w:jc w:val="center"/>
              <w:rPr>
                <w:b/>
                <w:bCs/>
                <w:color w:val="000000"/>
                <w:sz w:val="22"/>
                <w:szCs w:val="22"/>
              </w:rPr>
            </w:pPr>
            <w:r>
              <w:rPr>
                <w:b/>
                <w:bCs/>
                <w:color w:val="000000" w:themeColor="text1"/>
                <w:sz w:val="22"/>
                <w:szCs w:val="22"/>
              </w:rPr>
              <w:t xml:space="preserve">50.422.500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6585722" w14:textId="48680F85">
            <w:pPr>
              <w:pBdr/>
              <w:spacing/>
              <w:ind/>
              <w:jc w:val="center"/>
              <w:rPr>
                <w:b/>
                <w:bCs/>
                <w:color w:val="000000"/>
                <w:sz w:val="22"/>
                <w:szCs w:val="22"/>
              </w:rPr>
            </w:pPr>
            <w:r>
              <w:rPr>
                <w:b/>
                <w:bCs/>
                <w:color w:val="000000" w:themeColor="text1"/>
                <w:sz w:val="22"/>
                <w:szCs w:val="22"/>
              </w:rPr>
              <w:t xml:space="preserve">48.348.000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61392F7" w14:textId="6EA563CF">
            <w:pPr>
              <w:pBdr/>
              <w:spacing/>
              <w:ind/>
              <w:jc w:val="center"/>
              <w:rPr>
                <w:b/>
                <w:bCs/>
                <w:color w:val="000000"/>
                <w:sz w:val="22"/>
                <w:szCs w:val="22"/>
              </w:rPr>
            </w:pPr>
            <w:r>
              <w:rPr>
                <w:b/>
                <w:bCs/>
                <w:color w:val="000000" w:themeColor="text1"/>
                <w:sz w:val="22"/>
                <w:szCs w:val="22"/>
              </w:rPr>
              <w:t xml:space="preserve">52.465.909</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14:paraId="12286EEE" w14:textId="77777777">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3434652C" w14:textId="77777777">
            <w:pPr>
              <w:pBdr/>
              <w:spacing/>
              <w:ind/>
              <w:rPr>
                <w:color w:val="000000"/>
                <w:sz w:val="22"/>
                <w:szCs w:val="22"/>
              </w:rPr>
            </w:pPr>
            <w:r>
              <w:rPr>
                <w:color w:val="000000"/>
                <w:sz w:val="22"/>
                <w:szCs w:val="22"/>
              </w:rPr>
              <w:t xml:space="preserve">Giá trị trung bình </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591A121D" w14:textId="77777777">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8D6BB0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9" w:type="dxa"/>
            <w:vAlign w:val="center"/>
            <w:textDirection w:val="lrTb"/>
            <w:noWrap w:val="false"/>
          </w:tcPr>
          <w:p w14:paraId="22266DED" w14:textId="2EDC35B9">
            <w:pPr>
              <w:pBdr/>
              <w:spacing/>
              <w:ind/>
              <w:jc w:val="center"/>
              <w:rPr>
                <w:b/>
                <w:bCs/>
                <w:color w:val="000000"/>
                <w:sz w:val="22"/>
                <w:szCs w:val="22"/>
              </w:rPr>
            </w:pPr>
            <w:r>
              <w:rPr>
                <w:b/>
                <w:bCs/>
                <w:color w:val="000000" w:themeColor="text1"/>
                <w:sz w:val="22"/>
                <w:szCs w:val="22"/>
              </w:rPr>
              <w:t xml:space="preserve">50.412.136</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14:paraId="287206AD" w14:textId="77777777">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3976DE35" w14:textId="77777777">
            <w:pPr>
              <w:pBdr/>
              <w:spacing/>
              <w:ind/>
              <w:rPr>
                <w:color w:val="000000"/>
                <w:sz w:val="22"/>
                <w:szCs w:val="22"/>
              </w:rPr>
            </w:pPr>
            <w:r>
              <w:rPr>
                <w:color w:val="000000"/>
                <w:sz w:val="22"/>
                <w:szCs w:val="22"/>
              </w:rPr>
              <w:t xml:space="preserve">Mức độ chênh 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20377C69"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0BAC83DE"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5" w:type="dxa"/>
            <w:vAlign w:val="center"/>
            <w:textDirection w:val="lrTb"/>
            <w:noWrap w:val="false"/>
          </w:tcPr>
          <w:p w14:paraId="744B8634" w14:textId="4672A5BF">
            <w:pPr>
              <w:pBdr/>
              <w:spacing/>
              <w:ind/>
              <w:jc w:val="center"/>
              <w:rPr>
                <w:color w:val="000000"/>
                <w:sz w:val="22"/>
                <w:szCs w:val="22"/>
              </w:rPr>
            </w:pPr>
            <w:r>
              <w:rPr>
                <w:color w:val="000000" w:themeColor="text1"/>
                <w:sz w:val="22"/>
                <w:szCs w:val="22"/>
              </w:rPr>
              <w:t xml:space="preserve">0.02%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0687FB1" w14:textId="7C7195C4">
            <w:pPr>
              <w:pBdr/>
              <w:spacing/>
              <w:ind/>
              <w:jc w:val="center"/>
              <w:rPr>
                <w:color w:val="000000"/>
                <w:sz w:val="22"/>
                <w:szCs w:val="22"/>
              </w:rPr>
            </w:pPr>
            <w:r>
              <w:rPr>
                <w:color w:val="000000" w:themeColor="text1"/>
                <w:sz w:val="22"/>
                <w:szCs w:val="22"/>
              </w:rPr>
              <w:t xml:space="preserve">-4.09%</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3F75416" w14:textId="65A8C485">
            <w:pPr>
              <w:pBdr/>
              <w:spacing/>
              <w:ind/>
              <w:jc w:val="center"/>
              <w:rPr>
                <w:color w:val="000000"/>
                <w:sz w:val="22"/>
                <w:szCs w:val="22"/>
              </w:rPr>
            </w:pPr>
            <w:r>
              <w:rPr>
                <w:color w:val="000000" w:themeColor="text1"/>
                <w:sz w:val="22"/>
                <w:szCs w:val="22"/>
              </w:rPr>
              <w:t xml:space="preserve">4.07%</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14:paraId="461C54CE" w14:textId="77777777">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47EE2BF7" w14:textId="77777777">
            <w:pPr>
              <w:pBdr/>
              <w:spacing/>
              <w:ind/>
              <w:rPr>
                <w:b/>
                <w:bCs/>
                <w:color w:val="000000"/>
                <w:sz w:val="22"/>
                <w:szCs w:val="22"/>
              </w:rPr>
            </w:pPr>
            <w:r>
              <w:rPr>
                <w:b/>
                <w:bCs/>
                <w:color w:val="000000"/>
                <w:sz w:val="22"/>
                <w:szCs w:val="22"/>
              </w:rPr>
              <w:t xml:space="preserve">Tổng hợp các số liệu điều chỉnh tại mục 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14:paraId="1719875D" w14:textId="77777777">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496AAC16" w14:textId="77777777">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5" w:type="dxa"/>
            <w:vAlign w:val="center"/>
            <w:textDirection w:val="lrTb"/>
            <w:noWrap w:val="false"/>
          </w:tcPr>
          <w:p w14:paraId="1C58B5C4"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241D7A7"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2FAE508"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14:paraId="6E0CE8BF" w14:textId="77777777">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0049CF51" w14:textId="77777777">
            <w:pPr>
              <w:pBdr/>
              <w:spacing/>
              <w:ind/>
              <w:rPr>
                <w:color w:val="000000"/>
                <w:sz w:val="22"/>
                <w:szCs w:val="22"/>
              </w:rPr>
            </w:pPr>
            <w:r>
              <w:rPr>
                <w:color w:val="000000"/>
                <w:sz w:val="22"/>
                <w:szCs w:val="22"/>
              </w:rPr>
              <w:t xml:space="preserve">Tổng giá trị điều chỉnh gộp</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AA30781" w14:textId="77777777">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B63B8BB"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5" w:type="dxa"/>
            <w:vAlign w:val="center"/>
            <w:textDirection w:val="lrTb"/>
            <w:noWrap w:val="false"/>
          </w:tcPr>
          <w:p w14:paraId="4BB2B021" w14:textId="4EE61A0D">
            <w:pPr>
              <w:pBdr/>
              <w:spacing/>
              <w:ind/>
              <w:jc w:val="center"/>
              <w:rPr>
                <w:b/>
                <w:bCs/>
                <w:color w:val="000000"/>
                <w:sz w:val="22"/>
                <w:szCs w:val="22"/>
              </w:rPr>
            </w:pPr>
            <w:r>
              <w:rPr>
                <w:color w:val="000000" w:themeColor="text1"/>
                <w:sz w:val="22"/>
                <w:szCs w:val="22"/>
              </w:rPr>
              <w:t xml:space="preserve">32.197.500</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211BC5CC" w14:textId="06FADE98">
            <w:pPr>
              <w:pBdr/>
              <w:spacing/>
              <w:ind/>
              <w:jc w:val="center"/>
              <w:rPr>
                <w:b/>
                <w:bCs/>
                <w:color w:val="000000"/>
                <w:sz w:val="22"/>
                <w:szCs w:val="22"/>
              </w:rPr>
            </w:pPr>
            <w:r>
              <w:rPr>
                <w:color w:val="000000" w:themeColor="text1"/>
                <w:sz w:val="22"/>
                <w:szCs w:val="22"/>
              </w:rPr>
              <w:t xml:space="preserve">62.568.000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417FD47D" w14:textId="2F3FCCD5">
            <w:pPr>
              <w:pBdr/>
              <w:spacing/>
              <w:ind/>
              <w:jc w:val="center"/>
              <w:rPr>
                <w:b/>
                <w:bCs/>
                <w:color w:val="000000"/>
                <w:sz w:val="22"/>
                <w:szCs w:val="22"/>
              </w:rPr>
            </w:pPr>
            <w:r>
              <w:rPr>
                <w:color w:val="000000" w:themeColor="text1"/>
                <w:sz w:val="22"/>
                <w:szCs w:val="22"/>
              </w:rPr>
              <w:t xml:space="preserve">59.369.318</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14:paraId="1CD731B6" w14:textId="77777777">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069AD6DB" w14:textId="77777777">
            <w:pPr>
              <w:pBdr/>
              <w:spacing/>
              <w:ind/>
              <w:rPr>
                <w:color w:val="000000"/>
                <w:sz w:val="22"/>
                <w:szCs w:val="22"/>
              </w:rPr>
            </w:pPr>
            <w:r>
              <w:rPr>
                <w:color w:val="000000"/>
                <w:sz w:val="22"/>
                <w:szCs w:val="22"/>
              </w:rPr>
              <w:t xml:space="preserve">Tổng số lần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7D314AD3" w14:textId="77777777">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710747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5" w:type="dxa"/>
            <w:vAlign w:val="center"/>
            <w:textDirection w:val="lrTb"/>
            <w:noWrap/>
          </w:tcPr>
          <w:p w14:paraId="7D51D8B7" w14:textId="55439F0B">
            <w:pPr>
              <w:pBdr/>
              <w:spacing/>
              <w:ind/>
              <w:jc w:val="center"/>
              <w:rPr>
                <w:sz w:val="22"/>
                <w:szCs w:val="22"/>
              </w:rPr>
            </w:pPr>
            <w:r>
              <w:rPr>
                <w:color w:val="000000" w:themeColor="text1"/>
                <w:sz w:val="22"/>
                <w:szCs w:val="22"/>
              </w:rPr>
              <w:t xml:space="preserve">7</w:t>
            </w:r>
            <w:r>
              <w:rPr>
                <w:sz w:val="22"/>
                <w:szCs w:val="22"/>
              </w:rPr>
            </w:r>
            <w:r>
              <w:rPr>
                <w:sz w:val="22"/>
                <w:szCs w:val="22"/>
              </w:rPr>
            </w:r>
          </w:p>
        </w:tc>
        <w:tc>
          <w:tcPr>
            <w:shd w:val="clear" w:color="000000" w:fill="ffffff"/>
            <w:tcBorders/>
            <w:tcW w:w="1522" w:type="dxa"/>
            <w:vAlign w:val="center"/>
            <w:textDirection w:val="lrTb"/>
            <w:noWrap/>
          </w:tcPr>
          <w:p w14:paraId="47F3E79B" w14:textId="17C86644">
            <w:pPr>
              <w:pBdr/>
              <w:spacing/>
              <w:ind/>
              <w:jc w:val="center"/>
              <w:rPr>
                <w:sz w:val="22"/>
                <w:szCs w:val="22"/>
              </w:rPr>
            </w:pPr>
            <w:r>
              <w:rPr>
                <w:color w:val="000000" w:themeColor="text1"/>
                <w:sz w:val="22"/>
                <w:szCs w:val="22"/>
              </w:rPr>
              <w:t xml:space="preserve">9</w:t>
            </w:r>
            <w:r>
              <w:rPr>
                <w:sz w:val="22"/>
                <w:szCs w:val="22"/>
              </w:rPr>
            </w:r>
            <w:r>
              <w:rPr>
                <w:sz w:val="22"/>
                <w:szCs w:val="22"/>
              </w:rPr>
            </w:r>
          </w:p>
        </w:tc>
        <w:tc>
          <w:tcPr>
            <w:shd w:val="clear" w:color="000000" w:fill="ffffff"/>
            <w:tcBorders/>
            <w:tcW w:w="1522" w:type="dxa"/>
            <w:vAlign w:val="center"/>
            <w:textDirection w:val="lrTb"/>
            <w:noWrap/>
          </w:tcPr>
          <w:p w14:paraId="7308FA59" w14:textId="1640CE14">
            <w:pPr>
              <w:pBdr/>
              <w:spacing/>
              <w:ind/>
              <w:jc w:val="center"/>
              <w:rPr>
                <w:sz w:val="22"/>
                <w:szCs w:val="22"/>
              </w:rPr>
            </w:pPr>
            <w:r>
              <w:rPr>
                <w:color w:val="000000" w:themeColor="text1"/>
                <w:sz w:val="22"/>
                <w:szCs w:val="22"/>
              </w:rPr>
              <w:t xml:space="preserve">8</w:t>
            </w:r>
            <w:r>
              <w:rPr>
                <w:sz w:val="22"/>
                <w:szCs w:val="22"/>
              </w:rPr>
            </w:r>
            <w:r>
              <w:rPr>
                <w:sz w:val="22"/>
                <w:szCs w:val="22"/>
              </w:rPr>
            </w:r>
          </w:p>
        </w:tc>
      </w:tr>
      <w:tr>
        <w:trPr>
          <w:trHeight w:val="20"/>
        </w:trPr>
        <w:tc>
          <w:tcPr>
            <w:shd w:val="clear" w:color="000000" w:fill="ffffff"/>
            <w:tcBorders/>
            <w:tcW w:w="632" w:type="dxa"/>
            <w:vAlign w:val="center"/>
            <w:textDirection w:val="lrTb"/>
            <w:noWrap/>
          </w:tcPr>
          <w:p w14:paraId="560376DB" w14:textId="77777777">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DF39A1B" w14:textId="77777777">
            <w:pPr>
              <w:pBdr/>
              <w:spacing/>
              <w:ind/>
              <w:rPr>
                <w:color w:val="000000"/>
                <w:sz w:val="22"/>
                <w:szCs w:val="22"/>
              </w:rPr>
            </w:pPr>
            <w:r>
              <w:rPr>
                <w:color w:val="000000"/>
                <w:sz w:val="22"/>
                <w:szCs w:val="22"/>
              </w:rPr>
              <w:t xml:space="preserve">Biên độ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656BE2E3"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6EBF99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5" w:type="dxa"/>
            <w:vAlign w:val="center"/>
            <w:textDirection w:val="lrTb"/>
            <w:noWrap/>
          </w:tcPr>
          <w:p w14:paraId="55D277CF" w14:textId="486BA53F">
            <w:pPr>
              <w:pBdr/>
              <w:spacing/>
              <w:ind/>
              <w:jc w:val="center"/>
              <w:rPr>
                <w:sz w:val="22"/>
                <w:szCs w:val="22"/>
              </w:rPr>
            </w:pPr>
            <w:r>
              <w:rPr>
                <w:color w:val="000000" w:themeColor="text1"/>
                <w:sz w:val="22"/>
                <w:szCs w:val="22"/>
              </w:rPr>
              <w:t xml:space="preserve">0% - 15%</w:t>
            </w:r>
            <w:r>
              <w:rPr>
                <w:sz w:val="22"/>
                <w:szCs w:val="22"/>
              </w:rPr>
            </w:r>
            <w:r>
              <w:rPr>
                <w:sz w:val="22"/>
                <w:szCs w:val="22"/>
              </w:rPr>
            </w:r>
          </w:p>
        </w:tc>
        <w:tc>
          <w:tcPr>
            <w:shd w:val="clear" w:color="000000" w:fill="ffffff"/>
            <w:tcBorders/>
            <w:tcW w:w="1522" w:type="dxa"/>
            <w:vAlign w:val="center"/>
            <w:textDirection w:val="lrTb"/>
            <w:noWrap/>
          </w:tcPr>
          <w:p w14:paraId="064B2056" w14:textId="3084EC66">
            <w:pPr>
              <w:pBdr/>
              <w:spacing/>
              <w:ind/>
              <w:jc w:val="center"/>
              <w:rPr>
                <w:sz w:val="22"/>
                <w:szCs w:val="22"/>
              </w:rPr>
            </w:pPr>
            <w:r>
              <w:rPr>
                <w:color w:val="000000" w:themeColor="text1"/>
                <w:sz w:val="22"/>
                <w:szCs w:val="22"/>
              </w:rPr>
              <w:t xml:space="preserve">0% - 20%</w:t>
            </w:r>
            <w:r>
              <w:rPr>
                <w:sz w:val="22"/>
                <w:szCs w:val="22"/>
              </w:rPr>
            </w:r>
            <w:r>
              <w:rPr>
                <w:sz w:val="22"/>
                <w:szCs w:val="22"/>
              </w:rPr>
            </w:r>
          </w:p>
        </w:tc>
        <w:tc>
          <w:tcPr>
            <w:shd w:val="clear" w:color="000000" w:fill="ffffff"/>
            <w:tcBorders/>
            <w:tcW w:w="1522" w:type="dxa"/>
            <w:vAlign w:val="center"/>
            <w:textDirection w:val="lrTb"/>
            <w:noWrap/>
          </w:tcPr>
          <w:p w14:paraId="0B243872" w14:textId="708B432C">
            <w:pPr>
              <w:pBdr/>
              <w:spacing/>
              <w:ind/>
              <w:jc w:val="center"/>
              <w:rPr>
                <w:sz w:val="22"/>
                <w:szCs w:val="22"/>
              </w:rPr>
            </w:pPr>
            <w:r>
              <w:rPr>
                <w:color w:val="000000" w:themeColor="text1"/>
                <w:sz w:val="22"/>
                <w:szCs w:val="22"/>
              </w:rPr>
              <w:t xml:space="preserve">0% - 20%</w:t>
            </w:r>
            <w:r>
              <w:rPr>
                <w:sz w:val="22"/>
                <w:szCs w:val="22"/>
              </w:rPr>
            </w:r>
            <w:r>
              <w:rPr>
                <w:sz w:val="22"/>
                <w:szCs w:val="22"/>
              </w:rPr>
            </w:r>
          </w:p>
        </w:tc>
      </w:tr>
      <w:tr>
        <w:trPr>
          <w:trHeight w:val="20"/>
        </w:trPr>
        <w:tc>
          <w:tcPr>
            <w:shd w:val="clear" w:color="000000" w:fill="ffffff"/>
            <w:tcBorders/>
            <w:tcW w:w="632" w:type="dxa"/>
            <w:vAlign w:val="center"/>
            <w:textDirection w:val="lrTb"/>
            <w:noWrap/>
          </w:tcPr>
          <w:p w14:paraId="2544DED4" w14:textId="77777777">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E2541DB" w14:textId="77777777">
            <w:pPr>
              <w:pBdr/>
              <w:spacing/>
              <w:ind/>
              <w:rPr>
                <w:color w:val="000000"/>
                <w:sz w:val="22"/>
                <w:szCs w:val="22"/>
              </w:rPr>
            </w:pPr>
            <w:r>
              <w:rPr>
                <w:color w:val="000000"/>
                <w:sz w:val="22"/>
                <w:szCs w:val="22"/>
              </w:rPr>
              <w:t xml:space="preserve">Tổng giá trị điều chỉnh thuần </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565C5C67" w14:textId="77777777">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051C03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5" w:type="dxa"/>
            <w:vAlign w:val="center"/>
            <w:textDirection w:val="lrTb"/>
            <w:noWrap/>
          </w:tcPr>
          <w:p w14:paraId="4B4723C4" w14:textId="005806D1">
            <w:pPr>
              <w:pBdr/>
              <w:spacing/>
              <w:ind/>
              <w:jc w:val="center"/>
              <w:rPr>
                <w:sz w:val="22"/>
                <w:szCs w:val="22"/>
              </w:rPr>
            </w:pPr>
            <w:r>
              <w:rPr>
                <w:color w:val="000000" w:themeColor="text1"/>
                <w:sz w:val="22"/>
                <w:szCs w:val="22"/>
              </w:rPr>
              <w:t xml:space="preserve">10.327.500</w:t>
            </w:r>
            <w:r>
              <w:rPr>
                <w:sz w:val="22"/>
                <w:szCs w:val="22"/>
              </w:rPr>
            </w:r>
            <w:r>
              <w:rPr>
                <w:sz w:val="22"/>
                <w:szCs w:val="22"/>
              </w:rPr>
            </w:r>
          </w:p>
        </w:tc>
        <w:tc>
          <w:tcPr>
            <w:shd w:val="clear" w:color="000000" w:fill="ffffff"/>
            <w:tcBorders/>
            <w:tcW w:w="1522" w:type="dxa"/>
            <w:vAlign w:val="center"/>
            <w:textDirection w:val="lrTb"/>
            <w:noWrap/>
          </w:tcPr>
          <w:p w14:paraId="0333FBBC" w14:textId="3BDC0531">
            <w:pPr>
              <w:pBdr/>
              <w:spacing/>
              <w:ind/>
              <w:jc w:val="center"/>
              <w:rPr>
                <w:sz w:val="22"/>
                <w:szCs w:val="22"/>
              </w:rPr>
            </w:pPr>
            <w:r>
              <w:rPr>
                <w:color w:val="000000" w:themeColor="text1"/>
                <w:sz w:val="22"/>
                <w:szCs w:val="22"/>
              </w:rPr>
              <w:t xml:space="preserve">22.752.000</w:t>
            </w:r>
            <w:r>
              <w:rPr>
                <w:sz w:val="22"/>
                <w:szCs w:val="22"/>
              </w:rPr>
            </w:r>
            <w:r>
              <w:rPr>
                <w:sz w:val="22"/>
                <w:szCs w:val="22"/>
              </w:rPr>
            </w:r>
          </w:p>
        </w:tc>
        <w:tc>
          <w:tcPr>
            <w:shd w:val="clear" w:color="000000" w:fill="ffffff"/>
            <w:tcBorders/>
            <w:tcW w:w="1522" w:type="dxa"/>
            <w:vAlign w:val="center"/>
            <w:textDirection w:val="lrTb"/>
            <w:noWrap/>
          </w:tcPr>
          <w:p w14:paraId="7C4D137D" w14:textId="18831E29">
            <w:pPr>
              <w:pBdr/>
              <w:spacing/>
              <w:ind/>
              <w:jc w:val="center"/>
              <w:rPr>
                <w:sz w:val="22"/>
                <w:szCs w:val="22"/>
              </w:rPr>
            </w:pPr>
            <w:r>
              <w:rPr>
                <w:color w:val="000000" w:themeColor="text1"/>
                <w:sz w:val="22"/>
                <w:szCs w:val="22"/>
              </w:rPr>
              <w:t xml:space="preserve">16.568.182</w:t>
            </w:r>
            <w:r>
              <w:rPr>
                <w:sz w:val="22"/>
                <w:szCs w:val="22"/>
              </w:rPr>
            </w:r>
            <w:r>
              <w:rPr>
                <w:sz w:val="22"/>
                <w:szCs w:val="22"/>
              </w:rPr>
            </w:r>
          </w:p>
        </w:tc>
      </w:tr>
    </w:tbl>
    <w:p w14:paraId="30C62051" w14:textId="5FB0A854">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r>
        <w:rPr>
          <w:b/>
          <w:bCs/>
          <w:i/>
          <w:iCs/>
        </w:rPr>
      </w:r>
    </w:p>
    <w:p w14:paraId="19D998BE" w14:textId="0020855F">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w:t>
      </w:r>
      <w:r>
        <w:t xml:space="preserve">từ </w:t>
      </w:r>
      <w:r>
        <w:t xml:space="preserve"> 0,02</w:t>
      </w:r>
      <w:r>
        <w:t xml:space="preserve">% đến</w:t>
      </w:r>
      <w:r>
        <w:t xml:space="preserve"> </w:t>
      </w:r>
      <w:r>
        <w:t xml:space="preserve"> </w:t>
      </w:r>
      <w:r>
        <w:t xml:space="preserve">4,09</w:t>
      </w:r>
      <w:r>
        <w:t xml:space="preserve">%,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14:paraId="0D01D2F9" w14:textId="26F5BDD5">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r>
        <w:rPr>
          <w:b/>
          <w:bCs/>
          <w:i/>
          <w:iCs/>
          <w:u w:val="single"/>
        </w:rPr>
      </w:r>
    </w:p>
    <w:p w14:paraId="623D8DBC" w14:textId="3708BDEE">
      <w:pPr>
        <w:pBdr/>
        <w:spacing/>
        <w:ind/>
        <w:jc w:val="right"/>
        <w:rPr>
          <w:i/>
          <w:iCs/>
        </w:rPr>
      </w:pPr>
      <w:r>
        <w:rPr>
          <w:i/>
          <w:iCs/>
        </w:rPr>
        <w:t xml:space="preserve">Đơn vị tính: Đồng/m²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14:paraId="2EC6FEEC" w14:textId="77777777">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14:paraId="232E7509" w14:textId="77777777">
            <w:pPr>
              <w:pBdr/>
              <w:spacing/>
              <w:ind/>
              <w:jc w:val="center"/>
              <w:rPr>
                <w:b/>
                <w:bCs/>
                <w:color w:val="000000"/>
              </w:rPr>
            </w:pPr>
            <w:r>
              <w:rPr>
                <w:b/>
                <w:bCs/>
                <w:color w:val="000000"/>
              </w:rPr>
              <w:t xml:space="preserve">Tài 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14:paraId="484C90D1" w14:textId="77777777">
            <w:pPr>
              <w:pBdr/>
              <w:spacing/>
              <w:ind/>
              <w:jc w:val="center"/>
              <w:rPr>
                <w:b/>
                <w:bCs/>
                <w:color w:val="000000"/>
              </w:rPr>
            </w:pPr>
            <w:r>
              <w:rPr>
                <w:b/>
                <w:bCs/>
                <w:color w:val="000000"/>
              </w:rPr>
              <w:t xml:space="preserve">Mức giá chỉ dẫn của các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14:paraId="3C5C84C2" w14:textId="77777777">
            <w:pPr>
              <w:pBdr/>
              <w:spacing/>
              <w:ind/>
              <w:jc w:val="center"/>
              <w:rPr>
                <w:b/>
                <w:bCs/>
                <w:color w:val="000000"/>
              </w:rPr>
            </w:pPr>
            <w:r>
              <w:rPr>
                <w:b/>
                <w:bCs/>
                <w:color w:val="000000"/>
              </w:rPr>
              <w:t xml:space="preserve">Trọng số của các TSSS sau điều 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14:paraId="445DD05B" w14:textId="77777777">
            <w:pPr>
              <w:pBdr/>
              <w:spacing/>
              <w:ind/>
              <w:jc w:val="center"/>
              <w:rPr>
                <w:b/>
                <w:bCs/>
                <w:color w:val="000000"/>
              </w:rPr>
            </w:pPr>
            <w:r>
              <w:rPr>
                <w:b/>
                <w:bCs/>
                <w:color w:val="000000"/>
              </w:rPr>
              <w:t xml:space="preserve">Giá trị trung bình của mức giá chỉ dẫn sau điều 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02FE5EC4" w14:textId="77777777">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738629FD" w14:textId="77777777">
            <w:pPr>
              <w:pBdr/>
              <w:spacing/>
              <w:ind/>
              <w:jc w:val="both"/>
              <w:rPr>
                <w:color w:val="000000"/>
              </w:rPr>
            </w:pPr>
            <w:r>
              <w:rPr>
                <w:color w:val="000000"/>
              </w:rPr>
              <w:t xml:space="preserve">Tài sản so sánh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7D05D63B" w14:textId="179A9FFA">
            <w:pPr>
              <w:pBdr/>
              <w:spacing/>
              <w:ind/>
              <w:jc w:val="center"/>
              <w:rPr>
                <w:color w:val="000000"/>
              </w:rPr>
            </w:pPr>
            <w:r>
              <w:rPr>
                <w:color w:val="000000"/>
              </w:rPr>
              <w:t xml:space="preserve">50.422.500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63F887FF" w14:textId="27EBD611">
            <w:pPr>
              <w:pBdr/>
              <w:spacing/>
              <w:ind/>
              <w:jc w:val="center"/>
              <w:rPr>
                <w:color w:val="000000"/>
              </w:rPr>
            </w:pPr>
            <w:r>
              <w:rPr>
                <w:color w:val="000000"/>
              </w:rPr>
              <w:t xml:space="preserve">33.34</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50863780" w14:textId="04487ACD">
            <w:pPr>
              <w:pBdr/>
              <w:spacing/>
              <w:ind/>
              <w:jc w:val="center"/>
              <w:rPr>
                <w:color w:val="000000"/>
              </w:rPr>
            </w:pPr>
            <w:r>
              <w:rPr>
                <w:color w:val="000000"/>
              </w:rPr>
              <w:t xml:space="preserve">16.810.862</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0E4DE4C6" w14:textId="77777777">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5D4E40D1" w14:textId="77777777">
            <w:pPr>
              <w:pBdr/>
              <w:spacing/>
              <w:ind/>
              <w:jc w:val="both"/>
              <w:rPr>
                <w:color w:val="000000"/>
              </w:rPr>
            </w:pPr>
            <w:r>
              <w:rPr>
                <w:color w:val="000000"/>
              </w:rPr>
              <w:t xml:space="preserve">Tài sản so sánh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1E19774E" w14:textId="57ED2A71">
            <w:pPr>
              <w:pBdr/>
              <w:spacing/>
              <w:ind/>
              <w:jc w:val="center"/>
              <w:rPr>
                <w:color w:val="000000"/>
              </w:rPr>
            </w:pPr>
            <w:r>
              <w:rPr>
                <w:color w:val="000000"/>
              </w:rPr>
              <w:t xml:space="preserve">48.348.000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5202BBF5" w14:textId="09572FCF">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4DF190ED" w14:textId="4522A33E">
            <w:pPr>
              <w:pBdr/>
              <w:spacing/>
              <w:ind/>
              <w:jc w:val="center"/>
              <w:rPr>
                <w:color w:val="000000"/>
              </w:rPr>
            </w:pPr>
            <w:r>
              <w:rPr>
                <w:color w:val="000000"/>
              </w:rPr>
              <w:t xml:space="preserve">16.114.388</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24B2B48A" w14:textId="77777777">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76C4E90C" w14:textId="77777777">
            <w:pPr>
              <w:pBdr/>
              <w:spacing/>
              <w:ind/>
              <w:jc w:val="both"/>
              <w:rPr>
                <w:color w:val="000000"/>
              </w:rPr>
            </w:pPr>
            <w:r>
              <w:rPr>
                <w:color w:val="000000"/>
              </w:rPr>
              <w:t xml:space="preserve">Tài sản so sánh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7B2D662B" w14:textId="0CCF9404">
            <w:pPr>
              <w:pBdr/>
              <w:spacing/>
              <w:ind/>
              <w:jc w:val="center"/>
              <w:rPr>
                <w:color w:val="000000"/>
              </w:rPr>
            </w:pPr>
            <w:r>
              <w:rPr>
                <w:color w:val="000000"/>
              </w:rPr>
              <w:t xml:space="preserve">52.465.909</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17B586B8" w14:textId="6FCC735B">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29FE0781" w14:textId="2B090D2D">
            <w:pPr>
              <w:pBdr/>
              <w:spacing/>
              <w:ind/>
              <w:jc w:val="center"/>
              <w:rPr>
                <w:color w:val="000000"/>
              </w:rPr>
            </w:pPr>
            <w:r>
              <w:rPr>
                <w:color w:val="000000"/>
              </w:rPr>
              <w:t xml:space="preserve">17.486.887</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14:paraId="7531CF43" w14:textId="77777777">
            <w:pPr>
              <w:pBdr/>
              <w:spacing/>
              <w:ind/>
              <w:jc w:val="center"/>
              <w:rPr>
                <w:b/>
                <w:bCs/>
                <w:color w:val="000000"/>
              </w:rPr>
            </w:pPr>
            <w:r>
              <w:rPr>
                <w:b/>
                <w:bCs/>
                <w:color w:val="000000"/>
              </w:rPr>
              <w:t xml:space="preserve">Giá trị bình quân theo trọng số:</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12E9451D" w14:textId="2DD49DDF">
            <w:pPr>
              <w:pBdr/>
              <w:spacing/>
              <w:ind/>
              <w:jc w:val="center"/>
              <w:rPr>
                <w:b/>
                <w:bCs/>
                <w:color w:val="000000"/>
              </w:rPr>
            </w:pPr>
            <w:r>
              <w:rPr>
                <w:b/>
                <w:bCs/>
                <w:color w:val="000000" w:themeColor="text1"/>
                <w:lang w:val="vi-VN"/>
              </w:rPr>
              <w:t xml:space="preserve">50.412.137</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14:paraId="04E244F9" w14:textId="77777777">
            <w:pPr>
              <w:pBdr/>
              <w:spacing/>
              <w:ind/>
              <w:jc w:val="center"/>
              <w:rPr>
                <w:b/>
                <w:bCs/>
                <w:color w:val="000000"/>
              </w:rPr>
            </w:pPr>
            <w:r>
              <w:rPr>
                <w:b/>
                <w:bCs/>
                <w:color w:val="000000"/>
              </w:rPr>
              <w:t xml:space="preserve">Làm tròn:</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777CABCB" w14:textId="3D66B12D">
            <w:pPr>
              <w:pBdr/>
              <w:spacing/>
              <w:ind/>
              <w:jc w:val="center"/>
              <w:rPr>
                <w:b/>
                <w:bCs/>
                <w:color w:val="000000"/>
              </w:rPr>
            </w:pPr>
            <w:r>
              <w:rPr>
                <w:b/>
                <w:bCs/>
                <w:color w:val="000000" w:themeColor="text1"/>
                <w:lang w:val="vi-VN"/>
              </w:rPr>
              <w:t xml:space="preserve">50.000.000</w:t>
            </w:r>
            <w:r>
              <w:rPr>
                <w:b/>
                <w:bCs/>
                <w:color w:val="000000"/>
              </w:rPr>
            </w:r>
            <w:r>
              <w:rPr>
                <w:b/>
                <w:bCs/>
                <w:color w:val="000000"/>
              </w:rPr>
            </w:r>
          </w:p>
        </w:tc>
      </w:tr>
    </w:tbl>
    <w:p w14:paraId="6A5CE52D" w14:textId="303DCC42">
      <w:pPr>
        <w:pBdr/>
        <w:spacing w:after="120" w:before="120" w:line="276" w:lineRule="auto"/>
        <w:ind/>
        <w:jc w:val="both"/>
        <w:rPr>
          <w:b/>
          <w:bCs/>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50.000.000</w:t>
      </w:r>
      <w:r>
        <w:rPr>
          <w:b/>
          <w:bCs/>
          <w:color w:val="000000" w:themeColor="text1"/>
        </w:rPr>
        <w:t xml:space="preserve"> </w:t>
      </w:r>
      <w:r>
        <w:rPr>
          <w:b/>
          <w:bCs/>
        </w:rPr>
        <w:t xml:space="preserve">đồng/m².</w:t>
      </w:r>
      <w:r>
        <w:rPr>
          <w:b/>
          <w:bCs/>
        </w:rPr>
      </w:r>
      <w:r>
        <w:rPr>
          <w:b/>
          <w:bCs/>
        </w:rPr>
      </w:r>
    </w:p>
    <w:p w14:paraId="658BE4D8">
      <w:pPr>
        <w:pBdr>
          <w:top w:val="none" w:color="000000" w:sz="4" w:space="0"/>
          <w:left w:val="none" w:color="000000" w:sz="4" w:space="0"/>
          <w:bottom w:val="none" w:color="000000" w:sz="4" w:space="0"/>
          <w:right w:val="none" w:color="000000" w:sz="4" w:space="0"/>
        </w:pBdr>
        <w:spacing w:after="120" w:before="120" w:line="276" w:lineRule="auto"/>
        <w:ind w:firstLine="0" w:left="0"/>
        <w:jc w:val="both"/>
        <w:rPr/>
      </w:pPr>
      <w:r>
        <w:rPr>
          <w:rFonts w:ascii="Times New Roman" w:hAnsi="Times New Roman" w:eastAsia="Times New Roman" w:cs="Times New Roman"/>
          <w:b/>
          <w:color w:val="000000"/>
          <w:sz w:val="24"/>
        </w:rPr>
        <w:t xml:space="preserve">       2.Xác định đơn giá quyền sử dụng đất ở nằm trong Quy hoạch giao thông:</w:t>
      </w:r>
      <w:r/>
    </w:p>
    <w:p w14:paraId="2BB148FD">
      <w:pPr>
        <w:pBdr>
          <w:top w:val="none" w:color="000000" w:sz="4" w:space="0"/>
          <w:left w:val="none" w:color="000000" w:sz="4" w:space="0"/>
          <w:bottom w:val="none" w:color="000000" w:sz="4" w:space="0"/>
          <w:right w:val="none" w:color="000000" w:sz="4" w:space="0"/>
        </w:pBdr>
        <w:tabs>
          <w:tab w:val="left" w:leader="none" w:pos="720"/>
        </w:tabs>
        <w:spacing w:after="120" w:before="120" w:line="360" w:lineRule="auto"/>
        <w:ind w:right="0" w:firstLine="0" w:left="0"/>
        <w:jc w:val="both"/>
        <w:rPr/>
      </w:pPr>
      <w:r>
        <w:rPr>
          <w:rFonts w:ascii="Times New Roman" w:hAnsi="Times New Roman" w:eastAsia="Times New Roman" w:cs="Times New Roman"/>
          <w:color w:val="000000"/>
          <w:sz w:val="24"/>
          <w:szCs w:val="24"/>
        </w:rPr>
      </w:r>
      <w:r>
        <w:rPr>
          <w:rFonts w:ascii="Times New Roman" w:hAnsi="Times New Roman" w:eastAsia="Times New Roman" w:cs="Times New Roman"/>
          <w:color w:val="081b3a"/>
          <w:spacing w:val="3"/>
          <w:sz w:val="24"/>
          <w:szCs w:val="24"/>
          <w:highlight w:val="white"/>
        </w:rPr>
        <w:t xml:space="preserve">Đối với phần đất trong quy hoạch tổ thẩm định giá vận dụng theo</w:t>
      </w:r>
      <w:r>
        <w:rPr>
          <w:rFonts w:ascii="Times New Roman" w:hAnsi="Times New Roman" w:eastAsia="Times New Roman" w:cs="Times New Roman"/>
          <w:color w:val="081b3a"/>
          <w:spacing w:val="3"/>
          <w:sz w:val="24"/>
          <w:szCs w:val="24"/>
          <w:highlight w:val="none"/>
        </w:rPr>
        <w:t xml:space="preserve"> </w:t>
      </w:r>
      <w:r>
        <w:rPr>
          <w:rFonts w:ascii="Times New Roman" w:hAnsi="Times New Roman" w:eastAsia="Times New Roman" w:cs="Times New Roman"/>
          <w:color w:val="000000"/>
          <w:sz w:val="24"/>
        </w:rPr>
        <w:t xml:space="preserve">Quyết định số 71/2024/QĐ-UBND của UBND Thành phố Hà Nội ngày 20 tháng 12 năm 2024 về việc điều chỉnh, sửa đổi, bổ sung Quyết định số 30/2019/QĐ-UBND ngày 31 tháng 12 năm 2019 của UBND thành phố Hà Nội về việc ban hành quy định và bảng giá các loại đ</w:t>
      </w:r>
      <w:r>
        <w:rPr>
          <w:rFonts w:ascii="Times New Roman" w:hAnsi="Times New Roman" w:eastAsia="Times New Roman" w:cs="Times New Roman"/>
          <w:color w:val="000000"/>
          <w:sz w:val="24"/>
        </w:rPr>
        <w:t xml:space="preserve">ất trên địa bàn thành phố Hà Nội áp dụng từ ngày 01/01/2020 đến ngày 31/12/2024 được sửa đổi, bổ sung tại Quyết định số 20/2023/QĐ-UBND ngày 07 tháng 9 năm 2023 của UBND Thành phố Hà Nội </w:t>
      </w:r>
      <w:r>
        <w:rPr>
          <w:rFonts w:ascii="Times New Roman" w:hAnsi="Times New Roman" w:eastAsia="Times New Roman" w:cs="Times New Roman"/>
          <w:color w:val="081b3a"/>
          <w:spacing w:val="3"/>
          <w:sz w:val="24"/>
          <w:szCs w:val="24"/>
          <w:highlight w:val="white"/>
        </w:rPr>
        <w:t xml:space="preserve">về bảng giá đất tạm xác định đơn giá đất ở của phần diện tích thuộc hành lang giao thông bằng đơn giá UBND</w:t>
      </w:r>
      <w:r>
        <w:rPr>
          <w:rFonts w:ascii="Times New Roman" w:hAnsi="Times New Roman" w:eastAsia="Times New Roman" w:cs="Times New Roman"/>
          <w:color w:val="000000"/>
          <w:sz w:val="24"/>
        </w:rPr>
        <w:t xml:space="preserve"> là: đơn giá đất ở vị trí 1 Đường nhánh của đường 419 – Đoạn từ đường 419</w:t>
      </w:r>
      <w:r>
        <w:rPr>
          <w:rFonts w:ascii="Times New Roman" w:hAnsi="Times New Roman" w:eastAsia="Times New Roman" w:cs="Times New Roman"/>
          <w:color w:val="000000"/>
          <w:sz w:val="24"/>
        </w:rPr>
        <w:t xml:space="preserve"> qua xã Thạch Xá, Cần Kiệm, Hạ Bằng: 9.548.000 đồng/m</w:t>
      </w:r>
      <w:r>
        <w:rPr>
          <w:rFonts w:ascii="Times New Roman" w:hAnsi="Times New Roman" w:eastAsia="Times New Roman" w:cs="Times New Roman"/>
          <w:color w:val="000000"/>
          <w:sz w:val="20"/>
          <w:vertAlign w:val="superscript"/>
        </w:rPr>
        <w:t xml:space="preserve">2</w:t>
      </w:r>
      <w:r>
        <w:rPr>
          <w:rFonts w:ascii="Times New Roman" w:hAnsi="Times New Roman" w:eastAsia="Times New Roman" w:cs="Times New Roman"/>
          <w:color w:val="000000"/>
          <w:sz w:val="24"/>
        </w:rPr>
        <w:t xml:space="preserve">.</w:t>
      </w:r>
      <w:r>
        <w:rPr>
          <w:rFonts w:ascii="Times New Roman" w:hAnsi="Times New Roman" w:eastAsia="Times New Roman" w:cs="Times New Roman"/>
          <w:sz w:val="24"/>
        </w:rPr>
      </w:r>
      <w:r/>
    </w:p>
    <w:p w14:paraId="4B506B03" w14:textId="49B8E0F8">
      <w:pPr>
        <w:pBdr/>
        <w:spacing w:after="120" w:before="120" w:line="276" w:lineRule="auto"/>
        <w:ind w:firstLine="0" w:left="360"/>
        <w:jc w:val="both"/>
        <w:rPr>
          <w:b/>
          <w:lang w:val="pt-BR"/>
        </w:rPr>
      </w:pPr>
      <w:r>
        <w:rPr>
          <w:b/>
          <w:lang w:val="pt-BR"/>
        </w:rPr>
        <w:t xml:space="preserve">3. Kết quả thẩm định giá:</w:t>
      </w:r>
      <w:r>
        <w:rPr>
          <w:b/>
          <w:lang w:val="pt-BR"/>
        </w:rPr>
      </w:r>
      <w:r>
        <w:rPr>
          <w:b/>
          <w:lang w:val="pt-BR"/>
        </w:rPr>
      </w:r>
    </w:p>
    <w:p w14:paraId="5FD09752" w14:textId="07A918B2">
      <w:pPr>
        <w:pStyle w:val="1030"/>
        <w:pBdr/>
        <w:tabs>
          <w:tab w:val="left" w:leader="none" w:pos="993"/>
        </w:tabs>
        <w:spacing w:after="120" w:before="120" w:line="276" w:lineRule="auto"/>
        <w:ind w:left="0"/>
        <w:jc w:val="both"/>
        <w:rPr>
          <w:highlight w:val="none"/>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t xml:space="preserve">Tháng 12/2025</w:t>
      </w:r>
      <w:r>
        <w:t xml:space="preserve"> </w:t>
      </w:r>
      <w:r>
        <w:t xml:space="preserve">ước tính </w:t>
      </w:r>
      <w:r>
        <w:t xml:space="preserve">như sau</w:t>
      </w:r>
      <w:r>
        <w:t xml:space="preserve">:</w:t>
      </w:r>
      <w:r>
        <w:rPr>
          <w:highlight w:val="none"/>
        </w:rPr>
      </w:r>
    </w:p>
    <w:p w14:paraId="1A20967D">
      <w:pPr>
        <w:pBdr/>
        <w:shd w:val="nil" w:color="auto"/>
        <w:spacing/>
        <w:ind/>
        <w:rPr/>
      </w:pPr>
      <w:r>
        <w:br w:type="page" w:clear="all"/>
      </w:r>
      <w:r>
        <w:rPr>
          <w:highlight w:val="none"/>
        </w:rPr>
      </w:r>
      <w:r/>
    </w:p>
    <w:tbl>
      <w:tblPr>
        <w:tblStyle w:val="1034"/>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731"/>
        <w:gridCol w:w="3368"/>
        <w:gridCol w:w="1467"/>
        <w:gridCol w:w="1331"/>
        <w:gridCol w:w="19"/>
        <w:gridCol w:w="2569"/>
      </w:tblGrid>
      <w:tr>
        <w:trPr>
          <w:trHeight w:val="20"/>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731" w:type="dxa"/>
            <w:vAlign w:val="center"/>
            <w:textDirection w:val="lrTb"/>
            <w:noWrap w:val="false"/>
          </w:tcPr>
          <w:p w14:paraId="1CF4FE41">
            <w:pPr>
              <w:pBdr>
                <w:top w:val="none" w:color="000000" w:sz="4" w:space="0"/>
                <w:left w:val="none" w:color="000000" w:sz="4" w:space="0"/>
                <w:bottom w:val="none" w:color="000000" w:sz="4" w:space="0"/>
                <w:right w:val="none" w:color="000000" w:sz="4" w:space="0"/>
              </w:pBdr>
              <w:shd w:val="clear" w:color="ffffff" w:fill="ffffff"/>
              <w:spacing w:after="60" w:before="60" w:line="288"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b/>
                <w:color w:val="000000"/>
                <w:sz w:val="24"/>
              </w:rPr>
              <w:t xml:space="preserve">STT</w:t>
            </w:r>
            <w:r>
              <w:rPr>
                <w:rFonts w:ascii="Times New Roman" w:hAnsi="Times New Roman" w:eastAsia="Times New Roman" w:cs="Times New Roman"/>
                <w:sz w:val="24"/>
              </w:rPr>
            </w:r>
            <w:r>
              <w:rPr>
                <w:rFonts w:ascii="Times New Roman" w:hAnsi="Times New Roman" w:eastAsia="Times New Roman" w:cs="Times New Roman"/>
                <w:sz w:val="24"/>
              </w:rP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3368" w:type="dxa"/>
            <w:vAlign w:val="center"/>
            <w:textDirection w:val="lrTb"/>
            <w:noWrap w:val="false"/>
          </w:tcPr>
          <w:p w14:paraId="24B359D8">
            <w:pPr>
              <w:pBdr>
                <w:top w:val="none" w:color="000000" w:sz="4" w:space="0"/>
                <w:left w:val="none" w:color="000000" w:sz="4" w:space="0"/>
                <w:bottom w:val="none" w:color="000000" w:sz="4" w:space="0"/>
                <w:right w:val="none" w:color="000000" w:sz="4" w:space="0"/>
              </w:pBdr>
              <w:shd w:val="clear" w:color="ffffff" w:fill="ffffff"/>
              <w:spacing w:after="60" w:before="60" w:line="288"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b/>
                <w:color w:val="000000"/>
                <w:sz w:val="24"/>
              </w:rPr>
              <w:t xml:space="preserve">Tài sản</w:t>
            </w:r>
            <w:r>
              <w:rPr>
                <w:rFonts w:ascii="Times New Roman" w:hAnsi="Times New Roman" w:eastAsia="Times New Roman" w:cs="Times New Roman"/>
                <w:sz w:val="24"/>
              </w:rPr>
            </w:r>
            <w:r>
              <w:rPr>
                <w:rFonts w:ascii="Times New Roman" w:hAnsi="Times New Roman" w:eastAsia="Times New Roman" w:cs="Times New Roman"/>
                <w:sz w:val="24"/>
              </w:rP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467" w:type="dxa"/>
            <w:vAlign w:val="center"/>
            <w:textDirection w:val="lrTb"/>
            <w:noWrap w:val="false"/>
          </w:tcPr>
          <w:p w14:paraId="25636048">
            <w:pPr>
              <w:pBdr>
                <w:top w:val="none" w:color="000000" w:sz="4" w:space="0"/>
                <w:left w:val="none" w:color="000000" w:sz="4" w:space="0"/>
                <w:bottom w:val="none" w:color="000000" w:sz="4" w:space="0"/>
                <w:right w:val="none" w:color="000000" w:sz="4" w:space="0"/>
              </w:pBdr>
              <w:shd w:val="clear" w:color="ffffff" w:fill="ffffff"/>
              <w:spacing w:after="60" w:before="60" w:line="288"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b/>
                <w:color w:val="000000"/>
                <w:sz w:val="24"/>
              </w:rPr>
              <w:t xml:space="preserve">Diện tích (m²)</w:t>
            </w:r>
            <w:r>
              <w:rPr>
                <w:rFonts w:ascii="Times New Roman" w:hAnsi="Times New Roman" w:eastAsia="Times New Roman" w:cs="Times New Roman"/>
                <w:sz w:val="24"/>
              </w:rPr>
            </w:r>
            <w:r>
              <w:rPr>
                <w:rFonts w:ascii="Times New Roman" w:hAnsi="Times New Roman" w:eastAsia="Times New Roman" w:cs="Times New Roman"/>
                <w:sz w:val="24"/>
              </w:rPr>
            </w:r>
          </w:p>
        </w:tc>
        <w:tc>
          <w:tcPr>
            <w:gridSpan w:val="2"/>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350" w:type="dxa"/>
            <w:vAlign w:val="center"/>
            <w:textDirection w:val="lrTb"/>
            <w:noWrap w:val="false"/>
          </w:tcPr>
          <w:p w14:paraId="06CF24FD">
            <w:pPr>
              <w:pBdr>
                <w:top w:val="none" w:color="000000" w:sz="4" w:space="0"/>
                <w:left w:val="none" w:color="000000" w:sz="4" w:space="0"/>
                <w:bottom w:val="none" w:color="000000" w:sz="4" w:space="0"/>
                <w:right w:val="none" w:color="000000" w:sz="4" w:space="0"/>
              </w:pBdr>
              <w:shd w:val="clear" w:color="ffffff" w:fill="ffffff"/>
              <w:spacing w:after="60" w:before="60" w:line="288"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b/>
                <w:color w:val="000000"/>
                <w:sz w:val="24"/>
              </w:rPr>
              <w:t xml:space="preserve">Đơn giá (đồng/m²)</w:t>
            </w:r>
            <w:r>
              <w:rPr>
                <w:rFonts w:ascii="Times New Roman" w:hAnsi="Times New Roman" w:eastAsia="Times New Roman" w:cs="Times New Roman"/>
                <w:sz w:val="24"/>
              </w:rPr>
            </w:r>
            <w:r>
              <w:rPr>
                <w:rFonts w:ascii="Times New Roman" w:hAnsi="Times New Roman" w:eastAsia="Times New Roman" w:cs="Times New Roman"/>
                <w:sz w:val="24"/>
              </w:rP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2569" w:type="dxa"/>
            <w:vAlign w:val="center"/>
            <w:textDirection w:val="lrTb"/>
            <w:noWrap w:val="false"/>
          </w:tcPr>
          <w:p w14:paraId="487F8DE6">
            <w:pPr>
              <w:pBdr>
                <w:top w:val="none" w:color="000000" w:sz="4" w:space="0"/>
                <w:left w:val="none" w:color="000000" w:sz="4" w:space="0"/>
                <w:bottom w:val="none" w:color="000000" w:sz="4" w:space="0"/>
                <w:right w:val="none" w:color="000000" w:sz="4" w:space="0"/>
              </w:pBdr>
              <w:shd w:val="clear" w:color="ffffff" w:fill="ffffff"/>
              <w:spacing w:after="60" w:before="60" w:line="288"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b/>
                <w:color w:val="000000"/>
                <w:sz w:val="24"/>
              </w:rPr>
              <w:t xml:space="preserve">Thành tiền (đồng)</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31" w:type="dxa"/>
            <w:vAlign w:val="center"/>
            <w:textDirection w:val="lrTb"/>
            <w:noWrap w:val="false"/>
          </w:tcPr>
          <w:p w14:paraId="648A3012">
            <w:pPr>
              <w:pBdr>
                <w:top w:val="none" w:color="000000" w:sz="4" w:space="0"/>
                <w:left w:val="none" w:color="000000" w:sz="4" w:space="0"/>
                <w:bottom w:val="none" w:color="000000" w:sz="4" w:space="0"/>
                <w:right w:val="none" w:color="000000" w:sz="4" w:space="0"/>
              </w:pBdr>
              <w:shd w:val="clear" w:color="ffffff" w:fill="ffffff"/>
              <w:spacing w:after="60" w:before="60" w:line="288"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b/>
                <w:color w:val="000000"/>
                <w:sz w:val="24"/>
              </w:rPr>
              <w:t xml:space="preserve"> </w:t>
            </w:r>
            <w:r>
              <w:rPr>
                <w:rFonts w:ascii="Times New Roman" w:hAnsi="Times New Roman" w:eastAsia="Times New Roman" w:cs="Times New Roman"/>
                <w:sz w:val="24"/>
              </w:rPr>
            </w:r>
            <w:r>
              <w:rPr>
                <w:rFonts w:ascii="Times New Roman" w:hAnsi="Times New Roman" w:eastAsia="Times New Roman" w:cs="Times New Roman"/>
                <w:sz w:val="24"/>
              </w:rPr>
            </w:r>
          </w:p>
        </w:tc>
        <w:tc>
          <w:tcPr>
            <w:gridSpan w:val="4"/>
            <w:shd w:val="clear" w:color="ffffff" w:fill="ffffff"/>
            <w:tcBorders>
              <w:bottom w:val="single" w:color="000000" w:sz="8" w:space="0"/>
              <w:right w:val="single" w:color="000000" w:sz="8" w:space="0"/>
            </w:tcBorders>
            <w:tcMar>
              <w:left w:w="108" w:type="dxa"/>
              <w:top w:w="0" w:type="dxa"/>
              <w:right w:w="108" w:type="dxa"/>
              <w:bottom w:w="0" w:type="dxa"/>
            </w:tcMar>
            <w:tcW w:w="6185" w:type="dxa"/>
            <w:vAlign w:val="center"/>
            <w:textDirection w:val="lrTb"/>
            <w:noWrap w:val="false"/>
          </w:tcPr>
          <w:p w14:paraId="68D964D3">
            <w:pPr>
              <w:pBdr>
                <w:top w:val="none" w:color="000000" w:sz="4" w:space="0"/>
                <w:left w:val="none" w:color="000000" w:sz="4" w:space="0"/>
                <w:bottom w:val="none" w:color="000000" w:sz="4" w:space="0"/>
                <w:right w:val="none" w:color="000000" w:sz="4" w:space="0"/>
              </w:pBdr>
              <w:shd w:val="clear" w:color="ffffff" w:fill="ffffff"/>
              <w:spacing w:after="60" w:before="60" w:line="288"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b/>
                <w:color w:val="000000"/>
                <w:sz w:val="24"/>
              </w:rPr>
              <w:t xml:space="preserve">Quyền sử dụng đất tại thửa đất số: 193, tờ bản đồ số 2 có địa chỉ: Đội 14 Thôn Yên Lạc 3, xã Cần Kiệm, huyện Thạch Thất, thành phố Hà Nội (nay là xã Hạ Bằng, thành phố Hà Nội). theo Giấy chứng nhận quyền sử dụng đất, quyền sở hữu nhà ở và tài sản khác gắn </w:t>
            </w:r>
            <w:r>
              <w:rPr>
                <w:rFonts w:ascii="Times New Roman" w:hAnsi="Times New Roman" w:eastAsia="Times New Roman" w:cs="Times New Roman"/>
                <w:b/>
                <w:color w:val="000000"/>
                <w:sz w:val="24"/>
              </w:rPr>
              <w:t xml:space="preserve">liền với đất số: BA 549857, số vào sổ cấp GCN: CH 00598/QSDĐ/872/VPĐK do UBND Huyện Thạch Thất cấp ngày 23/12/2014; Chủ sử dụng đất là Ông Nguyễn Mạnh Tưởng.</w:t>
            </w:r>
            <w:r>
              <w:rPr>
                <w:rFonts w:ascii="Times New Roman" w:hAnsi="Times New Roman" w:eastAsia="Times New Roman" w:cs="Times New Roman"/>
                <w:sz w:val="24"/>
              </w:rPr>
            </w:r>
            <w:r>
              <w:rPr>
                <w:rFonts w:ascii="Times New Roman" w:hAnsi="Times New Roman" w:eastAsia="Times New Roman" w:cs="Times New Roman"/>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569" w:type="dxa"/>
            <w:vAlign w:val="center"/>
            <w:textDirection w:val="lrTb"/>
            <w:noWrap w:val="false"/>
          </w:tcPr>
          <w:p w14:paraId="67F88870">
            <w:pPr>
              <w:pBdr>
                <w:top w:val="none" w:color="000000" w:sz="4" w:space="0"/>
                <w:left w:val="none" w:color="000000" w:sz="4" w:space="0"/>
                <w:bottom w:val="none" w:color="000000" w:sz="4" w:space="0"/>
                <w:right w:val="none" w:color="000000" w:sz="4" w:space="0"/>
              </w:pBdr>
              <w:shd w:val="clear" w:color="ffffff" w:fill="ffffff"/>
              <w:spacing w:after="60" w:before="60" w:line="288" w:lineRule="auto"/>
              <w:ind w:right="0" w:firstLine="0" w:left="0"/>
              <w:jc w:val="right"/>
              <w:rPr>
                <w:rFonts w:ascii="Times New Roman" w:hAnsi="Times New Roman" w:eastAsia="Times New Roman" w:cs="Times New Roman"/>
                <w:sz w:val="24"/>
              </w:rPr>
            </w:pPr>
            <w:r>
              <w:rPr>
                <w:rFonts w:ascii="Times New Roman" w:hAnsi="Times New Roman" w:eastAsia="Times New Roman" w:cs="Times New Roman"/>
                <w:b/>
                <w:color w:val="000000"/>
                <w:sz w:val="24"/>
              </w:rPr>
              <w:t xml:space="preserve"> </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31" w:type="dxa"/>
            <w:vAlign w:val="center"/>
            <w:textDirection w:val="lrTb"/>
            <w:noWrap w:val="false"/>
          </w:tcPr>
          <w:p w14:paraId="778CFE74">
            <w:pPr>
              <w:pBdr>
                <w:top w:val="none" w:color="000000" w:sz="4" w:space="0"/>
                <w:left w:val="none" w:color="000000" w:sz="4" w:space="0"/>
                <w:bottom w:val="none" w:color="000000" w:sz="4" w:space="0"/>
                <w:right w:val="none" w:color="000000" w:sz="4" w:space="0"/>
              </w:pBdr>
              <w:shd w:val="clear" w:color="ffffff" w:fill="ffffff"/>
              <w:spacing w:after="60" w:before="60" w:line="288" w:lineRule="auto"/>
              <w:ind w:right="0" w:firstLine="0" w:left="0"/>
              <w:jc w:val="right"/>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1</w:t>
            </w:r>
            <w:r>
              <w:rPr>
                <w:rFonts w:ascii="Times New Roman" w:hAnsi="Times New Roman" w:eastAsia="Times New Roman" w:cs="Times New Roman"/>
                <w:sz w:val="24"/>
              </w:rPr>
            </w:r>
            <w:r>
              <w:rPr>
                <w:rFonts w:ascii="Times New Roman" w:hAnsi="Times New Roman" w:eastAsia="Times New Roman" w:cs="Times New Roman"/>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3368" w:type="dxa"/>
            <w:vAlign w:val="center"/>
            <w:textDirection w:val="lrTb"/>
            <w:noWrap w:val="false"/>
          </w:tcPr>
          <w:p w14:paraId="6BB08D46">
            <w:pPr>
              <w:pBdr>
                <w:top w:val="none" w:color="000000" w:sz="4" w:space="0"/>
                <w:left w:val="none" w:color="000000" w:sz="4" w:space="0"/>
                <w:bottom w:val="none" w:color="000000" w:sz="4" w:space="0"/>
                <w:right w:val="none" w:color="000000" w:sz="4" w:space="0"/>
              </w:pBdr>
              <w:shd w:val="clear" w:color="ffffff" w:fill="ffffff"/>
              <w:spacing w:after="60" w:before="60" w:line="288" w:lineRule="auto"/>
              <w:ind w:right="0" w:firstLine="0" w:left="0"/>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Diện tích đất nằm ngoài Quy hoạch giao thông</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bottom w:val="single" w:color="000000" w:sz="8" w:space="0"/>
              <w:right w:val="single" w:color="000000" w:sz="8" w:space="0"/>
            </w:tcBorders>
            <w:tcMar>
              <w:left w:w="108" w:type="dxa"/>
              <w:top w:w="0" w:type="dxa"/>
              <w:right w:w="108" w:type="dxa"/>
              <w:bottom w:w="0" w:type="dxa"/>
            </w:tcMar>
            <w:tcW w:w="1467" w:type="dxa"/>
            <w:vAlign w:val="center"/>
            <w:textDirection w:val="lrTb"/>
            <w:noWrap/>
          </w:tcPr>
          <w:p w14:paraId="7F0299F6">
            <w:pPr>
              <w:pBdr>
                <w:top w:val="none" w:color="000000" w:sz="4" w:space="0"/>
                <w:left w:val="none" w:color="000000" w:sz="4" w:space="0"/>
                <w:bottom w:val="none" w:color="000000" w:sz="4" w:space="0"/>
                <w:right w:val="none" w:color="000000" w:sz="4" w:space="0"/>
              </w:pBdr>
              <w:spacing w:after="60" w:before="60" w:line="288"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126,6</w:t>
            </w:r>
            <w:r>
              <w:rPr>
                <w:rFonts w:ascii="Times New Roman" w:hAnsi="Times New Roman" w:eastAsia="Times New Roman" w:cs="Times New Roman"/>
                <w:sz w:val="24"/>
              </w:rPr>
            </w:r>
            <w:r>
              <w:rPr>
                <w:rFonts w:ascii="Times New Roman" w:hAnsi="Times New Roman" w:eastAsia="Times New Roman" w:cs="Times New Roman"/>
                <w:sz w:val="24"/>
              </w:rPr>
            </w:r>
          </w:p>
        </w:tc>
        <w:tc>
          <w:tcPr>
            <w:gridSpan w:val="2"/>
            <w:shd w:val="clear" w:color="ffffff" w:fill="ffffff"/>
            <w:tcBorders>
              <w:bottom w:val="single" w:color="000000" w:sz="8" w:space="0"/>
              <w:right w:val="single" w:color="000000" w:sz="8" w:space="0"/>
            </w:tcBorders>
            <w:tcMar>
              <w:left w:w="108" w:type="dxa"/>
              <w:top w:w="0" w:type="dxa"/>
              <w:right w:w="108" w:type="dxa"/>
              <w:bottom w:w="0" w:type="dxa"/>
            </w:tcMar>
            <w:tcW w:w="1350" w:type="dxa"/>
            <w:vAlign w:val="center"/>
            <w:textDirection w:val="lrTb"/>
            <w:noWrap w:val="false"/>
          </w:tcPr>
          <w:p w14:paraId="26A03AE4">
            <w:pPr>
              <w:pBdr>
                <w:top w:val="none" w:color="000000" w:sz="4" w:space="0"/>
                <w:left w:val="none" w:color="000000" w:sz="4" w:space="0"/>
                <w:bottom w:val="none" w:color="000000" w:sz="4" w:space="0"/>
                <w:right w:val="none" w:color="000000" w:sz="4" w:space="0"/>
              </w:pBdr>
              <w:shd w:val="clear" w:color="ffffff" w:fill="ffffff"/>
              <w:spacing w:after="60" w:before="60" w:line="288"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50.000.000</w:t>
            </w:r>
            <w:r>
              <w:rPr>
                <w:rFonts w:ascii="Times New Roman" w:hAnsi="Times New Roman" w:eastAsia="Times New Roman" w:cs="Times New Roman"/>
                <w:sz w:val="24"/>
              </w:rPr>
            </w:r>
            <w:r>
              <w:rPr>
                <w:rFonts w:ascii="Times New Roman" w:hAnsi="Times New Roman" w:eastAsia="Times New Roman" w:cs="Times New Roman"/>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569" w:type="dxa"/>
            <w:vAlign w:val="center"/>
            <w:textDirection w:val="lrTb"/>
            <w:noWrap w:val="false"/>
          </w:tcPr>
          <w:p w14:paraId="5FA3DD7A">
            <w:pPr>
              <w:pBdr>
                <w:top w:val="none" w:color="000000" w:sz="4" w:space="0"/>
                <w:left w:val="none" w:color="000000" w:sz="4" w:space="0"/>
                <w:bottom w:val="none" w:color="000000" w:sz="4" w:space="0"/>
                <w:right w:val="none" w:color="000000" w:sz="4" w:space="0"/>
              </w:pBdr>
              <w:shd w:val="clear" w:color="ffffff" w:fill="ffffff"/>
              <w:spacing w:after="60" w:before="60" w:line="288" w:lineRule="auto"/>
              <w:ind w:right="0" w:firstLine="0" w:left="0"/>
              <w:jc w:val="right"/>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6.330.000.000</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31" w:type="dxa"/>
            <w:vAlign w:val="center"/>
            <w:textDirection w:val="lrTb"/>
            <w:noWrap w:val="false"/>
          </w:tcPr>
          <w:p w14:paraId="735910A6">
            <w:pPr>
              <w:pBdr>
                <w:top w:val="none" w:color="000000" w:sz="4" w:space="0"/>
                <w:left w:val="none" w:color="000000" w:sz="4" w:space="0"/>
                <w:bottom w:val="none" w:color="000000" w:sz="4" w:space="0"/>
                <w:right w:val="none" w:color="000000" w:sz="4" w:space="0"/>
              </w:pBdr>
              <w:shd w:val="clear" w:color="ffffff" w:fill="ffffff"/>
              <w:spacing w:after="60" w:before="60" w:line="288" w:lineRule="auto"/>
              <w:ind w:right="0" w:firstLine="0" w:left="0"/>
              <w:jc w:val="right"/>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2</w:t>
            </w:r>
            <w:r>
              <w:rPr>
                <w:rFonts w:ascii="Times New Roman" w:hAnsi="Times New Roman" w:eastAsia="Times New Roman" w:cs="Times New Roman"/>
                <w:sz w:val="24"/>
              </w:rPr>
            </w:r>
            <w:r>
              <w:rPr>
                <w:rFonts w:ascii="Times New Roman" w:hAnsi="Times New Roman" w:eastAsia="Times New Roman" w:cs="Times New Roman"/>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3368" w:type="dxa"/>
            <w:vAlign w:val="center"/>
            <w:textDirection w:val="lrTb"/>
            <w:noWrap w:val="false"/>
          </w:tcPr>
          <w:p w14:paraId="068D050D">
            <w:pPr>
              <w:pBdr>
                <w:top w:val="none" w:color="000000" w:sz="4" w:space="0"/>
                <w:left w:val="none" w:color="000000" w:sz="4" w:space="0"/>
                <w:bottom w:val="none" w:color="000000" w:sz="4" w:space="0"/>
                <w:right w:val="none" w:color="000000" w:sz="4" w:space="0"/>
              </w:pBdr>
              <w:shd w:val="clear" w:color="ffffff" w:fill="ffffff"/>
              <w:spacing w:after="60" w:before="60" w:line="288" w:lineRule="auto"/>
              <w:ind w:right="0" w:firstLine="0" w:left="0"/>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Diện tích đất nằm trong Quy hoạch giao thông</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bottom w:val="single" w:color="000000" w:sz="8" w:space="0"/>
              <w:right w:val="single" w:color="000000" w:sz="8" w:space="0"/>
            </w:tcBorders>
            <w:tcMar>
              <w:left w:w="108" w:type="dxa"/>
              <w:top w:w="0" w:type="dxa"/>
              <w:right w:w="108" w:type="dxa"/>
              <w:bottom w:w="0" w:type="dxa"/>
            </w:tcMar>
            <w:tcW w:w="1467" w:type="dxa"/>
            <w:vAlign w:val="center"/>
            <w:textDirection w:val="lrTb"/>
            <w:noWrap/>
          </w:tcPr>
          <w:p w14:paraId="06C9E85A">
            <w:pPr>
              <w:pBdr>
                <w:top w:val="none" w:color="000000" w:sz="4" w:space="0"/>
                <w:left w:val="none" w:color="000000" w:sz="4" w:space="0"/>
                <w:bottom w:val="none" w:color="000000" w:sz="4" w:space="0"/>
                <w:right w:val="none" w:color="000000" w:sz="4" w:space="0"/>
              </w:pBdr>
              <w:spacing w:after="60" w:before="60" w:line="288"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24,8</w:t>
            </w:r>
            <w:r>
              <w:rPr>
                <w:rFonts w:ascii="Times New Roman" w:hAnsi="Times New Roman" w:eastAsia="Times New Roman" w:cs="Times New Roman"/>
                <w:sz w:val="24"/>
              </w:rPr>
            </w:r>
            <w:r>
              <w:rPr>
                <w:rFonts w:ascii="Times New Roman" w:hAnsi="Times New Roman" w:eastAsia="Times New Roman" w:cs="Times New Roman"/>
                <w:sz w:val="24"/>
              </w:rPr>
            </w:r>
          </w:p>
        </w:tc>
        <w:tc>
          <w:tcPr>
            <w:gridSpan w:val="2"/>
            <w:shd w:val="clear" w:color="ffffff" w:fill="ffffff"/>
            <w:tcBorders>
              <w:bottom w:val="single" w:color="000000" w:sz="8" w:space="0"/>
              <w:right w:val="single" w:color="000000" w:sz="8" w:space="0"/>
            </w:tcBorders>
            <w:tcMar>
              <w:left w:w="108" w:type="dxa"/>
              <w:top w:w="0" w:type="dxa"/>
              <w:right w:w="108" w:type="dxa"/>
              <w:bottom w:w="0" w:type="dxa"/>
            </w:tcMar>
            <w:tcW w:w="1350" w:type="dxa"/>
            <w:vAlign w:val="center"/>
            <w:textDirection w:val="lrTb"/>
            <w:noWrap w:val="false"/>
          </w:tcPr>
          <w:p w14:paraId="4871BBDF">
            <w:pPr>
              <w:pBdr>
                <w:top w:val="none" w:color="000000" w:sz="4" w:space="0"/>
                <w:left w:val="none" w:color="000000" w:sz="4" w:space="0"/>
                <w:bottom w:val="none" w:color="000000" w:sz="4" w:space="0"/>
                <w:right w:val="none" w:color="000000" w:sz="4" w:space="0"/>
              </w:pBdr>
              <w:shd w:val="clear" w:color="ffffff" w:fill="ffffff"/>
              <w:spacing w:after="60" w:before="60" w:line="288"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9.548.000</w:t>
            </w:r>
            <w:r>
              <w:rPr>
                <w:rFonts w:ascii="Times New Roman" w:hAnsi="Times New Roman" w:eastAsia="Times New Roman" w:cs="Times New Roman"/>
                <w:sz w:val="24"/>
              </w:rPr>
            </w:r>
            <w:r>
              <w:rPr>
                <w:rFonts w:ascii="Times New Roman" w:hAnsi="Times New Roman" w:eastAsia="Times New Roman" w:cs="Times New Roman"/>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569" w:type="dxa"/>
            <w:vAlign w:val="center"/>
            <w:textDirection w:val="lrTb"/>
            <w:noWrap w:val="false"/>
          </w:tcPr>
          <w:p w14:paraId="2D499923">
            <w:pPr>
              <w:pBdr>
                <w:top w:val="none" w:color="000000" w:sz="4" w:space="0"/>
                <w:left w:val="none" w:color="000000" w:sz="4" w:space="0"/>
                <w:bottom w:val="none" w:color="000000" w:sz="4" w:space="0"/>
                <w:right w:val="none" w:color="000000" w:sz="4" w:space="0"/>
              </w:pBdr>
              <w:shd w:val="clear" w:color="ffffff" w:fill="ffffff"/>
              <w:spacing w:after="60" w:before="60" w:line="288" w:lineRule="auto"/>
              <w:ind w:right="0" w:firstLine="0" w:left="0"/>
              <w:jc w:val="right"/>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236.790.400</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gridSpan w:val="4"/>
            <w:tcBorders>
              <w:left w:val="single" w:color="000000" w:sz="8" w:space="0"/>
              <w:bottom w:val="single" w:color="000000" w:sz="8" w:space="0"/>
              <w:right w:val="single" w:color="000000" w:sz="8" w:space="0"/>
            </w:tcBorders>
            <w:tcMar>
              <w:left w:w="108" w:type="dxa"/>
              <w:top w:w="0" w:type="dxa"/>
              <w:right w:w="108" w:type="dxa"/>
              <w:bottom w:w="0" w:type="dxa"/>
            </w:tcMar>
            <w:tcW w:w="6897" w:type="dxa"/>
            <w:vAlign w:val="center"/>
            <w:textDirection w:val="lrTb"/>
            <w:noWrap/>
          </w:tcPr>
          <w:p w14:paraId="58B5700E">
            <w:pPr>
              <w:pBdr>
                <w:top w:val="none" w:color="000000" w:sz="4" w:space="0"/>
                <w:left w:val="none" w:color="000000" w:sz="4" w:space="0"/>
                <w:bottom w:val="none" w:color="000000" w:sz="4" w:space="0"/>
                <w:right w:val="none" w:color="000000" w:sz="4" w:space="0"/>
              </w:pBdr>
              <w:spacing w:after="60" w:before="60" w:line="288"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b/>
                <w:color w:val="000000"/>
                <w:sz w:val="24"/>
              </w:rPr>
              <w:t xml:space="preserve">TỔNG CỘNG</w:t>
            </w:r>
            <w:r>
              <w:rPr>
                <w:rFonts w:ascii="Times New Roman" w:hAnsi="Times New Roman" w:eastAsia="Times New Roman" w:cs="Times New Roman"/>
                <w:sz w:val="24"/>
              </w:rPr>
            </w:r>
            <w:r>
              <w:rPr>
                <w:rFonts w:ascii="Times New Roman" w:hAnsi="Times New Roman" w:eastAsia="Times New Roman" w:cs="Times New Roman"/>
                <w:sz w:val="24"/>
              </w:rPr>
            </w:r>
          </w:p>
        </w:tc>
        <w:tc>
          <w:tcPr>
            <w:gridSpan w:val="2"/>
            <w:tcBorders>
              <w:bottom w:val="single" w:color="000000" w:sz="8" w:space="0"/>
              <w:right w:val="single" w:color="000000" w:sz="8" w:space="0"/>
            </w:tcBorders>
            <w:tcMar>
              <w:left w:w="108" w:type="dxa"/>
              <w:top w:w="0" w:type="dxa"/>
              <w:right w:w="108" w:type="dxa"/>
              <w:bottom w:w="0" w:type="dxa"/>
            </w:tcMar>
            <w:tcW w:w="2588" w:type="dxa"/>
            <w:vAlign w:val="center"/>
            <w:textDirection w:val="lrTb"/>
            <w:noWrap/>
          </w:tcPr>
          <w:p w14:paraId="74BCE82D">
            <w:pPr>
              <w:pBdr>
                <w:top w:val="none" w:color="000000" w:sz="4" w:space="0"/>
                <w:left w:val="none" w:color="000000" w:sz="4" w:space="0"/>
                <w:bottom w:val="none" w:color="000000" w:sz="4" w:space="0"/>
                <w:right w:val="none" w:color="000000" w:sz="4" w:space="0"/>
              </w:pBdr>
              <w:spacing w:after="60" w:before="60" w:line="288" w:lineRule="auto"/>
              <w:ind w:right="0" w:firstLine="0" w:left="0"/>
              <w:jc w:val="right"/>
              <w:rPr>
                <w:rFonts w:ascii="Times New Roman" w:hAnsi="Times New Roman" w:eastAsia="Times New Roman" w:cs="Times New Roman"/>
                <w:sz w:val="24"/>
              </w:rPr>
            </w:pPr>
            <w:r>
              <w:rPr>
                <w:rFonts w:ascii="Times New Roman" w:hAnsi="Times New Roman" w:eastAsia="Times New Roman" w:cs="Times New Roman"/>
                <w:b/>
                <w:color w:val="000000"/>
                <w:sz w:val="24"/>
              </w:rPr>
              <w:t xml:space="preserve">6.566.790.400</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gridSpan w:val="4"/>
            <w:tcBorders>
              <w:left w:val="single" w:color="000000" w:sz="8" w:space="0"/>
              <w:bottom w:val="single" w:color="000000" w:sz="8" w:space="0"/>
              <w:right w:val="single" w:color="000000" w:sz="8" w:space="0"/>
            </w:tcBorders>
            <w:tcMar>
              <w:left w:w="108" w:type="dxa"/>
              <w:top w:w="0" w:type="dxa"/>
              <w:right w:w="108" w:type="dxa"/>
              <w:bottom w:w="0" w:type="dxa"/>
            </w:tcMar>
            <w:tcW w:w="6897" w:type="dxa"/>
            <w:vAlign w:val="center"/>
            <w:textDirection w:val="lrTb"/>
            <w:noWrap/>
          </w:tcPr>
          <w:p w14:paraId="6ED60F81">
            <w:pPr>
              <w:pBdr>
                <w:top w:val="none" w:color="000000" w:sz="4" w:space="0"/>
                <w:left w:val="none" w:color="000000" w:sz="4" w:space="0"/>
                <w:bottom w:val="none" w:color="000000" w:sz="4" w:space="0"/>
                <w:right w:val="none" w:color="000000" w:sz="4" w:space="0"/>
              </w:pBdr>
              <w:spacing w:after="60" w:before="60" w:line="288"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b/>
                <w:color w:val="000000"/>
                <w:sz w:val="24"/>
              </w:rPr>
              <w:t xml:space="preserve">LÀM TRÒN</w:t>
            </w:r>
            <w:r>
              <w:rPr>
                <w:rFonts w:ascii="Times New Roman" w:hAnsi="Times New Roman" w:eastAsia="Times New Roman" w:cs="Times New Roman"/>
                <w:sz w:val="24"/>
              </w:rPr>
            </w:r>
            <w:r>
              <w:rPr>
                <w:rFonts w:ascii="Times New Roman" w:hAnsi="Times New Roman" w:eastAsia="Times New Roman" w:cs="Times New Roman"/>
                <w:sz w:val="24"/>
              </w:rPr>
            </w:r>
          </w:p>
        </w:tc>
        <w:tc>
          <w:tcPr>
            <w:gridSpan w:val="2"/>
            <w:tcBorders>
              <w:bottom w:val="single" w:color="000000" w:sz="8" w:space="0"/>
              <w:right w:val="single" w:color="000000" w:sz="8" w:space="0"/>
            </w:tcBorders>
            <w:tcMar>
              <w:left w:w="108" w:type="dxa"/>
              <w:top w:w="0" w:type="dxa"/>
              <w:right w:w="108" w:type="dxa"/>
              <w:bottom w:w="0" w:type="dxa"/>
            </w:tcMar>
            <w:tcW w:w="2588" w:type="dxa"/>
            <w:vAlign w:val="center"/>
            <w:textDirection w:val="lrTb"/>
            <w:noWrap/>
          </w:tcPr>
          <w:p w14:paraId="00BAA14E">
            <w:pPr>
              <w:pBdr>
                <w:top w:val="none" w:color="000000" w:sz="4" w:space="0"/>
                <w:left w:val="none" w:color="000000" w:sz="4" w:space="0"/>
                <w:bottom w:val="none" w:color="000000" w:sz="4" w:space="0"/>
                <w:right w:val="none" w:color="000000" w:sz="4" w:space="0"/>
              </w:pBdr>
              <w:spacing w:after="60" w:before="60" w:line="288" w:lineRule="auto"/>
              <w:ind w:right="0" w:firstLine="0" w:left="0"/>
              <w:jc w:val="right"/>
              <w:rPr>
                <w:rFonts w:ascii="Times New Roman" w:hAnsi="Times New Roman" w:eastAsia="Times New Roman" w:cs="Times New Roman"/>
                <w:sz w:val="24"/>
              </w:rPr>
            </w:pPr>
            <w:r>
              <w:rPr>
                <w:rFonts w:ascii="Times New Roman" w:hAnsi="Times New Roman" w:eastAsia="Times New Roman" w:cs="Times New Roman"/>
                <w:b/>
                <w:color w:val="000000"/>
                <w:sz w:val="24"/>
              </w:rPr>
              <w:t xml:space="preserve">6.567.000.000</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gridSpan w:val="6"/>
            <w:tcBorders>
              <w:left w:val="single" w:color="000000" w:sz="8" w:space="0"/>
              <w:bottom w:val="single" w:color="000000" w:sz="8" w:space="0"/>
              <w:right w:val="single" w:color="000000" w:sz="8" w:space="0"/>
            </w:tcBorders>
            <w:tcMar>
              <w:left w:w="108" w:type="dxa"/>
              <w:top w:w="0" w:type="dxa"/>
              <w:right w:w="108" w:type="dxa"/>
              <w:bottom w:w="0" w:type="dxa"/>
            </w:tcMar>
            <w:tcW w:w="9485" w:type="dxa"/>
            <w:vAlign w:val="center"/>
            <w:textDirection w:val="lrTb"/>
            <w:noWrap w:val="false"/>
          </w:tcPr>
          <w:p w14:paraId="1A8D8A1E">
            <w:pPr>
              <w:pBdr>
                <w:top w:val="none" w:color="000000" w:sz="4" w:space="0"/>
                <w:left w:val="none" w:color="000000" w:sz="4" w:space="0"/>
                <w:bottom w:val="none" w:color="000000" w:sz="4" w:space="0"/>
                <w:right w:val="none" w:color="000000" w:sz="4" w:space="0"/>
              </w:pBdr>
              <w:spacing w:after="60" w:before="60" w:line="288"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b/>
                <w:i/>
                <w:color w:val="000000"/>
                <w:sz w:val="24"/>
              </w:rPr>
              <w:t xml:space="preserve">(Bằng chữ: Sáu tỷ năm trăm sáu mươi bảy triệu đồng chẵn./.)</w:t>
            </w:r>
            <w:r>
              <w:rPr>
                <w:rFonts w:ascii="Times New Roman" w:hAnsi="Times New Roman" w:eastAsia="Times New Roman" w:cs="Times New Roman"/>
                <w:sz w:val="24"/>
              </w:rPr>
            </w:r>
            <w:r>
              <w:rPr>
                <w:rFonts w:ascii="Times New Roman" w:hAnsi="Times New Roman" w:eastAsia="Times New Roman" w:cs="Times New Roman"/>
                <w:sz w:val="24"/>
              </w:rPr>
            </w:r>
          </w:p>
        </w:tc>
      </w:tr>
    </w:tbl>
    <w:p w14:paraId="187E2E91" w14:textId="56B58432">
      <w:pPr>
        <w:pStyle w:val="1030"/>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14:paraId="279C742C" w14:textId="6D8F76C7">
      <w:pPr>
        <w:pStyle w:val="1030"/>
        <w:numPr>
          <w:ilvl w:val="0"/>
          <w:numId w:val="4"/>
        </w:numPr>
        <w:pBdr/>
        <w:tabs>
          <w:tab w:val="left" w:leader="none" w:pos="993"/>
        </w:tabs>
        <w:spacing w:after="120" w:before="120" w:line="288"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14:paraId="6D7840C7" w14:textId="686C8E50">
      <w:pPr>
        <w:pStyle w:val="1030"/>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14:paraId="395A1305" w14:textId="2D455902">
      <w:pPr>
        <w:pStyle w:val="1030"/>
        <w:numPr>
          <w:ilvl w:val="0"/>
          <w:numId w:val="5"/>
        </w:numPr>
        <w:pBdr/>
        <w:tabs>
          <w:tab w:val="left" w:leader="none" w:pos="993"/>
        </w:tabs>
        <w:spacing w:after="120" w:before="120" w:line="288"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14:paraId="4F98830D" w14:textId="3CD60F84">
      <w:pPr>
        <w:pStyle w:val="1030"/>
        <w:numPr>
          <w:ilvl w:val="0"/>
          <w:numId w:val="5"/>
        </w:numPr>
        <w:pBdr/>
        <w:tabs>
          <w:tab w:val="left" w:leader="none" w:pos="993"/>
        </w:tabs>
        <w:spacing w:after="120" w:before="120" w:line="288"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14:paraId="28E87A91" w14:textId="55F858F1">
      <w:pPr>
        <w:pStyle w:val="1030"/>
        <w:numPr>
          <w:ilvl w:val="0"/>
          <w:numId w:val="5"/>
        </w:numPr>
        <w:pBdr/>
        <w:tabs>
          <w:tab w:val="left" w:leader="none" w:pos="993"/>
        </w:tabs>
        <w:spacing w:after="120" w:before="120" w:line="288"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14:paraId="79B2D547" w14:textId="77777777">
      <w:pPr>
        <w:pStyle w:val="1030"/>
        <w:numPr>
          <w:ilvl w:val="0"/>
          <w:numId w:val="5"/>
        </w:numPr>
        <w:pBdr/>
        <w:tabs>
          <w:tab w:val="left" w:leader="none" w:pos="993"/>
        </w:tabs>
        <w:spacing w:after="120" w:before="120" w:line="288"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14:paraId="5CAD055E" w14:textId="77777777">
      <w:pPr>
        <w:pStyle w:val="1030"/>
        <w:numPr>
          <w:ilvl w:val="0"/>
          <w:numId w:val="10"/>
        </w:numPr>
        <w:pBdr/>
        <w:spacing w:after="120" w:before="120" w:line="288"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14:paraId="74B3DBA9" w14:textId="77777777">
      <w:pPr>
        <w:pStyle w:val="1030"/>
        <w:numPr>
          <w:ilvl w:val="0"/>
          <w:numId w:val="10"/>
        </w:numPr>
        <w:pBdr/>
        <w:spacing w:after="120" w:before="120" w:line="288"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14:paraId="5CD83ABB" w14:textId="35D13C45">
      <w:pPr>
        <w:pStyle w:val="1030"/>
        <w:numPr>
          <w:ilvl w:val="0"/>
          <w:numId w:val="10"/>
        </w:numPr>
        <w:pBdr/>
        <w:spacing w:after="120" w:before="120" w:line="288"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14:paraId="74201DBE" w14:textId="5F084F54">
      <w:pPr>
        <w:pStyle w:val="1030"/>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14:paraId="0F21F079" w14:textId="3DD55AEF">
      <w:pPr>
        <w:pStyle w:val="1030"/>
        <w:numPr>
          <w:ilvl w:val="0"/>
          <w:numId w:val="5"/>
        </w:numPr>
        <w:pBdr/>
        <w:tabs>
          <w:tab w:val="left" w:leader="none" w:pos="993"/>
        </w:tabs>
        <w:spacing w:after="120" w:before="120" w:line="288"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14:paraId="0748D612" w14:textId="77777777">
      <w:pPr>
        <w:pStyle w:val="1030"/>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14:paraId="10492A76" w14:textId="19C1B135">
      <w:pPr>
        <w:pStyle w:val="1030"/>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14:paraId="4CDAC0E9" w14:textId="77777777">
      <w:pPr>
        <w:pStyle w:val="1030"/>
        <w:numPr>
          <w:ilvl w:val="0"/>
          <w:numId w:val="5"/>
        </w:numPr>
        <w:pBdr/>
        <w:tabs>
          <w:tab w:val="left" w:leader="none" w:pos="993"/>
        </w:tabs>
        <w:spacing w:after="120" w:before="120" w:line="288"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Pr>
          <w:lang w:val="pt-BR"/>
        </w:rPr>
        <w:t xml:space="preserve">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14:paraId="4C573C67" w14:textId="77777777">
      <w:pPr>
        <w:pStyle w:val="1030"/>
        <w:numPr>
          <w:ilvl w:val="0"/>
          <w:numId w:val="5"/>
        </w:numPr>
        <w:pBdr/>
        <w:tabs>
          <w:tab w:val="left" w:leader="none" w:pos="993"/>
        </w:tabs>
        <w:spacing w:after="120" w:before="120" w:line="288"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14:paraId="66FC14F5" w14:textId="77777777">
      <w:pPr>
        <w:pStyle w:val="1030"/>
        <w:numPr>
          <w:ilvl w:val="0"/>
          <w:numId w:val="5"/>
        </w:numPr>
        <w:pBdr/>
        <w:tabs>
          <w:tab w:val="left" w:leader="none" w:pos="993"/>
        </w:tabs>
        <w:spacing w:after="120" w:before="120" w:line="288"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14:paraId="6FBCE7CC" w14:textId="77777777">
      <w:pPr>
        <w:pStyle w:val="1030"/>
        <w:numPr>
          <w:ilvl w:val="0"/>
          <w:numId w:val="5"/>
        </w:numPr>
        <w:pBdr/>
        <w:spacing w:after="120" w:before="120" w:line="288"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14:paraId="6B8BEE20" w14:textId="7336718B">
      <w:pPr>
        <w:pStyle w:val="1030"/>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r>
        <w:rPr>
          <w:shd w:val="clear" w:color="auto" w:fill="ffffff"/>
          <w:lang w:val="pt-BR"/>
        </w:rPr>
      </w:r>
    </w:p>
    <w:p w14:paraId="29921AB7" w14:textId="3610F813">
      <w:pPr>
        <w:pStyle w:val="1030"/>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14:paraId="58137643">
      <w:pPr>
        <w:numPr>
          <w:ilvl w:val="0"/>
          <w:numId w:val="40"/>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Tại thời điểm khảo sát, dưới sự hướng dẫn của chủ tài sản, tổ thẩm định xác định trên đất có CTXD Nhà ở 01 tầng, khung sắt lợp tôn có diện tích xây dựng khoảng 151m2, hoàn thành khoảng năm 2013. Công trình chưa được công nhận trên GCN QSDĐ số: BA 549857. Đ</w:t>
      </w:r>
      <w:r>
        <w:rPr>
          <w:rFonts w:ascii="Times New Roman" w:hAnsi="Times New Roman" w:eastAsia="Times New Roman" w:cs="Times New Roman"/>
          <w:color w:val="000000"/>
          <w:sz w:val="24"/>
        </w:rPr>
        <w:t xml:space="preserve">ồng thời, tổ thẩm định cũng không nhất được bất kỳ giấy tờ pháp lý nào liên quan đến công trình xây dựng. Do vậy, theo yêu cầu của Ngân hàng/khách hàng, Tổ thẩm định không xác định giá trị công trình vào tổng giá trị tài sản nhưng vẫn coi đó là phần không </w:t>
      </w:r>
      <w:r>
        <w:rPr>
          <w:rFonts w:ascii="Times New Roman" w:hAnsi="Times New Roman" w:eastAsia="Times New Roman" w:cs="Times New Roman"/>
          <w:color w:val="000000"/>
          <w:sz w:val="24"/>
        </w:rPr>
        <w:t xml:space="preserve">thể tách rời của tài sản thẩm định.</w:t>
      </w:r>
      <w:r/>
    </w:p>
    <w:p w14:paraId="5F9C87DF" w14:textId="660E13BF">
      <w:pPr>
        <w:pStyle w:val="1030"/>
        <w:numPr>
          <w:ilvl w:val="0"/>
          <w:numId w:val="5"/>
        </w:numPr>
        <w:pBdr/>
        <w:tabs>
          <w:tab w:val="left" w:leader="none" w:pos="993"/>
        </w:tabs>
        <w:spacing w:after="120" w:before="120" w:line="288" w:lineRule="auto"/>
        <w:ind/>
        <w:jc w:val="both"/>
        <w:rPr>
          <w:bCs/>
          <w:spacing w:val="-2"/>
          <w:lang w:val="pt-BR"/>
        </w:rPr>
      </w:pPr>
      <w:r>
        <w:rPr>
          <w:rFonts w:ascii="Times New Roman" w:hAnsi="Times New Roman" w:eastAsia="Times New Roman" w:cs="Times New Roman"/>
          <w:color w:val="000000"/>
          <w:spacing w:val="2"/>
          <w:sz w:val="24"/>
        </w:rPr>
      </w:r>
      <w:r>
        <w:rPr>
          <w:rFonts w:ascii="Times New Roman" w:hAnsi="Times New Roman" w:eastAsia="Times New Roman" w:cs="Times New Roman"/>
          <w:color w:val="000000"/>
          <w:spacing w:val="2"/>
          <w:sz w:val="24"/>
        </w:rPr>
      </w:r>
      <w:r>
        <w:rPr>
          <w:rFonts w:ascii="Times New Roman" w:hAnsi="Times New Roman" w:eastAsia="Times New Roman" w:cs="Times New Roman"/>
          <w:color w:val="000000"/>
          <w:spacing w:val="2"/>
          <w:sz w:val="24"/>
        </w:rPr>
        <w:t xml:space="preserve">Tại thời điểm thẩm định giá</w:t>
      </w:r>
      <w:r>
        <w:rPr>
          <w:rFonts w:ascii="Times New Roman" w:hAnsi="Times New Roman" w:eastAsia="Times New Roman" w:cs="Times New Roman"/>
          <w:color w:val="000000"/>
          <w:sz w:val="24"/>
        </w:rPr>
        <w:t xml:space="preserve">, theo Trích lục thửa đất do UBND huyện Thạch Thất - Xã Cần Kiệm cấp cho ông Nguyễn Mạnh Tưởng ngày 30/11/2023, thửa đất có 24,8m2 nằm trong Quy hoạch giao thông</w:t>
      </w:r>
      <w:r>
        <w:rPr>
          <w:rFonts w:ascii="Times New Roman" w:hAnsi="Times New Roman" w:eastAsia="Times New Roman" w:cs="Times New Roman"/>
          <w:color w:val="000000"/>
          <w:spacing w:val="2"/>
          <w:sz w:val="24"/>
        </w:rPr>
        <w:t xml:space="preserve">, hiện chưa có thông báo thu hồi đất/quyết định thu hồi đất/phương án giải tỏa bồi thường đối với phần diện tích nằm trong quy hoạch đường giao thông này. Do vậy,  đối với diện tích nằm ngoài quy hoạch Tổ thẩm định đánh giá theo giá trị thị trường, đối với</w:t>
      </w:r>
      <w:r>
        <w:rPr>
          <w:rFonts w:ascii="Times New Roman" w:hAnsi="Times New Roman" w:eastAsia="Times New Roman" w:cs="Times New Roman"/>
          <w:color w:val="000000"/>
          <w:spacing w:val="2"/>
          <w:sz w:val="24"/>
        </w:rPr>
        <w:t xml:space="preserve"> phần nằm trong quy hoạch Tổ thẩm định vận dụng theo </w:t>
      </w:r>
      <w:r>
        <w:rPr>
          <w:rFonts w:ascii="Times New Roman" w:hAnsi="Times New Roman" w:eastAsia="Times New Roman" w:cs="Times New Roman"/>
          <w:color w:val="000000"/>
          <w:sz w:val="24"/>
        </w:rPr>
        <w:t xml:space="preserve">đơn giá đất ở quy định bảng giá đất UBN</w:t>
      </w:r>
      <w:r>
        <w:rPr>
          <w:rFonts w:ascii="Times New Roman" w:hAnsi="Times New Roman" w:eastAsia="Times New Roman" w:cs="Times New Roman"/>
          <w:color w:val="000000"/>
          <w:sz w:val="24"/>
        </w:rPr>
        <w:t xml:space="preserve">D theo Quyết định số 71/2024/QĐ-UBND của UBND Thành phố Hà Nội ngày 20 tháng 12 năm 2024 về việc điều chỉnh, sửa đổi, bổ sung Quyết định số 30/2019/QĐ-UBND ngày 31 tháng 12 năm 2019 của UBND thành phố Hà Nội về việc ban hành quy định và bảng giá các loại đ</w:t>
      </w:r>
      <w:r>
        <w:rPr>
          <w:rFonts w:ascii="Times New Roman" w:hAnsi="Times New Roman" w:eastAsia="Times New Roman" w:cs="Times New Roman"/>
          <w:color w:val="000000"/>
          <w:sz w:val="24"/>
        </w:rPr>
        <w:t xml:space="preserve">ất trên địa bàn thành phố Hà Nội áp dụng từ ngày 01/01/2020 đến ngày 31/12/2024 được sửa đổi, bổ sung tại Quyết định số 20/2023/QĐ-UBND ngày 07 tháng 9 năm 2023 của UBND Thành phố Hà Nội</w:t>
      </w:r>
      <w:r>
        <w:rPr>
          <w:rFonts w:ascii="Times New Roman" w:hAnsi="Times New Roman" w:eastAsia="Times New Roman" w:cs="Times New Roman"/>
          <w:color w:val="000000"/>
          <w:spacing w:val="2"/>
          <w:sz w:val="24"/>
        </w:rPr>
        <w:t xml:space="preserve">, giá trị đền bù thực tế còn phụ thuộc vào thỏa thuận các bên tại thời điểm Nhà nước giải phóng mặt bằng thực hiện quy hoạch. Đề nghị đơn vị sử dụng kết quả lưu ý kiểm tra xác minh t</w:t>
      </w:r>
      <w:r>
        <w:rPr>
          <w:rFonts w:ascii="Times New Roman" w:hAnsi="Times New Roman" w:eastAsia="Times New Roman" w:cs="Times New Roman"/>
          <w:color w:val="000000"/>
          <w:spacing w:val="2"/>
          <w:sz w:val="24"/>
        </w:rPr>
        <w:t xml:space="preserve">hêm thông tin quy hoạch nếu thấy cần thiết. Trong trường hợp Khách hàng/Ngân hàng cung cấp được Văn bản xác nhận rõ phần diện tích thuộc quy hoạch mà có sự sai khác so với số liệu nêu trên thì kết quả thẩm định giá cần được xem xét, điều chỉnh phù hợp, chú</w:t>
      </w:r>
      <w:r>
        <w:rPr>
          <w:rFonts w:ascii="Times New Roman" w:hAnsi="Times New Roman" w:eastAsia="Times New Roman" w:cs="Times New Roman"/>
          <w:color w:val="000000"/>
          <w:spacing w:val="2"/>
          <w:sz w:val="24"/>
        </w:rPr>
        <w:t xml:space="preserve">ng tôi bảo lưu quyền xem xét lại kết quả thẩm định giá</w:t>
      </w:r>
      <w:r/>
      <w:r>
        <w:rPr>
          <w:rFonts w:ascii="Times New Roman" w:hAnsi="Times New Roman" w:eastAsia="Times New Roman" w:cs="Times New Roman"/>
          <w:color w:val="000000"/>
          <w:spacing w:val="2"/>
          <w:sz w:val="24"/>
        </w:rPr>
      </w:r>
      <w:r/>
      <w:r>
        <w:rPr>
          <w:rFonts w:ascii="Times New Roman" w:hAnsi="Times New Roman" w:eastAsia="Times New Roman" w:cs="Times New Roman"/>
          <w:color w:val="000000"/>
          <w:spacing w:val="2"/>
          <w:sz w:val="24"/>
        </w:rPr>
      </w:r>
      <w:r>
        <w:rPr>
          <w:rFonts w:ascii="Times New Roman" w:hAnsi="Times New Roman" w:eastAsia="Times New Roman" w:cs="Times New Roman"/>
          <w:color w:val="000000"/>
          <w:spacing w:val="2"/>
          <w:sz w:val="24"/>
        </w:rPr>
        <w:t xml:space="preserve">.</w:t>
      </w:r>
      <w:r>
        <w:rPr>
          <w:bCs/>
          <w:spacing w:val="-2"/>
          <w:lang w:val="pt-BR"/>
        </w:rPr>
      </w:r>
      <w:r>
        <w:rPr>
          <w:bCs/>
          <w:spacing w:val="-2"/>
          <w:lang w:val="pt-BR"/>
        </w:rPr>
      </w:r>
    </w:p>
    <w:p w14:paraId="0F9E384F" w14:textId="63102E36">
      <w:pPr>
        <w:pStyle w:val="1030"/>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14:paraId="43E2DB6E" w14:textId="77777777">
      <w:pPr>
        <w:pStyle w:val="1030"/>
        <w:numPr>
          <w:ilvl w:val="0"/>
          <w:numId w:val="5"/>
        </w:numPr>
        <w:pBdr/>
        <w:tabs>
          <w:tab w:val="left" w:leader="none" w:pos="993"/>
        </w:tabs>
        <w:spacing w:after="120" w:before="120" w:line="288"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14:paraId="7108F5A8" w14:textId="7D5BC9CC">
      <w:pPr>
        <w:pStyle w:val="1030"/>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lang w:val="pt-BR"/>
        </w:rPr>
      </w:r>
      <w:r>
        <w:rPr>
          <w:lang w:val="pt-BR"/>
        </w:rPr>
      </w:r>
    </w:p>
    <w:p w14:paraId="53057D19" w14:textId="10E33866">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14:paraId="149D0CDD" w14:textId="77777777">
      <w:pPr>
        <w:pStyle w:val="1030"/>
        <w:pBdr/>
        <w:tabs>
          <w:tab w:val="left" w:leader="none" w:pos="993"/>
        </w:tabs>
        <w:spacing w:after="120" w:before="120" w:line="288" w:lineRule="auto"/>
        <w:ind w:left="0"/>
        <w:jc w:val="both"/>
        <w:rPr>
          <w:bCs/>
          <w:lang w:val="pt-BR"/>
        </w:rPr>
      </w:pPr>
      <w:r>
        <w:rPr>
          <w:bCs/>
          <w:lang w:val="pt-BR"/>
        </w:rPr>
        <w:t xml:space="preserve">Phụ lục 1: Hình ảnh hiện trạng của tài sản.</w:t>
      </w:r>
      <w:r>
        <w:rPr>
          <w:bCs/>
          <w:lang w:val="pt-BR"/>
        </w:rPr>
      </w:r>
      <w:r>
        <w:rPr>
          <w:bCs/>
          <w:lang w:val="pt-BR"/>
        </w:rPr>
      </w:r>
    </w:p>
    <w:p w14:paraId="7B47CC14" w14:textId="77777777">
      <w:pPr>
        <w:pStyle w:val="1030"/>
        <w:pBdr/>
        <w:tabs>
          <w:tab w:val="left" w:leader="none" w:pos="993"/>
        </w:tabs>
        <w:spacing w:after="120" w:before="120" w:line="288" w:lineRule="auto"/>
        <w:ind w:left="0"/>
        <w:jc w:val="both"/>
        <w:rPr>
          <w:highlight w:val="none"/>
          <w:lang w:val="pt-BR"/>
        </w:rPr>
      </w:pPr>
      <w:r>
        <w:rPr>
          <w:lang w:val="pt-BR"/>
        </w:rPr>
        <w:t xml:space="preserve">Phụ lục 2: Thông tin </w:t>
      </w:r>
      <w:r>
        <w:rPr>
          <w:lang w:val="pt-BR"/>
        </w:rPr>
        <w:t xml:space="preserve">thu thập thị trường</w:t>
      </w:r>
      <w:r>
        <w:rPr>
          <w:lang w:val="pt-BR"/>
        </w:rPr>
        <w:t xml:space="preserve">.</w:t>
      </w:r>
      <w:r>
        <w:rPr>
          <w:lang w:val="pt-BR"/>
        </w:rPr>
      </w:r>
      <w:r>
        <w:rPr>
          <w:highlight w:val="none"/>
          <w:lang w:val="pt-BR"/>
        </w:rPr>
      </w:r>
    </w:p>
    <w:p w14:paraId="3EF5CA6F">
      <w:pPr>
        <w:pBdr/>
        <w:shd w:val="nil" w:color="auto"/>
        <w:spacing/>
        <w:ind/>
        <w:rPr>
          <w:lang w:val="pt-BR"/>
        </w:rPr>
      </w:pPr>
      <w:r>
        <w:rPr>
          <w:lang w:val="pt-BR"/>
        </w:rPr>
        <w:br w:type="page" w:clear="all"/>
      </w:r>
      <w:r>
        <w:rPr>
          <w:lang w:val="pt-BR"/>
        </w:rPr>
      </w:r>
      <w:r>
        <w:rPr>
          <w:lang w:val="pt-BR"/>
        </w:rPr>
      </w:r>
    </w:p>
    <w:p w14:paraId="699F9D9D" w14:textId="4418D349">
      <w:pPr>
        <w:pStyle w:val="1030"/>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275/2025/1698/VFI-CT.44.A</w:t>
      </w:r>
      <w:r>
        <w:rPr>
          <w:color w:val="ff0000"/>
          <w:lang w:val="vi-VN"/>
        </w:rPr>
        <w:t xml:space="preserve"> </w:t>
      </w:r>
      <w:r>
        <w:rPr>
          <w:color w:val="000000" w:themeColor="text1"/>
        </w:rPr>
        <w:t xml:space="preserve">ngày 29 tháng 11 năm 2025</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r>
        <w:rPr>
          <w:lang w:val="pt-BR"/>
        </w:rPr>
      </w:r>
      <w:r>
        <w:rPr>
          <w:lang w:val="pt-BR"/>
        </w:rPr>
      </w:r>
      <w:r>
        <w:rPr>
          <w:lang w:val="pt-BR"/>
        </w:rPr>
      </w:r>
      <w:r>
        <w:rPr>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5102D1EF" w14:textId="77777777">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14:paraId="743C903E" w14:textId="77777777">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14:paraId="5276933B" w14:textId="2A6B9B64">
            <w:pPr>
              <w:pBdr/>
              <w:spacing w:line="276" w:lineRule="auto"/>
              <w:ind/>
              <w:jc w:val="center"/>
              <w:rPr>
                <w:rFonts w:eastAsia="Calibri"/>
                <w:b/>
                <w:lang w:val="pt-BR"/>
              </w:rPr>
            </w:pPr>
            <w:r>
              <w:rPr>
                <w:rFonts w:eastAsia="Calibri"/>
                <w:b/>
                <w:lang w:val="pt-BR"/>
              </w:rPr>
              <w:t xml:space="preserve">CHỦ TỊCH HĐQT</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2476DDB8"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7F24A6D8"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410A67F5" w14:textId="77777777">
            <w:pPr>
              <w:pBdr/>
              <w:spacing w:line="240" w:lineRule="atLeast"/>
              <w:ind/>
              <w:jc w:val="center"/>
              <w:rPr>
                <w:rFonts w:eastAsia="Calibri"/>
                <w:b/>
                <w:color w:val="000000" w:themeColor="text1"/>
                <w:lang w:val="pt-BR"/>
              </w:rPr>
            </w:pPr>
            <w:r>
              <w:rPr>
                <w:rFonts w:eastAsia="Calibri"/>
                <w:b/>
                <w:color w:val="000000" w:themeColor="text1"/>
                <w:lang w:val="pt-BR"/>
              </w:rPr>
              <w:t xml:space="preserve">Đặng Quang Bách</w:t>
            </w:r>
            <w:r>
              <w:rPr>
                <w:rFonts w:eastAsia="Calibri"/>
                <w:b/>
                <w:color w:val="000000" w:themeColor="text1"/>
                <w:lang w:val="pt-BR"/>
              </w:rPr>
            </w:r>
            <w:r>
              <w:rPr>
                <w:rFonts w:eastAsia="Calibri"/>
                <w:b/>
                <w:color w:val="000000" w:themeColor="text1"/>
                <w:lang w:val="pt-BR"/>
              </w:rPr>
            </w:r>
          </w:p>
          <w:p w14:paraId="660C77DE" w14:textId="469009ED">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XIV.20112025</w:t>
            </w:r>
            <w:r>
              <w:rPr>
                <w:rFonts w:eastAsia="Calibri"/>
                <w:bCs/>
                <w:lang w:val="pt-BR"/>
              </w:rPr>
            </w:r>
            <w:r>
              <w:rPr>
                <w:rFonts w:eastAsia="Calibri"/>
                <w:bCs/>
                <w:lang w:val="pt-BR"/>
              </w:rPr>
            </w:r>
          </w:p>
        </w:tc>
        <w:tc>
          <w:tcPr>
            <w:tcBorders/>
            <w:tcW w:w="2445" w:type="pct"/>
            <w:vAlign w:val="center"/>
            <w:textDirection w:val="lrTb"/>
            <w:noWrap w:val="false"/>
          </w:tcPr>
          <w:p w14:paraId="075F78A9" w14:textId="451C4E26">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14:paraId="74A4AC48" w14:textId="1474E678">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14:paraId="06D4BD51" w14:textId="77777777">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2730C26C" w14:textId="52B5944C">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14:paraId="41C59781" w14:textId="0B246811">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690BFE6A"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0C2C2558"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09F844B2" w14:textId="1312E8CB">
            <w:pPr>
              <w:pBdr/>
              <w:spacing w:line="240" w:lineRule="atLeast"/>
              <w:ind/>
              <w:jc w:val="center"/>
              <w:rPr>
                <w:rFonts w:eastAsia="Calibri"/>
                <w:b/>
                <w:color w:val="000000" w:themeColor="text1"/>
                <w:lang w:val="pt-BR"/>
              </w:rPr>
            </w:pPr>
            <w:r>
              <w:rPr>
                <w:rFonts w:eastAsia="Calibri"/>
                <w:b/>
                <w:color w:val="000000" w:themeColor="text1"/>
                <w:lang w:val="pt-BR"/>
              </w:rPr>
              <w:t xml:space="preserve">Lê Đình Duy</w:t>
            </w:r>
            <w:r>
              <w:rPr>
                <w:rFonts w:eastAsia="Calibri"/>
                <w:b/>
                <w:color w:val="000000" w:themeColor="text1"/>
                <w:lang w:val="pt-BR"/>
              </w:rPr>
            </w:r>
            <w:r>
              <w:rPr>
                <w:rFonts w:eastAsia="Calibri"/>
                <w:b/>
                <w:color w:val="000000" w:themeColor="text1"/>
                <w:lang w:val="pt-BR"/>
              </w:rPr>
            </w:r>
          </w:p>
          <w:p w14:paraId="14701E09" w14:textId="0EB900F3">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14:paraId="2C3CE9AE" w14:textId="4665CFAD">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14:paraId="37DD8AB5" w14:textId="6ABCD4C7">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14:paraId="1106840D" w14:textId="77777777">
      <w:pPr>
        <w:pBdr/>
        <w:spacing w:after="200" w:line="276" w:lineRule="auto"/>
        <w:ind/>
        <w:rPr>
          <w:b/>
          <w:u w:val="single"/>
          <w:lang w:val="vi-VN"/>
        </w:rPr>
      </w:pPr>
      <w:r>
        <w:rPr>
          <w:b/>
          <w:u w:val="single"/>
          <w:lang w:val="vi-VN"/>
        </w:rPr>
      </w:r>
      <w:r>
        <w:rPr>
          <w:b/>
          <w:u w:val="single"/>
          <w:lang w:val="vi-VN"/>
        </w:rPr>
      </w:r>
      <w:r>
        <w:rPr>
          <w:b/>
          <w:u w:val="single"/>
          <w:lang w:val="vi-VN"/>
        </w:rPr>
      </w:r>
    </w:p>
    <w:p w14:paraId="79EBCD6E" w14:textId="7EE5057B">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14:paraId="24EDD05E" w14:textId="101E499E">
      <w:pPr>
        <w:pBdr/>
        <w:spacing/>
        <w:ind/>
        <w:jc w:val="center"/>
        <w:rPr>
          <w:i/>
          <w:lang w:val="pt-BR"/>
        </w:rPr>
      </w:pPr>
      <w:r>
        <w:rPr>
          <w:i/>
          <w:lang w:val="pt-BR"/>
        </w:rPr>
        <w:t xml:space="preserve">(Kèm theo Báo cáo thẩm định số</w:t>
      </w:r>
      <w:r>
        <w:rPr>
          <w:i/>
          <w:lang w:val="pt-BR"/>
        </w:rPr>
        <w:t xml:space="preserve"> </w:t>
      </w:r>
      <w:r>
        <w:rPr>
          <w:i/>
        </w:rPr>
        <w:t xml:space="preserve">275/2025/1698/VFI-BC.44.A</w:t>
      </w:r>
      <w:r>
        <w:rPr>
          <w:i/>
          <w:lang w:val="pt-BR"/>
        </w:rPr>
        <w:t xml:space="preserve"> </w:t>
      </w:r>
      <w:r>
        <w:rPr>
          <w:i/>
          <w:lang w:val="pt-BR"/>
        </w:rPr>
        <w:t xml:space="preserve">29 tháng 11 năm 2025</w:t>
      </w:r>
      <w:r>
        <w:rPr>
          <w:i/>
          <w:lang w:val="pt-BR"/>
        </w:rPr>
        <w:t xml:space="preserve"> </w:t>
      </w:r>
      <w:r>
        <w:rPr>
          <w:i/>
          <w:lang w:val="pt-BR"/>
        </w:rPr>
        <w:t xml:space="preserve">của </w:t>
      </w:r>
      <w:r>
        <w:rPr>
          <w:i/>
          <w:lang w:val="pt-BR"/>
        </w:rPr>
      </w:r>
      <w:r>
        <w:rPr>
          <w:i/>
          <w:lang w:val="pt-BR"/>
        </w:rPr>
      </w:r>
    </w:p>
    <w:p w14:paraId="57CE21DC" w14:textId="0EE17E14">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tbl>
      <w:tblPr>
        <w:tblStyle w:val="1034"/>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62"/>
        <w:gridCol w:w="4762"/>
      </w:tblGrid>
      <w:tr>
        <w:trPr/>
        <w:tc>
          <w:tcPr>
            <w:tcBorders/>
            <w:tcW w:w="4762" w:type="dxa"/>
            <w:vAlign w:val="center"/>
            <w:textDirection w:val="lrTb"/>
            <w:noWrap w:val="false"/>
          </w:tcPr>
          <w:p w14:paraId="179066BD" w14:textId="6DE757B9">
            <w:pPr>
              <w:pBdr/>
              <w:spacing w:after="120"/>
              <w:ind/>
              <w:jc w:val="center"/>
              <w:rPr>
                <w:b/>
                <w:bCs/>
                <w:i/>
                <w:lang w:val="pt-BR"/>
              </w:rPr>
            </w:pPr>
            <w:r>
              <w:rPr>
                <w:b/>
                <w:bCs/>
                <w:i/>
                <w:lang w:val="pt-BR"/>
              </w:rPr>
            </w:r>
            <w:r>
              <mc:AlternateContent>
                <mc:Choice Requires="wpg">
                  <w:drawing>
                    <wp:inline xmlns:wp="http://schemas.openxmlformats.org/drawingml/2006/wordprocessingDrawing" distT="0" distB="0" distL="0" distR="0">
                      <wp:extent cx="2933700" cy="2200275"/>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3992045" name=""/>
                              <pic:cNvPicPr>
                                <a:picLocks noChangeAspect="1"/>
                              </pic:cNvPicPr>
                              <pic:nvPr/>
                            </pic:nvPicPr>
                            <pic:blipFill rotWithShape="1">
                              <a:blip r:embed="rId17"/>
                              <a:stretch/>
                            </pic:blipFill>
                            <pic:spPr bwMode="auto">
                              <a:xfrm>
                                <a:off x="0" y="0"/>
                                <a:ext cx="2933699" cy="220027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231.00pt;height:173.25pt;mso-wrap-distance-left:0.00pt;mso-wrap-distance-top:0.00pt;mso-wrap-distance-right:0.00pt;mso-wrap-distance-bottom:0.00pt;z-index:1;" stroked="false">
                      <v:imagedata r:id="rId17" o:title=""/>
                      <o:lock v:ext="edit" rotation="t"/>
                    </v:shape>
                  </w:pict>
                </mc:Fallback>
              </mc:AlternateContent>
            </w:r>
            <w:r>
              <w:rPr>
                <w:b/>
                <w:bCs/>
                <w:i/>
                <w:lang w:val="pt-BR"/>
              </w:rPr>
            </w:r>
            <w:r>
              <w:rPr>
                <w:b/>
                <w:bCs/>
                <w:i/>
                <w:lang w:val="pt-BR"/>
              </w:rPr>
            </w:r>
          </w:p>
        </w:tc>
        <w:tc>
          <w:tcPr>
            <w:tcBorders/>
            <w:tcW w:w="4762" w:type="dxa"/>
            <w:vAlign w:val="center"/>
            <w:textDirection w:val="lrTb"/>
            <w:noWrap w:val="false"/>
          </w:tcPr>
          <w:p w14:paraId="19C21C3B" w14:textId="44A305C8">
            <w:pPr>
              <w:pBdr/>
              <w:spacing w:after="120"/>
              <w:ind/>
              <w:jc w:val="center"/>
              <w:rPr>
                <w:b/>
                <w:bCs/>
                <w:i/>
                <w:lang w:val="pt-BR"/>
              </w:rPr>
            </w:pPr>
            <w:r>
              <w:rPr>
                <w:b/>
                <w:bCs/>
                <w:i/>
                <w:lang w:val="pt-BR"/>
              </w:rPr>
            </w:r>
            <w:r>
              <mc:AlternateContent>
                <mc:Choice Requires="wpg">
                  <w:drawing>
                    <wp:inline xmlns:wp="http://schemas.openxmlformats.org/drawingml/2006/wordprocessingDrawing" distT="0" distB="0" distL="0" distR="0">
                      <wp:extent cx="2933700" cy="2200275"/>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1588793" name=""/>
                              <pic:cNvPicPr>
                                <a:picLocks noChangeAspect="1"/>
                              </pic:cNvPicPr>
                              <pic:nvPr/>
                            </pic:nvPicPr>
                            <pic:blipFill rotWithShape="1">
                              <a:blip r:embed="rId18"/>
                              <a:stretch/>
                            </pic:blipFill>
                            <pic:spPr bwMode="auto">
                              <a:xfrm>
                                <a:off x="0" y="0"/>
                                <a:ext cx="2933699" cy="220027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31.00pt;height:173.25pt;mso-wrap-distance-left:0.00pt;mso-wrap-distance-top:0.00pt;mso-wrap-distance-right:0.00pt;mso-wrap-distance-bottom:0.00pt;z-index:1;" stroked="false">
                      <v:imagedata r:id="rId18" o:title=""/>
                      <o:lock v:ext="edit" rotation="t"/>
                    </v:shape>
                  </w:pict>
                </mc:Fallback>
              </mc:AlternateContent>
            </w:r>
            <w:r>
              <w:rPr>
                <w:b/>
                <w:bCs/>
                <w:i/>
                <w:lang w:val="pt-BR"/>
              </w:rPr>
            </w:r>
            <w:r>
              <w:rPr>
                <w:b/>
                <w:bCs/>
                <w:i/>
                <w:lang w:val="pt-BR"/>
              </w:rPr>
            </w:r>
          </w:p>
        </w:tc>
      </w:tr>
      <w:tr>
        <w:trPr/>
        <w:tc>
          <w:tcPr>
            <w:tcBorders/>
            <w:tcW w:w="4762" w:type="dxa"/>
            <w:vAlign w:val="center"/>
            <w:textDirection w:val="lrTb"/>
            <w:noWrap w:val="false"/>
          </w:tcPr>
          <w:p w14:paraId="12E5DF8D" w14:textId="4969CBC0">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933700" cy="2200275"/>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4636533" name=""/>
                              <pic:cNvPicPr>
                                <a:picLocks noChangeAspect="1"/>
                              </pic:cNvPicPr>
                              <pic:nvPr/>
                            </pic:nvPicPr>
                            <pic:blipFill rotWithShape="1">
                              <a:blip r:embed="rId19"/>
                              <a:stretch/>
                            </pic:blipFill>
                            <pic:spPr bwMode="auto">
                              <a:xfrm>
                                <a:off x="0" y="0"/>
                                <a:ext cx="2933699" cy="220027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31.00pt;height:173.25pt;mso-wrap-distance-left:0.00pt;mso-wrap-distance-top:0.00pt;mso-wrap-distance-right:0.00pt;mso-wrap-distance-bottom:0.00pt;z-index:1;" stroked="false">
                      <v:imagedata r:id="rId19" o:title=""/>
                      <o:lock v:ext="edit" rotation="t"/>
                    </v:shape>
                  </w:pict>
                </mc:Fallback>
              </mc:AlternateContent>
            </w:r>
            <w:r>
              <w:rPr>
                <w:i/>
                <w:lang w:val="pt-BR"/>
              </w:rPr>
            </w:r>
            <w:r>
              <w:rPr>
                <w:i/>
                <w:lang w:val="pt-BR"/>
              </w:rPr>
            </w:r>
          </w:p>
        </w:tc>
        <w:tc>
          <w:tcPr>
            <w:tcBorders/>
            <w:tcW w:w="4762" w:type="dxa"/>
            <w:vAlign w:val="center"/>
            <w:textDirection w:val="lrTb"/>
            <w:noWrap w:val="false"/>
          </w:tcPr>
          <w:p w14:paraId="17BDCE2F" w14:textId="3E5B74EA">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933700" cy="2200275"/>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7198930" name=""/>
                              <pic:cNvPicPr>
                                <a:picLocks noChangeAspect="1"/>
                              </pic:cNvPicPr>
                              <pic:nvPr/>
                            </pic:nvPicPr>
                            <pic:blipFill rotWithShape="1">
                              <a:blip r:embed="rId20"/>
                              <a:stretch/>
                            </pic:blipFill>
                            <pic:spPr bwMode="auto">
                              <a:xfrm>
                                <a:off x="0" y="0"/>
                                <a:ext cx="2933699" cy="220027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31.00pt;height:173.25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r>
    </w:tbl>
    <w:p w14:paraId="1B410DB9" w14:textId="524702BD">
      <w:pPr>
        <w:pBdr/>
        <w:spacing/>
        <w:ind/>
        <w:rPr/>
      </w:pPr>
      <w:r/>
      <w:r/>
    </w:p>
    <w:p w14:paraId="37412123" w14:textId="77777777">
      <w:pPr>
        <w:pBdr/>
        <w:spacing w:after="200" w:line="276" w:lineRule="auto"/>
        <w:ind/>
        <w:rPr/>
      </w:pPr>
      <w:r>
        <w:br w:type="page" w:clear="all"/>
      </w:r>
      <w:r/>
    </w:p>
    <w:p w14:paraId="25E20B10">
      <w:pPr>
        <w:pBdr/>
        <w:spacing w:after="200" w:line="276" w:lineRule="auto"/>
        <w:ind/>
        <w:jc w:val="center"/>
        <w:rPr>
          <w:b/>
          <w:bCs/>
          <w:highlight w:val="none"/>
        </w:rPr>
      </w:pPr>
      <w:r>
        <w:rPr>
          <w:b/>
          <w:highlight w:val="none"/>
        </w:rPr>
      </w:r>
      <w:r>
        <mc:AlternateContent>
          <mc:Choice Requires="wpg">
            <w:drawing>
              <wp:inline xmlns:wp="http://schemas.openxmlformats.org/drawingml/2006/wordprocessingDrawing" distT="0" distB="0" distL="0" distR="0">
                <wp:extent cx="2409825" cy="3257550"/>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058560" name=""/>
                        <pic:cNvPicPr>
                          <a:picLocks noChangeAspect="1"/>
                        </pic:cNvPicPr>
                        <pic:nvPr/>
                      </pic:nvPicPr>
                      <pic:blipFill rotWithShape="1">
                        <a:blip r:embed="rId21"/>
                        <a:stretch/>
                      </pic:blipFill>
                      <pic:spPr bwMode="auto">
                        <a:xfrm>
                          <a:off x="0" y="0"/>
                          <a:ext cx="2409824" cy="325755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189.75pt;height:256.50pt;mso-wrap-distance-left:0.00pt;mso-wrap-distance-top:0.00pt;mso-wrap-distance-right:0.00pt;mso-wrap-distance-bottom:0.00pt;z-index:1;" stroked="false">
                <v:imagedata r:id="rId21" o:title=""/>
                <o:lock v:ext="edit" rotation="t"/>
              </v:shape>
            </w:pict>
          </mc:Fallback>
        </mc:AlternateContent>
      </w:r>
      <w:r>
        <mc:AlternateContent>
          <mc:Choice Requires="wpg">
            <w:drawing>
              <wp:inline xmlns:wp="http://schemas.openxmlformats.org/drawingml/2006/wordprocessingDrawing" distT="0" distB="0" distL="0" distR="0">
                <wp:extent cx="2295525" cy="3219450"/>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2576269" name=""/>
                        <pic:cNvPicPr>
                          <a:picLocks noChangeAspect="1"/>
                        </pic:cNvPicPr>
                        <pic:nvPr/>
                      </pic:nvPicPr>
                      <pic:blipFill rotWithShape="1">
                        <a:blip r:embed="rId22"/>
                        <a:stretch/>
                      </pic:blipFill>
                      <pic:spPr bwMode="auto">
                        <a:xfrm>
                          <a:off x="0" y="0"/>
                          <a:ext cx="2295524" cy="321944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180.75pt;height:253.50pt;mso-wrap-distance-left:0.00pt;mso-wrap-distance-top:0.00pt;mso-wrap-distance-right:0.00pt;mso-wrap-distance-bottom:0.00pt;z-index:1;" stroked="false">
                <v:imagedata r:id="rId22" o:title=""/>
                <o:lock v:ext="edit" rotation="t"/>
              </v:shape>
            </w:pict>
          </mc:Fallback>
        </mc:AlternateContent>
      </w:r>
      <w:r>
        <w:rPr>
          <w:bCs/>
          <w:i/>
          <w:lang w:val="pt-BR"/>
        </w:rPr>
      </w:r>
      <w:r>
        <w:rPr>
          <w:b/>
          <w:bCs/>
          <w:highlight w:val="none"/>
        </w:rPr>
      </w:r>
    </w:p>
    <w:p w14:paraId="71AD6D10">
      <w:pPr>
        <w:pBdr/>
        <w:spacing w:after="200" w:line="276" w:lineRule="auto"/>
        <w:ind/>
        <w:jc w:val="center"/>
        <w:rPr>
          <w:bCs/>
          <w:i/>
          <w:lang w:val="pt-BR"/>
        </w:rPr>
      </w:pPr>
      <w:r>
        <w:rPr>
          <w:b/>
          <w:highlight w:val="none"/>
          <w:lang w:val="pt-BR" w:bidi="pt-BR"/>
        </w:rPr>
      </w:r>
      <w:r>
        <mc:AlternateContent>
          <mc:Choice Requires="wpg">
            <w:drawing>
              <wp:inline xmlns:wp="http://schemas.openxmlformats.org/drawingml/2006/wordprocessingDrawing" distT="0" distB="0" distL="0" distR="0">
                <wp:extent cx="3247124" cy="4523835"/>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5480339" name=""/>
                        <pic:cNvPicPr>
                          <a:picLocks noChangeAspect="1"/>
                        </pic:cNvPicPr>
                        <pic:nvPr/>
                      </pic:nvPicPr>
                      <pic:blipFill rotWithShape="1">
                        <a:blip r:embed="rId23"/>
                        <a:stretch/>
                      </pic:blipFill>
                      <pic:spPr bwMode="auto">
                        <a:xfrm flipH="0" flipV="0">
                          <a:off x="0" y="0"/>
                          <a:ext cx="3247124" cy="452383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255.68pt;height:356.21pt;mso-wrap-distance-left:0.00pt;mso-wrap-distance-top:0.00pt;mso-wrap-distance-right:0.00pt;mso-wrap-distance-bottom:0.00pt;z-index:1;" stroked="false">
                <v:imagedata r:id="rId23" o:title=""/>
                <o:lock v:ext="edit" rotation="t"/>
              </v:shape>
            </w:pict>
          </mc:Fallback>
        </mc:AlternateContent>
      </w:r>
      <w:r>
        <mc:AlternateContent>
          <mc:Choice Requires="wpg">
            <w:drawing>
              <wp:inline xmlns:wp="http://schemas.openxmlformats.org/drawingml/2006/wordprocessingDrawing" distT="0" distB="0" distL="0" distR="0">
                <wp:extent cx="1891651" cy="4039487"/>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1634116" name=""/>
                        <pic:cNvPicPr>
                          <a:picLocks noChangeAspect="1"/>
                        </pic:cNvPicPr>
                        <pic:nvPr/>
                      </pic:nvPicPr>
                      <pic:blipFill rotWithShape="1">
                        <a:blip r:embed="rId24"/>
                        <a:stretch/>
                      </pic:blipFill>
                      <pic:spPr bwMode="auto">
                        <a:xfrm flipH="0" flipV="0">
                          <a:off x="0" y="0"/>
                          <a:ext cx="1891650" cy="403948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148.95pt;height:318.07pt;mso-wrap-distance-left:0.00pt;mso-wrap-distance-top:0.00pt;mso-wrap-distance-right:0.00pt;mso-wrap-distance-bottom:0.00pt;z-index:1;" stroked="false">
                <v:imagedata r:id="rId24" o:title=""/>
                <o:lock v:ext="edit" rotation="t"/>
              </v:shape>
            </w:pict>
          </mc:Fallback>
        </mc:AlternateContent>
      </w:r>
      <w:r>
        <w:rPr>
          <w:b/>
          <w:highlight w:val="none"/>
          <w:lang w:val="pt-BR"/>
        </w:rPr>
      </w:r>
      <w:r>
        <w:rPr>
          <w:bCs/>
          <w:i/>
          <w:lang w:val="pt-BR"/>
        </w:rPr>
      </w:r>
    </w:p>
    <w:p w14:paraId="1DE4F630">
      <w:pPr>
        <w:pBdr/>
        <w:shd w:val="nil" w:color="auto"/>
        <w:spacing/>
        <w:ind/>
        <w:rPr>
          <w:b/>
          <w:bCs/>
          <w:highlight w:val="none"/>
        </w:rPr>
      </w:pPr>
      <w:r>
        <w:rPr>
          <w:b/>
          <w:highlight w:val="none"/>
        </w:rPr>
        <w:br w:type="page" w:clear="all"/>
      </w:r>
      <w:r>
        <w:rPr>
          <w:b/>
          <w:highlight w:val="none"/>
        </w:rPr>
      </w:r>
      <w:r>
        <w:rPr>
          <w:b/>
          <w:bCs/>
          <w:highlight w:val="none"/>
        </w:rPr>
      </w:r>
    </w:p>
    <w:p w14:paraId="0D8BE108">
      <w:pPr>
        <w:pBdr/>
        <w:spacing w:after="200" w:line="276" w:lineRule="auto"/>
        <w:ind/>
        <w:jc w:val="center"/>
        <w:rPr>
          <w:b/>
          <w:bCs/>
          <w:highlight w:val="none"/>
        </w:rPr>
      </w:pPr>
      <w:r>
        <w:rPr>
          <w:b/>
          <w:highlight w:val="none"/>
        </w:rPr>
      </w:r>
      <w:r>
        <mc:AlternateContent>
          <mc:Choice Requires="wpg">
            <w:drawing>
              <wp:inline xmlns:wp="http://schemas.openxmlformats.org/drawingml/2006/wordprocessingDrawing" distT="0" distB="0" distL="0" distR="0">
                <wp:extent cx="6048375" cy="8064500"/>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5863617" name=""/>
                        <pic:cNvPicPr>
                          <a:picLocks noChangeAspect="1"/>
                        </pic:cNvPicPr>
                        <pic:nvPr/>
                      </pic:nvPicPr>
                      <pic:blipFill rotWithShape="1">
                        <a:blip r:embed="rId25"/>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476.25pt;height:635.00pt;mso-wrap-distance-left:0.00pt;mso-wrap-distance-top:0.00pt;mso-wrap-distance-right:0.00pt;mso-wrap-distance-bottom:0.00pt;z-index:1;" stroked="false">
                <v:imagedata r:id="rId25" o:title=""/>
                <o:lock v:ext="edit" rotation="t"/>
              </v:shape>
            </w:pict>
          </mc:Fallback>
        </mc:AlternateContent>
      </w:r>
      <w:r>
        <w:rPr>
          <w:b/>
          <w:highlight w:val="none"/>
        </w:rPr>
      </w:r>
      <w:r>
        <w:rPr>
          <w:b/>
          <w:bCs/>
          <w:highlight w:val="none"/>
        </w:rPr>
      </w:r>
    </w:p>
    <w:p w14:paraId="337A7758">
      <w:pPr>
        <w:pBdr/>
        <w:shd w:val="nil" w:color="auto"/>
        <w:spacing/>
        <w:ind/>
        <w:rPr>
          <w:b/>
          <w:bCs/>
          <w:highlight w:val="none"/>
        </w:rPr>
      </w:pPr>
      <w:r>
        <w:rPr>
          <w:b/>
          <w:highlight w:val="none"/>
        </w:rPr>
        <w:br w:type="page" w:clear="all"/>
      </w:r>
      <w:r>
        <w:rPr>
          <w:b/>
          <w:highlight w:val="none"/>
        </w:rPr>
      </w:r>
      <w:r>
        <w:rPr>
          <w:b/>
          <w:bCs/>
          <w:highlight w:val="none"/>
        </w:rPr>
      </w:r>
    </w:p>
    <w:p w14:paraId="486BEC15" w14:textId="5B1D8B65">
      <w:pPr>
        <w:pBdr/>
        <w:spacing w:after="200" w:line="276" w:lineRule="auto"/>
        <w:ind/>
        <w:jc w:val="center"/>
        <w:rPr>
          <w:b/>
          <w:bCs/>
          <w:highlight w:val="none"/>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b/>
          <w:bCs/>
          <w:highlight w:val="none"/>
        </w:rPr>
      </w:r>
    </w:p>
    <w:p w14:paraId="6F4CB34C" w14:textId="63A58DB4">
      <w:pPr>
        <w:pBdr/>
        <w:spacing/>
        <w:ind/>
        <w:jc w:val="center"/>
        <w:rPr>
          <w:i/>
          <w:lang w:val="pt-BR"/>
        </w:rPr>
      </w:pPr>
      <w:r>
        <w:rPr>
          <w:i/>
          <w:lang w:val="pt-BR"/>
        </w:rPr>
        <w:t xml:space="preserve">(Kèm theo Báo cáo thẩm định số </w:t>
      </w:r>
      <w:r>
        <w:rPr>
          <w:i/>
        </w:rPr>
        <w:t xml:space="preserve">275/2025/1698/VFI-BC.44.A</w:t>
      </w:r>
      <w:r>
        <w:rPr>
          <w:i/>
          <w:lang w:val="pt-BR"/>
        </w:rPr>
        <w:t xml:space="preserve"> </w:t>
      </w:r>
      <w:r>
        <w:rPr>
          <w:i/>
          <w:lang w:val="pt-BR"/>
        </w:rPr>
        <w:t xml:space="preserve">29 tháng 11 năm 2025</w:t>
      </w:r>
      <w:r>
        <w:rPr>
          <w:i/>
          <w:lang w:val="pt-BR"/>
        </w:rPr>
        <w:t xml:space="preserve"> </w:t>
      </w:r>
      <w:r>
        <w:rPr>
          <w:i/>
          <w:lang w:val="pt-BR"/>
        </w:rPr>
        <w:t xml:space="preserve">của </w:t>
      </w:r>
      <w:r>
        <w:rPr>
          <w:i/>
          <w:lang w:val="pt-BR"/>
        </w:rPr>
      </w:r>
      <w:r>
        <w:rPr>
          <w:i/>
          <w:lang w:val="pt-BR"/>
        </w:rPr>
      </w:r>
    </w:p>
    <w:p w14:paraId="3751A12B" w14:textId="3801AB2C">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p w14:paraId="33DB64C1" w14:textId="46F7D0FC">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4ED0B84A" w14:textId="621C3646">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383ACE44" w14:textId="1417D4D9">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4307E94F" w14:textId="3B5FF0C0">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CADDE37" w14:textId="2948A690">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532DE09" w14:textId="78A0BFED">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B7CFB6C" w14:textId="0FE5F0A0">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A16C2B8" w14:textId="36B8D04D">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638FF7D" w14:textId="26DBE3FA">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3AE0E70" w14:textId="28338AF8">
            <w:pPr>
              <w:pBdr/>
              <w:spacing w:line="276" w:lineRule="auto"/>
              <w:ind/>
              <w:jc w:val="center"/>
              <w:rPr>
                <w:sz w:val="22"/>
                <w:szCs w:val="22"/>
              </w:rPr>
            </w:pPr>
            <w:r>
              <w:rPr>
                <w:color w:val="000000" w:themeColor="text1"/>
                <w:sz w:val="22"/>
                <w:szCs w:val="22"/>
              </w:rPr>
              <w:t xml:space="preserve">https://batdongsan.com.vn/ban-dat-xa-can-kiem/ban-2-mat-tien-oto-do-cua-truc-chinh-dt-100m2-mat-tien-10m-kinh-doanh-dinh-pr44594524</w:t>
            </w:r>
            <w:r>
              <w:rPr>
                <w:color w:val="000000" w:themeColor="text1"/>
                <w:sz w:val="22"/>
                <w:szCs w:val="22"/>
              </w:rPr>
              <w:br/>
              <w:t xml:space="preserve">0943969963</w:t>
            </w:r>
            <w:r>
              <w:rPr>
                <w:sz w:val="22"/>
                <w:szCs w:val="22"/>
              </w:rPr>
              <w:t xml:space="preserve"> </w:t>
            </w:r>
            <w:r>
              <w:rPr>
                <w:sz w:val="22"/>
                <w:szCs w:val="22"/>
              </w:rPr>
              <w:br/>
              <w:t xml:space="preserve">(Hoàng Hạnh</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78FB04F" w14:textId="784FFFB9">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E6B9FA4" w14:textId="49DD8BFF">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1D8215B" w14:textId="55D09F27">
            <w:pPr>
              <w:pBdr/>
              <w:spacing w:line="276" w:lineRule="auto"/>
              <w:ind/>
              <w:jc w:val="center"/>
              <w:rPr>
                <w:sz w:val="22"/>
                <w:szCs w:val="22"/>
              </w:rPr>
            </w:pPr>
            <w:r>
              <w:rPr>
                <w:color w:val="000000" w:themeColor="text1"/>
                <w:sz w:val="22"/>
                <w:szCs w:val="22"/>
              </w:rPr>
              <w:t xml:space="preserve">13.500.000.000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5DD6BDD" w14:textId="414ADEAE">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A7FCCEF" w14:textId="69F857F0">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3E5C9E2" w14:textId="3262BF0F">
            <w:pPr>
              <w:pBdr/>
              <w:spacing w:line="276" w:lineRule="auto"/>
              <w:ind/>
              <w:jc w:val="center"/>
              <w:rPr>
                <w:sz w:val="22"/>
                <w:szCs w:val="22"/>
              </w:rPr>
            </w:pPr>
            <w:r>
              <w:rPr>
                <w:color w:val="000000" w:themeColor="text1"/>
                <w:sz w:val="22"/>
                <w:szCs w:val="22"/>
              </w:rPr>
              <w:t xml:space="preserve">12.150.000.000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992D3BA" w14:textId="218D9A52">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0D14582" w14:textId="73A3FDD6">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7647C3E" w14:textId="48650CE8">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01CACDC" w14:textId="72A541B0">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7203DF4" w14:textId="5434E1A2">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AF57ECC" w14:textId="04E5545C">
            <w:pPr>
              <w:pBdr/>
              <w:spacing w:line="276" w:lineRule="auto"/>
              <w:ind/>
              <w:jc w:val="center"/>
              <w:rPr>
                <w:sz w:val="22"/>
                <w:szCs w:val="22"/>
              </w:rPr>
            </w:pPr>
            <w:r>
              <w:rPr>
                <w:color w:val="000000" w:themeColor="text1"/>
                <w:sz w:val="22"/>
                <w:szCs w:val="22"/>
              </w:rPr>
              <w:t xml:space="preserve">Tháng 12/2025</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236BE35E" w14:textId="34DEEE03">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CFE5287" w14:textId="12D83877">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3B10CE3" w14:textId="3218569A">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1C33F0F" w14:textId="3EE37F06">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A56EC66" w14:textId="11AE7451">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3B80FF8" w14:textId="5DE97254">
            <w:pPr>
              <w:pBdr/>
              <w:spacing w:line="276" w:lineRule="auto"/>
              <w:ind/>
              <w:jc w:val="center"/>
              <w:rPr>
                <w:sz w:val="22"/>
                <w:szCs w:val="22"/>
              </w:rPr>
            </w:pPr>
            <w:r>
              <w:rPr>
                <w:color w:val="000000" w:themeColor="text1"/>
                <w:sz w:val="22"/>
                <w:szCs w:val="22"/>
              </w:rPr>
              <w:t xml:space="preserve">Đất ở nông thôn (200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CCB4DE0" w14:textId="5F389209">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E77669C" w14:textId="049AB7D3">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5A85F84" w14:textId="6D9BC047">
            <w:pPr>
              <w:pBdr/>
              <w:spacing/>
              <w:ind/>
              <w:jc w:val="center"/>
              <w:rPr>
                <w:sz w:val="22"/>
                <w:szCs w:val="22"/>
              </w:rPr>
            </w:pPr>
            <w:r>
              <w:rPr>
                <w:color w:val="000000" w:themeColor="text1"/>
                <w:sz w:val="22"/>
                <w:szCs w:val="22"/>
              </w:rPr>
              <w:t xml:space="preserve">Đất ở nông thôn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BB1EEE8" w14:textId="40FF3FA4">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4270030" w14:textId="03053112">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73F1D56" w14:textId="7B0A1DA2">
            <w:pPr>
              <w:pBdr/>
              <w:spacing w:line="276" w:lineRule="auto"/>
              <w:ind/>
              <w:jc w:val="center"/>
              <w:rPr>
                <w:sz w:val="22"/>
                <w:szCs w:val="22"/>
              </w:rPr>
            </w:pPr>
            <w:r>
              <w:rPr>
                <w:color w:val="000000" w:themeColor="text1"/>
                <w:sz w:val="22"/>
                <w:szCs w:val="22"/>
              </w:rPr>
              <w:t xml:space="preserve">Tài sản tại: Xã Phùng Xá, Huyện T</w:t>
            </w:r>
            <w:r>
              <w:rPr>
                <w:color w:val="000000" w:themeColor="text1"/>
                <w:sz w:val="22"/>
                <w:szCs w:val="22"/>
              </w:rPr>
              <w:t xml:space="preserve">hạch Thất, Thành phố Hà Nội, đường Tiếp giáp đường chùa Tây Phương, độ rộng đường trước mặt tài sản 6m, mặt tiền 10m, Tiếp giáp đường chùa Tây Phương, nằm cuối đường, cách trung tâm hành chính xã Cần Kiệm khoảng 400m, 21.018967866524278, 105.58138946024908</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EEA8244" w14:textId="3657F101">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5946CDB" w14:textId="43CF752D">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A20D4AB" w14:textId="0A1A8E3A">
            <w:pPr>
              <w:pBdr/>
              <w:spacing w:line="276" w:lineRule="auto"/>
              <w:ind/>
              <w:jc w:val="center"/>
              <w:rPr>
                <w:sz w:val="22"/>
                <w:szCs w:val="22"/>
              </w:rPr>
            </w:pPr>
            <w:r>
              <w:rPr>
                <w:color w:val="000000" w:themeColor="text1"/>
                <w:sz w:val="22"/>
                <w:szCs w:val="22"/>
              </w:rPr>
              <w:t xml:space="preserve">Đường nhựa không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6D7214C" w14:textId="1C7CA6DE">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6251DFA" w14:textId="0DE6D572">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8FBD097" w14:textId="203D6C5E">
            <w:pPr>
              <w:pBdr/>
              <w:spacing w:line="276" w:lineRule="auto"/>
              <w:ind/>
              <w:jc w:val="center"/>
              <w:rPr>
                <w:sz w:val="22"/>
                <w:szCs w:val="22"/>
              </w:rPr>
            </w:pPr>
            <w:r>
              <w:rPr>
                <w:color w:val="000000" w:themeColor="text1"/>
                <w:sz w:val="22"/>
                <w:szCs w:val="22"/>
              </w:rPr>
              <w:t xml:space="preserve">200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6132ACC" w14:textId="2AC29BC4">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85D9B5D" w14:textId="1D199917">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A1E3505" w14:textId="3F8461C9">
            <w:pPr>
              <w:pBdr/>
              <w:spacing w:line="276" w:lineRule="auto"/>
              <w:ind/>
              <w:jc w:val="center"/>
              <w:rPr>
                <w:sz w:val="22"/>
                <w:szCs w:val="22"/>
              </w:rPr>
            </w:pPr>
            <w:r>
              <w:rPr>
                <w:color w:val="000000" w:themeColor="text1"/>
                <w:sz w:val="22"/>
                <w:szCs w:val="22"/>
              </w:rPr>
              <w:t xml:space="preserve">10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142C710" w14:textId="5665F0BA">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9DB7394" w14:textId="2F7CD174">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2EDA22D" w14:textId="4C0FA6F7">
            <w:pPr>
              <w:pBdr/>
              <w:spacing w:line="276" w:lineRule="auto"/>
              <w:ind/>
              <w:jc w:val="center"/>
              <w:rPr>
                <w:sz w:val="22"/>
                <w:szCs w:val="22"/>
              </w:rPr>
            </w:pPr>
            <w:r>
              <w:rPr>
                <w:color w:val="000000" w:themeColor="text1"/>
                <w:sz w:val="22"/>
                <w:szCs w:val="22"/>
              </w:rPr>
              <w:t xml:space="preserve">Tiếp giáp 2 mặt đường trước sau</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F9DEA68" w14:textId="029A9514">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8369463" w14:textId="1967002F">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0E77681" w14:textId="5FF30FC4">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AA673AD" w14:textId="3B87BCD6">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EB0B5ED" w14:textId="597F05C9">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C40052A" w14:textId="251C1F85">
            <w:pPr>
              <w:pBdr/>
              <w:spacing w:line="276" w:lineRule="auto"/>
              <w:ind/>
              <w:jc w:val="center"/>
              <w:rPr>
                <w:sz w:val="22"/>
                <w:szCs w:val="22"/>
              </w:rPr>
            </w:pPr>
            <w:r>
              <w:rPr>
                <w:color w:val="000000" w:themeColor="text1"/>
                <w:sz w:val="22"/>
                <w:szCs w:val="22"/>
              </w:rPr>
              <w:t xml:space="preserve">Khá</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175BCED" w14:textId="5A01D672">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CDD908A" w14:textId="16E52808">
            <w:pPr>
              <w:pBdr/>
              <w:spacing w:line="276" w:lineRule="auto"/>
              <w:ind/>
              <w:rPr>
                <w:color w:val="000000"/>
                <w:sz w:val="22"/>
                <w:szCs w:val="22"/>
              </w:rPr>
            </w:pPr>
            <w:r>
              <w:rPr>
                <w:color w:val="000000"/>
                <w:sz w:val="22"/>
                <w:szCs w:val="22"/>
              </w:rPr>
              <w:t xml:space="preserve">Các lợi thế thương mại 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AFEB9B3" w14:textId="7E730646">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7C014BD" w14:textId="19D45BD0">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EE857B2" w14:textId="726FD6E1">
            <w:pPr>
              <w:pBdr/>
              <w:spacing w:line="276" w:lineRule="auto"/>
              <w:ind/>
              <w:rPr>
                <w:color w:val="000000"/>
                <w:sz w:val="22"/>
                <w:szCs w:val="22"/>
              </w:rPr>
            </w:pPr>
            <w:r>
              <w:rPr>
                <w:color w:val="000000"/>
                <w:sz w:val="22"/>
                <w:szCs w:val="22"/>
              </w:rPr>
              <w:t xml:space="preserve">Các</w:t>
            </w:r>
            <w:r>
              <w:rPr>
                <w:color w:val="000000"/>
                <w:sz w:val="22"/>
                <w:szCs w:val="22"/>
              </w:rPr>
              <w:t xml:space="preserve"> bất lợi thương mại </w:t>
            </w:r>
            <w:r>
              <w:rPr>
                <w:color w:val="000000"/>
                <w:sz w:val="22"/>
                <w:szCs w:val="22"/>
              </w:rPr>
              <w:t xml:space="preserve">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2793AFA" w14:textId="7B5D929F">
            <w:pPr>
              <w:pBdr/>
              <w:spacing w:line="276" w:lineRule="auto"/>
              <w:ind/>
              <w:jc w:val="center"/>
              <w:rPr>
                <w:sz w:val="22"/>
                <w:szCs w:val="22"/>
              </w:rPr>
            </w:pPr>
            <w:r>
              <w:rPr>
                <w:color w:val="000000" w:themeColor="text1"/>
                <w:sz w:val="22"/>
                <w:szCs w:val="22"/>
              </w:rPr>
              <w:t xml:space="preserve">Đất gần khu vực tâm linh (Miếu thờ cúng tâm linh, đình, đền, chùa…) [30m:&lt;=100m]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E729ADC" w14:textId="4DB043DB">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DAB99F3" w14:textId="5E8984E4">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B3DE9AE" w14:textId="34A6AE1E">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8DA9544" w14:textId="77777777">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49D25FF" w14:textId="52C6B586">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BC78EBC" w14:textId="6EFB4B5C">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AC57E64" w14:textId="73571631">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14:paraId="6C4A7FDF" w14:textId="77777777">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 </w:t>
            </w:r>
            <w:r>
              <w:rPr>
                <w:color w:val="000000"/>
                <w:sz w:val="22"/>
                <w:szCs w:val="22"/>
              </w:rPr>
            </w:r>
            <w:r>
              <w:rPr>
                <w:color w:val="000000"/>
                <w:sz w:val="22"/>
                <w:szCs w:val="22"/>
              </w:rPr>
            </w:r>
          </w:p>
          <w:p w14:paraId="01188A40" w14:textId="77777777">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914571" cy="3175000"/>
                      <wp:effectExtent l="0" t="0" r="0" b="0"/>
                      <wp:docPr id="1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6"/>
                              <a:stretch/>
                            </pic:blipFill>
                            <pic:spPr bwMode="auto">
                              <a:xfrm>
                                <a:off x="0" y="0"/>
                                <a:ext cx="5914571"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465.71pt;height:250.00pt;mso-wrap-distance-left:0.00pt;mso-wrap-distance-top:0.00pt;mso-wrap-distance-right:0.00pt;mso-wrap-distance-bottom:0.00pt;z-index:1;" stroked="false">
                      <v:imagedata r:id="rId26"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257C6396" w14:textId="77777777">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14:paraId="30053D06" w14:textId="77777777">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914571" cy="3175000"/>
                      <wp:effectExtent l="0" t="0" r="0" b="0"/>
                      <wp:docPr id="1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7"/>
                              <a:stretch/>
                            </pic:blipFill>
                            <pic:spPr bwMode="auto">
                              <a:xfrm>
                                <a:off x="0" y="0"/>
                                <a:ext cx="5914571"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465.71pt;height:250.00pt;mso-wrap-distance-left:0.00pt;mso-wrap-distance-top:0.00pt;mso-wrap-distance-right:0.00pt;mso-wrap-distance-bottom:0.00pt;z-index:1;" stroked="false">
                      <v:imagedata r:id="rId27"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53086B80" w14:textId="045C762B">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14:paraId="52FCCDEC" w14:textId="108B65E5">
      <w:pPr>
        <w:pBdr/>
        <w:spacing w:after="120"/>
        <w:ind/>
        <w:jc w:val="center"/>
        <w:rPr>
          <w:i/>
          <w:lang w:val="pt-BR"/>
        </w:rPr>
      </w:pPr>
      <w:r>
        <w:rPr>
          <w:i/>
          <w:lang w:val="pt-BR"/>
        </w:rPr>
      </w:r>
      <w:r>
        <w:rPr>
          <w:i/>
          <w:lang w:val="pt-BR"/>
        </w:rPr>
      </w:r>
      <w:r>
        <w:rPr>
          <w:i/>
          <w:lang w:val="pt-BR"/>
        </w:rPr>
      </w:r>
    </w:p>
    <w:p w14:paraId="4E8E94C3" w14:textId="3987087A">
      <w:pPr>
        <w:pBdr/>
        <w:spacing w:after="200" w:line="276" w:lineRule="auto"/>
        <w:ind/>
        <w:jc w:val="center"/>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14:paraId="41A1CC16" w14:textId="77777777">
            <w:pPr>
              <w:pBdr/>
              <w:spacing/>
              <w:ind/>
              <w:jc w:val="center"/>
              <w:rPr>
                <w:b/>
                <w:bCs/>
              </w:rPr>
            </w:pPr>
            <w:r>
              <w:rPr>
                <w:b/>
                <w:bCs/>
              </w:rPr>
            </w:r>
            <w:r>
              <w:rPr>
                <w:b/>
                <w:bCs/>
              </w:rPr>
            </w:r>
            <w:r>
              <w:rPr>
                <w:b/>
                <w:bCs/>
              </w:rPr>
            </w:r>
          </w:p>
        </w:tc>
        <w:tc>
          <w:tcPr>
            <w:tcBorders/>
            <w:tcW w:w="4701" w:type="dxa"/>
            <w:vAlign w:val="center"/>
            <w:textDirection w:val="lrTb"/>
            <w:noWrap/>
          </w:tcPr>
          <w:p w14:paraId="53D48A21" w14:textId="77777777">
            <w:pPr>
              <w:pBdr/>
              <w:spacing/>
              <w:ind/>
              <w:jc w:val="center"/>
              <w:rPr>
                <w:b/>
                <w:bCs/>
              </w:rPr>
            </w:pPr>
            <w:r>
              <w:rPr>
                <w:b/>
                <w:bCs/>
              </w:rPr>
              <w:t xml:space="preserve">Người thu thập thông tin</w:t>
            </w:r>
            <w:r>
              <w:rPr>
                <w:b/>
                <w:bCs/>
              </w:rPr>
            </w:r>
            <w:r>
              <w:rPr>
                <w:b/>
                <w:bCs/>
              </w:rPr>
            </w:r>
          </w:p>
          <w:p w14:paraId="45375ED2" w14:textId="77777777">
            <w:pPr>
              <w:pBdr/>
              <w:spacing/>
              <w:ind/>
              <w:jc w:val="center"/>
              <w:rPr>
                <w:b/>
                <w:bCs/>
              </w:rPr>
            </w:pPr>
            <w:r>
              <w:rPr>
                <w:b/>
                <w:bCs/>
              </w:rPr>
            </w:r>
            <w:r>
              <w:rPr>
                <w:b/>
                <w:bCs/>
              </w:rPr>
            </w:r>
            <w:r>
              <w:rPr>
                <w:b/>
                <w:bCs/>
              </w:rPr>
            </w:r>
          </w:p>
          <w:p w14:paraId="66A9D904" w14:textId="77777777">
            <w:pPr>
              <w:pBdr/>
              <w:spacing/>
              <w:ind/>
              <w:jc w:val="center"/>
              <w:rPr>
                <w:b/>
                <w:bCs/>
              </w:rPr>
            </w:pPr>
            <w:r>
              <w:rPr>
                <w:b/>
                <w:bCs/>
              </w:rPr>
            </w:r>
            <w:r>
              <w:rPr>
                <w:b/>
                <w:bCs/>
              </w:rPr>
            </w:r>
            <w:r>
              <w:rPr>
                <w:b/>
                <w:bCs/>
              </w:rPr>
            </w:r>
          </w:p>
          <w:p w14:paraId="57C51E16" w14:textId="77777777">
            <w:pPr>
              <w:pBdr/>
              <w:spacing/>
              <w:ind/>
              <w:jc w:val="center"/>
              <w:rPr>
                <w:b/>
                <w:bCs/>
              </w:rPr>
            </w:pPr>
            <w:r>
              <w:rPr>
                <w:b/>
                <w:bCs/>
              </w:rPr>
            </w:r>
            <w:r>
              <w:rPr>
                <w:b/>
                <w:bCs/>
              </w:rPr>
            </w:r>
            <w:r>
              <w:rPr>
                <w:b/>
                <w:bCs/>
              </w:rPr>
            </w:r>
          </w:p>
          <w:p w14:paraId="2A8963FF" w14:textId="77777777">
            <w:pPr>
              <w:pBdr/>
              <w:spacing/>
              <w:ind/>
              <w:jc w:val="center"/>
              <w:rPr>
                <w:b/>
                <w:bCs/>
              </w:rPr>
            </w:pPr>
            <w:r>
              <w:rPr>
                <w:b/>
                <w:bCs/>
              </w:rPr>
            </w:r>
            <w:r>
              <w:rPr>
                <w:b/>
                <w:bCs/>
              </w:rPr>
            </w:r>
            <w:r>
              <w:rPr>
                <w:b/>
                <w:bCs/>
              </w:rPr>
            </w:r>
          </w:p>
          <w:p w14:paraId="771F3AB6" w14:textId="77777777">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14:paraId="4BC33293" w14:textId="77777777">
            <w:pPr>
              <w:pBdr/>
              <w:spacing/>
              <w:ind/>
              <w:jc w:val="center"/>
              <w:rPr>
                <w:b/>
                <w:bCs/>
              </w:rPr>
            </w:pPr>
            <w:r>
              <w:rPr>
                <w:b/>
                <w:bCs/>
              </w:rPr>
            </w:r>
            <w:r>
              <w:rPr>
                <w:b/>
                <w:bCs/>
              </w:rPr>
            </w:r>
            <w:r>
              <w:rPr>
                <w:b/>
                <w:bCs/>
              </w:rPr>
            </w:r>
          </w:p>
        </w:tc>
        <w:tc>
          <w:tcPr>
            <w:tcBorders/>
            <w:tcW w:w="4701" w:type="dxa"/>
            <w:vAlign w:val="center"/>
            <w:textDirection w:val="lrTb"/>
            <w:noWrap/>
          </w:tcPr>
          <w:p w14:paraId="56E75CE4" w14:textId="53B79766">
            <w:pPr>
              <w:pBdr/>
              <w:spacing/>
              <w:ind/>
              <w:jc w:val="center"/>
              <w:rPr/>
            </w:pPr>
            <w:r>
              <w:t xml:space="preserve">Lê Đình Duy</w:t>
            </w:r>
            <w:r/>
          </w:p>
        </w:tc>
      </w:tr>
      <w:tr>
        <w:trPr>
          <w:trHeight w:val="298"/>
        </w:trPr>
        <w:tc>
          <w:tcPr>
            <w:tcBorders/>
            <w:tcW w:w="4358" w:type="dxa"/>
            <w:vAlign w:val="bottom"/>
            <w:textDirection w:val="lrTb"/>
            <w:noWrap w:val="false"/>
          </w:tcPr>
          <w:p w14:paraId="26462C33" w14:textId="77777777">
            <w:pPr>
              <w:pBdr/>
              <w:spacing/>
              <w:ind/>
              <w:jc w:val="center"/>
              <w:rPr>
                <w:b/>
                <w:bCs/>
              </w:rPr>
            </w:pPr>
            <w:r>
              <w:rPr>
                <w:b/>
                <w:bCs/>
              </w:rPr>
            </w:r>
            <w:r>
              <w:rPr>
                <w:b/>
                <w:bCs/>
              </w:rPr>
            </w:r>
            <w:r>
              <w:rPr>
                <w:b/>
                <w:bCs/>
              </w:rPr>
            </w:r>
          </w:p>
        </w:tc>
        <w:tc>
          <w:tcPr>
            <w:tcBorders/>
            <w:tcW w:w="4701" w:type="dxa"/>
            <w:vAlign w:val="center"/>
            <w:textDirection w:val="lrTb"/>
            <w:noWrap/>
          </w:tcPr>
          <w:p w14:paraId="6D1A55E0" w14:textId="3D0C51B8">
            <w:pPr>
              <w:pBdr/>
              <w:spacing/>
              <w:ind/>
              <w:jc w:val="center"/>
              <w:rPr>
                <w:b/>
                <w:bCs/>
              </w:rPr>
            </w:pPr>
            <w:r>
              <w:rPr>
                <w:b/>
                <w:bCs/>
              </w:rPr>
            </w:r>
            <w:r>
              <w:rPr>
                <w:b/>
                <w:bCs/>
              </w:rPr>
            </w:r>
            <w:r>
              <w:rPr>
                <w:b/>
                <w:bCs/>
              </w:rPr>
            </w:r>
          </w:p>
        </w:tc>
      </w:tr>
    </w:tbl>
    <w:p w14:paraId="6853D8C1" w14:textId="77777777">
      <w:pPr>
        <w:pBdr/>
        <w:spacing w:after="200" w:line="276" w:lineRule="auto"/>
        <w:ind/>
        <w:jc w:val="center"/>
        <w:rPr>
          <w:b/>
          <w:bCs/>
          <w:iCs/>
          <w:lang w:val="pt-BR"/>
        </w:rPr>
      </w:pPr>
      <w:r>
        <w:rPr>
          <w:b/>
          <w:bCs/>
          <w:iCs/>
          <w:lang w:val="pt-BR"/>
        </w:rPr>
      </w:r>
      <w:r>
        <w:rPr>
          <w:b/>
          <w:bCs/>
          <w:iCs/>
          <w:lang w:val="pt-BR"/>
        </w:rPr>
      </w:r>
      <w:r>
        <w:rPr>
          <w:b/>
          <w:bCs/>
          <w:iCs/>
          <w:lang w:val="pt-BR"/>
        </w:rPr>
      </w:r>
    </w:p>
    <w:p w14:paraId="26B4769F" w14:textId="77777777">
      <w:pPr>
        <w:pBdr/>
        <w:spacing w:after="200" w:line="276" w:lineRule="auto"/>
        <w:ind/>
        <w:jc w:val="center"/>
        <w:rPr>
          <w:b/>
          <w:bCs/>
          <w:iCs/>
          <w:lang w:val="pt-BR"/>
        </w:rPr>
      </w:pPr>
      <w:r>
        <w:rPr>
          <w:b/>
          <w:bCs/>
          <w:iCs/>
          <w:lang w:val="pt-BR"/>
        </w:rPr>
        <w:br w:type="page" w:clear="all"/>
      </w:r>
      <w:r>
        <w:rPr>
          <w:b/>
          <w:bCs/>
          <w:iCs/>
          <w:lang w:val="pt-BR"/>
        </w:rPr>
        <w:t xml:space="preserve">TSSS2</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698F0C82" w14:textId="0B9C0E1F">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2FDFC094" w14:textId="4C9EF516">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35EBB014" w14:textId="2488076E">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F98D2E7" w14:textId="244D2B71">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4DFD9F5" w14:textId="69A2A593">
            <w:pPr>
              <w:pBdr/>
              <w:spacing w:line="276" w:lineRule="auto"/>
              <w:ind/>
              <w:jc w:val="center"/>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AB97787" w14:textId="2D34DC27">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EA799AB" w14:textId="1C2A1FFE">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EBEE8AD" w14:textId="60CBD405">
            <w:pPr>
              <w:pBdr/>
              <w:spacing w:line="276" w:lineRule="auto"/>
              <w:ind/>
              <w:jc w:val="center"/>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CF0E721" w14:textId="4A9D0A81">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0985 408 999</w:t>
            </w:r>
            <w:r>
              <w:rPr>
                <w:sz w:val="22"/>
                <w:szCs w:val="22"/>
              </w:rPr>
              <w:t xml:space="preserve"> </w:t>
            </w:r>
            <w:r>
              <w:rPr>
                <w:sz w:val="22"/>
                <w:szCs w:val="22"/>
              </w:rPr>
              <w:br/>
              <w:t xml:space="preserve">(Minh Tâm</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B069ECA" w14:textId="3C810B04">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80699FA" w14:textId="688C03C7">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04DE98E" w14:textId="0610BE09">
            <w:pPr>
              <w:pBdr/>
              <w:spacing w:line="276" w:lineRule="auto"/>
              <w:ind/>
              <w:jc w:val="center"/>
              <w:rPr>
                <w:sz w:val="22"/>
                <w:szCs w:val="22"/>
              </w:rPr>
            </w:pPr>
            <w:r>
              <w:rPr>
                <w:color w:val="000000" w:themeColor="text1"/>
                <w:sz w:val="22"/>
                <w:szCs w:val="22"/>
              </w:rPr>
              <w:t xml:space="preserve">7.821.000.000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1F025E1" w14:textId="6870E44C">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4EA0A72" w14:textId="0169F506">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19F8BDC" w14:textId="11DC935E">
            <w:pPr>
              <w:pBdr/>
              <w:spacing w:line="276" w:lineRule="auto"/>
              <w:ind/>
              <w:jc w:val="center"/>
              <w:rPr>
                <w:sz w:val="22"/>
                <w:szCs w:val="22"/>
              </w:rPr>
            </w:pPr>
            <w:r>
              <w:rPr>
                <w:color w:val="000000" w:themeColor="text1"/>
                <w:sz w:val="22"/>
                <w:szCs w:val="22"/>
              </w:rPr>
              <w:t xml:space="preserve">7.038.900.000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B0BCDC8" w14:textId="79DC56C0">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EE24B45" w14:textId="2EF166A2">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A6E7932" w14:textId="2888AA7C">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5BFC79" w14:textId="2981C267">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6F18447" w14:textId="4893898B">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A6C54DC" w14:textId="1786E080">
            <w:pPr>
              <w:pBdr/>
              <w:spacing w:line="276" w:lineRule="auto"/>
              <w:ind/>
              <w:jc w:val="center"/>
              <w:rPr>
                <w:sz w:val="22"/>
                <w:szCs w:val="22"/>
              </w:rPr>
            </w:pPr>
            <w:r>
              <w:rPr>
                <w:color w:val="000000" w:themeColor="text1"/>
                <w:sz w:val="22"/>
                <w:szCs w:val="22"/>
              </w:rPr>
              <w:t xml:space="preserve">Tháng 12/2025</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5D1D890E" w14:textId="5EAF1744">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11FB5E7" w14:textId="236D4BCA">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8923443" w14:textId="53E220E6">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EC785C2" w14:textId="3171AADD">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7631B3A" w14:textId="5C4A5DDA">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01838F1" w14:textId="0032D4FA">
            <w:pPr>
              <w:pBdr/>
              <w:spacing w:line="276" w:lineRule="auto"/>
              <w:ind/>
              <w:jc w:val="center"/>
              <w:rPr>
                <w:sz w:val="22"/>
                <w:szCs w:val="22"/>
              </w:rPr>
            </w:pPr>
            <w:r>
              <w:rPr>
                <w:color w:val="000000" w:themeColor="text1"/>
                <w:sz w:val="22"/>
                <w:szCs w:val="22"/>
              </w:rPr>
              <w:t xml:space="preserve">Đất ở nông thôn (99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C2529EC" w14:textId="45E64EB8">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8C62BEF" w14:textId="131C92B3">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5904A8F" w14:textId="5E842BEE">
            <w:pPr>
              <w:pBdr/>
              <w:spacing/>
              <w:ind/>
              <w:jc w:val="center"/>
              <w:rPr>
                <w:sz w:val="22"/>
                <w:szCs w:val="22"/>
              </w:rPr>
            </w:pPr>
            <w:r>
              <w:rPr>
                <w:color w:val="000000" w:themeColor="text1"/>
                <w:sz w:val="22"/>
                <w:szCs w:val="22"/>
              </w:rPr>
              <w:t xml:space="preserve">Đất ở nông thôn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DA3DC31" w14:textId="0EDD86C0">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242FE19" w14:textId="5393E6C2">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F1AC4B2" w14:textId="1D5D3AAF">
            <w:pPr>
              <w:pBdr/>
              <w:spacing w:line="276" w:lineRule="auto"/>
              <w:ind/>
              <w:jc w:val="center"/>
              <w:rPr>
                <w:sz w:val="22"/>
                <w:szCs w:val="22"/>
              </w:rPr>
            </w:pPr>
            <w:r>
              <w:rPr>
                <w:color w:val="000000" w:themeColor="text1"/>
                <w:sz w:val="22"/>
                <w:szCs w:val="22"/>
              </w:rPr>
              <w:t xml:space="preserve">Tài sản tại: Xã Cần Kiệm, Huyện Thạch Thất, Thành phố Hà Nội, đường Tiếp giáp đường chùa Tây Phương, cách trung tâm hành chính xã Cần Kiệm khoảng 100m, độ rộng đường trước mặt tài sản 6m, mặt tiền 5m, 21.023159067516954, 105.58402875391974</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2510A70" w14:textId="6B4DBA63">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A0A4F3E" w14:textId="7C08657D">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88ECE5E" w14:textId="1AD4FD60">
            <w:pPr>
              <w:pBdr/>
              <w:spacing w:line="276" w:lineRule="auto"/>
              <w:ind/>
              <w:jc w:val="center"/>
              <w:rPr>
                <w:sz w:val="22"/>
                <w:szCs w:val="22"/>
              </w:rPr>
            </w:pPr>
            <w:r>
              <w:rPr>
                <w:color w:val="000000" w:themeColor="text1"/>
                <w:sz w:val="22"/>
                <w:szCs w:val="22"/>
              </w:rPr>
              <w:t xml:space="preserve">Đường nhựa không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15CAB04" w14:textId="0D4A0516">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B198016" w14:textId="1E5B2B7E">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C539858" w14:textId="63A197A3">
            <w:pPr>
              <w:pBdr/>
              <w:spacing w:line="276" w:lineRule="auto"/>
              <w:ind/>
              <w:jc w:val="center"/>
              <w:rPr>
                <w:sz w:val="22"/>
                <w:szCs w:val="22"/>
              </w:rPr>
            </w:pPr>
            <w:r>
              <w:rPr>
                <w:color w:val="000000" w:themeColor="text1"/>
                <w:sz w:val="22"/>
                <w:szCs w:val="22"/>
              </w:rPr>
              <w:t xml:space="preserve">99</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E588DCB" w14:textId="33B15464">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6447C43" w14:textId="421F01B5">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C5FF62C" w14:textId="766E82F9">
            <w:pPr>
              <w:pBdr/>
              <w:spacing w:line="276" w:lineRule="auto"/>
              <w:ind/>
              <w:jc w:val="center"/>
              <w:rPr>
                <w:sz w:val="22"/>
                <w:szCs w:val="22"/>
              </w:rPr>
            </w:pPr>
            <w:r>
              <w:rPr>
                <w:color w:val="000000" w:themeColor="text1"/>
                <w:sz w:val="22"/>
                <w:szCs w:val="22"/>
              </w:rPr>
              <w:t xml:space="preserve">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CD2E65" w14:textId="01DAEBE0">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D79AC77" w14:textId="409B6935">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FDA078F" w14:textId="571685B3">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7FA97D6" w14:textId="16D9CC84">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39FA2D7" w14:textId="3878AC41">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E36F17E" w14:textId="0E725B13">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0E13CA" w14:textId="69AC9C75">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A1A1654" w14:textId="4813A195">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5D78E94" w14:textId="646C3813">
            <w:pPr>
              <w:pBdr/>
              <w:spacing w:line="276" w:lineRule="auto"/>
              <w:ind/>
              <w:jc w:val="center"/>
              <w:rPr>
                <w:sz w:val="22"/>
                <w:szCs w:val="22"/>
              </w:rPr>
            </w:pPr>
            <w:r>
              <w:rPr>
                <w:color w:val="000000" w:themeColor="text1"/>
                <w:sz w:val="22"/>
                <w:szCs w:val="22"/>
              </w:rPr>
              <w:t xml:space="preserve">Tốt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9E3E4F" w14:textId="4C1A1B5D">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4C93292" w14:textId="1C8DDC7C">
            <w:pPr>
              <w:pBdr/>
              <w:spacing w:line="276" w:lineRule="auto"/>
              <w:ind/>
              <w:rPr>
                <w:color w:val="000000"/>
                <w:sz w:val="22"/>
                <w:szCs w:val="22"/>
              </w:rPr>
            </w:pPr>
            <w:r>
              <w:rPr>
                <w:color w:val="000000"/>
                <w:sz w:val="22"/>
                <w:szCs w:val="22"/>
              </w:rPr>
              <w:t xml:space="preserve">Các lợi thế thương mại 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5A5C4A9" w14:textId="66E4745D">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DA8818C" w14:textId="70E634AF">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47EC4CF" w14:textId="302B6B3B">
            <w:pPr>
              <w:pBdr/>
              <w:spacing w:line="276" w:lineRule="auto"/>
              <w:ind/>
              <w:rPr>
                <w:color w:val="000000"/>
                <w:sz w:val="22"/>
                <w:szCs w:val="22"/>
              </w:rPr>
            </w:pPr>
            <w:r>
              <w:rPr>
                <w:color w:val="000000"/>
                <w:sz w:val="22"/>
                <w:szCs w:val="22"/>
              </w:rPr>
              <w:t xml:space="preserve">Các </w:t>
            </w:r>
            <w:r>
              <w:rPr>
                <w:color w:val="000000"/>
                <w:sz w:val="22"/>
                <w:szCs w:val="22"/>
              </w:rPr>
              <w:t xml:space="preserve">bất lợi thương mại </w:t>
            </w:r>
            <w:r>
              <w:rPr>
                <w:color w:val="000000"/>
                <w:sz w:val="22"/>
                <w:szCs w:val="22"/>
              </w:rPr>
              <w:t xml:space="preserve">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E50F0B9" w14:textId="5D691537">
            <w:pPr>
              <w:pBdr/>
              <w:spacing w:line="276" w:lineRule="auto"/>
              <w:ind/>
              <w:jc w:val="center"/>
              <w:rPr>
                <w:sz w:val="22"/>
                <w:szCs w:val="22"/>
              </w:rPr>
            </w:pPr>
            <w:r>
              <w:rPr>
                <w:color w:val="000000" w:themeColor="text1"/>
                <w:sz w:val="22"/>
                <w:szCs w:val="22"/>
              </w:rPr>
              <w:t xml:space="preserve">Đất gần khu vực tâm linh (Miếu thờ cúng tâm linh, đình, đền, chùa…) [30m:&lt;=100m]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B076FCE" w14:textId="2C502A4C">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758EE01" w14:textId="58133CCF">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9AF70BC" w14:textId="1A8A1B4D">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D948DAF" w14:textId="7E0AA16D">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70C4BD1" w14:textId="3F89BE7E">
            <w:pPr>
              <w:pBdr/>
              <w:spacing w:line="276" w:lineRule="auto"/>
              <w:ind/>
              <w:rPr>
                <w:color w:val="000000"/>
                <w:sz w:val="22"/>
                <w:szCs w:val="22"/>
              </w:rPr>
            </w:pPr>
            <w:r>
              <w:rPr>
                <w:color w:val="000000"/>
                <w:sz w:val="22"/>
                <w:szCs w:val="22"/>
              </w:rPr>
              <w:t xml:space="preserve">Điều kiện môi trường an ninh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DC55136" w14:textId="02916D6F">
            <w:pPr>
              <w:pBdr/>
              <w:spacing w:line="276" w:lineRule="auto"/>
              <w:ind/>
              <w:jc w:val="center"/>
              <w:rPr>
                <w:sz w:val="22"/>
                <w:szCs w:val="22"/>
              </w:rPr>
            </w:pPr>
            <w:r>
              <w:rPr>
                <w:color w:val="000000" w:themeColor="text1"/>
                <w:sz w:val="22"/>
                <w:szCs w:val="22"/>
              </w:rPr>
              <w:t xml:space="preserve">Tốt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E19081F" w14:textId="04BFB8A6">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1597C28" w14:textId="1B10B1AA">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0FCDDC6" w14:textId="77777777">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6AA983D" w14:textId="77777777">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14:paraId="39546858" w14:textId="77777777">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w:t>
            </w:r>
            <w:r>
              <w:rPr>
                <w:color w:val="000000"/>
                <w:sz w:val="22"/>
                <w:szCs w:val="22"/>
              </w:rPr>
            </w:r>
            <w:r>
              <w:rPr>
                <w:color w:val="000000"/>
                <w:sz w:val="22"/>
                <w:szCs w:val="22"/>
              </w:rPr>
            </w:r>
          </w:p>
          <w:p w14:paraId="7633C3A5" w14:textId="77777777">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mc:AlternateContent>
                <mc:Choice Requires="wpg">
                  <w:drawing>
                    <wp:inline xmlns:wp="http://schemas.openxmlformats.org/drawingml/2006/wordprocessingDrawing" distT="0" distB="0" distL="0" distR="0">
                      <wp:extent cx="3105150" cy="3743325"/>
                      <wp:effectExtent l="0" t="0" r="0" b="0"/>
                      <wp:docPr id="1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315056" name=""/>
                              <pic:cNvPicPr>
                                <a:picLocks noChangeAspect="1"/>
                              </pic:cNvPicPr>
                              <pic:nvPr/>
                            </pic:nvPicPr>
                            <pic:blipFill rotWithShape="1">
                              <a:blip r:embed="rId28"/>
                              <a:stretch/>
                            </pic:blipFill>
                            <pic:spPr bwMode="auto">
                              <a:xfrm>
                                <a:off x="0" y="0"/>
                                <a:ext cx="3105149" cy="374332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244.50pt;height:294.75pt;mso-wrap-distance-left:0.00pt;mso-wrap-distance-top:0.00pt;mso-wrap-distance-right:0.00pt;mso-wrap-distance-bottom:0.00pt;z-index:1;" stroked="false">
                      <v:imagedata r:id="rId28" o:title=""/>
                      <o:lock v:ext="edit" rotation="t"/>
                    </v:shape>
                  </w:pict>
                </mc:Fallback>
              </mc:AlternateContent>
            </w:r>
            <w:r>
              <mc:AlternateContent>
                <mc:Choice Requires="wpg">
                  <w:drawing>
                    <wp:inline xmlns:wp="http://schemas.openxmlformats.org/drawingml/2006/wordprocessingDrawing" distT="0" distB="0" distL="0" distR="0">
                      <wp:extent cx="2600325" cy="3467100"/>
                      <wp:effectExtent l="0" t="0" r="0" b="0"/>
                      <wp:docPr id="1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996951" name=""/>
                              <pic:cNvPicPr>
                                <a:picLocks noChangeAspect="1"/>
                              </pic:cNvPicPr>
                              <pic:nvPr/>
                            </pic:nvPicPr>
                            <pic:blipFill rotWithShape="1">
                              <a:blip r:embed="rId29"/>
                              <a:stretch/>
                            </pic:blipFill>
                            <pic:spPr bwMode="auto">
                              <a:xfrm>
                                <a:off x="0" y="0"/>
                                <a:ext cx="2600325" cy="346709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204.75pt;height:273.00pt;mso-wrap-distance-left:0.00pt;mso-wrap-distance-top:0.00pt;mso-wrap-distance-right:0.00pt;mso-wrap-distance-bottom:0.00pt;z-index:1;" stroked="false">
                      <v:imagedata r:id="rId29" o:title=""/>
                      <o:lock v:ext="edit" rotation="t"/>
                    </v:shape>
                  </w:pict>
                </mc:Fallback>
              </mc:AlternateContent>
            </w:r>
            <w:r>
              <w:rPr>
                <w:color w:val="000000"/>
                <w:sz w:val="22"/>
                <w:szCs w:val="22"/>
              </w:rPr>
            </w:r>
            <w:r>
              <w:rPr>
                <w:color w:val="000000"/>
                <w:sz w:val="22"/>
                <w:szCs w:val="22"/>
              </w:rPr>
            </w:r>
          </w:p>
          <w:p w14:paraId="3AE57C50" w14:textId="77777777">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10DEEE25" w14:textId="77777777">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299F175B" w14:textId="12E82088">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14:paraId="2A34C598" w14:textId="77777777">
      <w:pPr>
        <w:pBdr/>
        <w:spacing w:after="200" w:line="276" w:lineRule="auto"/>
        <w:ind/>
        <w:jc w:val="center"/>
        <w:rPr>
          <w:iCs/>
          <w:lang w:val="pt-BR"/>
        </w:rPr>
      </w:pPr>
      <w:r>
        <w:rPr>
          <w:iCs/>
          <w:lang w:val="pt-BR"/>
        </w:rPr>
      </w:r>
      <w:r>
        <w:rPr>
          <w:iCs/>
          <w:lang w:val="pt-BR"/>
        </w:rPr>
      </w:r>
      <w:r>
        <w:rPr>
          <w:iCs/>
          <w:lang w:val="pt-BR"/>
        </w:rPr>
      </w:r>
    </w:p>
    <w:p w14:paraId="40A6A2DF" w14:textId="77777777">
      <w:pPr>
        <w:pBdr/>
        <w:spacing w:after="200" w:line="276" w:lineRule="auto"/>
        <w:ind/>
        <w:rPr>
          <w:iCs/>
          <w:lang w:val="pt-BR"/>
        </w:rPr>
      </w:pPr>
      <w:r>
        <w:rPr>
          <w:iCs/>
          <w:lang w:val="pt-BR"/>
        </w:rPr>
      </w:r>
      <w:r>
        <w:rPr>
          <w:iCs/>
          <w:lang w:val="pt-BR"/>
        </w:rPr>
      </w:r>
      <w:r>
        <w:rPr>
          <w:iCs/>
          <w:lang w:val="pt-BR"/>
        </w:rPr>
      </w:r>
    </w:p>
    <w:p w14:paraId="12930896" w14:textId="77777777">
      <w:pPr>
        <w:pBdr/>
        <w:spacing w:after="200" w:line="276" w:lineRule="auto"/>
        <w:ind/>
        <w:rPr>
          <w:iCs/>
          <w:lang w:val="pt-BR"/>
        </w:rPr>
      </w:pPr>
      <w:r>
        <w:rPr>
          <w:iCs/>
          <w:lang w:val="pt-BR"/>
        </w:rPr>
        <w:br w:type="page" w:clear="all"/>
      </w:r>
      <w:r>
        <w:rPr>
          <w:iCs/>
          <w:lang w:val="pt-BR"/>
        </w:rPr>
      </w:r>
      <w:r>
        <w:rPr>
          <w:iCs/>
          <w:lang w:val="pt-BR"/>
        </w:rPr>
      </w:r>
    </w:p>
    <w:p w14:paraId="546DA933" w14:textId="65DE0C84">
      <w:pPr>
        <w:pBdr/>
        <w:spacing w:after="200" w:line="276" w:lineRule="auto"/>
        <w:ind/>
        <w:jc w:val="center"/>
        <w:rPr>
          <w:b/>
          <w:bCs/>
          <w:iCs/>
          <w:lang w:val="pt-BR"/>
        </w:rPr>
      </w:pPr>
      <w:r>
        <w:rPr>
          <w:b/>
          <w:bCs/>
          <w:iCs/>
          <w:lang w:val="pt-BR"/>
        </w:rPr>
        <w:t xml:space="preserve">TSSS 3</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111F118E" w14:textId="77777777">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6FF11D92" w14:textId="77777777">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10085198" w14:textId="77777777">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4A96744" w14:textId="77777777">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1EB7FE2" w14:textId="77777777">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295D552"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04F5B4D" w14:textId="77777777">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F6E4B19" w14:textId="77777777">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543EBC7" w14:textId="77777777">
            <w:pPr>
              <w:pBdr/>
              <w:spacing w:line="276" w:lineRule="auto"/>
              <w:ind/>
              <w:jc w:val="center"/>
              <w:rPr>
                <w:sz w:val="22"/>
                <w:szCs w:val="22"/>
              </w:rPr>
            </w:pPr>
            <w:r>
              <w:rPr>
                <w:color w:val="000000" w:themeColor="text1"/>
                <w:sz w:val="22"/>
                <w:szCs w:val="22"/>
              </w:rPr>
              <w:t xml:space="preserve">https://www.facebook.com/share/p/1BjHJJDSPR</w:t>
            </w:r>
            <w:r>
              <w:rPr>
                <w:color w:val="000000" w:themeColor="text1"/>
                <w:sz w:val="22"/>
                <w:szCs w:val="22"/>
              </w:rPr>
              <w:br/>
            </w:r>
            <w:r>
              <w:rPr>
                <w:sz w:val="22"/>
                <w:szCs w:val="22"/>
              </w:rPr>
              <w:t xml:space="preserve">SĐT: </w:t>
            </w:r>
            <w:r>
              <w:rPr>
                <w:color w:val="000000" w:themeColor="text1"/>
                <w:sz w:val="22"/>
                <w:szCs w:val="22"/>
              </w:rPr>
              <w:t xml:space="preserve">0985 408 999</w:t>
            </w:r>
            <w:r>
              <w:rPr>
                <w:sz w:val="22"/>
                <w:szCs w:val="22"/>
              </w:rPr>
              <w:t xml:space="preserve"> </w:t>
            </w:r>
            <w:r>
              <w:rPr>
                <w:sz w:val="22"/>
                <w:szCs w:val="22"/>
              </w:rPr>
              <w:br/>
              <w:t xml:space="preserve">(Minh Tâm</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A79EE32" w14:textId="77777777">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2B3D8F1" w14:textId="77777777">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8967B27" w14:textId="77777777">
            <w:pPr>
              <w:pBdr/>
              <w:spacing w:line="276" w:lineRule="auto"/>
              <w:ind/>
              <w:jc w:val="center"/>
              <w:rPr>
                <w:sz w:val="22"/>
                <w:szCs w:val="22"/>
              </w:rPr>
            </w:pPr>
            <w:r>
              <w:rPr>
                <w:color w:val="000000" w:themeColor="text1"/>
                <w:sz w:val="22"/>
                <w:szCs w:val="22"/>
              </w:rPr>
              <w:t xml:space="preserve">13.500.000.000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4F9C74C" w14:textId="77777777">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D5F9842" w14:textId="77777777">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760FA2A" w14:textId="77777777">
            <w:pPr>
              <w:pBdr/>
              <w:spacing w:line="276" w:lineRule="auto"/>
              <w:ind/>
              <w:jc w:val="center"/>
              <w:rPr>
                <w:sz w:val="22"/>
                <w:szCs w:val="22"/>
              </w:rPr>
            </w:pPr>
            <w:r>
              <w:rPr>
                <w:color w:val="000000" w:themeColor="text1"/>
                <w:sz w:val="22"/>
                <w:szCs w:val="22"/>
              </w:rPr>
              <w:t xml:space="preserve">12.150.000.000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E53D8A1" w14:textId="77777777">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1AA7C85" w14:textId="77777777">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477C099" w14:textId="77777777">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399B2E4" w14:textId="77777777">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A70BB55" w14:textId="77777777">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1CF71EF" w14:textId="77777777">
            <w:pPr>
              <w:pBdr/>
              <w:spacing w:line="276" w:lineRule="auto"/>
              <w:ind/>
              <w:jc w:val="center"/>
              <w:rPr>
                <w:sz w:val="22"/>
                <w:szCs w:val="22"/>
              </w:rPr>
            </w:pPr>
            <w:r>
              <w:rPr>
                <w:color w:val="000000" w:themeColor="text1"/>
                <w:sz w:val="22"/>
                <w:szCs w:val="22"/>
              </w:rPr>
              <w:t xml:space="preserve">Tháng 12/2025</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0B282F5C" w14:textId="77777777">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FADA268" w14:textId="77777777">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33C3C48" w14:textId="77777777">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E301D2E" w14:textId="77777777">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6DC1F9D" w14:textId="77777777">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5B5A2D3" w14:textId="77777777">
            <w:pPr>
              <w:pBdr/>
              <w:spacing w:line="276" w:lineRule="auto"/>
              <w:ind/>
              <w:jc w:val="center"/>
              <w:rPr>
                <w:sz w:val="22"/>
                <w:szCs w:val="22"/>
              </w:rPr>
            </w:pPr>
            <w:r>
              <w:rPr>
                <w:color w:val="000000" w:themeColor="text1"/>
                <w:sz w:val="22"/>
                <w:szCs w:val="22"/>
              </w:rPr>
              <w:t xml:space="preserve">Đất ở nông thôn (176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7B4CD48" w14:textId="77777777">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E340C23" w14:textId="77777777">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DC27169" w14:textId="77777777">
            <w:pPr>
              <w:pBdr/>
              <w:spacing/>
              <w:ind/>
              <w:jc w:val="center"/>
              <w:rPr>
                <w:sz w:val="22"/>
                <w:szCs w:val="22"/>
              </w:rPr>
            </w:pPr>
            <w:r>
              <w:rPr>
                <w:color w:val="000000" w:themeColor="text1"/>
                <w:sz w:val="22"/>
                <w:szCs w:val="22"/>
              </w:rPr>
              <w:t xml:space="preserve">Đất ở nông thôn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7F386F5" w14:textId="77777777">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48D49DD" w14:textId="77777777">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B574321" w14:textId="77777777">
            <w:pPr>
              <w:pBdr/>
              <w:spacing w:line="276" w:lineRule="auto"/>
              <w:ind/>
              <w:jc w:val="center"/>
              <w:rPr>
                <w:sz w:val="22"/>
                <w:szCs w:val="22"/>
              </w:rPr>
            </w:pPr>
            <w:r>
              <w:rPr>
                <w:color w:val="000000" w:themeColor="text1"/>
                <w:sz w:val="22"/>
                <w:szCs w:val="22"/>
              </w:rPr>
              <w:t xml:space="preserve">Tài sản tại: Xã Cần Kiệm, Huyện Thạch Thất, Thành phố Hà Nội, đườn</w:t>
            </w:r>
            <w:r>
              <w:rPr>
                <w:color w:val="000000" w:themeColor="text1"/>
                <w:sz w:val="22"/>
                <w:szCs w:val="22"/>
              </w:rPr>
              <w:t xml:space="preserve">g Tiếp giáp đường chùa Tây Phương, cách trung tâm hành chính xã Cần Kiệm khoảng 50m, độ rộng đường trước mặt tài sản 6m, mặt tiền 5.2m, Tiếp giáp đường chùa Tây Phương, cách trung tâm hành chính xã Cần Kiệm khoảng 50m, 21.02237040966273, 105.58367470232977</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6E243A1"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149304A" w14:textId="77777777">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FCE2E38" w14:textId="77777777">
            <w:pPr>
              <w:pBdr/>
              <w:spacing w:line="276" w:lineRule="auto"/>
              <w:ind/>
              <w:jc w:val="center"/>
              <w:rPr>
                <w:sz w:val="22"/>
                <w:szCs w:val="22"/>
              </w:rPr>
            </w:pPr>
            <w:r>
              <w:rPr>
                <w:color w:val="000000" w:themeColor="text1"/>
                <w:sz w:val="22"/>
                <w:szCs w:val="22"/>
              </w:rPr>
              <w:t xml:space="preserve">Đường nhựa không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DEB545B"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8102AA1" w14:textId="77777777">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F406132" w14:textId="77777777">
            <w:pPr>
              <w:pBdr/>
              <w:spacing w:line="276" w:lineRule="auto"/>
              <w:ind/>
              <w:jc w:val="center"/>
              <w:rPr>
                <w:sz w:val="22"/>
                <w:szCs w:val="22"/>
              </w:rPr>
            </w:pPr>
            <w:r>
              <w:rPr>
                <w:color w:val="000000" w:themeColor="text1"/>
                <w:sz w:val="22"/>
                <w:szCs w:val="22"/>
              </w:rPr>
              <w:t xml:space="preserve">176</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1D050E7"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FBC96E5" w14:textId="77777777">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0F59506" w14:textId="77777777">
            <w:pPr>
              <w:pBdr/>
              <w:spacing w:line="276" w:lineRule="auto"/>
              <w:ind/>
              <w:jc w:val="center"/>
              <w:rPr>
                <w:sz w:val="22"/>
                <w:szCs w:val="22"/>
              </w:rPr>
            </w:pPr>
            <w:r>
              <w:rPr>
                <w:color w:val="000000" w:themeColor="text1"/>
                <w:sz w:val="22"/>
                <w:szCs w:val="22"/>
              </w:rPr>
              <w:t xml:space="preserve">5.2</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608BB5A"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80822C5" w14:textId="77777777">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B2AA674" w14:textId="77777777">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6434132"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D28D754" w14:textId="77777777">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2D9AC41" w14:textId="77777777">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929BC55"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12AAC79" w14:textId="77777777">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D275C25" w14:textId="77777777">
            <w:pPr>
              <w:pBdr/>
              <w:spacing w:line="276" w:lineRule="auto"/>
              <w:ind/>
              <w:jc w:val="center"/>
              <w:rPr>
                <w:sz w:val="22"/>
                <w:szCs w:val="22"/>
              </w:rPr>
            </w:pPr>
            <w:r>
              <w:rPr>
                <w:color w:val="000000" w:themeColor="text1"/>
                <w:sz w:val="22"/>
                <w:szCs w:val="22"/>
              </w:rPr>
              <w:t xml:space="preserve">Tốt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6F89678" w14:textId="77777777">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9B137A3" w14:textId="77777777">
            <w:pPr>
              <w:pBdr/>
              <w:spacing w:line="276" w:lineRule="auto"/>
              <w:ind/>
              <w:rPr>
                <w:color w:val="000000"/>
                <w:sz w:val="22"/>
                <w:szCs w:val="22"/>
              </w:rPr>
            </w:pPr>
            <w:r>
              <w:rPr>
                <w:color w:val="000000"/>
                <w:sz w:val="22"/>
                <w:szCs w:val="22"/>
              </w:rPr>
              <w:t xml:space="preserve">Các lợi thế thương mại 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EB02AFB" w14:textId="77777777">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0B7598A"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4F2F76B" w14:textId="77777777">
            <w:pPr>
              <w:pBdr/>
              <w:spacing w:line="276" w:lineRule="auto"/>
              <w:ind/>
              <w:rPr>
                <w:color w:val="000000"/>
                <w:sz w:val="22"/>
                <w:szCs w:val="22"/>
              </w:rPr>
            </w:pPr>
            <w:r>
              <w:rPr>
                <w:color w:val="000000"/>
                <w:sz w:val="22"/>
                <w:szCs w:val="22"/>
              </w:rPr>
              <w:t xml:space="preserve">Các </w:t>
            </w:r>
            <w:r>
              <w:rPr>
                <w:color w:val="000000"/>
                <w:sz w:val="22"/>
                <w:szCs w:val="22"/>
              </w:rPr>
              <w:t xml:space="preserve">bất lợi thương mại </w:t>
            </w:r>
            <w:r>
              <w:rPr>
                <w:color w:val="000000"/>
                <w:sz w:val="22"/>
                <w:szCs w:val="22"/>
              </w:rPr>
              <w:t xml:space="preserve">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80AC07B" w14:textId="77777777">
            <w:pPr>
              <w:pBdr/>
              <w:spacing w:line="276" w:lineRule="auto"/>
              <w:ind/>
              <w:jc w:val="center"/>
              <w:rPr>
                <w:sz w:val="22"/>
                <w:szCs w:val="22"/>
              </w:rPr>
            </w:pPr>
            <w:r>
              <w:rPr>
                <w:color w:val="000000" w:themeColor="text1"/>
                <w:sz w:val="22"/>
                <w:szCs w:val="22"/>
              </w:rPr>
              <w:t xml:space="preserve">Đất gần khu vực tâm linh (Miếu thờ cúng tâm linh, đình, đền, chùa…) [30m:&lt;=100m]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5068BE9"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7324821" w14:textId="77777777">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F05F5B3" w14:textId="77777777">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A90D999"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1F873CF" w14:textId="77777777">
            <w:pPr>
              <w:pBdr/>
              <w:spacing w:line="276" w:lineRule="auto"/>
              <w:ind/>
              <w:rPr>
                <w:color w:val="000000"/>
                <w:sz w:val="22"/>
                <w:szCs w:val="22"/>
              </w:rPr>
            </w:pPr>
            <w:r>
              <w:rPr>
                <w:color w:val="000000"/>
                <w:sz w:val="22"/>
                <w:szCs w:val="22"/>
              </w:rPr>
              <w:t xml:space="preserve">Điều kiện môi trường an ninh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37FB300" w14:textId="77777777">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BAEDBCF" w14:textId="77777777">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E337CE1" w14:textId="77777777">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84A6DB2" w14:textId="77777777">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26A39F3" w14:textId="77777777">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14:paraId="04717B89" w14:textId="65CD6BE1">
            <w:pPr>
              <w:pBdr/>
              <w:spacing w:line="276" w:lineRule="auto"/>
              <w:ind/>
              <w:rPr>
                <w:color w:val="000000"/>
                <w:sz w:val="22"/>
                <w:szCs w:val="22"/>
              </w:rPr>
            </w:pPr>
            <w:r>
              <w:rPr>
                <w:color w:val="000000"/>
                <w:sz w:val="22"/>
                <w:szCs w:val="22"/>
              </w:rPr>
            </w:r>
            <w:r>
              <mc:AlternateContent>
                <mc:Choice Requires="wpg">
                  <w:drawing>
                    <wp:inline xmlns:wp="http://schemas.openxmlformats.org/drawingml/2006/wordprocessingDrawing" distT="0" distB="0" distL="0" distR="0">
                      <wp:extent cx="6048375" cy="3959795"/>
                      <wp:effectExtent l="0" t="0" r="0" b="0"/>
                      <wp:docPr id="1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9346810" name=""/>
                              <pic:cNvPicPr>
                                <a:picLocks noChangeAspect="1"/>
                              </pic:cNvPicPr>
                              <pic:nvPr/>
                            </pic:nvPicPr>
                            <pic:blipFill rotWithShape="1">
                              <a:blip r:embed="rId30"/>
                              <a:stretch/>
                            </pic:blipFill>
                            <pic:spPr bwMode="auto">
                              <a:xfrm>
                                <a:off x="0" y="0"/>
                                <a:ext cx="6048374" cy="395979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476.25pt;height:311.79pt;mso-wrap-distance-left:0.00pt;mso-wrap-distance-top:0.00pt;mso-wrap-distance-right:0.00pt;mso-wrap-distance-bottom:0.00pt;z-index:1;" stroked="false">
                      <v:imagedata r:id="rId30"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403DBDEC" w14:textId="109CFBA2">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mc:AlternateContent>
                <mc:Choice Requires="wpg">
                  <w:drawing>
                    <wp:inline xmlns:wp="http://schemas.openxmlformats.org/drawingml/2006/wordprocessingDrawing" distT="0" distB="0" distL="0" distR="0">
                      <wp:extent cx="2571750" cy="1590675"/>
                      <wp:effectExtent l="0" t="0" r="0" b="0"/>
                      <wp:docPr id="2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3838889" name=""/>
                              <pic:cNvPicPr>
                                <a:picLocks noChangeAspect="1"/>
                              </pic:cNvPicPr>
                              <pic:nvPr/>
                            </pic:nvPicPr>
                            <pic:blipFill rotWithShape="1">
                              <a:blip r:embed="rId31"/>
                              <a:stretch/>
                            </pic:blipFill>
                            <pic:spPr bwMode="auto">
                              <a:xfrm>
                                <a:off x="0" y="0"/>
                                <a:ext cx="2571750" cy="159067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202.50pt;height:125.25pt;mso-wrap-distance-left:0.00pt;mso-wrap-distance-top:0.00pt;mso-wrap-distance-right:0.00pt;mso-wrap-distance-bottom:0.00pt;z-index:1;" stroked="false">
                      <v:imagedata r:id="rId31" o:title=""/>
                      <o:lock v:ext="edit" rotation="t"/>
                    </v:shape>
                  </w:pict>
                </mc:Fallback>
              </mc:AlternateContent>
            </w:r>
            <w:r>
              <mc:AlternateContent>
                <mc:Choice Requires="wpg">
                  <w:drawing>
                    <wp:inline xmlns:wp="http://schemas.openxmlformats.org/drawingml/2006/wordprocessingDrawing" distT="0" distB="0" distL="0" distR="0">
                      <wp:extent cx="1152525" cy="2562225"/>
                      <wp:effectExtent l="0" t="0" r="0" b="0"/>
                      <wp:docPr id="2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5959201" name=""/>
                              <pic:cNvPicPr>
                                <a:picLocks noChangeAspect="1"/>
                              </pic:cNvPicPr>
                              <pic:nvPr/>
                            </pic:nvPicPr>
                            <pic:blipFill rotWithShape="1">
                              <a:blip r:embed="rId32"/>
                              <a:stretch/>
                            </pic:blipFill>
                            <pic:spPr bwMode="auto">
                              <a:xfrm>
                                <a:off x="0" y="0"/>
                                <a:ext cx="1152524" cy="256222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90.75pt;height:201.75pt;mso-wrap-distance-left:0.00pt;mso-wrap-distance-top:0.00pt;mso-wrap-distance-right:0.00pt;mso-wrap-distance-bottom:0.00pt;z-index:1;" stroked="false">
                      <v:imagedata r:id="rId32" o:title=""/>
                      <o:lock v:ext="edit" rotation="t"/>
                    </v:shape>
                  </w:pict>
                </mc:Fallback>
              </mc:AlternateContent>
            </w:r>
            <w:r>
              <w:rPr>
                <w:b/>
                <w:bCs/>
                <w:sz w:val="22"/>
                <w:szCs w:val="22"/>
              </w:rPr>
            </w:r>
            <w:r>
              <w:rPr>
                <w:b/>
                <w:bCs/>
                <w:sz w:val="22"/>
                <w:szCs w:val="22"/>
              </w:rPr>
            </w:r>
          </w:p>
        </w:tc>
      </w:tr>
    </w:tbl>
    <w:p w14:paraId="7B602393" w14:textId="66CEBA51">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14:paraId="765C1EAB" w14:textId="77777777">
            <w:pPr>
              <w:pBdr/>
              <w:spacing/>
              <w:ind/>
              <w:jc w:val="center"/>
              <w:rPr>
                <w:b/>
                <w:bCs/>
              </w:rPr>
            </w:pPr>
            <w:r>
              <w:rPr>
                <w:b/>
                <w:bCs/>
              </w:rPr>
            </w:r>
            <w:r>
              <w:rPr>
                <w:b/>
                <w:bCs/>
              </w:rPr>
            </w:r>
            <w:r>
              <w:rPr>
                <w:b/>
                <w:bCs/>
              </w:rPr>
            </w:r>
          </w:p>
        </w:tc>
        <w:tc>
          <w:tcPr>
            <w:tcBorders/>
            <w:tcW w:w="4776" w:type="dxa"/>
            <w:vAlign w:val="center"/>
            <w:textDirection w:val="lrTb"/>
            <w:noWrap/>
          </w:tcPr>
          <w:p w14:paraId="47118679" w14:textId="77777777">
            <w:pPr>
              <w:pBdr/>
              <w:spacing/>
              <w:ind/>
              <w:jc w:val="center"/>
              <w:rPr>
                <w:b/>
                <w:bCs/>
              </w:rPr>
            </w:pPr>
            <w:r>
              <w:rPr>
                <w:b/>
                <w:bCs/>
              </w:rPr>
              <w:t xml:space="preserve">Người thu thập thông tin</w:t>
            </w:r>
            <w:r>
              <w:rPr>
                <w:b/>
                <w:bCs/>
              </w:rPr>
            </w:r>
            <w:r>
              <w:rPr>
                <w:b/>
                <w:bCs/>
              </w:rPr>
            </w:r>
          </w:p>
        </w:tc>
      </w:tr>
      <w:tr>
        <w:trPr>
          <w:trHeight w:val="322"/>
        </w:trPr>
        <w:tc>
          <w:tcPr>
            <w:tcBorders/>
            <w:tcW w:w="4427" w:type="dxa"/>
            <w:vAlign w:val="center"/>
            <w:textDirection w:val="lrTb"/>
            <w:noWrap w:val="false"/>
          </w:tcPr>
          <w:p w14:paraId="463EFEB2" w14:textId="77777777">
            <w:pPr>
              <w:pBdr/>
              <w:spacing/>
              <w:ind/>
              <w:jc w:val="center"/>
              <w:rPr>
                <w:b/>
                <w:bCs/>
              </w:rPr>
            </w:pPr>
            <w:r>
              <w:rPr>
                <w:b/>
                <w:bCs/>
              </w:rPr>
            </w:r>
            <w:r>
              <w:rPr>
                <w:b/>
                <w:bCs/>
              </w:rPr>
            </w:r>
            <w:r>
              <w:rPr>
                <w:b/>
                <w:bCs/>
              </w:rPr>
            </w:r>
          </w:p>
        </w:tc>
        <w:tc>
          <w:tcPr>
            <w:tcBorders/>
            <w:tcW w:w="4776" w:type="dxa"/>
            <w:vAlign w:val="center"/>
            <w:textDirection w:val="lrTb"/>
            <w:noWrap/>
          </w:tcPr>
          <w:p w14:paraId="6BA10678" w14:textId="14D82232">
            <w:pPr>
              <w:pBdr/>
              <w:spacing/>
              <w:ind/>
              <w:jc w:val="center"/>
              <w:rPr/>
            </w:pPr>
            <w:r>
              <w:t xml:space="preserve">Lê Đình Duy</w:t>
            </w:r>
            <w:r/>
          </w:p>
          <w:p w14:paraId="79BDBD84" w14:textId="77777777">
            <w:pPr>
              <w:pBdr/>
              <w:spacing/>
              <w:ind/>
              <w:jc w:val="center"/>
              <w:rPr/>
            </w:pPr>
            <w:r/>
            <w:r/>
          </w:p>
          <w:p w14:paraId="7E11A12C" w14:textId="77777777">
            <w:pPr>
              <w:pBdr/>
              <w:spacing/>
              <w:ind/>
              <w:rPr/>
            </w:pPr>
            <w:r/>
            <w:r/>
          </w:p>
          <w:p w14:paraId="05611963" w14:textId="77777777">
            <w:pPr>
              <w:pBdr/>
              <w:spacing/>
              <w:ind/>
              <w:jc w:val="center"/>
              <w:rPr/>
            </w:pPr>
            <w:r/>
            <w:r/>
          </w:p>
          <w:p w14:paraId="79179CF0" w14:textId="77777777">
            <w:pPr>
              <w:pBdr/>
              <w:spacing/>
              <w:ind/>
              <w:jc w:val="center"/>
              <w:rPr/>
            </w:pPr>
            <w:r/>
            <w:r/>
          </w:p>
          <w:p w14:paraId="19ECA950" w14:textId="77777777">
            <w:pPr>
              <w:pBdr/>
              <w:spacing/>
              <w:ind/>
              <w:jc w:val="center"/>
              <w:rPr/>
            </w:pPr>
            <w:r/>
            <w:r/>
          </w:p>
        </w:tc>
      </w:tr>
      <w:tr>
        <w:trPr>
          <w:trHeight w:val="312"/>
        </w:trPr>
        <w:tc>
          <w:tcPr>
            <w:tcBorders/>
            <w:tcW w:w="4427" w:type="dxa"/>
            <w:vAlign w:val="bottom"/>
            <w:textDirection w:val="lrTb"/>
            <w:noWrap w:val="false"/>
          </w:tcPr>
          <w:p w14:paraId="489E177E" w14:textId="77777777">
            <w:pPr>
              <w:pBdr/>
              <w:spacing/>
              <w:ind/>
              <w:jc w:val="center"/>
              <w:rPr>
                <w:b/>
                <w:bCs/>
              </w:rPr>
            </w:pPr>
            <w:r>
              <w:rPr>
                <w:b/>
                <w:bCs/>
              </w:rPr>
            </w:r>
            <w:r>
              <w:rPr>
                <w:b/>
                <w:bCs/>
              </w:rPr>
            </w:r>
            <w:r>
              <w:rPr>
                <w:b/>
                <w:bCs/>
              </w:rPr>
            </w:r>
          </w:p>
        </w:tc>
        <w:tc>
          <w:tcPr>
            <w:tcBorders/>
            <w:tcW w:w="4776" w:type="dxa"/>
            <w:vAlign w:val="center"/>
            <w:textDirection w:val="lrTb"/>
            <w:noWrap/>
          </w:tcPr>
          <w:p w14:paraId="73F8205A" w14:textId="4BC76F79">
            <w:pPr>
              <w:pBdr/>
              <w:spacing/>
              <w:ind/>
              <w:jc w:val="center"/>
              <w:rPr>
                <w:b/>
                <w:bCs/>
              </w:rPr>
            </w:pPr>
            <w:r>
              <w:rPr>
                <w:b/>
                <w:bCs/>
              </w:rPr>
            </w:r>
            <w:r>
              <w:rPr>
                <w:b/>
                <w:bCs/>
              </w:rPr>
            </w:r>
            <w:r>
              <w:rPr>
                <w:b/>
                <w:bCs/>
              </w:rPr>
            </w:r>
          </w:p>
        </w:tc>
      </w:tr>
    </w:tbl>
    <w:p w14:paraId="341CAFAE">
      <w:pPr>
        <w:pBdr/>
        <w:shd w:val="nil" w:color="auto"/>
        <w:spacing/>
        <w:ind/>
        <w:rPr>
          <w:lang w:val="pt-BR"/>
        </w:rPr>
      </w:pPr>
      <w:r>
        <w:rPr>
          <w:iCs/>
          <w:lang w:val="pt-BR"/>
        </w:rPr>
        <w:br w:type="page" w:clear="all"/>
      </w:r>
      <w:r>
        <w:rPr>
          <w:iCs/>
          <w:lang w:val="pt-BR"/>
        </w:rPr>
      </w:r>
      <w:r>
        <w:rPr>
          <w:lang w:val="pt-BR"/>
        </w:rPr>
      </w:r>
    </w:p>
    <w:p w14:paraId="1EAD3878" w14:textId="77777777">
      <w:pPr>
        <w:pBdr/>
        <w:spacing w:after="200" w:line="276" w:lineRule="auto"/>
        <w:ind/>
        <w:jc w:val="center"/>
        <w:rPr>
          <w:iCs/>
          <w:highlight w:val="none"/>
          <w:lang w:val="pt-BR"/>
        </w:rPr>
      </w:pPr>
      <w:r>
        <w:rPr>
          <w:iCs/>
          <w:lang w:val="pt-BR"/>
        </w:rPr>
        <w:t xml:space="preserve">BIÊN BẢN KHẢO SÁT</w:t>
      </w:r>
      <w:r>
        <w:rPr>
          <w:iCs/>
          <w:lang w:val="pt-BR"/>
        </w:rPr>
      </w:r>
      <w:r>
        <w:rPr>
          <w:iCs/>
          <w:highlight w:val="none"/>
          <w:lang w:val="pt-BR"/>
        </w:rPr>
      </w:r>
    </w:p>
    <w:p w14:paraId="3F47B470">
      <w:pPr>
        <w:pBdr/>
        <w:spacing w:after="200" w:line="276" w:lineRule="auto"/>
        <w:ind/>
        <w:jc w:val="center"/>
        <w:rPr>
          <w:lang w:val="pt-BR"/>
        </w:rPr>
      </w:pPr>
      <w:r>
        <w:rPr>
          <w:iCs/>
          <w:highlight w:val="none"/>
          <w:lang w:val="pt-BR" w:bidi="pt-BR"/>
        </w:rPr>
      </w:r>
      <w:r>
        <mc:AlternateContent>
          <mc:Choice Requires="wpg">
            <w:drawing>
              <wp:inline xmlns:wp="http://schemas.openxmlformats.org/drawingml/2006/wordprocessingDrawing" distT="0" distB="0" distL="0" distR="0">
                <wp:extent cx="6048375" cy="8064500"/>
                <wp:effectExtent l="0" t="0" r="0" b="0"/>
                <wp:docPr id="2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7149496" name=""/>
                        <pic:cNvPicPr>
                          <a:picLocks noChangeAspect="1"/>
                        </pic:cNvPicPr>
                        <pic:nvPr/>
                      </pic:nvPicPr>
                      <pic:blipFill rotWithShape="1">
                        <a:blip r:embed="rId33"/>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476.25pt;height:635.00pt;mso-wrap-distance-left:0.00pt;mso-wrap-distance-top:0.00pt;mso-wrap-distance-right:0.00pt;mso-wrap-distance-bottom:0.00pt;z-index:1;" stroked="false">
                <v:imagedata r:id="rId33" o:title=""/>
                <o:lock v:ext="edit" rotation="t"/>
              </v:shape>
            </w:pict>
          </mc:Fallback>
        </mc:AlternateContent>
      </w:r>
      <w:r>
        <w:rPr>
          <w:iCs/>
          <w:highlight w:val="none"/>
          <w:lang w:val="pt-BR"/>
        </w:rPr>
      </w:r>
      <w:r>
        <w:rPr>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14:paraId="24BC4516" w14:textId="77777777">
      <w:pPr>
        <w:pBdr/>
        <w:spacing/>
        <w:ind/>
        <w:rPr/>
      </w:pPr>
      <w:r>
        <w:separator/>
      </w:r>
      <w:r/>
    </w:p>
  </w:endnote>
  <w:endnote w:type="continuationSeparator" w:id="0">
    <w:p w14:paraId="2345ED61" w14:textId="77777777">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358F6739" w14:textId="0FC9386C">
    <w:pPr>
      <w:pStyle w:val="1026"/>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14:paraId="63CB0AED" w14:textId="77777777">
    <w:pPr>
      <w:pStyle w:val="1026"/>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057D5A4F" w14:textId="77777777">
    <w:pPr>
      <w:pStyle w:val="1026"/>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431756A9" w14:textId="77777777">
    <w:pPr>
      <w:pStyle w:val="1026"/>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14:paraId="2D043B88" w14:textId="77777777">
      <w:pPr>
        <w:pBdr/>
        <w:spacing/>
        <w:ind/>
        <w:rPr/>
      </w:pPr>
      <w:r>
        <w:separator/>
      </w:r>
      <w:r/>
    </w:p>
  </w:footnote>
  <w:footnote w:type="continuationSeparator" w:id="0">
    <w:p w14:paraId="028007FA" w14:textId="77777777">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21487B0D" w14:textId="77777777">
    <w:pPr>
      <w:pStyle w:val="1024"/>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05A2ABE6"/>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38">
    <w:nsid w:val="57319045"/>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39">
    <w:nsid w:val="30D2A317"/>
    <w:lvl w:ilvl="0">
      <w:isLgl w:val="false"/>
      <w:lvlJc w:val="left"/>
      <w:lvlText w:val="%1."/>
      <w:numFmt w:val="decimal"/>
      <w:pPr>
        <w:pBdr/>
        <w:spacing/>
        <w:ind w:hanging="360" w:left="502"/>
      </w:pPr>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40">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41">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 w:numId="41">
    <w:abstractNumId w:val="39"/>
  </w:num>
  <w:num w:numId="42">
    <w:abstractNumId w:val="40"/>
  </w:num>
  <w:num w:numId="43">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42">
    <w:name w:val="Table Grid Light"/>
    <w:basedOn w:val="1014"/>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Plain Table 1"/>
    <w:basedOn w:val="1014"/>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Plain Table 2"/>
    <w:basedOn w:val="1014"/>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Plain Table 3"/>
    <w:basedOn w:val="1014"/>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Plain Table 4"/>
    <w:basedOn w:val="1014"/>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Plain Table 5"/>
    <w:basedOn w:val="1014"/>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w:basedOn w:val="1014"/>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 Accent 1"/>
    <w:basedOn w:val="1014"/>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1 Light - Accent 2"/>
    <w:basedOn w:val="1014"/>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1 Light - Accent 3"/>
    <w:basedOn w:val="1014"/>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1 Light - Accent 4"/>
    <w:basedOn w:val="1014"/>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1 Light - Accent 5"/>
    <w:basedOn w:val="1014"/>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1 Light - Accent 6"/>
    <w:basedOn w:val="1014"/>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w:basedOn w:val="1014"/>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 Accent 1"/>
    <w:basedOn w:val="1014"/>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2 - Accent 2"/>
    <w:basedOn w:val="1014"/>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2 - Accent 3"/>
    <w:basedOn w:val="1014"/>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2 - Accent 4"/>
    <w:basedOn w:val="1014"/>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2 - Accent 5"/>
    <w:basedOn w:val="1014"/>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2 - Accent 6"/>
    <w:basedOn w:val="1014"/>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w:basedOn w:val="1014"/>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 Accent 1"/>
    <w:basedOn w:val="1014"/>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3 - Accent 2"/>
    <w:basedOn w:val="1014"/>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3 - Accent 3"/>
    <w:basedOn w:val="1014"/>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3 - Accent 4"/>
    <w:basedOn w:val="1014"/>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3 - Accent 5"/>
    <w:basedOn w:val="1014"/>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3 - Accent 6"/>
    <w:basedOn w:val="1014"/>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w:basedOn w:val="1014"/>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 Accent 1"/>
    <w:basedOn w:val="1014"/>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4 - Accent 2"/>
    <w:basedOn w:val="1014"/>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4 - Accent 3"/>
    <w:basedOn w:val="1014"/>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4 - Accent 4"/>
    <w:basedOn w:val="1014"/>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4 - Accent 5"/>
    <w:basedOn w:val="1014"/>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4 - Accent 6"/>
    <w:basedOn w:val="1014"/>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w:basedOn w:val="101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Accent 1"/>
    <w:basedOn w:val="101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5 Dark - Accent 2"/>
    <w:basedOn w:val="101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5 Dark - Accent 3"/>
    <w:basedOn w:val="101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5 Dark- Accent 4"/>
    <w:basedOn w:val="101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5 Dark - Accent 5"/>
    <w:basedOn w:val="101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5 Dark - Accent 6"/>
    <w:basedOn w:val="101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Grid Table 6 Colorful"/>
    <w:basedOn w:val="1014"/>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84">
    <w:name w:val="Grid Table 6 Colorful - Accent 1"/>
    <w:basedOn w:val="1014"/>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5">
    <w:name w:val="Grid Table 6 Colorful - Accent 2"/>
    <w:basedOn w:val="1014"/>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6">
    <w:name w:val="Grid Table 6 Colorful - Accent 3"/>
    <w:basedOn w:val="1014"/>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7">
    <w:name w:val="Grid Table 6 Colorful - Accent 4"/>
    <w:basedOn w:val="1014"/>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8">
    <w:name w:val="Grid Table 6 Colorful - Accent 5"/>
    <w:basedOn w:val="1014"/>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9">
    <w:name w:val="Grid Table 6 Colorful - Accent 6"/>
    <w:basedOn w:val="1014"/>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0">
    <w:name w:val="Grid Table 7 Colorful"/>
    <w:basedOn w:val="1014"/>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7 Colorful - Accent 1"/>
    <w:basedOn w:val="1014"/>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Grid Table 7 Colorful - Accent 2"/>
    <w:basedOn w:val="1014"/>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Grid Table 7 Colorful - Accent 3"/>
    <w:basedOn w:val="1014"/>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Grid Table 7 Colorful - Accent 4"/>
    <w:basedOn w:val="1014"/>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Grid Table 7 Colorful - Accent 5"/>
    <w:basedOn w:val="1014"/>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Grid Table 7 Colorful - Accent 6"/>
    <w:basedOn w:val="1014"/>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w:basedOn w:val="101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 Accent 1"/>
    <w:basedOn w:val="101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1 Light - Accent 2"/>
    <w:basedOn w:val="101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1 Light - Accent 3"/>
    <w:basedOn w:val="101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1 Light - Accent 4"/>
    <w:basedOn w:val="101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1 Light - Accent 5"/>
    <w:basedOn w:val="101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1 Light - Accent 6"/>
    <w:basedOn w:val="101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w:basedOn w:val="1014"/>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 Accent 1"/>
    <w:basedOn w:val="1014"/>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2 - Accent 2"/>
    <w:basedOn w:val="1014"/>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2 - Accent 3"/>
    <w:basedOn w:val="1014"/>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2 - Accent 4"/>
    <w:basedOn w:val="1014"/>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2 - Accent 5"/>
    <w:basedOn w:val="1014"/>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2 - Accent 6"/>
    <w:basedOn w:val="1014"/>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w:basedOn w:val="1014"/>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 Accent 1"/>
    <w:basedOn w:val="1014"/>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3 - Accent 2"/>
    <w:basedOn w:val="1014"/>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3 - Accent 3"/>
    <w:basedOn w:val="1014"/>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3 - Accent 4"/>
    <w:basedOn w:val="1014"/>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3 - Accent 5"/>
    <w:basedOn w:val="1014"/>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3 - Accent 6"/>
    <w:basedOn w:val="1014"/>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w:basedOn w:val="1014"/>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 Accent 1"/>
    <w:basedOn w:val="1014"/>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4 - Accent 2"/>
    <w:basedOn w:val="1014"/>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4 - Accent 3"/>
    <w:basedOn w:val="1014"/>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4 - Accent 4"/>
    <w:basedOn w:val="1014"/>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4 - Accent 5"/>
    <w:basedOn w:val="1014"/>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4 - Accent 6"/>
    <w:basedOn w:val="1014"/>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name w:val="List Table 5 Dark"/>
    <w:basedOn w:val="1014"/>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5 Dark - Accent 1"/>
    <w:basedOn w:val="1014"/>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5 Dark - Accent 2"/>
    <w:basedOn w:val="1014"/>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8">
    <w:name w:val="List Table 5 Dark - Accent 3"/>
    <w:basedOn w:val="1014"/>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9">
    <w:name w:val="List Table 5 Dark - Accent 4"/>
    <w:basedOn w:val="1014"/>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0">
    <w:name w:val="List Table 5 Dark - Accent 5"/>
    <w:basedOn w:val="1014"/>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1">
    <w:name w:val="List Table 5 Dark - Accent 6"/>
    <w:basedOn w:val="1014"/>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2">
    <w:name w:val="List Table 6 Colorful"/>
    <w:basedOn w:val="1014"/>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6 Colorful - Accent 1"/>
    <w:basedOn w:val="1014"/>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6 Colorful - Accent 2"/>
    <w:basedOn w:val="1014"/>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name w:val="List Table 6 Colorful - Accent 3"/>
    <w:basedOn w:val="1014"/>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List Table 6 Colorful - Accent 4"/>
    <w:basedOn w:val="1014"/>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7">
    <w:name w:val="List Table 6 Colorful - Accent 5"/>
    <w:basedOn w:val="1014"/>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8">
    <w:name w:val="List Table 6 Colorful - Accent 6"/>
    <w:basedOn w:val="1014"/>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9">
    <w:name w:val="List Table 7 Colorful"/>
    <w:basedOn w:val="1014"/>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40">
    <w:name w:val="List Table 7 Colorful - Accent 1"/>
    <w:basedOn w:val="1014"/>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41">
    <w:name w:val="List Table 7 Colorful - Accent 2"/>
    <w:basedOn w:val="1014"/>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42">
    <w:name w:val="List Table 7 Colorful - Accent 3"/>
    <w:basedOn w:val="1014"/>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43">
    <w:name w:val="List Table 7 Colorful - Accent 4"/>
    <w:basedOn w:val="1014"/>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44">
    <w:name w:val="List Table 7 Colorful - Accent 5"/>
    <w:basedOn w:val="1014"/>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5">
    <w:name w:val="List Table 7 Colorful - Accent 6"/>
    <w:basedOn w:val="1014"/>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6">
    <w:name w:val="Lined - Accent"/>
    <w:basedOn w:val="101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ned - Accent 1"/>
    <w:basedOn w:val="101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Lined - Accent 2"/>
    <w:basedOn w:val="101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Lined - Accent 3"/>
    <w:basedOn w:val="101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Lined - Accent 4"/>
    <w:basedOn w:val="101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Lined - Accent 5"/>
    <w:basedOn w:val="101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Lined - Accent 6"/>
    <w:basedOn w:val="101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w:basedOn w:val="1014"/>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1"/>
    <w:basedOn w:val="1014"/>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amp; Lined - Accent 2"/>
    <w:basedOn w:val="1014"/>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amp; Lined - Accent 3"/>
    <w:basedOn w:val="1014"/>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amp; Lined - Accent 4"/>
    <w:basedOn w:val="1014"/>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amp; Lined - Accent 5"/>
    <w:basedOn w:val="1014"/>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amp; Lined - Accent 6"/>
    <w:basedOn w:val="1014"/>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w:basedOn w:val="1014"/>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 Accent 1"/>
    <w:basedOn w:val="1014"/>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 Accent 2"/>
    <w:basedOn w:val="1014"/>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 Accent 3"/>
    <w:basedOn w:val="1014"/>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Bordered - Accent 4"/>
    <w:basedOn w:val="1014"/>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Bordered - Accent 5"/>
    <w:basedOn w:val="1014"/>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6">
    <w:name w:val="Bordered - Accent 6"/>
    <w:basedOn w:val="1014"/>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7">
    <w:name w:val="Heading 5"/>
    <w:basedOn w:val="1008"/>
    <w:next w:val="1008"/>
    <w:link w:val="972"/>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8">
    <w:name w:val="Heading 6"/>
    <w:basedOn w:val="1008"/>
    <w:next w:val="1008"/>
    <w:link w:val="973"/>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9">
    <w:name w:val="Heading 7"/>
    <w:basedOn w:val="1008"/>
    <w:next w:val="1008"/>
    <w:link w:val="974"/>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70">
    <w:name w:val="Heading 8"/>
    <w:basedOn w:val="1008"/>
    <w:next w:val="1008"/>
    <w:link w:val="975"/>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71">
    <w:name w:val="Heading 9"/>
    <w:basedOn w:val="1008"/>
    <w:next w:val="1008"/>
    <w:link w:val="976"/>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72">
    <w:name w:val="Heading 5 Char"/>
    <w:basedOn w:val="1013"/>
    <w:link w:val="967"/>
    <w:uiPriority w:val="9"/>
    <w:pPr>
      <w:pBdr/>
      <w:spacing/>
      <w:ind/>
    </w:pPr>
    <w:rPr>
      <w:rFonts w:ascii="Arial" w:hAnsi="Arial" w:eastAsia="Arial" w:cs="Arial"/>
      <w:color w:val="0f4761" w:themeColor="accent1" w:themeShade="BF"/>
    </w:rPr>
  </w:style>
  <w:style w:type="character" w:styleId="973">
    <w:name w:val="Heading 6 Char"/>
    <w:basedOn w:val="1013"/>
    <w:link w:val="968"/>
    <w:uiPriority w:val="9"/>
    <w:pPr>
      <w:pBdr/>
      <w:spacing/>
      <w:ind/>
    </w:pPr>
    <w:rPr>
      <w:rFonts w:ascii="Arial" w:hAnsi="Arial" w:eastAsia="Arial" w:cs="Arial"/>
      <w:i/>
      <w:iCs/>
      <w:color w:val="595959" w:themeColor="text1" w:themeTint="A6"/>
    </w:rPr>
  </w:style>
  <w:style w:type="character" w:styleId="974">
    <w:name w:val="Heading 7 Char"/>
    <w:basedOn w:val="1013"/>
    <w:link w:val="969"/>
    <w:uiPriority w:val="9"/>
    <w:pPr>
      <w:pBdr/>
      <w:spacing/>
      <w:ind/>
    </w:pPr>
    <w:rPr>
      <w:rFonts w:ascii="Arial" w:hAnsi="Arial" w:eastAsia="Arial" w:cs="Arial"/>
      <w:color w:val="595959" w:themeColor="text1" w:themeTint="A6"/>
    </w:rPr>
  </w:style>
  <w:style w:type="character" w:styleId="975">
    <w:name w:val="Heading 8 Char"/>
    <w:basedOn w:val="1013"/>
    <w:link w:val="970"/>
    <w:uiPriority w:val="9"/>
    <w:pPr>
      <w:pBdr/>
      <w:spacing/>
      <w:ind/>
    </w:pPr>
    <w:rPr>
      <w:rFonts w:ascii="Arial" w:hAnsi="Arial" w:eastAsia="Arial" w:cs="Arial"/>
      <w:i/>
      <w:iCs/>
      <w:color w:val="272727" w:themeColor="text1" w:themeTint="D8"/>
    </w:rPr>
  </w:style>
  <w:style w:type="character" w:styleId="976">
    <w:name w:val="Heading 9 Char"/>
    <w:basedOn w:val="1013"/>
    <w:link w:val="971"/>
    <w:uiPriority w:val="9"/>
    <w:pPr>
      <w:pBdr/>
      <w:spacing/>
      <w:ind/>
    </w:pPr>
    <w:rPr>
      <w:rFonts w:ascii="Arial" w:hAnsi="Arial" w:eastAsia="Arial" w:cs="Arial"/>
      <w:i/>
      <w:iCs/>
      <w:color w:val="272727" w:themeColor="text1" w:themeTint="D8"/>
    </w:rPr>
  </w:style>
  <w:style w:type="paragraph" w:styleId="977">
    <w:name w:val="Subtitle"/>
    <w:basedOn w:val="1008"/>
    <w:next w:val="1008"/>
    <w:link w:val="978"/>
    <w:uiPriority w:val="11"/>
    <w:qFormat/>
    <w:pPr>
      <w:numPr>
        <w:ilvl w:val="1"/>
      </w:numPr>
      <w:pBdr/>
      <w:spacing/>
      <w:ind/>
    </w:pPr>
    <w:rPr>
      <w:color w:val="595959" w:themeColor="text1" w:themeTint="A6"/>
      <w:spacing w:val="15"/>
      <w:sz w:val="28"/>
      <w:szCs w:val="28"/>
    </w:rPr>
  </w:style>
  <w:style w:type="character" w:styleId="978">
    <w:name w:val="Subtitle Char"/>
    <w:basedOn w:val="1013"/>
    <w:link w:val="977"/>
    <w:uiPriority w:val="11"/>
    <w:pPr>
      <w:pBdr/>
      <w:spacing/>
      <w:ind/>
    </w:pPr>
    <w:rPr>
      <w:color w:val="595959" w:themeColor="text1" w:themeTint="A6"/>
      <w:spacing w:val="15"/>
      <w:sz w:val="28"/>
      <w:szCs w:val="28"/>
    </w:rPr>
  </w:style>
  <w:style w:type="paragraph" w:styleId="979">
    <w:name w:val="Quote"/>
    <w:basedOn w:val="1008"/>
    <w:next w:val="1008"/>
    <w:link w:val="980"/>
    <w:uiPriority w:val="29"/>
    <w:qFormat/>
    <w:pPr>
      <w:pBdr/>
      <w:spacing w:before="160"/>
      <w:ind/>
      <w:jc w:val="center"/>
    </w:pPr>
    <w:rPr>
      <w:i/>
      <w:iCs/>
      <w:color w:val="404040" w:themeColor="text1" w:themeTint="BF"/>
    </w:rPr>
  </w:style>
  <w:style w:type="character" w:styleId="980">
    <w:name w:val="Quote Char"/>
    <w:basedOn w:val="1013"/>
    <w:link w:val="979"/>
    <w:uiPriority w:val="29"/>
    <w:pPr>
      <w:pBdr/>
      <w:spacing/>
      <w:ind/>
    </w:pPr>
    <w:rPr>
      <w:i/>
      <w:iCs/>
      <w:color w:val="404040" w:themeColor="text1" w:themeTint="BF"/>
    </w:rPr>
  </w:style>
  <w:style w:type="character" w:styleId="981">
    <w:name w:val="Intense Emphasis"/>
    <w:basedOn w:val="1013"/>
    <w:uiPriority w:val="21"/>
    <w:qFormat/>
    <w:pPr>
      <w:pBdr/>
      <w:spacing/>
      <w:ind/>
    </w:pPr>
    <w:rPr>
      <w:i/>
      <w:iCs/>
      <w:color w:val="0f4761" w:themeColor="accent1" w:themeShade="BF"/>
    </w:rPr>
  </w:style>
  <w:style w:type="paragraph" w:styleId="982">
    <w:name w:val="Intense Quote"/>
    <w:basedOn w:val="1008"/>
    <w:next w:val="1008"/>
    <w:link w:val="983"/>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83">
    <w:name w:val="Intense Quote Char"/>
    <w:basedOn w:val="1013"/>
    <w:link w:val="982"/>
    <w:uiPriority w:val="30"/>
    <w:pPr>
      <w:pBdr/>
      <w:spacing/>
      <w:ind/>
    </w:pPr>
    <w:rPr>
      <w:i/>
      <w:iCs/>
      <w:color w:val="0f4761" w:themeColor="accent1" w:themeShade="BF"/>
    </w:rPr>
  </w:style>
  <w:style w:type="character" w:styleId="984">
    <w:name w:val="Intense Reference"/>
    <w:basedOn w:val="1013"/>
    <w:uiPriority w:val="32"/>
    <w:qFormat/>
    <w:pPr>
      <w:pBdr/>
      <w:spacing/>
      <w:ind/>
    </w:pPr>
    <w:rPr>
      <w:b/>
      <w:bCs/>
      <w:smallCaps/>
      <w:color w:val="0f4761" w:themeColor="accent1" w:themeShade="BF"/>
      <w:spacing w:val="5"/>
    </w:rPr>
  </w:style>
  <w:style w:type="paragraph" w:styleId="985">
    <w:name w:val="No Spacing"/>
    <w:basedOn w:val="1008"/>
    <w:uiPriority w:val="1"/>
    <w:qFormat/>
    <w:pPr>
      <w:pBdr/>
      <w:spacing w:after="0" w:line="240" w:lineRule="auto"/>
      <w:ind/>
    </w:pPr>
  </w:style>
  <w:style w:type="character" w:styleId="986">
    <w:name w:val="Subtle Emphasis"/>
    <w:basedOn w:val="1013"/>
    <w:uiPriority w:val="19"/>
    <w:qFormat/>
    <w:pPr>
      <w:pBdr/>
      <w:spacing/>
      <w:ind/>
    </w:pPr>
    <w:rPr>
      <w:i/>
      <w:iCs/>
      <w:color w:val="404040" w:themeColor="text1" w:themeTint="BF"/>
    </w:rPr>
  </w:style>
  <w:style w:type="character" w:styleId="987">
    <w:name w:val="Subtle Reference"/>
    <w:basedOn w:val="1013"/>
    <w:uiPriority w:val="31"/>
    <w:qFormat/>
    <w:pPr>
      <w:pBdr/>
      <w:spacing/>
      <w:ind/>
    </w:pPr>
    <w:rPr>
      <w:smallCaps/>
      <w:color w:val="5a5a5a" w:themeColor="text1" w:themeTint="A5"/>
    </w:rPr>
  </w:style>
  <w:style w:type="character" w:styleId="988">
    <w:name w:val="Book Title"/>
    <w:basedOn w:val="1013"/>
    <w:uiPriority w:val="33"/>
    <w:qFormat/>
    <w:pPr>
      <w:pBdr/>
      <w:spacing/>
      <w:ind/>
    </w:pPr>
    <w:rPr>
      <w:b/>
      <w:bCs/>
      <w:i/>
      <w:iCs/>
      <w:spacing w:val="5"/>
    </w:rPr>
  </w:style>
  <w:style w:type="paragraph" w:styleId="989">
    <w:name w:val="Caption"/>
    <w:basedOn w:val="1008"/>
    <w:next w:val="1008"/>
    <w:uiPriority w:val="35"/>
    <w:unhideWhenUsed/>
    <w:qFormat/>
    <w:pPr>
      <w:pBdr/>
      <w:spacing w:after="200" w:line="240" w:lineRule="auto"/>
      <w:ind/>
    </w:pPr>
    <w:rPr>
      <w:i/>
      <w:iCs/>
      <w:color w:val="0e2841" w:themeColor="text2"/>
      <w:sz w:val="18"/>
      <w:szCs w:val="18"/>
    </w:rPr>
  </w:style>
  <w:style w:type="paragraph" w:styleId="990">
    <w:name w:val="footnote text"/>
    <w:basedOn w:val="1008"/>
    <w:link w:val="991"/>
    <w:uiPriority w:val="99"/>
    <w:semiHidden/>
    <w:unhideWhenUsed/>
    <w:pPr>
      <w:pBdr/>
      <w:spacing w:after="0" w:line="240" w:lineRule="auto"/>
      <w:ind/>
    </w:pPr>
    <w:rPr>
      <w:sz w:val="20"/>
      <w:szCs w:val="20"/>
    </w:rPr>
  </w:style>
  <w:style w:type="character" w:styleId="991">
    <w:name w:val="Footnote Text Char"/>
    <w:basedOn w:val="1013"/>
    <w:link w:val="990"/>
    <w:uiPriority w:val="99"/>
    <w:semiHidden/>
    <w:pPr>
      <w:pBdr/>
      <w:spacing/>
      <w:ind/>
    </w:pPr>
    <w:rPr>
      <w:sz w:val="20"/>
      <w:szCs w:val="20"/>
    </w:rPr>
  </w:style>
  <w:style w:type="character" w:styleId="992">
    <w:name w:val="footnote reference"/>
    <w:basedOn w:val="1013"/>
    <w:uiPriority w:val="99"/>
    <w:semiHidden/>
    <w:unhideWhenUsed/>
    <w:pPr>
      <w:pBdr/>
      <w:spacing/>
      <w:ind/>
    </w:pPr>
    <w:rPr>
      <w:vertAlign w:val="superscript"/>
    </w:rPr>
  </w:style>
  <w:style w:type="paragraph" w:styleId="993">
    <w:name w:val="endnote text"/>
    <w:basedOn w:val="1008"/>
    <w:link w:val="994"/>
    <w:uiPriority w:val="99"/>
    <w:semiHidden/>
    <w:unhideWhenUsed/>
    <w:pPr>
      <w:pBdr/>
      <w:spacing w:after="0" w:line="240" w:lineRule="auto"/>
      <w:ind/>
    </w:pPr>
    <w:rPr>
      <w:sz w:val="20"/>
      <w:szCs w:val="20"/>
    </w:rPr>
  </w:style>
  <w:style w:type="character" w:styleId="994">
    <w:name w:val="Endnote Text Char"/>
    <w:basedOn w:val="1013"/>
    <w:link w:val="993"/>
    <w:uiPriority w:val="99"/>
    <w:semiHidden/>
    <w:pPr>
      <w:pBdr/>
      <w:spacing/>
      <w:ind/>
    </w:pPr>
    <w:rPr>
      <w:sz w:val="20"/>
      <w:szCs w:val="20"/>
    </w:rPr>
  </w:style>
  <w:style w:type="character" w:styleId="995">
    <w:name w:val="endnote reference"/>
    <w:basedOn w:val="1013"/>
    <w:uiPriority w:val="99"/>
    <w:semiHidden/>
    <w:unhideWhenUsed/>
    <w:pPr>
      <w:pBdr/>
      <w:spacing/>
      <w:ind/>
    </w:pPr>
    <w:rPr>
      <w:vertAlign w:val="superscript"/>
    </w:rPr>
  </w:style>
  <w:style w:type="paragraph" w:styleId="996">
    <w:name w:val="toc 1"/>
    <w:basedOn w:val="1008"/>
    <w:next w:val="1008"/>
    <w:uiPriority w:val="39"/>
    <w:unhideWhenUsed/>
    <w:pPr>
      <w:pBdr/>
      <w:spacing w:after="100"/>
      <w:ind/>
    </w:pPr>
  </w:style>
  <w:style w:type="paragraph" w:styleId="997">
    <w:name w:val="toc 2"/>
    <w:basedOn w:val="1008"/>
    <w:next w:val="1008"/>
    <w:uiPriority w:val="39"/>
    <w:unhideWhenUsed/>
    <w:pPr>
      <w:pBdr/>
      <w:spacing w:after="100"/>
      <w:ind w:left="220"/>
    </w:pPr>
  </w:style>
  <w:style w:type="paragraph" w:styleId="998">
    <w:name w:val="toc 3"/>
    <w:basedOn w:val="1008"/>
    <w:next w:val="1008"/>
    <w:uiPriority w:val="39"/>
    <w:unhideWhenUsed/>
    <w:pPr>
      <w:pBdr/>
      <w:spacing w:after="100"/>
      <w:ind w:left="440"/>
    </w:pPr>
  </w:style>
  <w:style w:type="paragraph" w:styleId="999">
    <w:name w:val="toc 4"/>
    <w:basedOn w:val="1008"/>
    <w:next w:val="1008"/>
    <w:uiPriority w:val="39"/>
    <w:unhideWhenUsed/>
    <w:pPr>
      <w:pBdr/>
      <w:spacing w:after="100"/>
      <w:ind w:left="660"/>
    </w:pPr>
  </w:style>
  <w:style w:type="paragraph" w:styleId="1000">
    <w:name w:val="toc 5"/>
    <w:basedOn w:val="1008"/>
    <w:next w:val="1008"/>
    <w:uiPriority w:val="39"/>
    <w:unhideWhenUsed/>
    <w:pPr>
      <w:pBdr/>
      <w:spacing w:after="100"/>
      <w:ind w:left="880"/>
    </w:pPr>
  </w:style>
  <w:style w:type="paragraph" w:styleId="1001">
    <w:name w:val="toc 6"/>
    <w:basedOn w:val="1008"/>
    <w:next w:val="1008"/>
    <w:uiPriority w:val="39"/>
    <w:unhideWhenUsed/>
    <w:pPr>
      <w:pBdr/>
      <w:spacing w:after="100"/>
      <w:ind w:left="1100"/>
    </w:pPr>
  </w:style>
  <w:style w:type="paragraph" w:styleId="1002">
    <w:name w:val="toc 7"/>
    <w:basedOn w:val="1008"/>
    <w:next w:val="1008"/>
    <w:uiPriority w:val="39"/>
    <w:unhideWhenUsed/>
    <w:pPr>
      <w:pBdr/>
      <w:spacing w:after="100"/>
      <w:ind w:left="1320"/>
    </w:pPr>
  </w:style>
  <w:style w:type="paragraph" w:styleId="1003">
    <w:name w:val="toc 8"/>
    <w:basedOn w:val="1008"/>
    <w:next w:val="1008"/>
    <w:uiPriority w:val="39"/>
    <w:unhideWhenUsed/>
    <w:pPr>
      <w:pBdr/>
      <w:spacing w:after="100"/>
      <w:ind w:left="1540"/>
    </w:pPr>
  </w:style>
  <w:style w:type="paragraph" w:styleId="1004">
    <w:name w:val="toc 9"/>
    <w:basedOn w:val="1008"/>
    <w:next w:val="1008"/>
    <w:uiPriority w:val="39"/>
    <w:unhideWhenUsed/>
    <w:pPr>
      <w:pBdr/>
      <w:spacing w:after="100"/>
      <w:ind w:left="1760"/>
    </w:pPr>
  </w:style>
  <w:style w:type="character" w:styleId="1005">
    <w:name w:val="Placeholder Text"/>
    <w:basedOn w:val="1013"/>
    <w:uiPriority w:val="99"/>
    <w:semiHidden/>
    <w:pPr>
      <w:pBdr/>
      <w:spacing/>
      <w:ind/>
    </w:pPr>
    <w:rPr>
      <w:color w:val="666666"/>
    </w:rPr>
  </w:style>
  <w:style w:type="paragraph" w:styleId="1006">
    <w:name w:val="TOC Heading"/>
    <w:uiPriority w:val="39"/>
    <w:unhideWhenUsed/>
    <w:pPr>
      <w:pBdr/>
      <w:spacing/>
      <w:ind/>
    </w:pPr>
  </w:style>
  <w:style w:type="paragraph" w:styleId="1007">
    <w:name w:val="table of figures"/>
    <w:basedOn w:val="1008"/>
    <w:next w:val="1008"/>
    <w:uiPriority w:val="99"/>
    <w:unhideWhenUsed/>
    <w:pPr>
      <w:pBdr/>
      <w:spacing w:after="0" w:afterAutospacing="0"/>
      <w:ind/>
    </w:pPr>
  </w:style>
  <w:style w:type="paragraph" w:styleId="1008" w:default="1">
    <w:name w:val="Normal"/>
    <w:qFormat/>
    <w:pPr>
      <w:pBdr/>
      <w:spacing w:after="0" w:line="240" w:lineRule="auto"/>
      <w:ind/>
    </w:pPr>
    <w:rPr>
      <w:rFonts w:ascii="Times New Roman" w:hAnsi="Times New Roman" w:eastAsia="Times New Roman" w:cs="Times New Roman"/>
      <w:sz w:val="24"/>
      <w:szCs w:val="24"/>
    </w:rPr>
  </w:style>
  <w:style w:type="paragraph" w:styleId="1009">
    <w:name w:val="Heading 1"/>
    <w:basedOn w:val="1008"/>
    <w:next w:val="1008"/>
    <w:link w:val="1016"/>
    <w:qFormat/>
    <w:pPr>
      <w:keepNext w:val="true"/>
      <w:pBdr/>
      <w:spacing w:after="120" w:before="120"/>
      <w:ind/>
      <w:jc w:val="center"/>
      <w:outlineLvl w:val="0"/>
    </w:pPr>
    <w:rPr>
      <w:b/>
      <w:bCs/>
      <w:sz w:val="27"/>
      <w:szCs w:val="27"/>
    </w:rPr>
  </w:style>
  <w:style w:type="paragraph" w:styleId="1010">
    <w:name w:val="Heading 2"/>
    <w:basedOn w:val="1008"/>
    <w:next w:val="1008"/>
    <w:link w:val="1017"/>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11">
    <w:name w:val="Heading 3"/>
    <w:basedOn w:val="1008"/>
    <w:next w:val="1008"/>
    <w:link w:val="1018"/>
    <w:qFormat/>
    <w:pPr>
      <w:keepNext w:val="true"/>
      <w:pBdr/>
      <w:spacing w:before="60"/>
      <w:ind/>
      <w:outlineLvl w:val="2"/>
    </w:pPr>
    <w:rPr>
      <w:sz w:val="28"/>
      <w:szCs w:val="28"/>
    </w:rPr>
  </w:style>
  <w:style w:type="paragraph" w:styleId="1012">
    <w:name w:val="Heading 4"/>
    <w:basedOn w:val="1008"/>
    <w:next w:val="1008"/>
    <w:link w:val="1019"/>
    <w:qFormat/>
    <w:pPr>
      <w:keepNext w:val="true"/>
      <w:pBdr/>
      <w:spacing/>
      <w:ind/>
      <w:jc w:val="center"/>
      <w:outlineLvl w:val="3"/>
    </w:pPr>
    <w:rPr>
      <w:b/>
      <w:bCs/>
    </w:rPr>
  </w:style>
  <w:style w:type="character" w:styleId="1013" w:default="1">
    <w:name w:val="Default Paragraph Font"/>
    <w:uiPriority w:val="1"/>
    <w:semiHidden/>
    <w:unhideWhenUsed/>
    <w:pPr>
      <w:pBdr/>
      <w:spacing/>
      <w:ind/>
    </w:pPr>
  </w:style>
  <w:style w:type="table" w:styleId="1014"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5" w:default="1">
    <w:name w:val="No List"/>
    <w:uiPriority w:val="99"/>
    <w:semiHidden/>
    <w:unhideWhenUsed/>
    <w:pPr>
      <w:pBdr/>
      <w:spacing/>
      <w:ind/>
    </w:pPr>
  </w:style>
  <w:style w:type="character" w:styleId="1016" w:customStyle="1">
    <w:name w:val="Heading 1 Char"/>
    <w:basedOn w:val="1013"/>
    <w:link w:val="1009"/>
    <w:pPr>
      <w:pBdr/>
      <w:spacing/>
      <w:ind/>
    </w:pPr>
    <w:rPr>
      <w:rFonts w:ascii="Times New Roman" w:hAnsi="Times New Roman" w:eastAsia="Times New Roman" w:cs="Times New Roman"/>
      <w:b/>
      <w:bCs/>
      <w:sz w:val="27"/>
      <w:szCs w:val="27"/>
    </w:rPr>
  </w:style>
  <w:style w:type="character" w:styleId="1017" w:customStyle="1">
    <w:name w:val="Heading 2 Char"/>
    <w:basedOn w:val="1013"/>
    <w:link w:val="1010"/>
    <w:uiPriority w:val="9"/>
    <w:pPr>
      <w:pBdr/>
      <w:spacing/>
      <w:ind/>
    </w:pPr>
    <w:rPr>
      <w:rFonts w:asciiTheme="majorHAnsi" w:hAnsiTheme="majorHAnsi" w:eastAsiaTheme="majorEastAsia" w:cstheme="majorBidi"/>
      <w:color w:val="365f91" w:themeColor="accent1" w:themeShade="BF"/>
      <w:sz w:val="26"/>
      <w:szCs w:val="26"/>
    </w:rPr>
  </w:style>
  <w:style w:type="character" w:styleId="1018" w:customStyle="1">
    <w:name w:val="Heading 3 Char"/>
    <w:basedOn w:val="1013"/>
    <w:link w:val="1011"/>
    <w:pPr>
      <w:pBdr/>
      <w:spacing/>
      <w:ind/>
    </w:pPr>
    <w:rPr>
      <w:rFonts w:ascii="Times New Roman" w:hAnsi="Times New Roman" w:eastAsia="Times New Roman" w:cs="Times New Roman"/>
      <w:sz w:val="28"/>
      <w:szCs w:val="28"/>
    </w:rPr>
  </w:style>
  <w:style w:type="character" w:styleId="1019" w:customStyle="1">
    <w:name w:val="Heading 4 Char"/>
    <w:basedOn w:val="1013"/>
    <w:link w:val="1012"/>
    <w:pPr>
      <w:pBdr/>
      <w:spacing/>
      <w:ind/>
    </w:pPr>
    <w:rPr>
      <w:rFonts w:ascii="Times New Roman" w:hAnsi="Times New Roman" w:eastAsia="Times New Roman" w:cs="Times New Roman"/>
      <w:b/>
      <w:bCs/>
      <w:sz w:val="24"/>
      <w:szCs w:val="24"/>
    </w:rPr>
  </w:style>
  <w:style w:type="character" w:styleId="1020">
    <w:name w:val="Hyperlink"/>
    <w:uiPriority w:val="99"/>
    <w:pPr>
      <w:pBdr/>
      <w:spacing/>
      <w:ind/>
    </w:pPr>
    <w:rPr>
      <w:color w:val="000000"/>
      <w:u w:val="single"/>
    </w:rPr>
  </w:style>
  <w:style w:type="character" w:styleId="1021">
    <w:name w:val="Strong"/>
    <w:uiPriority w:val="22"/>
    <w:qFormat/>
    <w:pPr>
      <w:pBdr/>
      <w:spacing/>
      <w:ind/>
    </w:pPr>
    <w:rPr>
      <w:b/>
      <w:bCs/>
    </w:rPr>
  </w:style>
  <w:style w:type="paragraph" w:styleId="1022">
    <w:name w:val="Balloon Text"/>
    <w:basedOn w:val="1008"/>
    <w:link w:val="1023"/>
    <w:uiPriority w:val="99"/>
    <w:semiHidden/>
    <w:unhideWhenUsed/>
    <w:pPr>
      <w:pBdr/>
      <w:spacing/>
      <w:ind/>
    </w:pPr>
    <w:rPr>
      <w:rFonts w:ascii="Tahoma" w:hAnsi="Tahoma" w:cs="Tahoma"/>
      <w:sz w:val="16"/>
      <w:szCs w:val="16"/>
    </w:rPr>
  </w:style>
  <w:style w:type="character" w:styleId="1023" w:customStyle="1">
    <w:name w:val="Balloon Text Char"/>
    <w:basedOn w:val="1013"/>
    <w:link w:val="1022"/>
    <w:uiPriority w:val="99"/>
    <w:semiHidden/>
    <w:pPr>
      <w:pBdr/>
      <w:spacing/>
      <w:ind/>
    </w:pPr>
    <w:rPr>
      <w:rFonts w:ascii="Tahoma" w:hAnsi="Tahoma" w:eastAsia="Times New Roman" w:cs="Tahoma"/>
      <w:sz w:val="16"/>
      <w:szCs w:val="16"/>
    </w:rPr>
  </w:style>
  <w:style w:type="paragraph" w:styleId="1024">
    <w:name w:val="Header"/>
    <w:basedOn w:val="1008"/>
    <w:link w:val="1025"/>
    <w:unhideWhenUsed/>
    <w:pPr>
      <w:pBdr/>
      <w:tabs>
        <w:tab w:val="center" w:leader="none" w:pos="4680"/>
        <w:tab w:val="right" w:leader="none" w:pos="9360"/>
      </w:tabs>
      <w:spacing/>
      <w:ind/>
    </w:pPr>
  </w:style>
  <w:style w:type="character" w:styleId="1025" w:customStyle="1">
    <w:name w:val="Header Char"/>
    <w:basedOn w:val="1013"/>
    <w:link w:val="1024"/>
    <w:pPr>
      <w:pBdr/>
      <w:spacing/>
      <w:ind/>
    </w:pPr>
    <w:rPr>
      <w:rFonts w:ascii="Times New Roman" w:hAnsi="Times New Roman" w:eastAsia="Times New Roman" w:cs="Times New Roman"/>
      <w:sz w:val="24"/>
      <w:szCs w:val="24"/>
    </w:rPr>
  </w:style>
  <w:style w:type="paragraph" w:styleId="1026">
    <w:name w:val="Footer"/>
    <w:basedOn w:val="1008"/>
    <w:link w:val="1027"/>
    <w:uiPriority w:val="99"/>
    <w:unhideWhenUsed/>
    <w:pPr>
      <w:pBdr/>
      <w:tabs>
        <w:tab w:val="center" w:leader="none" w:pos="4680"/>
        <w:tab w:val="right" w:leader="none" w:pos="9360"/>
      </w:tabs>
      <w:spacing/>
      <w:ind/>
    </w:pPr>
  </w:style>
  <w:style w:type="character" w:styleId="1027" w:customStyle="1">
    <w:name w:val="Footer Char"/>
    <w:basedOn w:val="1013"/>
    <w:link w:val="1026"/>
    <w:uiPriority w:val="99"/>
    <w:pPr>
      <w:pBdr/>
      <w:spacing/>
      <w:ind/>
    </w:pPr>
    <w:rPr>
      <w:rFonts w:ascii="Times New Roman" w:hAnsi="Times New Roman" w:eastAsia="Times New Roman" w:cs="Times New Roman"/>
      <w:sz w:val="24"/>
      <w:szCs w:val="24"/>
    </w:rPr>
  </w:style>
  <w:style w:type="character" w:styleId="1028" w:customStyle="1">
    <w:name w:val="normal-h1"/>
    <w:pPr>
      <w:pBdr/>
      <w:spacing/>
      <w:ind/>
    </w:pPr>
    <w:rPr>
      <w:rFonts w:hint="default" w:ascii=".VnTime" w:hAnsi=".VnTime"/>
      <w:color w:val="0000ff"/>
      <w:sz w:val="24"/>
      <w:szCs w:val="24"/>
    </w:rPr>
  </w:style>
  <w:style w:type="paragraph" w:styleId="1029" w:customStyle="1">
    <w:name w:val="normal-p"/>
    <w:basedOn w:val="1008"/>
    <w:pPr>
      <w:pBdr/>
      <w:spacing/>
      <w:ind/>
      <w:jc w:val="both"/>
    </w:pPr>
    <w:rPr>
      <w:sz w:val="20"/>
      <w:szCs w:val="20"/>
    </w:rPr>
  </w:style>
  <w:style w:type="paragraph" w:styleId="1030">
    <w:name w:val="List Paragraph"/>
    <w:basedOn w:val="1008"/>
    <w:link w:val="1117"/>
    <w:uiPriority w:val="34"/>
    <w:qFormat/>
    <w:pPr>
      <w:pBdr/>
      <w:spacing/>
      <w:ind w:left="720"/>
    </w:pPr>
  </w:style>
  <w:style w:type="paragraph" w:styleId="1031">
    <w:name w:val="Normal (Web)"/>
    <w:basedOn w:val="1008"/>
    <w:uiPriority w:val="99"/>
    <w:pPr>
      <w:pBdr/>
      <w:spacing w:after="100" w:afterAutospacing="1" w:before="100" w:beforeAutospacing="1"/>
      <w:ind/>
    </w:pPr>
  </w:style>
  <w:style w:type="paragraph" w:styleId="1032">
    <w:name w:val="Body Text"/>
    <w:basedOn w:val="1008"/>
    <w:link w:val="1033"/>
    <w:pPr>
      <w:pBdr/>
      <w:spacing w:after="120"/>
      <w:ind/>
      <w:jc w:val="both"/>
    </w:pPr>
  </w:style>
  <w:style w:type="character" w:styleId="1033" w:customStyle="1">
    <w:name w:val="Body Text Char"/>
    <w:basedOn w:val="1013"/>
    <w:link w:val="1032"/>
    <w:pPr>
      <w:pBdr/>
      <w:spacing/>
      <w:ind/>
    </w:pPr>
    <w:rPr>
      <w:rFonts w:ascii="Times New Roman" w:hAnsi="Times New Roman" w:eastAsia="Times New Roman" w:cs="Times New Roman"/>
      <w:sz w:val="24"/>
      <w:szCs w:val="24"/>
    </w:rPr>
  </w:style>
  <w:style w:type="table" w:styleId="1034">
    <w:name w:val="Table Grid"/>
    <w:basedOn w:val="1014"/>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5"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6">
    <w:name w:val="annotation reference"/>
    <w:basedOn w:val="1013"/>
    <w:uiPriority w:val="99"/>
    <w:semiHidden/>
    <w:unhideWhenUsed/>
    <w:pPr>
      <w:pBdr/>
      <w:spacing/>
      <w:ind/>
    </w:pPr>
    <w:rPr>
      <w:sz w:val="16"/>
      <w:szCs w:val="16"/>
    </w:rPr>
  </w:style>
  <w:style w:type="paragraph" w:styleId="1037">
    <w:name w:val="annotation text"/>
    <w:basedOn w:val="1008"/>
    <w:link w:val="1038"/>
    <w:uiPriority w:val="99"/>
    <w:unhideWhenUsed/>
    <w:pPr>
      <w:pBdr/>
      <w:spacing/>
      <w:ind/>
    </w:pPr>
    <w:rPr>
      <w:sz w:val="20"/>
      <w:szCs w:val="20"/>
    </w:rPr>
  </w:style>
  <w:style w:type="character" w:styleId="1038" w:customStyle="1">
    <w:name w:val="Comment Text Char"/>
    <w:basedOn w:val="1013"/>
    <w:link w:val="1037"/>
    <w:uiPriority w:val="99"/>
    <w:pPr>
      <w:pBdr/>
      <w:spacing/>
      <w:ind/>
    </w:pPr>
    <w:rPr>
      <w:rFonts w:ascii="Times New Roman" w:hAnsi="Times New Roman" w:eastAsia="Times New Roman" w:cs="Times New Roman"/>
      <w:sz w:val="20"/>
      <w:szCs w:val="20"/>
    </w:rPr>
  </w:style>
  <w:style w:type="paragraph" w:styleId="1039">
    <w:name w:val="annotation subject"/>
    <w:basedOn w:val="1037"/>
    <w:next w:val="1037"/>
    <w:link w:val="1040"/>
    <w:uiPriority w:val="99"/>
    <w:semiHidden/>
    <w:unhideWhenUsed/>
    <w:pPr>
      <w:pBdr/>
      <w:spacing/>
      <w:ind/>
    </w:pPr>
    <w:rPr>
      <w:b/>
      <w:bCs/>
    </w:rPr>
  </w:style>
  <w:style w:type="character" w:styleId="1040" w:customStyle="1">
    <w:name w:val="Comment Subject Char"/>
    <w:basedOn w:val="1038"/>
    <w:link w:val="1039"/>
    <w:uiPriority w:val="99"/>
    <w:semiHidden/>
    <w:pPr>
      <w:pBdr/>
      <w:spacing/>
      <w:ind/>
    </w:pPr>
    <w:rPr>
      <w:rFonts w:ascii="Times New Roman" w:hAnsi="Times New Roman" w:eastAsia="Times New Roman" w:cs="Times New Roman"/>
      <w:b/>
      <w:bCs/>
      <w:sz w:val="20"/>
      <w:szCs w:val="20"/>
    </w:rPr>
  </w:style>
  <w:style w:type="paragraph" w:styleId="1041" w:customStyle="1">
    <w:name w:val="font5"/>
    <w:basedOn w:val="1008"/>
    <w:pPr>
      <w:pBdr/>
      <w:spacing w:after="100" w:afterAutospacing="1" w:before="100" w:beforeAutospacing="1"/>
      <w:ind/>
    </w:pPr>
    <w:rPr>
      <w:rFonts w:ascii="Tahoma" w:hAnsi="Tahoma" w:cs="Tahoma"/>
      <w:color w:val="000000"/>
      <w:sz w:val="18"/>
      <w:szCs w:val="18"/>
    </w:rPr>
  </w:style>
  <w:style w:type="paragraph" w:styleId="1042" w:customStyle="1">
    <w:name w:val="font6"/>
    <w:basedOn w:val="1008"/>
    <w:pPr>
      <w:pBdr/>
      <w:spacing w:after="100" w:afterAutospacing="1" w:before="100" w:beforeAutospacing="1"/>
      <w:ind/>
    </w:pPr>
    <w:rPr>
      <w:rFonts w:ascii="Tahoma" w:hAnsi="Tahoma" w:cs="Tahoma"/>
      <w:b/>
      <w:bCs/>
      <w:color w:val="000000"/>
      <w:sz w:val="18"/>
      <w:szCs w:val="18"/>
    </w:rPr>
  </w:style>
  <w:style w:type="paragraph" w:styleId="1043" w:customStyle="1">
    <w:name w:val="xl233"/>
    <w:basedOn w:val="1008"/>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4" w:customStyle="1">
    <w:name w:val="xl234"/>
    <w:basedOn w:val="1008"/>
    <w:pPr>
      <w:pBdr/>
      <w:spacing w:after="100" w:afterAutospacing="1" w:before="100" w:beforeAutospacing="1"/>
      <w:ind/>
      <w:jc w:val="center"/>
    </w:pPr>
  </w:style>
  <w:style w:type="paragraph" w:styleId="1045" w:customStyle="1">
    <w:name w:val="xl235"/>
    <w:basedOn w:val="1008"/>
    <w:pPr>
      <w:pBdr/>
      <w:spacing w:after="100" w:afterAutospacing="1" w:before="100" w:beforeAutospacing="1"/>
      <w:ind/>
      <w:jc w:val="center"/>
    </w:pPr>
    <w:rPr>
      <w:b/>
      <w:bCs/>
    </w:rPr>
  </w:style>
  <w:style w:type="paragraph" w:styleId="1046" w:customStyle="1">
    <w:name w:val="xl236"/>
    <w:basedOn w:val="1008"/>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7" w:customStyle="1">
    <w:name w:val="xl237"/>
    <w:basedOn w:val="1008"/>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8" w:customStyle="1">
    <w:name w:val="xl238"/>
    <w:basedOn w:val="1008"/>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9" w:customStyle="1">
    <w:name w:val="xl239"/>
    <w:basedOn w:val="1008"/>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50" w:customStyle="1">
    <w:name w:val="xl240"/>
    <w:basedOn w:val="1008"/>
    <w:pPr>
      <w:pBdr/>
      <w:spacing w:after="100" w:afterAutospacing="1" w:before="100" w:beforeAutospacing="1"/>
      <w:ind/>
    </w:pPr>
  </w:style>
  <w:style w:type="paragraph" w:styleId="1051" w:customStyle="1">
    <w:name w:val="xl241"/>
    <w:basedOn w:val="1008"/>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2" w:customStyle="1">
    <w:name w:val="xl242"/>
    <w:basedOn w:val="1008"/>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3" w:customStyle="1">
    <w:name w:val="xl243"/>
    <w:basedOn w:val="1008"/>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4" w:customStyle="1">
    <w:name w:val="xl244"/>
    <w:basedOn w:val="1008"/>
    <w:pPr>
      <w:pBdr/>
      <w:spacing w:after="100" w:afterAutospacing="1" w:before="100" w:beforeAutospacing="1"/>
      <w:ind/>
    </w:pPr>
    <w:rPr>
      <w:b/>
      <w:bCs/>
    </w:rPr>
  </w:style>
  <w:style w:type="paragraph" w:styleId="1055" w:customStyle="1">
    <w:name w:val="xl245"/>
    <w:basedOn w:val="1008"/>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6" w:customStyle="1">
    <w:name w:val="xl246"/>
    <w:basedOn w:val="1008"/>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7" w:customStyle="1">
    <w:name w:val="xl247"/>
    <w:basedOn w:val="1008"/>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8" w:customStyle="1">
    <w:name w:val="xl248"/>
    <w:basedOn w:val="1008"/>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9" w:customStyle="1">
    <w:name w:val="xl249"/>
    <w:basedOn w:val="1008"/>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60" w:customStyle="1">
    <w:name w:val="xl250"/>
    <w:basedOn w:val="1008"/>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61" w:customStyle="1">
    <w:name w:val="xl251"/>
    <w:basedOn w:val="1008"/>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62" w:customStyle="1">
    <w:name w:val="xl252"/>
    <w:basedOn w:val="1008"/>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3" w:customStyle="1">
    <w:name w:val="xl253"/>
    <w:basedOn w:val="1008"/>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4" w:customStyle="1">
    <w:name w:val="xl254"/>
    <w:basedOn w:val="1008"/>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5" w:customStyle="1">
    <w:name w:val="xl255"/>
    <w:basedOn w:val="1008"/>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6" w:customStyle="1">
    <w:name w:val="xl256"/>
    <w:basedOn w:val="1008"/>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7" w:customStyle="1">
    <w:name w:val="xl257"/>
    <w:basedOn w:val="1008"/>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8" w:customStyle="1">
    <w:name w:val="xl258"/>
    <w:basedOn w:val="1008"/>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9" w:customStyle="1">
    <w:name w:val="xl259"/>
    <w:basedOn w:val="1008"/>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0" w:customStyle="1">
    <w:name w:val="xl260"/>
    <w:basedOn w:val="1008"/>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1" w:customStyle="1">
    <w:name w:val="xl261"/>
    <w:basedOn w:val="1008"/>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2" w:customStyle="1">
    <w:name w:val="xl262"/>
    <w:basedOn w:val="1008"/>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3" w:customStyle="1">
    <w:name w:val="xl263"/>
    <w:basedOn w:val="1008"/>
    <w:pPr>
      <w:pBdr/>
      <w:shd w:val="clear" w:color="000000" w:fill="ffffff"/>
      <w:spacing w:after="100" w:afterAutospacing="1" w:before="100" w:beforeAutospacing="1"/>
      <w:ind/>
    </w:pPr>
  </w:style>
  <w:style w:type="paragraph" w:styleId="1074" w:customStyle="1">
    <w:name w:val="xl264"/>
    <w:basedOn w:val="1008"/>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5" w:customStyle="1">
    <w:name w:val="xl265"/>
    <w:basedOn w:val="1008"/>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6" w:customStyle="1">
    <w:name w:val="xl266"/>
    <w:basedOn w:val="1008"/>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7" w:customStyle="1">
    <w:name w:val="xl267"/>
    <w:basedOn w:val="1008"/>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8" w:customStyle="1">
    <w:name w:val="xl268"/>
    <w:basedOn w:val="1008"/>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9" w:customStyle="1">
    <w:name w:val="xl269"/>
    <w:basedOn w:val="1008"/>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0" w:customStyle="1">
    <w:name w:val="xl270"/>
    <w:basedOn w:val="1008"/>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1" w:customStyle="1">
    <w:name w:val="xl271"/>
    <w:basedOn w:val="1008"/>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82" w:customStyle="1">
    <w:name w:val="xl272"/>
    <w:basedOn w:val="1008"/>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83" w:customStyle="1">
    <w:name w:val="xl273"/>
    <w:basedOn w:val="1008"/>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4" w:customStyle="1">
    <w:name w:val="xl274"/>
    <w:basedOn w:val="1008"/>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5" w:customStyle="1">
    <w:name w:val="xl275"/>
    <w:basedOn w:val="1008"/>
    <w:pPr>
      <w:pBdr/>
      <w:spacing w:after="100" w:afterAutospacing="1" w:before="100" w:beforeAutospacing="1"/>
      <w:ind/>
    </w:pPr>
  </w:style>
  <w:style w:type="paragraph" w:styleId="1086" w:customStyle="1">
    <w:name w:val="xl276"/>
    <w:basedOn w:val="1008"/>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7" w:customStyle="1">
    <w:name w:val="xl277"/>
    <w:basedOn w:val="1008"/>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8" w:customStyle="1">
    <w:name w:val="xl278"/>
    <w:basedOn w:val="1008"/>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9" w:customStyle="1">
    <w:name w:val="xl279"/>
    <w:basedOn w:val="1008"/>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0" w:customStyle="1">
    <w:name w:val="xl280"/>
    <w:basedOn w:val="1008"/>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91" w:customStyle="1">
    <w:name w:val="xl281"/>
    <w:basedOn w:val="1008"/>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2" w:customStyle="1">
    <w:name w:val="xl282"/>
    <w:basedOn w:val="1008"/>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3" w:customStyle="1">
    <w:name w:val="xl283"/>
    <w:basedOn w:val="1008"/>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4" w:customStyle="1">
    <w:name w:val="xl284"/>
    <w:basedOn w:val="1008"/>
    <w:pPr>
      <w:pBdr>
        <w:left w:val="single" w:color="000000" w:sz="4" w:space="0"/>
        <w:bottom w:val="single" w:color="000000" w:sz="4" w:space="0"/>
        <w:right w:val="single" w:color="000000" w:sz="4" w:space="0"/>
      </w:pBdr>
      <w:spacing w:after="100" w:afterAutospacing="1" w:before="100" w:beforeAutospacing="1"/>
      <w:ind/>
    </w:pPr>
  </w:style>
  <w:style w:type="paragraph" w:styleId="1095" w:customStyle="1">
    <w:name w:val="xl285"/>
    <w:basedOn w:val="1008"/>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6" w:customStyle="1">
    <w:name w:val="xl286"/>
    <w:basedOn w:val="1008"/>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7" w:customStyle="1">
    <w:name w:val="xl287"/>
    <w:basedOn w:val="1008"/>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8" w:customStyle="1">
    <w:name w:val="xl288"/>
    <w:basedOn w:val="1008"/>
    <w:pPr>
      <w:pBdr>
        <w:top w:val="single" w:color="000000" w:sz="4" w:space="0"/>
        <w:left w:val="single" w:color="000000" w:sz="4" w:space="0"/>
        <w:right w:val="single" w:color="000000" w:sz="4" w:space="0"/>
      </w:pBdr>
      <w:spacing w:after="100" w:afterAutospacing="1" w:before="100" w:beforeAutospacing="1"/>
      <w:ind/>
    </w:pPr>
  </w:style>
  <w:style w:type="paragraph" w:styleId="1099" w:customStyle="1">
    <w:name w:val="xl289"/>
    <w:basedOn w:val="1008"/>
    <w:pPr>
      <w:pBdr>
        <w:left w:val="single" w:color="000000" w:sz="4" w:space="0"/>
        <w:right w:val="single" w:color="000000" w:sz="4" w:space="0"/>
      </w:pBdr>
      <w:spacing w:after="100" w:afterAutospacing="1" w:before="100" w:beforeAutospacing="1"/>
      <w:ind/>
    </w:pPr>
    <w:rPr>
      <w:b/>
      <w:bCs/>
    </w:rPr>
  </w:style>
  <w:style w:type="paragraph" w:styleId="1100" w:customStyle="1">
    <w:name w:val="xl290"/>
    <w:basedOn w:val="1008"/>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01" w:customStyle="1">
    <w:name w:val="xl291"/>
    <w:basedOn w:val="1008"/>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02" w:customStyle="1">
    <w:name w:val="xl292"/>
    <w:basedOn w:val="1008"/>
    <w:pPr>
      <w:pBdr>
        <w:top w:val="single" w:color="000000" w:sz="4" w:space="0"/>
        <w:left w:val="single" w:color="000000" w:sz="4" w:space="0"/>
        <w:right w:val="single" w:color="000000" w:sz="4" w:space="0"/>
      </w:pBdr>
      <w:spacing w:after="100" w:afterAutospacing="1" w:before="100" w:beforeAutospacing="1"/>
      <w:ind/>
    </w:pPr>
  </w:style>
  <w:style w:type="paragraph" w:styleId="1103" w:customStyle="1">
    <w:name w:val="xl293"/>
    <w:basedOn w:val="1008"/>
    <w:pPr>
      <w:pBdr>
        <w:left w:val="single" w:color="000000" w:sz="4" w:space="0"/>
        <w:bottom w:val="single" w:color="000000" w:sz="4" w:space="0"/>
        <w:right w:val="single" w:color="000000" w:sz="4" w:space="0"/>
      </w:pBdr>
      <w:spacing w:after="100" w:afterAutospacing="1" w:before="100" w:beforeAutospacing="1"/>
      <w:ind/>
    </w:pPr>
  </w:style>
  <w:style w:type="paragraph" w:styleId="1104" w:customStyle="1">
    <w:name w:val="xl294"/>
    <w:basedOn w:val="1008"/>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5">
    <w:name w:val="Title"/>
    <w:basedOn w:val="1008"/>
    <w:link w:val="1106"/>
    <w:qFormat/>
    <w:pPr>
      <w:pBdr/>
      <w:spacing/>
      <w:ind/>
      <w:jc w:val="center"/>
    </w:pPr>
    <w:rPr>
      <w:b/>
      <w:bCs/>
      <w:sz w:val="32"/>
      <w:szCs w:val="26"/>
    </w:rPr>
  </w:style>
  <w:style w:type="character" w:styleId="1106" w:customStyle="1">
    <w:name w:val="Title Char"/>
    <w:basedOn w:val="1013"/>
    <w:link w:val="1105"/>
    <w:pPr>
      <w:pBdr/>
      <w:spacing/>
      <w:ind/>
    </w:pPr>
    <w:rPr>
      <w:rFonts w:ascii="Times New Roman" w:hAnsi="Times New Roman" w:eastAsia="Times New Roman" w:cs="Times New Roman"/>
      <w:b/>
      <w:bCs/>
      <w:sz w:val="32"/>
      <w:szCs w:val="26"/>
    </w:rPr>
  </w:style>
  <w:style w:type="character" w:styleId="1107" w:customStyle="1">
    <w:name w:val="Unresolved Mention1"/>
    <w:basedOn w:val="1013"/>
    <w:uiPriority w:val="99"/>
    <w:semiHidden/>
    <w:unhideWhenUsed/>
    <w:pPr>
      <w:pBdr/>
      <w:spacing/>
      <w:ind/>
    </w:pPr>
    <w:rPr>
      <w:color w:val="605e5c"/>
      <w:shd w:val="clear" w:color="auto" w:fill="e1dfdd"/>
    </w:rPr>
  </w:style>
  <w:style w:type="character" w:styleId="1108" w:customStyle="1">
    <w:name w:val="Body text (3)_"/>
    <w:link w:val="1109"/>
    <w:pPr>
      <w:pBdr/>
      <w:spacing/>
      <w:ind/>
    </w:pPr>
    <w:rPr>
      <w:rFonts w:ascii="Times New Roman" w:hAnsi="Times New Roman" w:cs="Times New Roman"/>
      <w:i/>
      <w:iCs/>
      <w:spacing w:val="4"/>
      <w:shd w:val="clear" w:color="auto" w:fill="ffffff"/>
    </w:rPr>
  </w:style>
  <w:style w:type="paragraph" w:styleId="1109" w:customStyle="1">
    <w:name w:val="Body text (3)1"/>
    <w:basedOn w:val="1008"/>
    <w:link w:val="1108"/>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10" w:customStyle="1">
    <w:name w:val="t-j"/>
    <w:basedOn w:val="1008"/>
    <w:pPr>
      <w:pBdr/>
      <w:spacing w:after="100" w:afterAutospacing="1" w:before="100" w:beforeAutospacing="1"/>
      <w:ind/>
    </w:pPr>
  </w:style>
  <w:style w:type="character" w:styleId="1111" w:customStyle="1">
    <w:name w:val="Unresolved Mention2"/>
    <w:basedOn w:val="1013"/>
    <w:uiPriority w:val="99"/>
    <w:semiHidden/>
    <w:unhideWhenUsed/>
    <w:pPr>
      <w:pBdr/>
      <w:spacing/>
      <w:ind/>
    </w:pPr>
    <w:rPr>
      <w:color w:val="605e5c"/>
      <w:shd w:val="clear" w:color="auto" w:fill="e1dfdd"/>
    </w:rPr>
  </w:style>
  <w:style w:type="character" w:styleId="1112">
    <w:name w:val="FollowedHyperlink"/>
    <w:basedOn w:val="1013"/>
    <w:uiPriority w:val="99"/>
    <w:semiHidden/>
    <w:unhideWhenUsed/>
    <w:pPr>
      <w:pBdr/>
      <w:spacing/>
      <w:ind/>
    </w:pPr>
    <w:rPr>
      <w:color w:val="800080" w:themeColor="followedHyperlink"/>
      <w:u w:val="single"/>
    </w:rPr>
  </w:style>
  <w:style w:type="character" w:styleId="1113" w:customStyle="1">
    <w:name w:val="text"/>
    <w:basedOn w:val="1013"/>
    <w:pPr>
      <w:pBdr/>
      <w:spacing/>
      <w:ind/>
    </w:pPr>
  </w:style>
  <w:style w:type="character" w:styleId="1114" w:customStyle="1">
    <w:name w:val="card-send-time__sendtime"/>
    <w:basedOn w:val="1013"/>
    <w:pPr>
      <w:pBdr/>
      <w:spacing/>
      <w:ind/>
    </w:pPr>
  </w:style>
  <w:style w:type="character" w:styleId="1115" w:customStyle="1">
    <w:name w:val="Đề cập Chưa giải quyết1"/>
    <w:basedOn w:val="1013"/>
    <w:uiPriority w:val="99"/>
    <w:semiHidden/>
    <w:unhideWhenUsed/>
    <w:pPr>
      <w:pBdr/>
      <w:spacing/>
      <w:ind/>
    </w:pPr>
    <w:rPr>
      <w:color w:val="605e5c"/>
      <w:shd w:val="clear" w:color="auto" w:fill="e1dfdd"/>
    </w:rPr>
  </w:style>
  <w:style w:type="paragraph" w:styleId="1116" w:customStyle="1">
    <w:name w:val="nqtitle"/>
    <w:basedOn w:val="1008"/>
    <w:pPr>
      <w:pBdr/>
      <w:spacing w:after="100" w:afterAutospacing="1" w:before="100" w:beforeAutospacing="1"/>
      <w:ind/>
    </w:pPr>
    <w:rPr>
      <w:lang w:val="vi-VN" w:eastAsia="vi-VN"/>
    </w:rPr>
  </w:style>
  <w:style w:type="character" w:styleId="1117" w:customStyle="1">
    <w:name w:val="List Paragraph Char"/>
    <w:link w:val="1030"/>
    <w:uiPriority w:val="34"/>
    <w:qFormat/>
    <w:pPr>
      <w:pBdr/>
      <w:spacing/>
      <w:ind/>
    </w:pPr>
    <w:rPr>
      <w:rFonts w:ascii="Times New Roman" w:hAnsi="Times New Roman" w:eastAsia="Times New Roman" w:cs="Times New Roman"/>
      <w:sz w:val="24"/>
      <w:szCs w:val="24"/>
    </w:rPr>
  </w:style>
  <w:style w:type="character" w:styleId="1118" w:customStyle="1">
    <w:name w:val="Đề cập Chưa giải quyết2"/>
    <w:basedOn w:val="1013"/>
    <w:uiPriority w:val="99"/>
    <w:semiHidden/>
    <w:unhideWhenUsed/>
    <w:pPr>
      <w:pBdr/>
      <w:spacing/>
      <w:ind/>
    </w:pPr>
    <w:rPr>
      <w:color w:val="605e5c"/>
      <w:shd w:val="clear" w:color="auto" w:fill="e1dfdd"/>
    </w:rPr>
  </w:style>
  <w:style w:type="character" w:styleId="1119" w:customStyle="1">
    <w:name w:val="Unresolved Mention3"/>
    <w:basedOn w:val="1013"/>
    <w:uiPriority w:val="99"/>
    <w:semiHidden/>
    <w:unhideWhenUsed/>
    <w:pPr>
      <w:pBdr/>
      <w:spacing/>
      <w:ind/>
    </w:pPr>
    <w:rPr>
      <w:color w:val="605e5c"/>
      <w:shd w:val="clear" w:color="auto" w:fill="e1dfdd"/>
    </w:rPr>
  </w:style>
  <w:style w:type="character" w:styleId="1120" w:customStyle="1">
    <w:name w:val="copy"/>
    <w:basedOn w:val="1013"/>
    <w:pPr>
      <w:pBdr/>
      <w:spacing/>
      <w:ind/>
    </w:pPr>
  </w:style>
  <w:style w:type="paragraph" w:styleId="1121" w:customStyle="1">
    <w:name w:val="align-justify"/>
    <w:basedOn w:val="1008"/>
    <w:pPr>
      <w:pBdr/>
      <w:spacing w:after="100" w:afterAutospacing="1" w:before="100" w:beforeAutospacing="1"/>
      <w:ind/>
    </w:pPr>
  </w:style>
  <w:style w:type="character" w:styleId="1122" w:customStyle="1">
    <w:name w:val="btn"/>
    <w:basedOn w:val="1013"/>
    <w:pPr>
      <w:pBdr/>
      <w:spacing/>
      <w:ind/>
    </w:pPr>
  </w:style>
  <w:style w:type="character" w:styleId="1123" w:customStyle="1">
    <w:name w:val="hide_mobile"/>
    <w:basedOn w:val="1013"/>
    <w:pPr>
      <w:pBdr/>
      <w:spacing/>
      <w:ind/>
    </w:pPr>
  </w:style>
  <w:style w:type="character" w:styleId="1124">
    <w:name w:val="Emphasis"/>
    <w:basedOn w:val="1013"/>
    <w:uiPriority w:val="20"/>
    <w:qFormat/>
    <w:pPr>
      <w:pBdr/>
      <w:spacing/>
      <w:ind/>
    </w:pPr>
    <w:rPr>
      <w:i/>
      <w:iCs/>
    </w:rPr>
  </w:style>
  <w:style w:type="character" w:styleId="1125" w:customStyle="1">
    <w:name w:val="t1"/>
    <w:basedOn w:val="1013"/>
    <w:pPr>
      <w:pBdr/>
      <w:spacing/>
      <w:ind/>
    </w:pPr>
  </w:style>
  <w:style w:type="character" w:styleId="1126" w:customStyle="1">
    <w:name w:val="Unresolved Mention4"/>
    <w:basedOn w:val="1013"/>
    <w:uiPriority w:val="99"/>
    <w:semiHidden/>
    <w:unhideWhenUsed/>
    <w:pPr>
      <w:pBdr/>
      <w:spacing/>
      <w:ind/>
    </w:pPr>
    <w:rPr>
      <w:color w:val="605e5c"/>
      <w:shd w:val="clear" w:color="auto" w:fill="e1dfdd"/>
    </w:rPr>
  </w:style>
  <w:style w:type="character" w:styleId="1127">
    <w:name w:val="Unresolved Mention"/>
    <w:basedOn w:val="1013"/>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https://vneconomy.vn/da-tang-gia-chung-cu-ha-noi-chung-lai-trong-quy-1-2025.htm" TargetMode="External"/><Relationship Id="rId16" Type="http://schemas.openxmlformats.org/officeDocument/2006/relationships/image" Target="media/image3.png"/><Relationship Id="rId17" Type="http://schemas.openxmlformats.org/officeDocument/2006/relationships/image" Target="media/image4.png"/><Relationship Id="rId18" Type="http://schemas.openxmlformats.org/officeDocument/2006/relationships/image" Target="media/image5.png"/><Relationship Id="rId19" Type="http://schemas.openxmlformats.org/officeDocument/2006/relationships/image" Target="media/image6.png"/><Relationship Id="rId20" Type="http://schemas.openxmlformats.org/officeDocument/2006/relationships/image" Target="media/image7.png"/><Relationship Id="rId21" Type="http://schemas.openxmlformats.org/officeDocument/2006/relationships/image" Target="media/image8.png"/><Relationship Id="rId22" Type="http://schemas.openxmlformats.org/officeDocument/2006/relationships/image" Target="media/image9.png"/><Relationship Id="rId23" Type="http://schemas.openxmlformats.org/officeDocument/2006/relationships/image" Target="media/image10.png"/><Relationship Id="rId24" Type="http://schemas.openxmlformats.org/officeDocument/2006/relationships/image" Target="media/image11.png"/><Relationship Id="rId25" Type="http://schemas.openxmlformats.org/officeDocument/2006/relationships/image" Target="media/image12.png"/><Relationship Id="rId26" Type="http://schemas.openxmlformats.org/officeDocument/2006/relationships/image" Target="media/image13.png"/><Relationship Id="rId27" Type="http://schemas.openxmlformats.org/officeDocument/2006/relationships/image" Target="media/image14.png"/><Relationship Id="rId28" Type="http://schemas.openxmlformats.org/officeDocument/2006/relationships/image" Target="media/image15.png"/><Relationship Id="rId29" Type="http://schemas.openxmlformats.org/officeDocument/2006/relationships/image" Target="media/image16.png"/><Relationship Id="rId30" Type="http://schemas.openxmlformats.org/officeDocument/2006/relationships/image" Target="media/image17.png"/><Relationship Id="rId31" Type="http://schemas.openxmlformats.org/officeDocument/2006/relationships/image" Target="media/image18.png"/><Relationship Id="rId32" Type="http://schemas.openxmlformats.org/officeDocument/2006/relationships/image" Target="media/image19.png"/><Relationship Id="rId33" Type="http://schemas.openxmlformats.org/officeDocument/2006/relationships/image" Target="media/image20.jp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onlyoffice/9.2.0.98</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Lê Đình Duy</cp:lastModifiedBy>
  <cp:revision>270</cp:revision>
  <dcterms:created xsi:type="dcterms:W3CDTF">2025-09-15T09:58:00Z</dcterms:created>
  <dcterms:modified xsi:type="dcterms:W3CDTF">2025-12-19T02:17:18Z</dcterms:modified>
</cp:coreProperties>
</file>